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County, SD</w:t>
      </w:r>
    </w:p>
    <w:p>
      <w:pPr>
        <w:spacing w:after="120" w:before="0"/>
      </w:pPr>
      <w:r>
        <w:rPr>
          <w:color w:val="555555"/>
          <w:sz w:val="24"/>
        </w:rPr>
        <w:t>Risk-assessment baseline packet</w:t>
      </w:r>
    </w:p>
    <w:p>
      <w:pPr>
        <w:spacing w:after="120" w:before="0"/>
      </w:pPr>
      <w:r>
        <w:rPr>
          <w:b/>
          <w:sz w:val="18"/>
        </w:rPr>
        <w:t xml:space="preserve">County FIPS: </w:t>
      </w:r>
      <w:r>
        <w:rPr>
          <w:sz w:val="18"/>
        </w:rPr>
        <w:t>46127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2029-10-27. Plan: Union County, SD Hazard Mitigation Plan 2024 (FEMA plan 110027), approved 2024-10-28.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2024-10-28: no new hazard declaration and 64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($8,528,705 a year), Tornado ($3,443,617) and Drought ($951,217).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2029-10-27</w:t>
      </w:r>
    </w:p>
    <w:p>
      <w:pPr>
        <w:keepNext/>
        <w:spacing w:after="40" w:before="0"/>
      </w:pPr>
      <w:r>
        <w:rPr>
          <w:b/>
        </w:rPr>
        <w:t xml:space="preserve">Plan: </w:t>
      </w:r>
      <w:r>
        <w:rPr/>
        <w:t>Union County, SD Hazard Mitigation Plan 2024 (FEMA plan 110027)</w:t>
      </w:r>
    </w:p>
    <w:p>
      <w:pPr>
        <w:keepNext/>
        <w:spacing w:after="40" w:before="0"/>
      </w:pPr>
      <w:r>
        <w:rPr>
          <w:b/>
        </w:rPr>
        <w:t xml:space="preserve">Approved: </w:t>
      </w:r>
      <w:r>
        <w:rPr/>
        <w:t>2024-10-28</w:t>
      </w:r>
    </w:p>
    <w:p>
      <w:pPr>
        <w:keepNext/>
        <w:spacing w:after="40" w:before="0"/>
      </w:pPr>
      <w:r>
        <w:rPr>
          <w:b/>
        </w:rPr>
        <w:t xml:space="preserve">Days to expiry: </w:t>
      </w:r>
      <w:r>
        <w:rPr/>
        <w:t>1,123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7"/>
        <w:gridCol w:w="988"/>
        <w:gridCol w:w="3845"/>
        <w:gridCol w:w="2936"/>
        <w:gridCol w:w="1508"/>
        <w:gridCol w:w="1508"/>
        <w:gridCol w:w="1300"/>
      </w:tblGrid>
      <w:tr>
        <w:trPr>
          <w:cantSplit/>
          <w:tblHeader/>
        </w:trPr>
        <w:tc>
          <w:tcPr>
            <w:tcW w:type="dxa" w:w="2027"/>
            <w:shd w:val="clear" w:color="auto" w:fill="E8E8E8"/>
          </w:tcPr>
          <w:p>
            <w:pPr>
              <w:spacing w:after="0"/>
              <w:jc w:val="left"/>
            </w:pPr>
            <w:r>
              <w:rPr>
                <w:b/>
                <w:sz w:val="16"/>
              </w:rPr>
              <w:t>Jurisdiction</w:t>
            </w:r>
          </w:p>
        </w:tc>
        <w:tc>
          <w:tcPr>
            <w:tcW w:type="dxa" w:w="988"/>
            <w:shd w:val="clear" w:color="auto" w:fill="E8E8E8"/>
          </w:tcPr>
          <w:p>
            <w:pPr>
              <w:spacing w:after="0"/>
              <w:jc w:val="left"/>
            </w:pPr>
            <w:r>
              <w:rPr>
                <w:b/>
                <w:sz w:val="16"/>
              </w:rPr>
              <w:t>Type</w:t>
            </w:r>
          </w:p>
        </w:tc>
        <w:tc>
          <w:tcPr>
            <w:tcW w:type="dxa" w:w="3845"/>
            <w:shd w:val="clear" w:color="auto" w:fill="E8E8E8"/>
          </w:tcPr>
          <w:p>
            <w:pPr>
              <w:spacing w:after="0"/>
              <w:jc w:val="left"/>
            </w:pPr>
            <w:r>
              <w:rPr>
                <w:b/>
                <w:sz w:val="16"/>
              </w:rPr>
              <w:t>Status</w:t>
            </w:r>
          </w:p>
        </w:tc>
        <w:tc>
          <w:tcPr>
            <w:tcW w:type="dxa" w:w="2936"/>
            <w:shd w:val="clear" w:color="auto" w:fill="E8E8E8"/>
          </w:tcPr>
          <w:p>
            <w:pPr>
              <w:spacing w:after="0"/>
              <w:jc w:val="left"/>
            </w:pPr>
            <w:r>
              <w:rPr>
                <w:b/>
                <w:sz w:val="16"/>
              </w:rPr>
              <w:t>Plan</w:t>
            </w:r>
          </w:p>
        </w:tc>
        <w:tc>
          <w:tcPr>
            <w:tcW w:type="dxa" w:w="1508"/>
            <w:shd w:val="clear" w:color="auto" w:fill="E8E8E8"/>
          </w:tcPr>
          <w:p>
            <w:pPr>
              <w:spacing w:after="0"/>
              <w:jc w:val="left"/>
            </w:pPr>
            <w:r>
              <w:rPr>
                <w:b/>
                <w:sz w:val="16"/>
              </w:rPr>
              <w:t>Approved</w:t>
            </w:r>
          </w:p>
        </w:tc>
        <w:tc>
          <w:tcPr>
            <w:tcW w:type="dxa" w:w="1508"/>
            <w:shd w:val="clear" w:color="auto" w:fill="E8E8E8"/>
          </w:tcPr>
          <w:p>
            <w:pPr>
              <w:spacing w:after="0"/>
              <w:jc w:val="left"/>
            </w:pPr>
            <w:r>
              <w:rPr>
                <w:b/>
                <w:sz w:val="16"/>
              </w:rPr>
              <w:t>Expires</w:t>
            </w:r>
          </w:p>
        </w:tc>
        <w:tc>
          <w:tcPr>
            <w:tcW w:type="dxa" w:w="130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27"/>
          </w:tcPr>
          <w:p>
            <w:pPr>
              <w:spacing w:after="0"/>
              <w:jc w:val="left"/>
            </w:pPr>
            <w:r>
              <w:rPr>
                <w:sz w:val="16"/>
              </w:rPr>
              <w:t>Union County</w:t>
            </w:r>
          </w:p>
        </w:tc>
        <w:tc>
          <w:tcPr>
            <w:tcW w:type="dxa" w:w="988"/>
          </w:tcPr>
          <w:p>
            <w:pPr>
              <w:spacing w:after="0"/>
              <w:jc w:val="left"/>
            </w:pPr>
            <w:r>
              <w:rPr>
                <w:sz w:val="16"/>
              </w:rPr>
              <w:t>County</w:t>
            </w:r>
          </w:p>
        </w:tc>
        <w:tc>
          <w:tcPr>
            <w:tcW w:type="dxa" w:w="3845"/>
          </w:tcPr>
          <w:p>
            <w:pPr>
              <w:spacing w:after="0"/>
              <w:jc w:val="left"/>
            </w:pPr>
            <w:r>
              <w:rPr>
                <w:sz w:val="16"/>
              </w:rPr>
              <w:t>Approved, expires 2029-10-27</w:t>
            </w:r>
          </w:p>
        </w:tc>
        <w:tc>
          <w:tcPr>
            <w:tcW w:type="dxa" w:w="2936"/>
          </w:tcPr>
          <w:p>
            <w:pPr>
              <w:spacing w:after="0"/>
              <w:jc w:val="left"/>
            </w:pPr>
            <w:r>
              <w:rPr>
                <w:sz w:val="16"/>
              </w:rPr>
              <w:t>Union County, SD Hazard Mitigation Plan 2024 (FEMA plan 110027)</w:t>
            </w:r>
          </w:p>
        </w:tc>
        <w:tc>
          <w:tcPr>
            <w:tcW w:type="dxa" w:w="1508"/>
          </w:tcPr>
          <w:p>
            <w:pPr>
              <w:spacing w:after="0"/>
              <w:jc w:val="left"/>
            </w:pPr>
            <w:r>
              <w:rPr>
                <w:sz w:val="16"/>
              </w:rPr>
              <w:t>2024-10-28</w:t>
            </w:r>
          </w:p>
        </w:tc>
        <w:tc>
          <w:tcPr>
            <w:tcW w:type="dxa" w:w="1508"/>
          </w:tcPr>
          <w:p>
            <w:pPr>
              <w:spacing w:after="0"/>
              <w:jc w:val="left"/>
            </w:pPr>
            <w:r>
              <w:rPr>
                <w:sz w:val="16"/>
              </w:rPr>
              <w:t>2029-10-27</w:t>
            </w:r>
          </w:p>
        </w:tc>
        <w:tc>
          <w:tcPr>
            <w:tcW w:type="dxa" w:w="1300"/>
          </w:tcPr>
          <w:p>
            <w:pPr>
              <w:spacing w:after="0"/>
              <w:jc w:val="right"/>
            </w:pPr>
            <w:r>
              <w:rPr>
                <w:sz w:val="16"/>
              </w:rPr>
              <w:t>1,123</w:t>
            </w:r>
          </w:p>
        </w:tc>
      </w:tr>
      <w:tr>
        <w:trPr>
          <w:cantSplit/>
        </w:trPr>
        <w:tc>
          <w:tcPr>
            <w:tcW w:type="dxa" w:w="2027"/>
          </w:tcPr>
          <w:p>
            <w:pPr>
              <w:spacing w:after="0"/>
              <w:jc w:val="left"/>
            </w:pPr>
            <w:r>
              <w:rPr>
                <w:sz w:val="16"/>
              </w:rPr>
              <w:t>Name not given in FEMA data (ID 4615256)</w:t>
            </w:r>
          </w:p>
        </w:tc>
        <w:tc>
          <w:tcPr>
            <w:tcW w:type="dxa" w:w="988"/>
          </w:tcPr>
          <w:p>
            <w:pPr>
              <w:spacing w:after="0"/>
              <w:jc w:val="left"/>
            </w:pPr>
            <w:r>
              <w:rPr>
                <w:sz w:val="16"/>
              </w:rPr>
              <w:t>Other</w:t>
            </w:r>
          </w:p>
        </w:tc>
        <w:tc>
          <w:tcPr>
            <w:tcW w:type="dxa" w:w="3845"/>
          </w:tcPr>
          <w:p>
            <w:pPr>
              <w:spacing w:after="0"/>
              <w:jc w:val="left"/>
            </w:pPr>
            <w:r>
              <w:rPr>
                <w:sz w:val="16"/>
              </w:rPr>
              <w:t>Approved, expires 2029-10-27</w:t>
            </w:r>
          </w:p>
        </w:tc>
        <w:tc>
          <w:tcPr>
            <w:tcW w:type="dxa" w:w="2936"/>
          </w:tcPr>
          <w:p>
            <w:pPr>
              <w:spacing w:after="0"/>
              <w:jc w:val="left"/>
            </w:pPr>
            <w:r>
              <w:rPr>
                <w:sz w:val="16"/>
              </w:rPr>
              <w:t>Union County, SD Hazard Mitigation Plan 2024 (FEMA plan 110027)</w:t>
            </w:r>
          </w:p>
        </w:tc>
        <w:tc>
          <w:tcPr>
            <w:tcW w:type="dxa" w:w="1508"/>
          </w:tcPr>
          <w:p>
            <w:pPr>
              <w:spacing w:after="0"/>
              <w:jc w:val="left"/>
            </w:pPr>
            <w:r>
              <w:rPr>
                <w:sz w:val="16"/>
              </w:rPr>
              <w:t>2024-10-28</w:t>
            </w:r>
          </w:p>
        </w:tc>
        <w:tc>
          <w:tcPr>
            <w:tcW w:type="dxa" w:w="1508"/>
          </w:tcPr>
          <w:p>
            <w:pPr>
              <w:spacing w:after="0"/>
              <w:jc w:val="left"/>
            </w:pPr>
            <w:r>
              <w:rPr>
                <w:sz w:val="16"/>
              </w:rPr>
              <w:t>2029-10-27</w:t>
            </w:r>
          </w:p>
        </w:tc>
        <w:tc>
          <w:tcPr>
            <w:tcW w:type="dxa" w:w="1300"/>
          </w:tcPr>
          <w:p>
            <w:pPr>
              <w:spacing w:after="0"/>
              <w:jc w:val="right"/>
            </w:pPr>
            <w:r>
              <w:rPr>
                <w:sz w:val="16"/>
              </w:rPr>
              <w:t>1,123</w:t>
            </w:r>
          </w:p>
        </w:tc>
      </w:tr>
      <w:tr>
        <w:trPr>
          <w:cantSplit/>
        </w:trPr>
        <w:tc>
          <w:tcPr>
            <w:tcW w:type="dxa" w:w="2027"/>
          </w:tcPr>
          <w:p>
            <w:pPr>
              <w:spacing w:after="0"/>
              <w:jc w:val="left"/>
            </w:pPr>
            <w:r>
              <w:rPr>
                <w:sz w:val="16"/>
              </w:rPr>
              <w:t>Alcester city</w:t>
            </w:r>
          </w:p>
        </w:tc>
        <w:tc>
          <w:tcPr>
            <w:tcW w:type="dxa" w:w="988"/>
          </w:tcPr>
          <w:p>
            <w:pPr>
              <w:spacing w:after="0"/>
              <w:jc w:val="left"/>
            </w:pPr>
            <w:r>
              <w:rPr>
                <w:sz w:val="16"/>
              </w:rPr>
              <w:t>City</w:t>
            </w:r>
          </w:p>
        </w:tc>
        <w:tc>
          <w:tcPr>
            <w:tcW w:type="dxa" w:w="3845"/>
          </w:tcPr>
          <w:p>
            <w:pPr>
              <w:spacing w:after="0"/>
              <w:jc w:val="left"/>
            </w:pPr>
            <w:r>
              <w:rPr>
                <w:sz w:val="16"/>
              </w:rPr>
              <w:t>Approved, expires 2029-10-27</w:t>
            </w:r>
          </w:p>
        </w:tc>
        <w:tc>
          <w:tcPr>
            <w:tcW w:type="dxa" w:w="2936"/>
          </w:tcPr>
          <w:p>
            <w:pPr>
              <w:spacing w:after="0"/>
              <w:jc w:val="left"/>
            </w:pPr>
            <w:r>
              <w:rPr>
                <w:sz w:val="16"/>
              </w:rPr>
              <w:t>Union County, SD Hazard Mitigation Plan 2024 (FEMA plan 110027)</w:t>
            </w:r>
          </w:p>
        </w:tc>
        <w:tc>
          <w:tcPr>
            <w:tcW w:type="dxa" w:w="1508"/>
          </w:tcPr>
          <w:p>
            <w:pPr>
              <w:spacing w:after="0"/>
              <w:jc w:val="left"/>
            </w:pPr>
            <w:r>
              <w:rPr>
                <w:sz w:val="16"/>
              </w:rPr>
              <w:t>2024-10-28</w:t>
            </w:r>
          </w:p>
        </w:tc>
        <w:tc>
          <w:tcPr>
            <w:tcW w:type="dxa" w:w="1508"/>
          </w:tcPr>
          <w:p>
            <w:pPr>
              <w:spacing w:after="0"/>
              <w:jc w:val="left"/>
            </w:pPr>
            <w:r>
              <w:rPr>
                <w:sz w:val="16"/>
              </w:rPr>
              <w:t>2029-10-27</w:t>
            </w:r>
          </w:p>
        </w:tc>
        <w:tc>
          <w:tcPr>
            <w:tcW w:type="dxa" w:w="1300"/>
          </w:tcPr>
          <w:p>
            <w:pPr>
              <w:spacing w:after="0"/>
              <w:jc w:val="right"/>
            </w:pPr>
            <w:r>
              <w:rPr>
                <w:sz w:val="16"/>
              </w:rPr>
              <w:t>1,123</w:t>
            </w:r>
          </w:p>
        </w:tc>
      </w:tr>
      <w:tr>
        <w:trPr>
          <w:cantSplit/>
        </w:trPr>
        <w:tc>
          <w:tcPr>
            <w:tcW w:type="dxa" w:w="2027"/>
          </w:tcPr>
          <w:p>
            <w:pPr>
              <w:spacing w:after="0"/>
              <w:jc w:val="left"/>
            </w:pPr>
            <w:r>
              <w:rPr>
                <w:sz w:val="16"/>
              </w:rPr>
              <w:t>Elk Point city</w:t>
            </w:r>
          </w:p>
        </w:tc>
        <w:tc>
          <w:tcPr>
            <w:tcW w:type="dxa" w:w="988"/>
          </w:tcPr>
          <w:p>
            <w:pPr>
              <w:spacing w:after="0"/>
              <w:jc w:val="left"/>
            </w:pPr>
            <w:r>
              <w:rPr>
                <w:sz w:val="16"/>
              </w:rPr>
              <w:t>City</w:t>
            </w:r>
          </w:p>
        </w:tc>
        <w:tc>
          <w:tcPr>
            <w:tcW w:type="dxa" w:w="3845"/>
          </w:tcPr>
          <w:p>
            <w:pPr>
              <w:spacing w:after="0"/>
              <w:jc w:val="left"/>
            </w:pPr>
            <w:r>
              <w:rPr>
                <w:sz w:val="16"/>
              </w:rPr>
              <w:t>Approved, expires 2029-10-27</w:t>
            </w:r>
          </w:p>
        </w:tc>
        <w:tc>
          <w:tcPr>
            <w:tcW w:type="dxa" w:w="2936"/>
          </w:tcPr>
          <w:p>
            <w:pPr>
              <w:spacing w:after="0"/>
              <w:jc w:val="left"/>
            </w:pPr>
            <w:r>
              <w:rPr>
                <w:sz w:val="16"/>
              </w:rPr>
              <w:t>Union County, SD Hazard Mitigation Plan 2024 (FEMA plan 110027)</w:t>
            </w:r>
          </w:p>
        </w:tc>
        <w:tc>
          <w:tcPr>
            <w:tcW w:type="dxa" w:w="1508"/>
          </w:tcPr>
          <w:p>
            <w:pPr>
              <w:spacing w:after="0"/>
              <w:jc w:val="left"/>
            </w:pPr>
            <w:r>
              <w:rPr>
                <w:sz w:val="16"/>
              </w:rPr>
              <w:t>2024-10-28</w:t>
            </w:r>
          </w:p>
        </w:tc>
        <w:tc>
          <w:tcPr>
            <w:tcW w:type="dxa" w:w="1508"/>
          </w:tcPr>
          <w:p>
            <w:pPr>
              <w:spacing w:after="0"/>
              <w:jc w:val="left"/>
            </w:pPr>
            <w:r>
              <w:rPr>
                <w:sz w:val="16"/>
              </w:rPr>
              <w:t>2029-10-27</w:t>
            </w:r>
          </w:p>
        </w:tc>
        <w:tc>
          <w:tcPr>
            <w:tcW w:type="dxa" w:w="1300"/>
          </w:tcPr>
          <w:p>
            <w:pPr>
              <w:spacing w:after="0"/>
              <w:jc w:val="right"/>
            </w:pPr>
            <w:r>
              <w:rPr>
                <w:sz w:val="16"/>
              </w:rPr>
              <w:t>1,123</w:t>
            </w:r>
          </w:p>
        </w:tc>
      </w:tr>
      <w:tr>
        <w:trPr>
          <w:cantSplit/>
        </w:trPr>
        <w:tc>
          <w:tcPr>
            <w:tcW w:type="dxa" w:w="2027"/>
          </w:tcPr>
          <w:p>
            <w:pPr>
              <w:spacing w:after="0"/>
              <w:jc w:val="left"/>
            </w:pPr>
            <w:r>
              <w:rPr>
                <w:sz w:val="16"/>
              </w:rPr>
              <w:t>Jefferson city</w:t>
            </w:r>
          </w:p>
        </w:tc>
        <w:tc>
          <w:tcPr>
            <w:tcW w:type="dxa" w:w="988"/>
          </w:tcPr>
          <w:p>
            <w:pPr>
              <w:spacing w:after="0"/>
              <w:jc w:val="left"/>
            </w:pPr>
            <w:r>
              <w:rPr>
                <w:sz w:val="16"/>
              </w:rPr>
              <w:t>City</w:t>
            </w:r>
          </w:p>
        </w:tc>
        <w:tc>
          <w:tcPr>
            <w:tcW w:type="dxa" w:w="3845"/>
          </w:tcPr>
          <w:p>
            <w:pPr>
              <w:spacing w:after="0"/>
              <w:jc w:val="left"/>
            </w:pPr>
            <w:r>
              <w:rPr>
                <w:sz w:val="16"/>
              </w:rPr>
              <w:t>Approved, expires 2029-10-27</w:t>
            </w:r>
          </w:p>
        </w:tc>
        <w:tc>
          <w:tcPr>
            <w:tcW w:type="dxa" w:w="2936"/>
          </w:tcPr>
          <w:p>
            <w:pPr>
              <w:spacing w:after="0"/>
              <w:jc w:val="left"/>
            </w:pPr>
            <w:r>
              <w:rPr>
                <w:sz w:val="16"/>
              </w:rPr>
              <w:t>Union County, SD Hazard Mitigation Plan 2024 (FEMA plan 110027)</w:t>
            </w:r>
          </w:p>
        </w:tc>
        <w:tc>
          <w:tcPr>
            <w:tcW w:type="dxa" w:w="1508"/>
          </w:tcPr>
          <w:p>
            <w:pPr>
              <w:spacing w:after="0"/>
              <w:jc w:val="left"/>
            </w:pPr>
            <w:r>
              <w:rPr>
                <w:sz w:val="16"/>
              </w:rPr>
              <w:t>2024-10-28</w:t>
            </w:r>
          </w:p>
        </w:tc>
        <w:tc>
          <w:tcPr>
            <w:tcW w:type="dxa" w:w="1508"/>
          </w:tcPr>
          <w:p>
            <w:pPr>
              <w:spacing w:after="0"/>
              <w:jc w:val="left"/>
            </w:pPr>
            <w:r>
              <w:rPr>
                <w:sz w:val="16"/>
              </w:rPr>
              <w:t>2029-10-27</w:t>
            </w:r>
          </w:p>
        </w:tc>
        <w:tc>
          <w:tcPr>
            <w:tcW w:type="dxa" w:w="1300"/>
          </w:tcPr>
          <w:p>
            <w:pPr>
              <w:spacing w:after="0"/>
              <w:jc w:val="right"/>
            </w:pPr>
            <w:r>
              <w:rPr>
                <w:sz w:val="16"/>
              </w:rPr>
              <w:t>1,123</w:t>
            </w:r>
          </w:p>
        </w:tc>
      </w:tr>
      <w:tr>
        <w:trPr>
          <w:cantSplit/>
        </w:trPr>
        <w:tc>
          <w:tcPr>
            <w:tcW w:type="dxa" w:w="2027"/>
          </w:tcPr>
          <w:p>
            <w:pPr>
              <w:spacing w:after="0"/>
              <w:jc w:val="left"/>
            </w:pPr>
            <w:r>
              <w:rPr>
                <w:sz w:val="16"/>
              </w:rPr>
              <w:t>North Sioux City city</w:t>
            </w:r>
          </w:p>
        </w:tc>
        <w:tc>
          <w:tcPr>
            <w:tcW w:type="dxa" w:w="988"/>
          </w:tcPr>
          <w:p>
            <w:pPr>
              <w:spacing w:after="0"/>
              <w:jc w:val="left"/>
            </w:pPr>
            <w:r>
              <w:rPr>
                <w:sz w:val="16"/>
              </w:rPr>
              <w:t>City</w:t>
            </w:r>
          </w:p>
        </w:tc>
        <w:tc>
          <w:tcPr>
            <w:tcW w:type="dxa" w:w="3845"/>
          </w:tcPr>
          <w:p>
            <w:pPr>
              <w:spacing w:after="0"/>
              <w:jc w:val="left"/>
            </w:pPr>
            <w:r>
              <w:rPr>
                <w:sz w:val="16"/>
              </w:rPr>
              <w:t>Approved, expires 2029-10-27</w:t>
            </w:r>
          </w:p>
        </w:tc>
        <w:tc>
          <w:tcPr>
            <w:tcW w:type="dxa" w:w="2936"/>
          </w:tcPr>
          <w:p>
            <w:pPr>
              <w:spacing w:after="0"/>
              <w:jc w:val="left"/>
            </w:pPr>
            <w:r>
              <w:rPr>
                <w:sz w:val="16"/>
              </w:rPr>
              <w:t>Union County, SD Hazard Mitigation Plan 2024 (FEMA plan 110027)</w:t>
            </w:r>
          </w:p>
        </w:tc>
        <w:tc>
          <w:tcPr>
            <w:tcW w:type="dxa" w:w="1508"/>
          </w:tcPr>
          <w:p>
            <w:pPr>
              <w:spacing w:after="0"/>
              <w:jc w:val="left"/>
            </w:pPr>
            <w:r>
              <w:rPr>
                <w:sz w:val="16"/>
              </w:rPr>
              <w:t>2024-10-28</w:t>
            </w:r>
          </w:p>
        </w:tc>
        <w:tc>
          <w:tcPr>
            <w:tcW w:type="dxa" w:w="1508"/>
          </w:tcPr>
          <w:p>
            <w:pPr>
              <w:spacing w:after="0"/>
              <w:jc w:val="left"/>
            </w:pPr>
            <w:r>
              <w:rPr>
                <w:sz w:val="16"/>
              </w:rPr>
              <w:t>2029-10-27</w:t>
            </w:r>
          </w:p>
        </w:tc>
        <w:tc>
          <w:tcPr>
            <w:tcW w:type="dxa" w:w="1300"/>
          </w:tcPr>
          <w:p>
            <w:pPr>
              <w:spacing w:after="0"/>
              <w:jc w:val="right"/>
            </w:pPr>
            <w:r>
              <w:rPr>
                <w:sz w:val="16"/>
              </w:rPr>
              <w:t>1,123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110027 covers 1 other participant: Beresford city (Lincoln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294"/>
        <w:gridCol w:w="1294"/>
        <w:gridCol w:w="1037"/>
        <w:gridCol w:w="1126"/>
        <w:gridCol w:w="1368"/>
        <w:gridCol w:w="1094"/>
        <w:gridCol w:w="1436"/>
        <w:gridCol w:w="1428"/>
        <w:gridCol w:w="2324"/>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4"/>
            <w:shd w:val="clear" w:color="auto" w:fill="E8E8E8"/>
          </w:tcPr>
          <w:p>
            <w:pPr>
              <w:spacing w:after="0"/>
              <w:jc w:val="left"/>
            </w:pPr>
            <w:r>
              <w:rPr>
                <w:b/>
                <w:sz w:val="16"/>
              </w:rPr>
              <w:t>NRI risk rating</w:t>
            </w:r>
          </w:p>
        </w:tc>
        <w:tc>
          <w:tcPr>
            <w:tcW w:type="dxa" w:w="129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24"/>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$8,113,604</w:t>
            </w:r>
          </w:p>
        </w:tc>
        <w:tc>
          <w:tcPr>
            <w:tcW w:type="dxa" w:w="1126"/>
          </w:tcPr>
          <w:p>
            <w:pPr>
              <w:spacing w:after="0"/>
              <w:jc w:val="right"/>
            </w:pPr>
            <w:r>
              <w:rPr>
                <w:sz w:val="16"/>
              </w:rPr>
              <w:t>$387,304</w:t>
            </w:r>
          </w:p>
        </w:tc>
        <w:tc>
          <w:tcPr>
            <w:tcW w:type="dxa" w:w="1368"/>
          </w:tcPr>
          <w:p>
            <w:pPr>
              <w:spacing w:after="0"/>
              <w:jc w:val="right"/>
            </w:pPr>
            <w:r>
              <w:rPr>
                <w:sz w:val="16"/>
              </w:rPr>
              <w:t>$27,797</w:t>
            </w:r>
          </w:p>
        </w:tc>
        <w:tc>
          <w:tcPr>
            <w:tcW w:type="dxa" w:w="1094"/>
          </w:tcPr>
          <w:p>
            <w:pPr>
              <w:spacing w:after="0"/>
              <w:jc w:val="right"/>
            </w:pPr>
            <w:r>
              <w:rPr>
                <w:sz w:val="16"/>
              </w:rPr>
              <w:t>$8,528,705</w:t>
            </w:r>
          </w:p>
        </w:tc>
        <w:tc>
          <w:tcPr>
            <w:tcW w:type="dxa" w:w="1436"/>
          </w:tcPr>
          <w:p>
            <w:pPr>
              <w:spacing w:after="0"/>
              <w:jc w:val="right"/>
            </w:pPr>
            <w:r>
              <w:rPr>
                <w:sz w:val="16"/>
              </w:rPr>
              <w:t>160</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Tornado</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$2,061,130</w:t>
            </w:r>
          </w:p>
        </w:tc>
        <w:tc>
          <w:tcPr>
            <w:tcW w:type="dxa" w:w="1126"/>
          </w:tcPr>
          <w:p>
            <w:pPr>
              <w:spacing w:after="0"/>
              <w:jc w:val="right"/>
            </w:pPr>
            <w:r>
              <w:rPr>
                <w:sz w:val="16"/>
              </w:rPr>
              <w:t>$6,829</w:t>
            </w:r>
          </w:p>
        </w:tc>
        <w:tc>
          <w:tcPr>
            <w:tcW w:type="dxa" w:w="1368"/>
          </w:tcPr>
          <w:p>
            <w:pPr>
              <w:spacing w:after="0"/>
              <w:jc w:val="right"/>
            </w:pPr>
            <w:r>
              <w:rPr>
                <w:sz w:val="16"/>
              </w:rPr>
              <w:t>$1,375,658</w:t>
            </w:r>
          </w:p>
        </w:tc>
        <w:tc>
          <w:tcPr>
            <w:tcW w:type="dxa" w:w="1094"/>
          </w:tcPr>
          <w:p>
            <w:pPr>
              <w:spacing w:after="0"/>
              <w:jc w:val="right"/>
            </w:pPr>
            <w:r>
              <w:rPr>
                <w:sz w:val="16"/>
              </w:rPr>
              <w:t>$3,443,617</w:t>
            </w:r>
          </w:p>
        </w:tc>
        <w:tc>
          <w:tcPr>
            <w:tcW w:type="dxa" w:w="1436"/>
          </w:tcPr>
          <w:p>
            <w:pPr>
              <w:spacing w:after="0"/>
              <w:jc w:val="right"/>
            </w:pPr>
            <w:r>
              <w:rPr>
                <w:sz w:val="16"/>
              </w:rPr>
              <w:t>9</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Drought</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$951,217</w:t>
            </w:r>
          </w:p>
        </w:tc>
        <w:tc>
          <w:tcPr>
            <w:tcW w:type="dxa" w:w="1368"/>
          </w:tcPr>
          <w:p>
            <w:pPr>
              <w:spacing w:after="0"/>
              <w:jc w:val="right"/>
            </w:pPr>
            <w:r>
              <w:rPr>
                <w:sz w:val="16"/>
              </w:rPr>
              <w:t>n/a</w:t>
            </w:r>
          </w:p>
        </w:tc>
        <w:tc>
          <w:tcPr>
            <w:tcW w:type="dxa" w:w="1094"/>
          </w:tcPr>
          <w:p>
            <w:pPr>
              <w:spacing w:after="0"/>
              <w:jc w:val="right"/>
            </w:pPr>
            <w:r>
              <w:rPr>
                <w:sz w:val="16"/>
              </w:rPr>
              <w:t>$951,217</w:t>
            </w:r>
          </w:p>
        </w:tc>
        <w:tc>
          <w:tcPr>
            <w:tcW w:type="dxa" w:w="1436"/>
          </w:tcPr>
          <w:p>
            <w:pPr>
              <w:spacing w:after="0"/>
              <w:jc w:val="right"/>
            </w:pPr>
            <w:r>
              <w:rPr>
                <w:sz w:val="16"/>
              </w:rPr>
              <w:t>64</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Hail</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$288,529</w:t>
            </w:r>
          </w:p>
        </w:tc>
        <w:tc>
          <w:tcPr>
            <w:tcW w:type="dxa" w:w="1126"/>
          </w:tcPr>
          <w:p>
            <w:pPr>
              <w:spacing w:after="0"/>
              <w:jc w:val="right"/>
            </w:pPr>
            <w:r>
              <w:rPr>
                <w:sz w:val="16"/>
              </w:rPr>
              <w:t>$624,536</w:t>
            </w:r>
          </w:p>
        </w:tc>
        <w:tc>
          <w:tcPr>
            <w:tcW w:type="dxa" w:w="1368"/>
          </w:tcPr>
          <w:p>
            <w:pPr>
              <w:spacing w:after="0"/>
              <w:jc w:val="right"/>
            </w:pPr>
            <w:r>
              <w:rPr>
                <w:sz w:val="16"/>
              </w:rPr>
              <w:t>$3,918</w:t>
            </w:r>
          </w:p>
        </w:tc>
        <w:tc>
          <w:tcPr>
            <w:tcW w:type="dxa" w:w="1094"/>
          </w:tcPr>
          <w:p>
            <w:pPr>
              <w:spacing w:after="0"/>
              <w:jc w:val="right"/>
            </w:pPr>
            <w:r>
              <w:rPr>
                <w:sz w:val="16"/>
              </w:rPr>
              <w:t>$916,983</w:t>
            </w:r>
          </w:p>
        </w:tc>
        <w:tc>
          <w:tcPr>
            <w:tcW w:type="dxa" w:w="1436"/>
          </w:tcPr>
          <w:p>
            <w:pPr>
              <w:spacing w:after="0"/>
              <w:jc w:val="right"/>
            </w:pPr>
            <w:r>
              <w:rPr>
                <w:sz w:val="16"/>
              </w:rPr>
              <w:t>140</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Cold Wave</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$1,051</w:t>
            </w:r>
          </w:p>
        </w:tc>
        <w:tc>
          <w:tcPr>
            <w:tcW w:type="dxa" w:w="1126"/>
          </w:tcPr>
          <w:p>
            <w:pPr>
              <w:spacing w:after="0"/>
              <w:jc w:val="right"/>
            </w:pPr>
            <w:r>
              <w:rPr>
                <w:sz w:val="16"/>
              </w:rPr>
              <w:t>$61,702</w:t>
            </w:r>
          </w:p>
        </w:tc>
        <w:tc>
          <w:tcPr>
            <w:tcW w:type="dxa" w:w="1368"/>
          </w:tcPr>
          <w:p>
            <w:pPr>
              <w:spacing w:after="0"/>
              <w:jc w:val="right"/>
            </w:pPr>
            <w:r>
              <w:rPr>
                <w:sz w:val="16"/>
              </w:rPr>
              <w:t>$671,220</w:t>
            </w:r>
          </w:p>
        </w:tc>
        <w:tc>
          <w:tcPr>
            <w:tcW w:type="dxa" w:w="1094"/>
          </w:tcPr>
          <w:p>
            <w:pPr>
              <w:spacing w:after="0"/>
              <w:jc w:val="right"/>
            </w:pPr>
            <w:r>
              <w:rPr>
                <w:sz w:val="16"/>
              </w:rPr>
              <w:t>$733,972</w:t>
            </w:r>
          </w:p>
        </w:tc>
        <w:tc>
          <w:tcPr>
            <w:tcW w:type="dxa" w:w="1436"/>
          </w:tcPr>
          <w:p>
            <w:pPr>
              <w:spacing w:after="0"/>
              <w:jc w:val="right"/>
            </w:pPr>
            <w:r>
              <w:rPr>
                <w:sz w:val="16"/>
              </w:rPr>
              <w:t>25</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Wildfire</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$426,932</w:t>
            </w:r>
          </w:p>
        </w:tc>
        <w:tc>
          <w:tcPr>
            <w:tcW w:type="dxa" w:w="1126"/>
          </w:tcPr>
          <w:p>
            <w:pPr>
              <w:spacing w:after="0"/>
              <w:jc w:val="right"/>
            </w:pPr>
            <w:r>
              <w:rPr>
                <w:sz w:val="16"/>
              </w:rPr>
              <w:t>$77</w:t>
            </w:r>
          </w:p>
        </w:tc>
        <w:tc>
          <w:tcPr>
            <w:tcW w:type="dxa" w:w="1368"/>
          </w:tcPr>
          <w:p>
            <w:pPr>
              <w:spacing w:after="0"/>
              <w:jc w:val="right"/>
            </w:pPr>
            <w:r>
              <w:rPr>
                <w:sz w:val="16"/>
              </w:rPr>
              <w:t>$20,476</w:t>
            </w:r>
          </w:p>
        </w:tc>
        <w:tc>
          <w:tcPr>
            <w:tcW w:type="dxa" w:w="1094"/>
          </w:tcPr>
          <w:p>
            <w:pPr>
              <w:spacing w:after="0"/>
              <w:jc w:val="right"/>
            </w:pPr>
            <w:r>
              <w:rPr>
                <w:sz w:val="16"/>
              </w:rPr>
              <w:t>$447,485</w:t>
            </w:r>
          </w:p>
        </w:tc>
        <w:tc>
          <w:tcPr>
            <w:tcW w:type="dxa" w:w="1436"/>
          </w:tcPr>
          <w:p>
            <w:pPr>
              <w:spacing w:after="0"/>
              <w:jc w:val="right"/>
            </w:pPr>
            <w:r>
              <w:rPr>
                <w:sz w:val="16"/>
              </w:rPr>
              <w:t>0</w:t>
            </w:r>
          </w:p>
        </w:tc>
        <w:tc>
          <w:tcPr>
            <w:tcW w:type="dxa" w:w="1428"/>
          </w:tcPr>
          <w:p>
            <w:pPr>
              <w:spacing w:after="0"/>
              <w:jc w:val="left"/>
            </w:pPr>
          </w:p>
        </w:tc>
        <w:tc>
          <w:tcPr>
            <w:tcW w:type="dxa" w:w="2324"/>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7</w:t>
            </w:r>
          </w:p>
        </w:tc>
        <w:tc>
          <w:tcPr>
            <w:tcW w:type="dxa" w:w="1037"/>
          </w:tcPr>
          <w:p>
            <w:pPr>
              <w:spacing w:after="0"/>
              <w:jc w:val="left"/>
            </w:pPr>
            <w:r>
              <w:rPr>
                <w:sz w:val="16"/>
              </w:rPr>
              <w:t>Strong Wind</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$118,321</w:t>
            </w:r>
          </w:p>
        </w:tc>
        <w:tc>
          <w:tcPr>
            <w:tcW w:type="dxa" w:w="1126"/>
          </w:tcPr>
          <w:p>
            <w:pPr>
              <w:spacing w:after="0"/>
              <w:jc w:val="right"/>
            </w:pPr>
            <w:r>
              <w:rPr>
                <w:sz w:val="16"/>
              </w:rPr>
              <w:t>$49,895</w:t>
            </w:r>
          </w:p>
        </w:tc>
        <w:tc>
          <w:tcPr>
            <w:tcW w:type="dxa" w:w="1368"/>
          </w:tcPr>
          <w:p>
            <w:pPr>
              <w:spacing w:after="0"/>
              <w:jc w:val="right"/>
            </w:pPr>
            <w:r>
              <w:rPr>
                <w:sz w:val="16"/>
              </w:rPr>
              <w:t>$177,750</w:t>
            </w:r>
          </w:p>
        </w:tc>
        <w:tc>
          <w:tcPr>
            <w:tcW w:type="dxa" w:w="1094"/>
          </w:tcPr>
          <w:p>
            <w:pPr>
              <w:spacing w:after="0"/>
              <w:jc w:val="right"/>
            </w:pPr>
            <w:r>
              <w:rPr>
                <w:sz w:val="16"/>
              </w:rPr>
              <w:t>$345,966</w:t>
            </w:r>
          </w:p>
        </w:tc>
        <w:tc>
          <w:tcPr>
            <w:tcW w:type="dxa" w:w="1436"/>
          </w:tcPr>
          <w:p>
            <w:pPr>
              <w:spacing w:after="0"/>
              <w:jc w:val="right"/>
            </w:pPr>
            <w:r>
              <w:rPr>
                <w:sz w:val="16"/>
              </w:rPr>
              <w:t>174</w:t>
            </w:r>
          </w:p>
        </w:tc>
        <w:tc>
          <w:tcPr>
            <w:tcW w:type="dxa" w:w="1428"/>
          </w:tcPr>
          <w:p>
            <w:pPr>
              <w:spacing w:after="0"/>
              <w:jc w:val="left"/>
            </w:pPr>
          </w:p>
        </w:tc>
        <w:tc>
          <w:tcPr>
            <w:tcW w:type="dxa" w:w="2324"/>
          </w:tcPr>
          <w:p>
            <w:pPr>
              <w:spacing w:after="0"/>
              <w:jc w:val="left"/>
            </w:pPr>
            <w:r>
              <w:rPr>
                <w:sz w:val="16"/>
              </w:rPr>
              <w:t>Includes 43 High Wind and 9 Strong Wind records (NOAA non-thunderstorm wind types, outside NRI's Strong Wind definition).</w:t>
            </w:r>
          </w:p>
        </w:tc>
      </w:tr>
      <w:tr>
        <w:trPr>
          <w:cantSplit/>
        </w:trPr>
        <w:tc>
          <w:tcPr>
            <w:tcW w:type="dxa" w:w="675"/>
          </w:tcPr>
          <w:p>
            <w:pPr>
              <w:spacing w:after="0"/>
              <w:jc w:val="right"/>
            </w:pPr>
            <w:r>
              <w:rPr>
                <w:sz w:val="16"/>
              </w:rPr>
              <w:t>8</w:t>
            </w:r>
          </w:p>
        </w:tc>
        <w:tc>
          <w:tcPr>
            <w:tcW w:type="dxa" w:w="1037"/>
          </w:tcPr>
          <w:p>
            <w:pPr>
              <w:spacing w:after="0"/>
              <w:jc w:val="left"/>
            </w:pPr>
            <w:r>
              <w:rPr>
                <w:sz w:val="16"/>
              </w:rPr>
              <w:t>Ice Storm</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$90,999</w:t>
            </w:r>
          </w:p>
        </w:tc>
        <w:tc>
          <w:tcPr>
            <w:tcW w:type="dxa" w:w="1126"/>
          </w:tcPr>
          <w:p>
            <w:pPr>
              <w:spacing w:after="0"/>
              <w:jc w:val="right"/>
            </w:pPr>
            <w:r>
              <w:rPr>
                <w:sz w:val="16"/>
              </w:rPr>
              <w:t>n/a</w:t>
            </w:r>
          </w:p>
        </w:tc>
        <w:tc>
          <w:tcPr>
            <w:tcW w:type="dxa" w:w="1368"/>
          </w:tcPr>
          <w:p>
            <w:pPr>
              <w:spacing w:after="0"/>
              <w:jc w:val="right"/>
            </w:pPr>
            <w:r>
              <w:rPr>
                <w:sz w:val="16"/>
              </w:rPr>
              <w:t>$181,378</w:t>
            </w:r>
          </w:p>
        </w:tc>
        <w:tc>
          <w:tcPr>
            <w:tcW w:type="dxa" w:w="1094"/>
          </w:tcPr>
          <w:p>
            <w:pPr>
              <w:spacing w:after="0"/>
              <w:jc w:val="right"/>
            </w:pPr>
            <w:r>
              <w:rPr>
                <w:sz w:val="16"/>
              </w:rPr>
              <w:t>$272,378</w:t>
            </w:r>
          </w:p>
        </w:tc>
        <w:tc>
          <w:tcPr>
            <w:tcW w:type="dxa" w:w="1436"/>
          </w:tcPr>
          <w:p>
            <w:pPr>
              <w:spacing w:after="0"/>
              <w:jc w:val="right"/>
            </w:pPr>
            <w:r>
              <w:rPr>
                <w:sz w:val="16"/>
              </w:rPr>
              <w:t>5</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Winter Weather</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$143,863</w:t>
            </w:r>
          </w:p>
        </w:tc>
        <w:tc>
          <w:tcPr>
            <w:tcW w:type="dxa" w:w="1126"/>
          </w:tcPr>
          <w:p>
            <w:pPr>
              <w:spacing w:after="0"/>
              <w:jc w:val="right"/>
            </w:pPr>
            <w:r>
              <w:rPr>
                <w:sz w:val="16"/>
              </w:rPr>
              <w:t>$233</w:t>
            </w:r>
          </w:p>
        </w:tc>
        <w:tc>
          <w:tcPr>
            <w:tcW w:type="dxa" w:w="1368"/>
          </w:tcPr>
          <w:p>
            <w:pPr>
              <w:spacing w:after="0"/>
              <w:jc w:val="right"/>
            </w:pPr>
            <w:r>
              <w:rPr>
                <w:sz w:val="16"/>
              </w:rPr>
              <w:t>$112,372</w:t>
            </w:r>
          </w:p>
        </w:tc>
        <w:tc>
          <w:tcPr>
            <w:tcW w:type="dxa" w:w="1094"/>
          </w:tcPr>
          <w:p>
            <w:pPr>
              <w:spacing w:after="0"/>
              <w:jc w:val="right"/>
            </w:pPr>
            <w:r>
              <w:rPr>
                <w:sz w:val="16"/>
              </w:rPr>
              <w:t>$256,468</w:t>
            </w:r>
          </w:p>
        </w:tc>
        <w:tc>
          <w:tcPr>
            <w:tcW w:type="dxa" w:w="1436"/>
          </w:tcPr>
          <w:p>
            <w:pPr>
              <w:spacing w:after="0"/>
              <w:jc w:val="right"/>
            </w:pPr>
            <w:r>
              <w:rPr>
                <w:sz w:val="16"/>
              </w:rPr>
              <w:t>161</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Heat Wave</w:t>
            </w:r>
          </w:p>
        </w:tc>
        <w:tc>
          <w:tcPr>
            <w:tcW w:type="dxa" w:w="1294"/>
          </w:tcPr>
          <w:p>
            <w:pPr>
              <w:spacing w:after="0"/>
              <w:jc w:val="left"/>
            </w:pPr>
            <w:r>
              <w:rPr>
                <w:sz w:val="16"/>
              </w:rPr>
              <w:t>Very Low</w:t>
            </w:r>
          </w:p>
        </w:tc>
        <w:tc>
          <w:tcPr>
            <w:tcW w:type="dxa" w:w="1294"/>
          </w:tcPr>
          <w:p>
            <w:pPr>
              <w:spacing w:after="0"/>
              <w:jc w:val="left"/>
            </w:pPr>
            <w:r>
              <w:rPr>
                <w:sz w:val="16"/>
              </w:rPr>
              <w:t>Relatively Low</w:t>
            </w:r>
          </w:p>
        </w:tc>
        <w:tc>
          <w:tcPr>
            <w:tcW w:type="dxa" w:w="1037"/>
          </w:tcPr>
          <w:p>
            <w:pPr>
              <w:spacing w:after="0"/>
              <w:jc w:val="right"/>
            </w:pPr>
            <w:r>
              <w:rPr>
                <w:sz w:val="16"/>
              </w:rPr>
              <w:t>$5,044</w:t>
            </w:r>
          </w:p>
        </w:tc>
        <w:tc>
          <w:tcPr>
            <w:tcW w:type="dxa" w:w="1126"/>
          </w:tcPr>
          <w:p>
            <w:pPr>
              <w:spacing w:after="0"/>
              <w:jc w:val="right"/>
            </w:pPr>
            <w:r>
              <w:rPr>
                <w:sz w:val="16"/>
              </w:rPr>
              <w:t>$5</w:t>
            </w:r>
          </w:p>
        </w:tc>
        <w:tc>
          <w:tcPr>
            <w:tcW w:type="dxa" w:w="1368"/>
          </w:tcPr>
          <w:p>
            <w:pPr>
              <w:spacing w:after="0"/>
              <w:jc w:val="right"/>
            </w:pPr>
            <w:r>
              <w:rPr>
                <w:sz w:val="16"/>
              </w:rPr>
              <w:t>$229,156</w:t>
            </w:r>
          </w:p>
        </w:tc>
        <w:tc>
          <w:tcPr>
            <w:tcW w:type="dxa" w:w="1094"/>
          </w:tcPr>
          <w:p>
            <w:pPr>
              <w:spacing w:after="0"/>
              <w:jc w:val="right"/>
            </w:pPr>
            <w:r>
              <w:rPr>
                <w:sz w:val="16"/>
              </w:rPr>
              <w:t>$234,205</w:t>
            </w:r>
          </w:p>
        </w:tc>
        <w:tc>
          <w:tcPr>
            <w:tcW w:type="dxa" w:w="1436"/>
          </w:tcPr>
          <w:p>
            <w:pPr>
              <w:spacing w:after="0"/>
              <w:jc w:val="right"/>
            </w:pPr>
            <w:r>
              <w:rPr>
                <w:sz w:val="16"/>
              </w:rPr>
              <w:t>28</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Lightning</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$114,331</w:t>
            </w:r>
          </w:p>
        </w:tc>
        <w:tc>
          <w:tcPr>
            <w:tcW w:type="dxa" w:w="1126"/>
          </w:tcPr>
          <w:p>
            <w:pPr>
              <w:spacing w:after="0"/>
              <w:jc w:val="right"/>
            </w:pPr>
            <w:r>
              <w:rPr>
                <w:sz w:val="16"/>
              </w:rPr>
              <w:t>n/a</w:t>
            </w:r>
          </w:p>
        </w:tc>
        <w:tc>
          <w:tcPr>
            <w:tcW w:type="dxa" w:w="1368"/>
          </w:tcPr>
          <w:p>
            <w:pPr>
              <w:spacing w:after="0"/>
              <w:jc w:val="right"/>
            </w:pPr>
            <w:r>
              <w:rPr>
                <w:sz w:val="16"/>
              </w:rPr>
              <w:t>$49,886</w:t>
            </w:r>
          </w:p>
        </w:tc>
        <w:tc>
          <w:tcPr>
            <w:tcW w:type="dxa" w:w="1094"/>
          </w:tcPr>
          <w:p>
            <w:pPr>
              <w:spacing w:after="0"/>
              <w:jc w:val="right"/>
            </w:pPr>
            <w:r>
              <w:rPr>
                <w:sz w:val="16"/>
              </w:rPr>
              <w:t>$164,218</w:t>
            </w:r>
          </w:p>
        </w:tc>
        <w:tc>
          <w:tcPr>
            <w:tcW w:type="dxa" w:w="1436"/>
          </w:tcPr>
          <w:p>
            <w:pPr>
              <w:spacing w:after="0"/>
              <w:jc w:val="right"/>
            </w:pPr>
            <w:r>
              <w:rPr>
                <w:sz w:val="16"/>
              </w:rPr>
              <w:t>2</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Earthquake</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037"/>
          </w:tcPr>
          <w:p>
            <w:pPr>
              <w:spacing w:after="0"/>
              <w:jc w:val="right"/>
            </w:pPr>
            <w:r>
              <w:rPr>
                <w:sz w:val="16"/>
              </w:rPr>
              <w:t>$23,657</w:t>
            </w:r>
          </w:p>
        </w:tc>
        <w:tc>
          <w:tcPr>
            <w:tcW w:type="dxa" w:w="1126"/>
          </w:tcPr>
          <w:p>
            <w:pPr>
              <w:spacing w:after="0"/>
              <w:jc w:val="right"/>
            </w:pPr>
            <w:r>
              <w:rPr>
                <w:sz w:val="16"/>
              </w:rPr>
              <w:t>n/a</w:t>
            </w:r>
          </w:p>
        </w:tc>
        <w:tc>
          <w:tcPr>
            <w:tcW w:type="dxa" w:w="1368"/>
          </w:tcPr>
          <w:p>
            <w:pPr>
              <w:spacing w:after="0"/>
              <w:jc w:val="right"/>
            </w:pPr>
            <w:r>
              <w:rPr>
                <w:sz w:val="16"/>
              </w:rPr>
              <w:t>$4,289</w:t>
            </w:r>
          </w:p>
        </w:tc>
        <w:tc>
          <w:tcPr>
            <w:tcW w:type="dxa" w:w="1094"/>
          </w:tcPr>
          <w:p>
            <w:pPr>
              <w:spacing w:after="0"/>
              <w:jc w:val="right"/>
            </w:pPr>
            <w:r>
              <w:rPr>
                <w:sz w:val="16"/>
              </w:rPr>
              <w:t>$27,947</w:t>
            </w:r>
          </w:p>
        </w:tc>
        <w:tc>
          <w:tcPr>
            <w:tcW w:type="dxa" w:w="1436"/>
          </w:tcPr>
          <w:p>
            <w:pPr>
              <w:spacing w:after="0"/>
              <w:jc w:val="right"/>
            </w:pPr>
          </w:p>
        </w:tc>
        <w:tc>
          <w:tcPr>
            <w:tcW w:type="dxa" w:w="1428"/>
          </w:tcPr>
          <w:p>
            <w:pPr>
              <w:spacing w:after="0"/>
              <w:jc w:val="left"/>
            </w:pPr>
          </w:p>
        </w:tc>
        <w:tc>
          <w:tcPr>
            <w:tcW w:type="dxa" w:w="2324"/>
          </w:tcPr>
          <w:p>
            <w:pPr>
              <w:spacing w:after="0"/>
              <w:jc w:val="left"/>
            </w:pPr>
            <w:r>
              <w:rPr>
                <w:sz w:val="16"/>
              </w:rPr>
              <w:t>Storm Events does not record earthquakes.</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1368"/>
          </w:tcPr>
          <w:p>
            <w:pPr>
              <w:spacing w:after="0"/>
              <w:jc w:val="right"/>
            </w:pPr>
            <w:r>
              <w:rPr>
                <w:sz w:val="16"/>
              </w:rPr>
              <w:t>$633</w:t>
            </w:r>
          </w:p>
        </w:tc>
        <w:tc>
          <w:tcPr>
            <w:tcW w:type="dxa" w:w="1094"/>
          </w:tcPr>
          <w:p>
            <w:pPr>
              <w:spacing w:after="0"/>
              <w:jc w:val="right"/>
            </w:pPr>
            <w:r>
              <w:rPr>
                <w:sz w:val="16"/>
              </w:rPr>
              <w:t>$670</w:t>
            </w:r>
          </w:p>
        </w:tc>
        <w:tc>
          <w:tcPr>
            <w:tcW w:type="dxa" w:w="1436"/>
          </w:tcPr>
          <w:p>
            <w:pPr>
              <w:spacing w:after="0"/>
              <w:jc w:val="right"/>
            </w:pPr>
            <w:r>
              <w:rPr>
                <w:sz w:val="16"/>
              </w:rPr>
              <w:t>0</w:t>
            </w:r>
          </w:p>
        </w:tc>
        <w:tc>
          <w:tcPr>
            <w:tcW w:type="dxa" w:w="1428"/>
          </w:tcPr>
          <w:p>
            <w:pPr>
              <w:spacing w:after="0"/>
              <w:jc w:val="left"/>
            </w:pPr>
          </w:p>
        </w:tc>
        <w:tc>
          <w:tcPr>
            <w:tcW w:type="dxa" w:w="2324"/>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094"/>
          </w:tcPr>
          <w:p>
            <w:pPr>
              <w:spacing w:after="0"/>
              <w:jc w:val="right"/>
            </w:pPr>
          </w:p>
        </w:tc>
        <w:tc>
          <w:tcPr>
            <w:tcW w:type="dxa" w:w="1436"/>
          </w:tcPr>
          <w:p>
            <w:pPr>
              <w:spacing w:after="0"/>
              <w:jc w:val="right"/>
            </w:pPr>
            <w:r>
              <w:rPr>
                <w:sz w:val="16"/>
              </w:rPr>
              <w:t>0</w:t>
            </w:r>
          </w:p>
        </w:tc>
        <w:tc>
          <w:tcPr>
            <w:tcW w:type="dxa" w:w="1428"/>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201 (Very Low, 22.8); tract 203.02 (Very Low, 21.0); tract 203.01 (Very Low, 20.3)</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201 (Relatively Low, 89.5); tract 202 (Very Low, 78.9); tract 203.02 (Very Low, 78.1)</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201 (Very High, 99.3); tract 203.02 (Very High, 98.7); tract 203.01 (Very High, 98.4)</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203.02 (Relatively Moderate, 96.2); tract 203.01 (Relatively Moderate, 95.8); tract 202 (Relatively Low, 86.1)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 is Census Tract 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8"/>
        <w:gridCol w:w="1921"/>
        <w:gridCol w:w="1853"/>
        <w:gridCol w:w="2087"/>
        <w:gridCol w:w="1525"/>
        <w:gridCol w:w="1687"/>
        <w:gridCol w:w="1505"/>
        <w:gridCol w:w="1617"/>
      </w:tblGrid>
      <w:tr>
        <w:trPr>
          <w:cantSplit/>
          <w:tblHeader/>
        </w:trPr>
        <w:tc>
          <w:tcPr>
            <w:tcW w:type="dxa" w:w="1918"/>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8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7"/>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505"/>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18"/>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853"/>
          </w:tcPr>
          <w:p>
            <w:pPr>
              <w:spacing w:after="0"/>
              <w:jc w:val="right"/>
            </w:pPr>
            <w:r>
              <w:rPr>
                <w:sz w:val="16"/>
              </w:rPr>
              <w:t>25 records, 1996 to 2025 (25 zone-level)</w:t>
            </w:r>
          </w:p>
        </w:tc>
        <w:tc>
          <w:tcPr>
            <w:tcW w:type="dxa" w:w="2087"/>
          </w:tcPr>
          <w:p>
            <w:pPr>
              <w:spacing w:after="0"/>
              <w:jc w:val="left"/>
            </w:pPr>
            <w:r>
              <w:rPr>
                <w:sz w:val="16"/>
              </w:rPr>
              <w:t>1 day to 5 days (median 2 days); 23 with a recorded value</w:t>
            </w:r>
          </w:p>
        </w:tc>
        <w:tc>
          <w:tcPr>
            <w:tcW w:type="dxa" w:w="1525"/>
          </w:tcPr>
          <w:p>
            <w:pPr>
              <w:spacing w:after="0"/>
              <w:jc w:val="left"/>
            </w:pPr>
            <w:r>
              <w:rPr>
                <w:sz w:val="16"/>
              </w:rPr>
              <w:t>5 consecutive days, 2024-01-12 to 2024-01-16, zone-level</w:t>
            </w:r>
          </w:p>
        </w:tc>
        <w:tc>
          <w:tcPr>
            <w:tcW w:type="dxa" w:w="1687"/>
          </w:tcPr>
          <w:p>
            <w:pPr>
              <w:spacing w:after="0"/>
              <w:jc w:val="left"/>
            </w:pPr>
          </w:p>
        </w:tc>
        <w:tc>
          <w:tcPr>
            <w:tcW w:type="dxa" w:w="1505"/>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853"/>
          </w:tcPr>
          <w:p>
            <w:pPr>
              <w:spacing w:after="0"/>
              <w:jc w:val="right"/>
            </w:pPr>
            <w:r>
              <w:rPr>
                <w:sz w:val="16"/>
              </w:rPr>
              <w:t>0</w:t>
            </w:r>
          </w:p>
        </w:tc>
        <w:tc>
          <w:tcPr>
            <w:tcW w:type="dxa" w:w="2087"/>
          </w:tcPr>
          <w:p>
            <w:pPr>
              <w:spacing w:after="0"/>
              <w:jc w:val="left"/>
            </w:pPr>
          </w:p>
        </w:tc>
        <w:tc>
          <w:tcPr>
            <w:tcW w:type="dxa" w:w="1525"/>
          </w:tcPr>
          <w:p>
            <w:pPr>
              <w:spacing w:after="0"/>
              <w:jc w:val="left"/>
            </w:pPr>
          </w:p>
        </w:tc>
        <w:tc>
          <w:tcPr>
            <w:tcW w:type="dxa" w:w="1687"/>
          </w:tcPr>
          <w:p>
            <w:pPr>
              <w:spacing w:after="0"/>
              <w:jc w:val="left"/>
            </w:pPr>
          </w:p>
        </w:tc>
        <w:tc>
          <w:tcPr>
            <w:tcW w:type="dxa" w:w="1505"/>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Drought</w:t>
            </w:r>
          </w:p>
        </w:tc>
        <w:tc>
          <w:tcPr>
            <w:tcW w:type="dxa" w:w="1921"/>
          </w:tcPr>
          <w:p>
            <w:pPr>
              <w:spacing w:after="0"/>
              <w:jc w:val="left"/>
            </w:pPr>
            <w:r>
              <w:rPr>
                <w:sz w:val="16"/>
              </w:rPr>
              <w:t>U.S. Drought Monitor scale (D0 to D4)</w:t>
            </w:r>
          </w:p>
        </w:tc>
        <w:tc>
          <w:tcPr>
            <w:tcW w:type="dxa" w:w="1853"/>
          </w:tcPr>
          <w:p>
            <w:pPr>
              <w:spacing w:after="0"/>
              <w:jc w:val="right"/>
            </w:pPr>
            <w:r>
              <w:rPr>
                <w:sz w:val="16"/>
              </w:rPr>
              <w:t>64 records, 1999 to 2026 (64 zone-level)</w:t>
            </w:r>
          </w:p>
        </w:tc>
        <w:tc>
          <w:tcPr>
            <w:tcW w:type="dxa" w:w="2087"/>
          </w:tcPr>
          <w:p>
            <w:pPr>
              <w:spacing w:after="0"/>
              <w:jc w:val="left"/>
            </w:pPr>
            <w:r>
              <w:rPr>
                <w:sz w:val="16"/>
              </w:rPr>
              <w:t>37 days to 582 days (median 144.5 days); 8 with a recorded value</w:t>
            </w:r>
          </w:p>
        </w:tc>
        <w:tc>
          <w:tcPr>
            <w:tcW w:type="dxa" w:w="1525"/>
          </w:tcPr>
          <w:p>
            <w:pPr>
              <w:spacing w:after="0"/>
              <w:jc w:val="left"/>
            </w:pPr>
            <w:r>
              <w:rPr>
                <w:sz w:val="16"/>
              </w:rPr>
              <w:t>582 days (about 19.1 months), 2022-03-15 to 2023-10-17, a run of 20 consecutive Storm Events drought records, zone-level</w:t>
            </w:r>
          </w:p>
        </w:tc>
        <w:tc>
          <w:tcPr>
            <w:tcW w:type="dxa" w:w="1687"/>
          </w:tcPr>
          <w:p>
            <w:pPr>
              <w:spacing w:after="0"/>
              <w:jc w:val="left"/>
            </w:pPr>
            <w:r>
              <w:rPr>
                <w:sz w:val="16"/>
              </w:rPr>
              <w:t>Drought, 2022-07-01, property not reported; $11,310,000 crops (zone total, 2022 dollars)</w:t>
            </w:r>
          </w:p>
        </w:tc>
        <w:tc>
          <w:tcPr>
            <w:tcW w:type="dxa" w:w="1505"/>
          </w:tcPr>
          <w:p>
            <w:pPr>
              <w:spacing w:after="0"/>
              <w:jc w:val="left"/>
            </w:pPr>
            <w:r>
              <w:rPr>
                <w:sz w:val="16"/>
              </w:rPr>
              <w:t>Countywide (zone-level records).</w:t>
            </w: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8"/>
          </w:tcPr>
          <w:p>
            <w:pPr>
              <w:spacing w:after="0"/>
              <w:jc w:val="left"/>
            </w:pPr>
            <w:r>
              <w:rPr>
                <w:sz w:val="16"/>
              </w:rPr>
              <w:t>Earthquake</w:t>
            </w:r>
          </w:p>
        </w:tc>
        <w:tc>
          <w:tcPr>
            <w:tcW w:type="dxa" w:w="1921"/>
          </w:tcPr>
          <w:p>
            <w:pPr>
              <w:spacing w:after="0"/>
              <w:jc w:val="left"/>
            </w:pPr>
            <w:r>
              <w:rPr>
                <w:sz w:val="16"/>
              </w:rPr>
              <w:t>Modified Mercalli (local data)</w:t>
            </w:r>
          </w:p>
        </w:tc>
        <w:tc>
          <w:tcPr>
            <w:tcW w:type="dxa" w:w="1853"/>
          </w:tcPr>
          <w:p>
            <w:pPr>
              <w:spacing w:after="0"/>
              <w:jc w:val="right"/>
            </w:pPr>
            <w:r>
              <w:rPr>
                <w:sz w:val="16"/>
              </w:rPr>
              <w:t>0</w:t>
            </w:r>
          </w:p>
        </w:tc>
        <w:tc>
          <w:tcPr>
            <w:tcW w:type="dxa" w:w="2087"/>
          </w:tcPr>
          <w:p>
            <w:pPr>
              <w:spacing w:after="0"/>
              <w:jc w:val="left"/>
            </w:pPr>
          </w:p>
        </w:tc>
        <w:tc>
          <w:tcPr>
            <w:tcW w:type="dxa" w:w="1525"/>
          </w:tcPr>
          <w:p>
            <w:pPr>
              <w:spacing w:after="0"/>
              <w:jc w:val="left"/>
            </w:pPr>
          </w:p>
        </w:tc>
        <w:tc>
          <w:tcPr>
            <w:tcW w:type="dxa" w:w="1687"/>
          </w:tcPr>
          <w:p>
            <w:pPr>
              <w:spacing w:after="0"/>
              <w:jc w:val="left"/>
            </w:pPr>
          </w:p>
        </w:tc>
        <w:tc>
          <w:tcPr>
            <w:tcW w:type="dxa" w:w="1505"/>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18"/>
          </w:tcPr>
          <w:p>
            <w:pPr>
              <w:spacing w:after="0"/>
              <w:jc w:val="left"/>
            </w:pPr>
            <w:r>
              <w:rPr>
                <w:sz w:val="16"/>
              </w:rPr>
              <w:t>Hail</w:t>
            </w:r>
          </w:p>
        </w:tc>
        <w:tc>
          <w:tcPr>
            <w:tcW w:type="dxa" w:w="1921"/>
          </w:tcPr>
          <w:p>
            <w:pPr>
              <w:spacing w:after="0"/>
              <w:jc w:val="left"/>
            </w:pPr>
            <w:r>
              <w:rPr>
                <w:sz w:val="16"/>
              </w:rPr>
              <w:t>hail size (inches)</w:t>
            </w:r>
          </w:p>
        </w:tc>
        <w:tc>
          <w:tcPr>
            <w:tcW w:type="dxa" w:w="1853"/>
          </w:tcPr>
          <w:p>
            <w:pPr>
              <w:spacing w:after="0"/>
              <w:jc w:val="right"/>
            </w:pPr>
            <w:r>
              <w:rPr>
                <w:sz w:val="16"/>
              </w:rPr>
              <w:t>160 records, 1959 to 2026</w:t>
            </w:r>
          </w:p>
        </w:tc>
        <w:tc>
          <w:tcPr>
            <w:tcW w:type="dxa" w:w="2087"/>
          </w:tcPr>
          <w:p>
            <w:pPr>
              <w:spacing w:after="0"/>
              <w:jc w:val="left"/>
            </w:pPr>
            <w:r>
              <w:rPr>
                <w:sz w:val="16"/>
              </w:rPr>
              <w:t>0.75 in to 3 in (median 1 in); 160 with a recorded value</w:t>
            </w:r>
          </w:p>
        </w:tc>
        <w:tc>
          <w:tcPr>
            <w:tcW w:type="dxa" w:w="1525"/>
          </w:tcPr>
          <w:p>
            <w:pPr>
              <w:spacing w:after="0"/>
              <w:jc w:val="left"/>
            </w:pPr>
            <w:r>
              <w:rPr>
                <w:sz w:val="16"/>
              </w:rPr>
              <w:t>3 in hail, 1993-05-07</w:t>
            </w:r>
          </w:p>
        </w:tc>
        <w:tc>
          <w:tcPr>
            <w:tcW w:type="dxa" w:w="1687"/>
          </w:tcPr>
          <w:p>
            <w:pPr>
              <w:spacing w:after="0"/>
              <w:jc w:val="left"/>
            </w:pPr>
          </w:p>
        </w:tc>
        <w:tc>
          <w:tcPr>
            <w:tcW w:type="dxa" w:w="1505"/>
          </w:tcPr>
          <w:p>
            <w:pPr>
              <w:spacing w:after="0"/>
              <w:jc w:val="left"/>
            </w:pPr>
            <w:r>
              <w:rPr>
                <w:sz w:val="16"/>
              </w:rPr>
              <w:t>Event records naming jurisdictions in the plan: Alcester city (27 records), Jefferson city (13 records), North Sioux City city (13 records).</w:t>
            </w:r>
          </w:p>
        </w:tc>
        <w:tc>
          <w:tcPr>
            <w:tcW w:type="dxa" w:w="1617"/>
          </w:tcPr>
          <w:p>
            <w:pPr>
              <w:spacing w:after="0"/>
              <w:jc w:val="left"/>
            </w:pPr>
          </w:p>
        </w:tc>
      </w:tr>
      <w:tr>
        <w:trPr>
          <w:cantSplit/>
        </w:trPr>
        <w:tc>
          <w:tcPr>
            <w:tcW w:type="dxa" w:w="1918"/>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853"/>
          </w:tcPr>
          <w:p>
            <w:pPr>
              <w:spacing w:after="0"/>
              <w:jc w:val="right"/>
            </w:pPr>
            <w:r>
              <w:rPr>
                <w:sz w:val="16"/>
              </w:rPr>
              <w:t>28 records, 2011 to 2026 (28 zone-level)</w:t>
            </w:r>
          </w:p>
        </w:tc>
        <w:tc>
          <w:tcPr>
            <w:tcW w:type="dxa" w:w="2087"/>
          </w:tcPr>
          <w:p>
            <w:pPr>
              <w:spacing w:after="0"/>
              <w:jc w:val="left"/>
            </w:pPr>
            <w:r>
              <w:rPr>
                <w:sz w:val="16"/>
              </w:rPr>
              <w:t>1 day to 7 days (median 2 days); 26 with a recorded value</w:t>
            </w:r>
          </w:p>
        </w:tc>
        <w:tc>
          <w:tcPr>
            <w:tcW w:type="dxa" w:w="1525"/>
          </w:tcPr>
          <w:p>
            <w:pPr>
              <w:spacing w:after="0"/>
              <w:jc w:val="left"/>
            </w:pPr>
            <w:r>
              <w:rPr>
                <w:sz w:val="16"/>
              </w:rPr>
              <w:t>7 consecutive days, 2012-07-18 to 2012-07-24, zone-level</w:t>
            </w:r>
          </w:p>
        </w:tc>
        <w:tc>
          <w:tcPr>
            <w:tcW w:type="dxa" w:w="1687"/>
          </w:tcPr>
          <w:p>
            <w:pPr>
              <w:spacing w:after="0"/>
              <w:jc w:val="left"/>
            </w:pPr>
          </w:p>
        </w:tc>
        <w:tc>
          <w:tcPr>
            <w:tcW w:type="dxa" w:w="1505"/>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853"/>
          </w:tcPr>
          <w:p>
            <w:pPr>
              <w:spacing w:after="0"/>
              <w:jc w:val="right"/>
            </w:pPr>
            <w:r>
              <w:rPr>
                <w:sz w:val="16"/>
              </w:rPr>
              <w:t>0</w:t>
            </w:r>
          </w:p>
        </w:tc>
        <w:tc>
          <w:tcPr>
            <w:tcW w:type="dxa" w:w="2087"/>
          </w:tcPr>
          <w:p>
            <w:pPr>
              <w:spacing w:after="0"/>
              <w:jc w:val="left"/>
            </w:pPr>
          </w:p>
        </w:tc>
        <w:tc>
          <w:tcPr>
            <w:tcW w:type="dxa" w:w="1525"/>
          </w:tcPr>
          <w:p>
            <w:pPr>
              <w:spacing w:after="0"/>
              <w:jc w:val="left"/>
            </w:pPr>
          </w:p>
        </w:tc>
        <w:tc>
          <w:tcPr>
            <w:tcW w:type="dxa" w:w="1687"/>
          </w:tcPr>
          <w:p>
            <w:pPr>
              <w:spacing w:after="0"/>
              <w:jc w:val="left"/>
            </w:pPr>
          </w:p>
        </w:tc>
        <w:tc>
          <w:tcPr>
            <w:tcW w:type="dxa" w:w="1505"/>
          </w:tcPr>
          <w:p>
            <w:pPr>
              <w:spacing w:after="0"/>
              <w:jc w:val="left"/>
            </w:pP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8"/>
          </w:tcPr>
          <w:p>
            <w:pPr>
              <w:spacing w:after="0"/>
              <w:jc w:val="left"/>
            </w:pPr>
            <w:r>
              <w:rPr>
                <w:sz w:val="16"/>
              </w:rPr>
              <w:t>Ice Storm</w:t>
            </w:r>
          </w:p>
        </w:tc>
        <w:tc>
          <w:tcPr>
            <w:tcW w:type="dxa" w:w="1921"/>
          </w:tcPr>
          <w:p>
            <w:pPr>
              <w:spacing w:after="0"/>
              <w:jc w:val="left"/>
            </w:pPr>
            <w:r>
              <w:rPr>
                <w:sz w:val="16"/>
              </w:rPr>
              <w:t>Sperry-Piltz ice scale (local data)</w:t>
            </w:r>
          </w:p>
        </w:tc>
        <w:tc>
          <w:tcPr>
            <w:tcW w:type="dxa" w:w="1853"/>
          </w:tcPr>
          <w:p>
            <w:pPr>
              <w:spacing w:after="0"/>
              <w:jc w:val="right"/>
            </w:pPr>
            <w:r>
              <w:rPr>
                <w:sz w:val="16"/>
              </w:rPr>
              <w:t>5 records, 1996 to 2019 (5 zone-level)</w:t>
            </w:r>
          </w:p>
        </w:tc>
        <w:tc>
          <w:tcPr>
            <w:tcW w:type="dxa" w:w="2087"/>
          </w:tcPr>
          <w:p>
            <w:pPr>
              <w:spacing w:after="0"/>
              <w:jc w:val="left"/>
            </w:pPr>
          </w:p>
        </w:tc>
        <w:tc>
          <w:tcPr>
            <w:tcW w:type="dxa" w:w="1525"/>
          </w:tcPr>
          <w:p>
            <w:pPr>
              <w:spacing w:after="0"/>
              <w:jc w:val="left"/>
            </w:pPr>
            <w:r>
              <w:rPr>
                <w:sz w:val="16"/>
              </w:rPr>
              <w:t>Ice Storm, 1996-11-14, $20,000 property; crops not reported (1996 dollars); NWS zone SDZ071</w:t>
            </w:r>
          </w:p>
        </w:tc>
        <w:tc>
          <w:tcPr>
            <w:tcW w:type="dxa" w:w="1687"/>
          </w:tcPr>
          <w:p>
            <w:pPr>
              <w:spacing w:after="0"/>
              <w:jc w:val="left"/>
            </w:pPr>
          </w:p>
        </w:tc>
        <w:tc>
          <w:tcPr>
            <w:tcW w:type="dxa" w:w="1505"/>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853"/>
          </w:tcPr>
          <w:p>
            <w:pPr>
              <w:spacing w:after="0"/>
              <w:jc w:val="right"/>
            </w:pPr>
            <w:r>
              <w:rPr>
                <w:sz w:val="16"/>
              </w:rPr>
              <w:t>160 records, 1997 to 2025 (6 zone-level)</w:t>
            </w:r>
          </w:p>
        </w:tc>
        <w:tc>
          <w:tcPr>
            <w:tcW w:type="dxa" w:w="2087"/>
          </w:tcPr>
          <w:p>
            <w:pPr>
              <w:spacing w:after="0"/>
              <w:jc w:val="left"/>
            </w:pPr>
          </w:p>
        </w:tc>
        <w:tc>
          <w:tcPr>
            <w:tcW w:type="dxa" w:w="1525"/>
          </w:tcPr>
          <w:p>
            <w:pPr>
              <w:spacing w:after="0"/>
              <w:jc w:val="left"/>
            </w:pPr>
            <w:r>
              <w:rPr>
                <w:sz w:val="16"/>
              </w:rPr>
              <w:t>Flood, 2024-06-21, $54,520,000 property; $0 crops (2024 dollars)</w:t>
            </w:r>
          </w:p>
        </w:tc>
        <w:tc>
          <w:tcPr>
            <w:tcW w:type="dxa" w:w="1687"/>
          </w:tcPr>
          <w:p>
            <w:pPr>
              <w:spacing w:after="0"/>
              <w:jc w:val="left"/>
            </w:pPr>
          </w:p>
        </w:tc>
        <w:tc>
          <w:tcPr>
            <w:tcW w:type="dxa" w:w="1505"/>
          </w:tcPr>
          <w:p>
            <w:pPr>
              <w:spacing w:after="0"/>
              <w:jc w:val="left"/>
            </w:pPr>
            <w:r>
              <w:rPr>
                <w:sz w:val="16"/>
              </w:rPr>
              <w:t>Event records naming jurisdictions in the plan: Alcester city (47 records), North Sioux City city (11 records), Jefferson city (3 records). Zone-level records (6) apply countywide.</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8"/>
          </w:tcPr>
          <w:p>
            <w:pPr>
              <w:spacing w:after="0"/>
              <w:jc w:val="left"/>
            </w:pPr>
            <w:r>
              <w:rPr>
                <w:sz w:val="16"/>
              </w:rPr>
              <w:t>Debris Flow</w:t>
            </w:r>
          </w:p>
        </w:tc>
        <w:tc>
          <w:tcPr>
            <w:tcW w:type="dxa" w:w="1921"/>
          </w:tcPr>
          <w:p>
            <w:pPr>
              <w:spacing w:after="0"/>
              <w:jc w:val="left"/>
            </w:pPr>
            <w:r>
              <w:rPr>
                <w:sz w:val="16"/>
              </w:rPr>
              <w:t>none (count and damage only)</w:t>
            </w:r>
          </w:p>
        </w:tc>
        <w:tc>
          <w:tcPr>
            <w:tcW w:type="dxa" w:w="1853"/>
          </w:tcPr>
          <w:p>
            <w:pPr>
              <w:spacing w:after="0"/>
              <w:jc w:val="right"/>
            </w:pPr>
            <w:r>
              <w:rPr>
                <w:sz w:val="16"/>
              </w:rPr>
              <w:t>0</w:t>
            </w:r>
          </w:p>
        </w:tc>
        <w:tc>
          <w:tcPr>
            <w:tcW w:type="dxa" w:w="2087"/>
          </w:tcPr>
          <w:p>
            <w:pPr>
              <w:spacing w:after="0"/>
              <w:jc w:val="left"/>
            </w:pPr>
          </w:p>
        </w:tc>
        <w:tc>
          <w:tcPr>
            <w:tcW w:type="dxa" w:w="1525"/>
          </w:tcPr>
          <w:p>
            <w:pPr>
              <w:spacing w:after="0"/>
              <w:jc w:val="left"/>
            </w:pPr>
          </w:p>
        </w:tc>
        <w:tc>
          <w:tcPr>
            <w:tcW w:type="dxa" w:w="1687"/>
          </w:tcPr>
          <w:p>
            <w:pPr>
              <w:spacing w:after="0"/>
              <w:jc w:val="left"/>
            </w:pPr>
          </w:p>
        </w:tc>
        <w:tc>
          <w:tcPr>
            <w:tcW w:type="dxa" w:w="1505"/>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853"/>
          </w:tcPr>
          <w:p>
            <w:pPr>
              <w:spacing w:after="0"/>
              <w:jc w:val="right"/>
            </w:pPr>
            <w:r>
              <w:rPr>
                <w:sz w:val="16"/>
              </w:rPr>
              <w:t>2 records, 2004 to 2020</w:t>
            </w:r>
          </w:p>
        </w:tc>
        <w:tc>
          <w:tcPr>
            <w:tcW w:type="dxa" w:w="2087"/>
          </w:tcPr>
          <w:p>
            <w:pPr>
              <w:spacing w:after="0"/>
              <w:jc w:val="left"/>
            </w:pPr>
          </w:p>
        </w:tc>
        <w:tc>
          <w:tcPr>
            <w:tcW w:type="dxa" w:w="1525"/>
          </w:tcPr>
          <w:p>
            <w:pPr>
              <w:spacing w:after="0"/>
              <w:jc w:val="left"/>
            </w:pPr>
            <w:r>
              <w:rPr>
                <w:sz w:val="16"/>
              </w:rPr>
              <w:t>Lightning, 2020-08-10, $2,500,000 property; crops not reported (2020 dollars)</w:t>
            </w:r>
          </w:p>
        </w:tc>
        <w:tc>
          <w:tcPr>
            <w:tcW w:type="dxa" w:w="1687"/>
          </w:tcPr>
          <w:p>
            <w:pPr>
              <w:spacing w:after="0"/>
              <w:jc w:val="left"/>
            </w:pPr>
          </w:p>
        </w:tc>
        <w:tc>
          <w:tcPr>
            <w:tcW w:type="dxa" w:w="1505"/>
          </w:tcPr>
          <w:p>
            <w:pPr>
              <w:spacing w:after="0"/>
              <w:jc w:val="left"/>
            </w:pPr>
            <w:r>
              <w:rPr>
                <w:sz w:val="16"/>
              </w:rPr>
              <w:t>No event record names a jurisdiction in the plan.</w:t>
            </w:r>
          </w:p>
        </w:tc>
        <w:tc>
          <w:tcPr>
            <w:tcW w:type="dxa" w:w="1617"/>
          </w:tcPr>
          <w:p>
            <w:pPr>
              <w:spacing w:after="0"/>
              <w:jc w:val="left"/>
            </w:pPr>
            <w:r>
              <w:rPr>
                <w:sz w:val="16"/>
              </w:rPr>
              <w:t>Storm Events lists lightning with damage or casualties.</w:t>
            </w:r>
          </w:p>
        </w:tc>
      </w:tr>
      <w:tr>
        <w:trPr>
          <w:cantSplit/>
        </w:trPr>
        <w:tc>
          <w:tcPr>
            <w:tcW w:type="dxa" w:w="1918"/>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853"/>
          </w:tcPr>
          <w:p>
            <w:pPr>
              <w:spacing w:after="0"/>
              <w:jc w:val="right"/>
            </w:pPr>
            <w:r>
              <w:rPr>
                <w:sz w:val="16"/>
              </w:rPr>
              <w:t>52 records, 1996 to 2026 (52 zone-level)</w:t>
            </w:r>
          </w:p>
        </w:tc>
        <w:tc>
          <w:tcPr>
            <w:tcW w:type="dxa" w:w="2087"/>
          </w:tcPr>
          <w:p>
            <w:pPr>
              <w:spacing w:after="0"/>
              <w:jc w:val="left"/>
            </w:pPr>
            <w:r>
              <w:rPr>
                <w:sz w:val="16"/>
              </w:rPr>
              <w:t>35 kt (40 mph) to 63 kt (72 mph) (median 50 kt (58 mph)); 51 with a recorded value</w:t>
            </w:r>
          </w:p>
        </w:tc>
        <w:tc>
          <w:tcPr>
            <w:tcW w:type="dxa" w:w="1525"/>
          </w:tcPr>
          <w:p>
            <w:pPr>
              <w:spacing w:after="0"/>
              <w:jc w:val="left"/>
            </w:pPr>
            <w:r>
              <w:rPr>
                <w:sz w:val="16"/>
              </w:rPr>
              <w:t>63 kt (72 mph) measured gust, High Wind, 2025-05-19; NWS zone SDZ071</w:t>
            </w:r>
          </w:p>
        </w:tc>
        <w:tc>
          <w:tcPr>
            <w:tcW w:type="dxa" w:w="1687"/>
          </w:tcPr>
          <w:p>
            <w:pPr>
              <w:spacing w:after="0"/>
              <w:jc w:val="left"/>
            </w:pPr>
            <w:r>
              <w:rPr>
                <w:sz w:val="16"/>
              </w:rPr>
              <w:t>High Wind, 2001-04-07, $20,000 property; crops not reported (zone total, 2001 dollars)</w:t>
            </w:r>
          </w:p>
        </w:tc>
        <w:tc>
          <w:tcPr>
            <w:tcW w:type="dxa" w:w="1505"/>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Thunderstorm Wind</w:t>
            </w:r>
          </w:p>
        </w:tc>
        <w:tc>
          <w:tcPr>
            <w:tcW w:type="dxa" w:w="1921"/>
          </w:tcPr>
          <w:p>
            <w:pPr>
              <w:spacing w:after="0"/>
              <w:jc w:val="left"/>
            </w:pPr>
            <w:r>
              <w:rPr>
                <w:sz w:val="16"/>
              </w:rPr>
              <w:t>wind speed (kt and mph)</w:t>
            </w:r>
          </w:p>
        </w:tc>
        <w:tc>
          <w:tcPr>
            <w:tcW w:type="dxa" w:w="1853"/>
          </w:tcPr>
          <w:p>
            <w:pPr>
              <w:spacing w:after="0"/>
              <w:jc w:val="right"/>
            </w:pPr>
            <w:r>
              <w:rPr>
                <w:sz w:val="16"/>
              </w:rPr>
              <w:t>151 records, 1973 to 2025</w:t>
            </w:r>
          </w:p>
        </w:tc>
        <w:tc>
          <w:tcPr>
            <w:tcW w:type="dxa" w:w="2087"/>
          </w:tcPr>
          <w:p>
            <w:pPr>
              <w:spacing w:after="0"/>
              <w:jc w:val="left"/>
            </w:pPr>
            <w:r>
              <w:rPr>
                <w:sz w:val="16"/>
              </w:rPr>
              <w:t>50 kt (58 mph) to 80 kt (92 mph) (median 56 kt (64 mph)); 136 with a recorded value</w:t>
            </w:r>
          </w:p>
        </w:tc>
        <w:tc>
          <w:tcPr>
            <w:tcW w:type="dxa" w:w="1525"/>
          </w:tcPr>
          <w:p>
            <w:pPr>
              <w:spacing w:after="0"/>
              <w:jc w:val="left"/>
            </w:pPr>
            <w:r>
              <w:rPr>
                <w:sz w:val="16"/>
              </w:rPr>
              <w:t>80 kt (92 mph) measured gust, Thunderstorm Wind, 2010-06-11</w:t>
            </w:r>
          </w:p>
        </w:tc>
        <w:tc>
          <w:tcPr>
            <w:tcW w:type="dxa" w:w="1687"/>
          </w:tcPr>
          <w:p>
            <w:pPr>
              <w:spacing w:after="0"/>
              <w:jc w:val="left"/>
            </w:pPr>
            <w:r>
              <w:rPr>
                <w:sz w:val="16"/>
              </w:rPr>
              <w:t>Thunderstorm Wind, 2001-08-02, $200,000 property; crops not reported (2001 dollars)</w:t>
            </w:r>
          </w:p>
        </w:tc>
        <w:tc>
          <w:tcPr>
            <w:tcW w:type="dxa" w:w="1505"/>
          </w:tcPr>
          <w:p>
            <w:pPr>
              <w:spacing w:after="0"/>
              <w:jc w:val="left"/>
            </w:pPr>
            <w:r>
              <w:rPr>
                <w:sz w:val="16"/>
              </w:rPr>
              <w:t>Event records naming jurisdictions in the plan: Jefferson city (18 records), Alcester city (15 records), North Sioux City city (10 records), Elk Point city (1 record).</w:t>
            </w:r>
          </w:p>
        </w:tc>
        <w:tc>
          <w:tcPr>
            <w:tcW w:type="dxa" w:w="1617"/>
          </w:tcPr>
          <w:p>
            <w:pPr>
              <w:spacing w:after="0"/>
              <w:jc w:val="left"/>
            </w:pPr>
          </w:p>
        </w:tc>
      </w:tr>
      <w:tr>
        <w:trPr>
          <w:cantSplit/>
        </w:trPr>
        <w:tc>
          <w:tcPr>
            <w:tcW w:type="dxa" w:w="1918"/>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853"/>
          </w:tcPr>
          <w:p>
            <w:pPr>
              <w:spacing w:after="0"/>
              <w:jc w:val="right"/>
            </w:pPr>
            <w:r>
              <w:rPr>
                <w:sz w:val="16"/>
              </w:rPr>
              <w:t>24 records, 1954 to 2014</w:t>
            </w:r>
          </w:p>
        </w:tc>
        <w:tc>
          <w:tcPr>
            <w:tcW w:type="dxa" w:w="2087"/>
          </w:tcPr>
          <w:p>
            <w:pPr>
              <w:spacing w:after="0"/>
              <w:jc w:val="left"/>
            </w:pPr>
            <w:r>
              <w:rPr>
                <w:sz w:val="16"/>
              </w:rPr>
              <w:t>F/EF0 to F/EF3 (median F/EF0); 22 with a recorded value</w:t>
            </w:r>
          </w:p>
        </w:tc>
        <w:tc>
          <w:tcPr>
            <w:tcW w:type="dxa" w:w="1525"/>
          </w:tcPr>
          <w:p>
            <w:pPr>
              <w:spacing w:after="0"/>
              <w:jc w:val="left"/>
            </w:pPr>
            <w:r>
              <w:rPr>
                <w:sz w:val="16"/>
              </w:rPr>
              <w:t>F3 tornado, 1965-06-07, 33 yd wide, damage not recorded (pre-1996 record)</w:t>
            </w:r>
          </w:p>
        </w:tc>
        <w:tc>
          <w:tcPr>
            <w:tcW w:type="dxa" w:w="1687"/>
          </w:tcPr>
          <w:p>
            <w:pPr>
              <w:spacing w:after="0"/>
              <w:jc w:val="left"/>
            </w:pPr>
            <w:r>
              <w:rPr>
                <w:sz w:val="16"/>
              </w:rPr>
              <w:t>Tornado, 1990-06-16, $2,500,000 property; crops not recorded (1990 dollars)</w:t>
            </w:r>
          </w:p>
        </w:tc>
        <w:tc>
          <w:tcPr>
            <w:tcW w:type="dxa" w:w="1505"/>
          </w:tcPr>
          <w:p>
            <w:pPr>
              <w:spacing w:after="0"/>
              <w:jc w:val="left"/>
            </w:pPr>
            <w:r>
              <w:rPr>
                <w:sz w:val="16"/>
              </w:rPr>
              <w:t>Event records naming jurisdictions in the plan: Alcester city (3 records), Jefferson city (2 records).</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8"/>
          </w:tcPr>
          <w:p>
            <w:pPr>
              <w:spacing w:after="0"/>
              <w:jc w:val="left"/>
            </w:pPr>
            <w:r>
              <w:rPr>
                <w:sz w:val="16"/>
              </w:rPr>
              <w:t>Wildfire</w:t>
            </w:r>
          </w:p>
        </w:tc>
        <w:tc>
          <w:tcPr>
            <w:tcW w:type="dxa" w:w="1921"/>
          </w:tcPr>
          <w:p>
            <w:pPr>
              <w:spacing w:after="0"/>
              <w:jc w:val="left"/>
            </w:pPr>
            <w:r>
              <w:rPr>
                <w:sz w:val="16"/>
              </w:rPr>
              <w:t>acres burned (local data)</w:t>
            </w:r>
          </w:p>
        </w:tc>
        <w:tc>
          <w:tcPr>
            <w:tcW w:type="dxa" w:w="1853"/>
          </w:tcPr>
          <w:p>
            <w:pPr>
              <w:spacing w:after="0"/>
              <w:jc w:val="right"/>
            </w:pPr>
            <w:r>
              <w:rPr>
                <w:sz w:val="16"/>
              </w:rPr>
              <w:t>0</w:t>
            </w:r>
          </w:p>
        </w:tc>
        <w:tc>
          <w:tcPr>
            <w:tcW w:type="dxa" w:w="2087"/>
          </w:tcPr>
          <w:p>
            <w:pPr>
              <w:spacing w:after="0"/>
              <w:jc w:val="left"/>
            </w:pPr>
          </w:p>
        </w:tc>
        <w:tc>
          <w:tcPr>
            <w:tcW w:type="dxa" w:w="1525"/>
          </w:tcPr>
          <w:p>
            <w:pPr>
              <w:spacing w:after="0"/>
              <w:jc w:val="left"/>
            </w:pPr>
          </w:p>
        </w:tc>
        <w:tc>
          <w:tcPr>
            <w:tcW w:type="dxa" w:w="1687"/>
          </w:tcPr>
          <w:p>
            <w:pPr>
              <w:spacing w:after="0"/>
              <w:jc w:val="left"/>
            </w:pPr>
          </w:p>
        </w:tc>
        <w:tc>
          <w:tcPr>
            <w:tcW w:type="dxa" w:w="1505"/>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853"/>
          </w:tcPr>
          <w:p>
            <w:pPr>
              <w:spacing w:after="0"/>
              <w:jc w:val="right"/>
            </w:pPr>
            <w:r>
              <w:rPr>
                <w:sz w:val="16"/>
              </w:rPr>
              <w:t>161 records, 1996 to 2026 (161 zone-level)</w:t>
            </w:r>
          </w:p>
        </w:tc>
        <w:tc>
          <w:tcPr>
            <w:tcW w:type="dxa" w:w="2087"/>
          </w:tcPr>
          <w:p>
            <w:pPr>
              <w:spacing w:after="0"/>
              <w:jc w:val="left"/>
            </w:pPr>
          </w:p>
        </w:tc>
        <w:tc>
          <w:tcPr>
            <w:tcW w:type="dxa" w:w="1525"/>
          </w:tcPr>
          <w:p>
            <w:pPr>
              <w:spacing w:after="0"/>
              <w:jc w:val="left"/>
            </w:pPr>
            <w:r>
              <w:rPr>
                <w:sz w:val="16"/>
              </w:rPr>
              <w:t>Blizzard, 1997-01-09, $40,000 property; crops not reported (1997 dollars); NWS zone SDZ071</w:t>
            </w:r>
          </w:p>
        </w:tc>
        <w:tc>
          <w:tcPr>
            <w:tcW w:type="dxa" w:w="1687"/>
          </w:tcPr>
          <w:p>
            <w:pPr>
              <w:spacing w:after="0"/>
              <w:jc w:val="left"/>
            </w:pPr>
          </w:p>
        </w:tc>
        <w:tc>
          <w:tcPr>
            <w:tcW w:type="dxa" w:w="1505"/>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2863"/>
        <w:gridCol w:w="2016"/>
        <w:gridCol w:w="2329"/>
        <w:gridCol w:w="1652"/>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2863"/>
            <w:shd w:val="clear" w:color="auto" w:fill="E8E8E8"/>
          </w:tcPr>
          <w:p>
            <w:pPr>
              <w:spacing w:after="0"/>
              <w:jc w:val="left"/>
            </w:pPr>
            <w:r>
              <w:rPr>
                <w:b/>
                <w:sz w:val="16"/>
              </w:rPr>
              <w:t>Title</w:t>
            </w:r>
          </w:p>
        </w:tc>
        <w:tc>
          <w:tcPr>
            <w:tcW w:type="dxa" w:w="2016"/>
            <w:shd w:val="clear" w:color="auto" w:fill="E8E8E8"/>
          </w:tcPr>
          <w:p>
            <w:pPr>
              <w:spacing w:after="0"/>
              <w:jc w:val="left"/>
            </w:pPr>
            <w:r>
              <w:rPr>
                <w:b/>
                <w:sz w:val="16"/>
              </w:rPr>
              <w:t>Mapped hazard</w:t>
            </w:r>
          </w:p>
        </w:tc>
        <w:tc>
          <w:tcPr>
            <w:tcW w:type="dxa" w:w="23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2"/>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59"/>
          </w:tcPr>
          <w:p>
            <w:pPr>
              <w:spacing w:after="0"/>
              <w:jc w:val="left"/>
            </w:pPr>
            <w:r>
              <w:rPr>
                <w:sz w:val="16"/>
              </w:rPr>
              <w:t>Major disaster</w:t>
            </w:r>
          </w:p>
        </w:tc>
        <w:tc>
          <w:tcPr>
            <w:tcW w:type="dxa" w:w="2863"/>
          </w:tcPr>
          <w:p>
            <w:pPr>
              <w:spacing w:after="0"/>
              <w:jc w:val="left"/>
            </w:pPr>
            <w:r>
              <w:rPr>
                <w:sz w:val="16"/>
              </w:rPr>
              <w:t>Severe Storms, Straight-Line Winds, and Flooding</w:t>
            </w:r>
          </w:p>
        </w:tc>
        <w:tc>
          <w:tcPr>
            <w:tcW w:type="dxa" w:w="2016"/>
          </w:tcPr>
          <w:p>
            <w:pPr>
              <w:spacing w:after="0"/>
              <w:jc w:val="left"/>
            </w:pPr>
            <w:r>
              <w:rPr>
                <w:sz w:val="16"/>
              </w:rPr>
              <w:t>Inland Flooding (primary); also designated: Strong Wind</w:t>
            </w:r>
          </w:p>
        </w:tc>
        <w:tc>
          <w:tcPr>
            <w:tcW w:type="dxa" w:w="2329"/>
          </w:tcPr>
          <w:p>
            <w:pPr>
              <w:spacing w:after="0"/>
              <w:jc w:val="right"/>
            </w:pPr>
            <w:r>
              <w:rPr>
                <w:sz w:val="16"/>
              </w:rPr>
              <w:t>$10,304,892.94</w:t>
            </w:r>
          </w:p>
        </w:tc>
        <w:tc>
          <w:tcPr>
            <w:tcW w:type="dxa" w:w="1652"/>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59"/>
          </w:tcPr>
          <w:p>
            <w:pPr>
              <w:spacing w:after="0"/>
              <w:jc w:val="left"/>
            </w:pPr>
            <w:r>
              <w:rPr>
                <w:sz w:val="16"/>
              </w:rPr>
              <w:t>Major disaster</w:t>
            </w:r>
          </w:p>
        </w:tc>
        <w:tc>
          <w:tcPr>
            <w:tcW w:type="dxa" w:w="2863"/>
          </w:tcPr>
          <w:p>
            <w:pPr>
              <w:spacing w:after="0"/>
              <w:jc w:val="left"/>
            </w:pPr>
            <w:r>
              <w:rPr>
                <w:sz w:val="16"/>
              </w:rPr>
              <w:t>COVID-19 Pandemic</w:t>
            </w:r>
          </w:p>
        </w:tc>
        <w:tc>
          <w:tcPr>
            <w:tcW w:type="dxa" w:w="2016"/>
          </w:tcPr>
          <w:p>
            <w:pPr>
              <w:spacing w:after="0"/>
              <w:jc w:val="left"/>
            </w:pPr>
            <w:r>
              <w:rPr>
                <w:sz w:val="16"/>
              </w:rPr>
              <w:t>Non-natural, not counted</w:t>
            </w:r>
          </w:p>
        </w:tc>
        <w:tc>
          <w:tcPr>
            <w:tcW w:type="dxa" w:w="2329"/>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59"/>
          </w:tcPr>
          <w:p>
            <w:pPr>
              <w:spacing w:after="0"/>
              <w:jc w:val="left"/>
            </w:pPr>
            <w:r>
              <w:rPr>
                <w:sz w:val="16"/>
              </w:rPr>
              <w:t>Emergency</w:t>
            </w:r>
          </w:p>
        </w:tc>
        <w:tc>
          <w:tcPr>
            <w:tcW w:type="dxa" w:w="2863"/>
          </w:tcPr>
          <w:p>
            <w:pPr>
              <w:spacing w:after="0"/>
              <w:jc w:val="left"/>
            </w:pPr>
            <w:r>
              <w:rPr>
                <w:sz w:val="16"/>
              </w:rPr>
              <w:t>COVID-19</w:t>
            </w:r>
          </w:p>
        </w:tc>
        <w:tc>
          <w:tcPr>
            <w:tcW w:type="dxa" w:w="2016"/>
          </w:tcPr>
          <w:p>
            <w:pPr>
              <w:spacing w:after="0"/>
              <w:jc w:val="left"/>
            </w:pPr>
            <w:r>
              <w:rPr>
                <w:sz w:val="16"/>
              </w:rPr>
              <w:t>Non-natural, not counted</w:t>
            </w:r>
          </w:p>
        </w:tc>
        <w:tc>
          <w:tcPr>
            <w:tcW w:type="dxa" w:w="2329"/>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59"/>
          </w:tcPr>
          <w:p>
            <w:pPr>
              <w:spacing w:after="0"/>
              <w:jc w:val="left"/>
            </w:pPr>
            <w:r>
              <w:rPr>
                <w:sz w:val="16"/>
              </w:rPr>
              <w:t>Major disaster</w:t>
            </w:r>
          </w:p>
        </w:tc>
        <w:tc>
          <w:tcPr>
            <w:tcW w:type="dxa" w:w="2863"/>
          </w:tcPr>
          <w:p>
            <w:pPr>
              <w:spacing w:after="0"/>
              <w:jc w:val="left"/>
            </w:pPr>
            <w:r>
              <w:rPr>
                <w:sz w:val="16"/>
              </w:rPr>
              <w:t>Severe Storms, Tornadoes, and Flooding</w:t>
            </w:r>
          </w:p>
        </w:tc>
        <w:tc>
          <w:tcPr>
            <w:tcW w:type="dxa" w:w="2016"/>
          </w:tcPr>
          <w:p>
            <w:pPr>
              <w:spacing w:after="0"/>
              <w:jc w:val="left"/>
            </w:pPr>
            <w:r>
              <w:rPr>
                <w:sz w:val="16"/>
              </w:rPr>
              <w:t>Inland Flooding; Tornado</w:t>
            </w:r>
          </w:p>
        </w:tc>
        <w:tc>
          <w:tcPr>
            <w:tcW w:type="dxa" w:w="2329"/>
          </w:tcPr>
          <w:p>
            <w:pPr>
              <w:spacing w:after="0"/>
              <w:jc w:val="right"/>
            </w:pPr>
            <w:r>
              <w:rPr>
                <w:sz w:val="16"/>
              </w:rPr>
              <w:t>$337,801.38</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59"/>
          </w:tcPr>
          <w:p>
            <w:pPr>
              <w:spacing w:after="0"/>
              <w:jc w:val="left"/>
            </w:pPr>
            <w:r>
              <w:rPr>
                <w:sz w:val="16"/>
              </w:rPr>
              <w:t>Major disaster</w:t>
            </w:r>
          </w:p>
        </w:tc>
        <w:tc>
          <w:tcPr>
            <w:tcW w:type="dxa" w:w="2863"/>
          </w:tcPr>
          <w:p>
            <w:pPr>
              <w:spacing w:after="0"/>
              <w:jc w:val="left"/>
            </w:pPr>
            <w:r>
              <w:rPr>
                <w:sz w:val="16"/>
              </w:rPr>
              <w:t>Severe Storms and Flooding</w:t>
            </w:r>
          </w:p>
        </w:tc>
        <w:tc>
          <w:tcPr>
            <w:tcW w:type="dxa" w:w="2016"/>
          </w:tcPr>
          <w:p>
            <w:pPr>
              <w:spacing w:after="0"/>
              <w:jc w:val="left"/>
            </w:pPr>
            <w:r>
              <w:rPr>
                <w:sz w:val="16"/>
              </w:rPr>
              <w:t>Inland Flooding</w:t>
            </w:r>
          </w:p>
        </w:tc>
        <w:tc>
          <w:tcPr>
            <w:tcW w:type="dxa" w:w="2329"/>
          </w:tcPr>
          <w:p>
            <w:pPr>
              <w:spacing w:after="0"/>
              <w:jc w:val="right"/>
            </w:pPr>
            <w:r>
              <w:rPr>
                <w:sz w:val="16"/>
              </w:rPr>
              <w:t>$146,277.40</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59"/>
          </w:tcPr>
          <w:p>
            <w:pPr>
              <w:spacing w:after="0"/>
              <w:jc w:val="left"/>
            </w:pPr>
            <w:r>
              <w:rPr>
                <w:sz w:val="16"/>
              </w:rPr>
              <w:t>Major disaster</w:t>
            </w:r>
          </w:p>
        </w:tc>
        <w:tc>
          <w:tcPr>
            <w:tcW w:type="dxa" w:w="2863"/>
          </w:tcPr>
          <w:p>
            <w:pPr>
              <w:spacing w:after="0"/>
              <w:jc w:val="left"/>
            </w:pPr>
            <w:r>
              <w:rPr>
                <w:sz w:val="16"/>
              </w:rPr>
              <w:t>Severe Winter Storm, Snowstorm, and Flooding</w:t>
            </w:r>
          </w:p>
        </w:tc>
        <w:tc>
          <w:tcPr>
            <w:tcW w:type="dxa" w:w="2016"/>
          </w:tcPr>
          <w:p>
            <w:pPr>
              <w:spacing w:after="0"/>
              <w:jc w:val="left"/>
            </w:pPr>
            <w:r>
              <w:rPr>
                <w:sz w:val="16"/>
              </w:rPr>
              <w:t>Inland Flooding (primary); also designated: Winter Weather</w:t>
            </w:r>
          </w:p>
        </w:tc>
        <w:tc>
          <w:tcPr>
            <w:tcW w:type="dxa" w:w="2329"/>
          </w:tcPr>
          <w:p>
            <w:pPr>
              <w:spacing w:after="0"/>
              <w:jc w:val="right"/>
            </w:pPr>
            <w:r>
              <w:rPr>
                <w:sz w:val="16"/>
              </w:rPr>
              <w:t>$1,684,103.30</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259"/>
          </w:tcPr>
          <w:p>
            <w:pPr>
              <w:spacing w:after="0"/>
              <w:jc w:val="left"/>
            </w:pPr>
            <w:r>
              <w:rPr>
                <w:sz w:val="16"/>
              </w:rPr>
              <w:t>Major disaster</w:t>
            </w:r>
          </w:p>
        </w:tc>
        <w:tc>
          <w:tcPr>
            <w:tcW w:type="dxa" w:w="2863"/>
          </w:tcPr>
          <w:p>
            <w:pPr>
              <w:spacing w:after="0"/>
              <w:jc w:val="left"/>
            </w:pPr>
            <w:r>
              <w:rPr>
                <w:sz w:val="16"/>
              </w:rPr>
              <w:t>Severe Storms, Tornadoes, and Flooding</w:t>
            </w:r>
          </w:p>
        </w:tc>
        <w:tc>
          <w:tcPr>
            <w:tcW w:type="dxa" w:w="2016"/>
          </w:tcPr>
          <w:p>
            <w:pPr>
              <w:spacing w:after="0"/>
              <w:jc w:val="left"/>
            </w:pPr>
            <w:r>
              <w:rPr>
                <w:sz w:val="16"/>
              </w:rPr>
              <w:t>Inland Flooding (primary); also designated: Tornado</w:t>
            </w:r>
          </w:p>
        </w:tc>
        <w:tc>
          <w:tcPr>
            <w:tcW w:type="dxa" w:w="2329"/>
          </w:tcPr>
          <w:p>
            <w:pPr>
              <w:spacing w:after="0"/>
              <w:jc w:val="right"/>
            </w:pPr>
            <w:r>
              <w:rPr>
                <w:sz w:val="16"/>
              </w:rPr>
              <w:t>$1,510,980.43</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2013-06-28</w:t>
            </w:r>
          </w:p>
        </w:tc>
        <w:tc>
          <w:tcPr>
            <w:tcW w:type="dxa" w:w="1037"/>
          </w:tcPr>
          <w:p>
            <w:pPr>
              <w:spacing w:after="0"/>
              <w:jc w:val="left"/>
            </w:pPr>
            <w:r>
              <w:rPr>
                <w:sz w:val="16"/>
              </w:rPr>
              <w:t>2013-05-24</w:t>
            </w:r>
          </w:p>
        </w:tc>
        <w:tc>
          <w:tcPr>
            <w:tcW w:type="dxa" w:w="1037"/>
          </w:tcPr>
          <w:p>
            <w:pPr>
              <w:spacing w:after="0"/>
              <w:jc w:val="left"/>
            </w:pPr>
            <w:r>
              <w:rPr>
                <w:sz w:val="16"/>
              </w:rPr>
              <w:t>DR-4125-SD</w:t>
            </w:r>
          </w:p>
        </w:tc>
        <w:tc>
          <w:tcPr>
            <w:tcW w:type="dxa" w:w="1259"/>
          </w:tcPr>
          <w:p>
            <w:pPr>
              <w:spacing w:after="0"/>
              <w:jc w:val="left"/>
            </w:pPr>
            <w:r>
              <w:rPr>
                <w:sz w:val="16"/>
              </w:rPr>
              <w:t>Major disaster</w:t>
            </w:r>
          </w:p>
        </w:tc>
        <w:tc>
          <w:tcPr>
            <w:tcW w:type="dxa" w:w="2863"/>
          </w:tcPr>
          <w:p>
            <w:pPr>
              <w:spacing w:after="0"/>
              <w:jc w:val="left"/>
            </w:pPr>
            <w:r>
              <w:rPr>
                <w:sz w:val="16"/>
              </w:rPr>
              <w:t>Severe Storms, Tornado, and Flooding</w:t>
            </w:r>
          </w:p>
        </w:tc>
        <w:tc>
          <w:tcPr>
            <w:tcW w:type="dxa" w:w="2016"/>
          </w:tcPr>
          <w:p>
            <w:pPr>
              <w:spacing w:after="0"/>
              <w:jc w:val="left"/>
            </w:pPr>
            <w:r>
              <w:rPr>
                <w:sz w:val="16"/>
              </w:rPr>
              <w:t>Inland Flooding; Tornado</w:t>
            </w:r>
          </w:p>
        </w:tc>
        <w:tc>
          <w:tcPr>
            <w:tcW w:type="dxa" w:w="2329"/>
          </w:tcPr>
          <w:p>
            <w:pPr>
              <w:spacing w:after="0"/>
              <w:jc w:val="right"/>
            </w:pPr>
            <w:r>
              <w:rPr>
                <w:sz w:val="16"/>
              </w:rPr>
              <w:t>$232,079.58</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59"/>
          </w:tcPr>
          <w:p>
            <w:pPr>
              <w:spacing w:after="0"/>
              <w:jc w:val="left"/>
            </w:pPr>
            <w:r>
              <w:rPr>
                <w:sz w:val="16"/>
              </w:rPr>
              <w:t>Major disaster</w:t>
            </w:r>
          </w:p>
        </w:tc>
        <w:tc>
          <w:tcPr>
            <w:tcW w:type="dxa" w:w="2863"/>
          </w:tcPr>
          <w:p>
            <w:pPr>
              <w:spacing w:after="0"/>
              <w:jc w:val="left"/>
            </w:pPr>
            <w:r>
              <w:rPr>
                <w:sz w:val="16"/>
              </w:rPr>
              <w:t>Flooding</w:t>
            </w:r>
          </w:p>
        </w:tc>
        <w:tc>
          <w:tcPr>
            <w:tcW w:type="dxa" w:w="2016"/>
          </w:tcPr>
          <w:p>
            <w:pPr>
              <w:spacing w:after="0"/>
              <w:jc w:val="left"/>
            </w:pPr>
            <w:r>
              <w:rPr>
                <w:sz w:val="16"/>
              </w:rPr>
              <w:t>Inland Flooding</w:t>
            </w:r>
          </w:p>
        </w:tc>
        <w:tc>
          <w:tcPr>
            <w:tcW w:type="dxa" w:w="2329"/>
          </w:tcPr>
          <w:p>
            <w:pPr>
              <w:spacing w:after="0"/>
              <w:jc w:val="right"/>
            </w:pPr>
            <w:r>
              <w:rPr>
                <w:sz w:val="16"/>
              </w:rPr>
              <w:t>$13,033,614.27</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2010-11-02</w:t>
            </w:r>
          </w:p>
        </w:tc>
        <w:tc>
          <w:tcPr>
            <w:tcW w:type="dxa" w:w="1037"/>
          </w:tcPr>
          <w:p>
            <w:pPr>
              <w:spacing w:after="0"/>
              <w:jc w:val="left"/>
            </w:pPr>
            <w:r>
              <w:rPr>
                <w:sz w:val="16"/>
              </w:rPr>
              <w:t>2010-09-22</w:t>
            </w:r>
          </w:p>
        </w:tc>
        <w:tc>
          <w:tcPr>
            <w:tcW w:type="dxa" w:w="1037"/>
          </w:tcPr>
          <w:p>
            <w:pPr>
              <w:spacing w:after="0"/>
              <w:jc w:val="left"/>
            </w:pPr>
            <w:r>
              <w:rPr>
                <w:sz w:val="16"/>
              </w:rPr>
              <w:t>DR-1947-SD</w:t>
            </w:r>
          </w:p>
        </w:tc>
        <w:tc>
          <w:tcPr>
            <w:tcW w:type="dxa" w:w="1259"/>
          </w:tcPr>
          <w:p>
            <w:pPr>
              <w:spacing w:after="0"/>
              <w:jc w:val="left"/>
            </w:pPr>
            <w:r>
              <w:rPr>
                <w:sz w:val="16"/>
              </w:rPr>
              <w:t>Major disaster</w:t>
            </w:r>
          </w:p>
        </w:tc>
        <w:tc>
          <w:tcPr>
            <w:tcW w:type="dxa" w:w="2863"/>
          </w:tcPr>
          <w:p>
            <w:pPr>
              <w:spacing w:after="0"/>
              <w:jc w:val="left"/>
            </w:pPr>
            <w:r>
              <w:rPr>
                <w:sz w:val="16"/>
              </w:rPr>
              <w:t>Severe Storms and Flooding</w:t>
            </w:r>
          </w:p>
        </w:tc>
        <w:tc>
          <w:tcPr>
            <w:tcW w:type="dxa" w:w="2016"/>
          </w:tcPr>
          <w:p>
            <w:pPr>
              <w:spacing w:after="0"/>
              <w:jc w:val="left"/>
            </w:pPr>
            <w:r>
              <w:rPr>
                <w:sz w:val="16"/>
              </w:rPr>
              <w:t>Inland Flooding</w:t>
            </w:r>
          </w:p>
        </w:tc>
        <w:tc>
          <w:tcPr>
            <w:tcW w:type="dxa" w:w="2329"/>
          </w:tcPr>
          <w:p>
            <w:pPr>
              <w:spacing w:after="0"/>
              <w:jc w:val="right"/>
            </w:pPr>
            <w:r>
              <w:rPr>
                <w:sz w:val="16"/>
              </w:rPr>
              <w:t>$183,343.48</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259"/>
          </w:tcPr>
          <w:p>
            <w:pPr>
              <w:spacing w:after="0"/>
              <w:jc w:val="left"/>
            </w:pPr>
            <w:r>
              <w:rPr>
                <w:sz w:val="16"/>
              </w:rPr>
              <w:t>Major disaster</w:t>
            </w:r>
          </w:p>
        </w:tc>
        <w:tc>
          <w:tcPr>
            <w:tcW w:type="dxa" w:w="2863"/>
          </w:tcPr>
          <w:p>
            <w:pPr>
              <w:spacing w:after="0"/>
              <w:jc w:val="left"/>
            </w:pPr>
            <w:r>
              <w:rPr>
                <w:sz w:val="16"/>
              </w:rPr>
              <w:t>Severe Storms and Flooding</w:t>
            </w:r>
          </w:p>
        </w:tc>
        <w:tc>
          <w:tcPr>
            <w:tcW w:type="dxa" w:w="2016"/>
          </w:tcPr>
          <w:p>
            <w:pPr>
              <w:spacing w:after="0"/>
              <w:jc w:val="left"/>
            </w:pPr>
            <w:r>
              <w:rPr>
                <w:sz w:val="16"/>
              </w:rPr>
              <w:t>Inland Flooding</w:t>
            </w:r>
          </w:p>
        </w:tc>
        <w:tc>
          <w:tcPr>
            <w:tcW w:type="dxa" w:w="2329"/>
          </w:tcPr>
          <w:p>
            <w:pPr>
              <w:spacing w:after="0"/>
              <w:jc w:val="right"/>
            </w:pPr>
            <w:r>
              <w:rPr>
                <w:sz w:val="16"/>
              </w:rPr>
              <w:t>$209,451.60</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59"/>
          </w:tcPr>
          <w:p>
            <w:pPr>
              <w:spacing w:after="0"/>
              <w:jc w:val="left"/>
            </w:pPr>
            <w:r>
              <w:rPr>
                <w:sz w:val="16"/>
              </w:rPr>
              <w:t>Major disaster</w:t>
            </w:r>
          </w:p>
        </w:tc>
        <w:tc>
          <w:tcPr>
            <w:tcW w:type="dxa" w:w="2863"/>
          </w:tcPr>
          <w:p>
            <w:pPr>
              <w:spacing w:after="0"/>
              <w:jc w:val="left"/>
            </w:pPr>
            <w:r>
              <w:rPr>
                <w:sz w:val="16"/>
              </w:rPr>
              <w:t>Flooding</w:t>
            </w:r>
          </w:p>
        </w:tc>
        <w:tc>
          <w:tcPr>
            <w:tcW w:type="dxa" w:w="2016"/>
          </w:tcPr>
          <w:p>
            <w:pPr>
              <w:spacing w:after="0"/>
              <w:jc w:val="left"/>
            </w:pPr>
            <w:r>
              <w:rPr>
                <w:sz w:val="16"/>
              </w:rPr>
              <w:t>Inland Flooding</w:t>
            </w:r>
          </w:p>
        </w:tc>
        <w:tc>
          <w:tcPr>
            <w:tcW w:type="dxa" w:w="2329"/>
          </w:tcPr>
          <w:p>
            <w:pPr>
              <w:spacing w:after="0"/>
              <w:jc w:val="right"/>
            </w:pPr>
            <w:r>
              <w:rPr>
                <w:sz w:val="16"/>
              </w:rPr>
              <w:t>$253,316.17</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59"/>
          </w:tcPr>
          <w:p>
            <w:pPr>
              <w:spacing w:after="0"/>
              <w:jc w:val="left"/>
            </w:pPr>
            <w:r>
              <w:rPr>
                <w:sz w:val="16"/>
              </w:rPr>
              <w:t>Emergency</w:t>
            </w:r>
          </w:p>
        </w:tc>
        <w:tc>
          <w:tcPr>
            <w:tcW w:type="dxa" w:w="2863"/>
          </w:tcPr>
          <w:p>
            <w:pPr>
              <w:spacing w:after="0"/>
              <w:jc w:val="left"/>
            </w:pPr>
            <w:r>
              <w:rPr>
                <w:sz w:val="16"/>
              </w:rPr>
              <w:t>Hurricane Katrina Evacuation</w:t>
            </w:r>
          </w:p>
        </w:tc>
        <w:tc>
          <w:tcPr>
            <w:tcW w:type="dxa" w:w="2016"/>
          </w:tcPr>
          <w:p>
            <w:pPr>
              <w:spacing w:after="0"/>
              <w:jc w:val="left"/>
            </w:pPr>
            <w:r>
              <w:rPr>
                <w:sz w:val="16"/>
              </w:rPr>
              <w:t>Hurricane: evacuation support, not a local hazard event; not counted</w:t>
            </w:r>
          </w:p>
        </w:tc>
        <w:tc>
          <w:tcPr>
            <w:tcW w:type="dxa" w:w="2329"/>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59"/>
          </w:tcPr>
          <w:p>
            <w:pPr>
              <w:spacing w:after="0"/>
              <w:jc w:val="left"/>
            </w:pPr>
            <w:r>
              <w:rPr>
                <w:sz w:val="16"/>
              </w:rPr>
              <w:t>Major disaster</w:t>
            </w:r>
          </w:p>
        </w:tc>
        <w:tc>
          <w:tcPr>
            <w:tcW w:type="dxa" w:w="2863"/>
          </w:tcPr>
          <w:p>
            <w:pPr>
              <w:spacing w:after="0"/>
              <w:jc w:val="left"/>
            </w:pPr>
            <w:r>
              <w:rPr>
                <w:sz w:val="16"/>
              </w:rPr>
              <w:t>Severe Flooding, Sever Winter Storms,Heavy Rains High Winds</w:t>
            </w:r>
          </w:p>
        </w:tc>
        <w:tc>
          <w:tcPr>
            <w:tcW w:type="dxa" w:w="2016"/>
          </w:tcPr>
          <w:p>
            <w:pPr>
              <w:spacing w:after="0"/>
              <w:jc w:val="left"/>
            </w:pPr>
            <w:r>
              <w:rPr>
                <w:sz w:val="16"/>
              </w:rPr>
              <w:t>Inland Flooding (primary); also designated: Strong Wind, Winter Weather</w:t>
            </w:r>
          </w:p>
        </w:tc>
        <w:tc>
          <w:tcPr>
            <w:tcW w:type="dxa" w:w="2329"/>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59"/>
          </w:tcPr>
          <w:p>
            <w:pPr>
              <w:spacing w:after="0"/>
              <w:jc w:val="left"/>
            </w:pPr>
            <w:r>
              <w:rPr>
                <w:sz w:val="16"/>
              </w:rPr>
              <w:t>Major disaster</w:t>
            </w:r>
          </w:p>
        </w:tc>
        <w:tc>
          <w:tcPr>
            <w:tcW w:type="dxa" w:w="2863"/>
          </w:tcPr>
          <w:p>
            <w:pPr>
              <w:spacing w:after="0"/>
              <w:jc w:val="left"/>
            </w:pPr>
            <w:r>
              <w:rPr>
                <w:sz w:val="16"/>
              </w:rPr>
              <w:t>Severe Winter Storms and Blizzard Conditions</w:t>
            </w:r>
          </w:p>
        </w:tc>
        <w:tc>
          <w:tcPr>
            <w:tcW w:type="dxa" w:w="2016"/>
          </w:tcPr>
          <w:p>
            <w:pPr>
              <w:spacing w:after="0"/>
              <w:jc w:val="left"/>
            </w:pPr>
            <w:r>
              <w:rPr>
                <w:sz w:val="16"/>
              </w:rPr>
              <w:t>Winter Weather</w:t>
            </w:r>
          </w:p>
        </w:tc>
        <w:tc>
          <w:tcPr>
            <w:tcW w:type="dxa" w:w="2329"/>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59"/>
          </w:tcPr>
          <w:p>
            <w:pPr>
              <w:spacing w:after="0"/>
              <w:jc w:val="left"/>
            </w:pPr>
            <w:r>
              <w:rPr>
                <w:sz w:val="16"/>
              </w:rPr>
              <w:t>Major disaster</w:t>
            </w:r>
          </w:p>
        </w:tc>
        <w:tc>
          <w:tcPr>
            <w:tcW w:type="dxa" w:w="2863"/>
          </w:tcPr>
          <w:p>
            <w:pPr>
              <w:spacing w:after="0"/>
              <w:jc w:val="left"/>
            </w:pPr>
            <w:r>
              <w:rPr>
                <w:sz w:val="16"/>
              </w:rPr>
              <w:t>Severe Storms, Tornadoes &amp; Flooding</w:t>
            </w:r>
          </w:p>
        </w:tc>
        <w:tc>
          <w:tcPr>
            <w:tcW w:type="dxa" w:w="2016"/>
          </w:tcPr>
          <w:p>
            <w:pPr>
              <w:spacing w:after="0"/>
              <w:jc w:val="left"/>
            </w:pPr>
            <w:r>
              <w:rPr>
                <w:sz w:val="16"/>
              </w:rPr>
              <w:t>Inland Flooding; Tornado</w:t>
            </w:r>
          </w:p>
        </w:tc>
        <w:tc>
          <w:tcPr>
            <w:tcW w:type="dxa" w:w="2329"/>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59"/>
          </w:tcPr>
          <w:p>
            <w:pPr>
              <w:spacing w:after="0"/>
              <w:jc w:val="left"/>
            </w:pPr>
            <w:r>
              <w:rPr>
                <w:sz w:val="16"/>
              </w:rPr>
              <w:t>Major disaster</w:t>
            </w:r>
          </w:p>
        </w:tc>
        <w:tc>
          <w:tcPr>
            <w:tcW w:type="dxa" w:w="2863"/>
          </w:tcPr>
          <w:p>
            <w:pPr>
              <w:spacing w:after="0"/>
              <w:jc w:val="left"/>
            </w:pPr>
            <w:r>
              <w:rPr>
                <w:sz w:val="16"/>
              </w:rPr>
              <w:t>Severe Storms &amp; Flooding</w:t>
            </w:r>
          </w:p>
        </w:tc>
        <w:tc>
          <w:tcPr>
            <w:tcW w:type="dxa" w:w="2016"/>
          </w:tcPr>
          <w:p>
            <w:pPr>
              <w:spacing w:after="0"/>
              <w:jc w:val="left"/>
            </w:pPr>
            <w:r>
              <w:rPr>
                <w:sz w:val="16"/>
              </w:rPr>
              <w:t>Inland Flooding</w:t>
            </w:r>
          </w:p>
        </w:tc>
        <w:tc>
          <w:tcPr>
            <w:tcW w:type="dxa" w:w="2329"/>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59"/>
          </w:tcPr>
          <w:p>
            <w:pPr>
              <w:spacing w:after="0"/>
              <w:jc w:val="left"/>
            </w:pPr>
            <w:r>
              <w:rPr>
                <w:sz w:val="16"/>
              </w:rPr>
              <w:t>Emergency</w:t>
            </w:r>
          </w:p>
        </w:tc>
        <w:tc>
          <w:tcPr>
            <w:tcW w:type="dxa" w:w="2863"/>
          </w:tcPr>
          <w:p>
            <w:pPr>
              <w:spacing w:after="0"/>
              <w:jc w:val="left"/>
            </w:pPr>
            <w:r>
              <w:rPr>
                <w:sz w:val="16"/>
              </w:rPr>
              <w:t>Drought</w:t>
            </w:r>
          </w:p>
        </w:tc>
        <w:tc>
          <w:tcPr>
            <w:tcW w:type="dxa" w:w="2016"/>
          </w:tcPr>
          <w:p>
            <w:pPr>
              <w:spacing w:after="0"/>
              <w:jc w:val="left"/>
            </w:pPr>
            <w:r>
              <w:rPr>
                <w:sz w:val="16"/>
              </w:rPr>
              <w:t>Drought</w:t>
            </w:r>
          </w:p>
        </w:tc>
        <w:tc>
          <w:tcPr>
            <w:tcW w:type="dxa" w:w="2329"/>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59"/>
          </w:tcPr>
          <w:p>
            <w:pPr>
              <w:spacing w:after="0"/>
              <w:jc w:val="left"/>
            </w:pPr>
            <w:r>
              <w:rPr>
                <w:sz w:val="16"/>
              </w:rPr>
              <w:t>Major disaster</w:t>
            </w:r>
          </w:p>
        </w:tc>
        <w:tc>
          <w:tcPr>
            <w:tcW w:type="dxa" w:w="2863"/>
          </w:tcPr>
          <w:p>
            <w:pPr>
              <w:spacing w:after="0"/>
              <w:jc w:val="left"/>
            </w:pPr>
            <w:r>
              <w:rPr>
                <w:sz w:val="16"/>
              </w:rPr>
              <w:t>Flooding</w:t>
            </w:r>
          </w:p>
        </w:tc>
        <w:tc>
          <w:tcPr>
            <w:tcW w:type="dxa" w:w="2016"/>
          </w:tcPr>
          <w:p>
            <w:pPr>
              <w:spacing w:after="0"/>
              <w:jc w:val="left"/>
            </w:pPr>
            <w:r>
              <w:rPr>
                <w:sz w:val="16"/>
              </w:rPr>
              <w:t>Inland Flooding</w:t>
            </w:r>
          </w:p>
        </w:tc>
        <w:tc>
          <w:tcPr>
            <w:tcW w:type="dxa" w:w="2329"/>
          </w:tcPr>
          <w:p>
            <w:pPr>
              <w:spacing w:after="0"/>
              <w:jc w:val="right"/>
            </w:pPr>
            <w:r>
              <w:rPr>
                <w:sz w:val="16"/>
              </w:rPr>
              <w:t>no Public Assistance recorded</w:t>
            </w:r>
          </w:p>
        </w:tc>
        <w:tc>
          <w:tcPr>
            <w:tcW w:type="dxa" w:w="1652"/>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25</w:t>
            </w:r>
          </w:p>
        </w:tc>
        <w:tc>
          <w:tcPr>
            <w:tcW w:type="dxa" w:w="1069"/>
          </w:tcPr>
          <w:p>
            <w:pPr>
              <w:spacing w:after="0"/>
              <w:jc w:val="right"/>
            </w:pPr>
            <w:r>
              <w:rPr>
                <w:sz w:val="16"/>
              </w:rPr>
              <w:t>4</w:t>
            </w:r>
          </w:p>
        </w:tc>
        <w:tc>
          <w:tcPr>
            <w:tcW w:type="dxa" w:w="1738"/>
          </w:tcPr>
          <w:p>
            <w:pPr>
              <w:spacing w:after="0"/>
              <w:jc w:val="right"/>
            </w:pPr>
            <w:r>
              <w:rPr>
                <w:sz w:val="16"/>
              </w:rPr>
              <w:t>2</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64</w:t>
            </w:r>
          </w:p>
        </w:tc>
        <w:tc>
          <w:tcPr>
            <w:tcW w:type="dxa" w:w="1069"/>
          </w:tcPr>
          <w:p>
            <w:pPr>
              <w:spacing w:after="0"/>
              <w:jc w:val="right"/>
            </w:pPr>
            <w:r>
              <w:rPr>
                <w:sz w:val="16"/>
              </w:rPr>
              <w:t>9</w:t>
            </w:r>
          </w:p>
        </w:tc>
        <w:tc>
          <w:tcPr>
            <w:tcW w:type="dxa" w:w="1738"/>
          </w:tcPr>
          <w:p>
            <w:pPr>
              <w:spacing w:after="0"/>
              <w:jc w:val="right"/>
            </w:pPr>
            <w:r>
              <w:rPr>
                <w:sz w:val="16"/>
              </w:rPr>
              <w:t>1</w:t>
            </w:r>
          </w:p>
        </w:tc>
        <w:tc>
          <w:tcPr>
            <w:tcW w:type="dxa" w:w="762"/>
          </w:tcPr>
          <w:p>
            <w:pPr>
              <w:spacing w:after="0"/>
              <w:jc w:val="right"/>
            </w:pPr>
            <w:r>
              <w:rPr>
                <w:sz w:val="16"/>
              </w:rPr>
              <w:t>30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160</w:t>
            </w:r>
          </w:p>
        </w:tc>
        <w:tc>
          <w:tcPr>
            <w:tcW w:type="dxa" w:w="1069"/>
          </w:tcPr>
          <w:p>
            <w:pPr>
              <w:spacing w:after="0"/>
              <w:jc w:val="right"/>
            </w:pPr>
            <w:r>
              <w:rPr>
                <w:sz w:val="16"/>
              </w:rPr>
              <w:t>8</w:t>
            </w:r>
          </w:p>
        </w:tc>
        <w:tc>
          <w:tcPr>
            <w:tcW w:type="dxa" w:w="1738"/>
          </w:tcPr>
          <w:p>
            <w:pPr>
              <w:spacing w:after="0"/>
              <w:jc w:val="right"/>
            </w:pPr>
            <w:r>
              <w:rPr>
                <w:sz w:val="16"/>
              </w:rPr>
              <w:t>3</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28</w:t>
            </w:r>
          </w:p>
        </w:tc>
        <w:tc>
          <w:tcPr>
            <w:tcW w:type="dxa" w:w="1069"/>
          </w:tcPr>
          <w:p>
            <w:pPr>
              <w:spacing w:after="0"/>
              <w:jc w:val="right"/>
            </w:pPr>
            <w:r>
              <w:rPr>
                <w:sz w:val="16"/>
              </w:rPr>
              <w:t>6</w:t>
            </w:r>
          </w:p>
        </w:tc>
        <w:tc>
          <w:tcPr>
            <w:tcW w:type="dxa" w:w="1738"/>
          </w:tcPr>
          <w:p>
            <w:pPr>
              <w:spacing w:after="0"/>
              <w:jc w:val="right"/>
            </w:pPr>
            <w:r>
              <w:rPr>
                <w:sz w:val="16"/>
              </w:rPr>
              <w:t>5</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160</w:t>
            </w:r>
          </w:p>
        </w:tc>
        <w:tc>
          <w:tcPr>
            <w:tcW w:type="dxa" w:w="1069"/>
          </w:tcPr>
          <w:p>
            <w:pPr>
              <w:spacing w:after="0"/>
              <w:jc w:val="right"/>
            </w:pPr>
            <w:r>
              <w:rPr>
                <w:sz w:val="16"/>
              </w:rPr>
              <w:t>1</w:t>
            </w:r>
          </w:p>
        </w:tc>
        <w:tc>
          <w:tcPr>
            <w:tcW w:type="dxa" w:w="1738"/>
          </w:tcPr>
          <w:p>
            <w:pPr>
              <w:spacing w:after="0"/>
              <w:jc w:val="right"/>
            </w:pPr>
            <w:r>
              <w:rPr>
                <w:sz w:val="16"/>
              </w:rPr>
              <w:t>12</w:t>
            </w:r>
          </w:p>
        </w:tc>
        <w:tc>
          <w:tcPr>
            <w:tcW w:type="dxa" w:w="762"/>
          </w:tcPr>
          <w:p>
            <w:pPr>
              <w:spacing w:after="0"/>
              <w:jc w:val="right"/>
            </w:pPr>
            <w:r>
              <w:rPr>
                <w:sz w:val="16"/>
              </w:rPr>
              <w:t>17</w:t>
            </w:r>
          </w:p>
        </w:tc>
        <w:tc>
          <w:tcPr>
            <w:tcW w:type="dxa" w:w="1495"/>
          </w:tcPr>
          <w:p>
            <w:pPr>
              <w:spacing w:after="0"/>
              <w:jc w:val="right"/>
            </w:pPr>
            <w:r>
              <w:rPr>
                <w:sz w:val="16"/>
              </w:rPr>
              <w:t>14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203</w:t>
            </w:r>
          </w:p>
        </w:tc>
        <w:tc>
          <w:tcPr>
            <w:tcW w:type="dxa" w:w="1069"/>
          </w:tcPr>
          <w:p>
            <w:pPr>
              <w:spacing w:after="0"/>
              <w:jc w:val="right"/>
            </w:pPr>
            <w:r>
              <w:rPr>
                <w:sz w:val="16"/>
              </w:rPr>
              <w:t>29</w:t>
            </w:r>
          </w:p>
        </w:tc>
        <w:tc>
          <w:tcPr>
            <w:tcW w:type="dxa" w:w="1738"/>
          </w:tcPr>
          <w:p>
            <w:pPr>
              <w:spacing w:after="0"/>
              <w:jc w:val="right"/>
            </w:pPr>
            <w:r>
              <w:rPr>
                <w:sz w:val="16"/>
              </w:rPr>
              <w:t>11</w:t>
            </w:r>
          </w:p>
        </w:tc>
        <w:tc>
          <w:tcPr>
            <w:tcW w:type="dxa" w:w="762"/>
          </w:tcPr>
          <w:p>
            <w:pPr>
              <w:spacing w:after="0"/>
              <w:jc w:val="right"/>
            </w:pPr>
            <w:r>
              <w:rPr>
                <w:sz w:val="16"/>
              </w:rPr>
              <w:t>68</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43 High Wind and 9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161</w:t>
            </w:r>
          </w:p>
        </w:tc>
        <w:tc>
          <w:tcPr>
            <w:tcW w:type="dxa" w:w="1069"/>
          </w:tcPr>
          <w:p>
            <w:pPr>
              <w:spacing w:after="0"/>
              <w:jc w:val="right"/>
            </w:pPr>
            <w:r>
              <w:rPr>
                <w:sz w:val="16"/>
              </w:rPr>
              <w:t>7</w:t>
            </w:r>
          </w:p>
        </w:tc>
        <w:tc>
          <w:tcPr>
            <w:tcW w:type="dxa" w:w="1738"/>
          </w:tcPr>
          <w:p>
            <w:pPr>
              <w:spacing w:after="0"/>
              <w:jc w:val="right"/>
            </w:pPr>
            <w:r>
              <w:rPr>
                <w:sz w:val="16"/>
              </w:rPr>
              <w:t>8</w:t>
            </w:r>
          </w:p>
        </w:tc>
        <w:tc>
          <w:tcPr>
            <w:tcW w:type="dxa" w:w="762"/>
          </w:tcPr>
          <w:p>
            <w:pPr>
              <w:spacing w:after="0"/>
              <w:jc w:val="right"/>
            </w:pPr>
            <w:r>
              <w:rPr>
                <w:sz w:val="16"/>
              </w:rPr>
              <w:t>29</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7"/>
        <w:gridCol w:w="2988"/>
        <w:gridCol w:w="933"/>
        <w:gridCol w:w="2200"/>
        <w:gridCol w:w="1473"/>
        <w:gridCol w:w="27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7"/>
            <w:shd w:val="clear" w:color="auto" w:fill="E8E8E8"/>
          </w:tcPr>
          <w:p>
            <w:pPr>
              <w:spacing w:after="0"/>
              <w:jc w:val="left"/>
            </w:pPr>
            <w:r>
              <w:rPr>
                <w:b/>
                <w:sz w:val="16"/>
              </w:rPr>
              <w:t>Magnitude or extent</w:t>
            </w:r>
          </w:p>
        </w:tc>
        <w:tc>
          <w:tcPr>
            <w:tcW w:type="dxa" w:w="29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0"/>
            <w:shd w:val="clear" w:color="auto" w:fill="E8E8E8"/>
          </w:tcPr>
          <w:p>
            <w:pPr>
              <w:spacing w:after="0"/>
              <w:jc w:val="left"/>
            </w:pPr>
            <w:r>
              <w:rPr>
                <w:b/>
                <w:sz w:val="16"/>
              </w:rPr>
              <w:t>Location</w:t>
            </w:r>
          </w:p>
        </w:tc>
        <w:tc>
          <w:tcPr>
            <w:tcW w:type="dxa" w:w="1473"/>
            <w:shd w:val="clear" w:color="auto" w:fill="E8E8E8"/>
          </w:tcPr>
          <w:p>
            <w:pPr>
              <w:spacing w:after="0"/>
              <w:jc w:val="left"/>
            </w:pPr>
            <w:r>
              <w:rPr>
                <w:b/>
                <w:sz w:val="16"/>
              </w:rPr>
              <w:t>Flags</w:t>
            </w:r>
          </w:p>
        </w:tc>
        <w:tc>
          <w:tcPr>
            <w:tcW w:type="dxa" w:w="27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215"/>
          </w:tcPr>
          <w:p>
            <w:pPr>
              <w:spacing w:after="0"/>
              <w:jc w:val="left"/>
            </w:pPr>
            <w:r>
              <w:rPr>
                <w:sz w:val="16"/>
              </w:rPr>
              <w:t>High Wind</w:t>
            </w:r>
          </w:p>
        </w:tc>
        <w:tc>
          <w:tcPr>
            <w:tcW w:type="dxa" w:w="1467"/>
          </w:tcPr>
          <w:p>
            <w:pPr>
              <w:spacing w:after="0"/>
              <w:jc w:val="left"/>
            </w:pPr>
            <w:r>
              <w:rPr>
                <w:sz w:val="16"/>
              </w:rPr>
              <w:t>63 kt (72 mph) measured gust</w:t>
            </w:r>
          </w:p>
        </w:tc>
        <w:tc>
          <w:tcPr>
            <w:tcW w:type="dxa" w:w="2988"/>
          </w:tcPr>
          <w:p>
            <w:pPr>
              <w:spacing w:after="0"/>
              <w:jc w:val="left"/>
            </w:pPr>
            <w:r>
              <w:rPr>
                <w:sz w:val="16"/>
              </w:rPr>
              <w:t>damage not reported</w:t>
            </w:r>
          </w:p>
        </w:tc>
        <w:tc>
          <w:tcPr>
            <w:tcW w:type="dxa" w:w="933"/>
          </w:tcPr>
          <w:p>
            <w:pPr>
              <w:spacing w:after="0"/>
              <w:jc w:val="right"/>
            </w:pPr>
            <w:r>
              <w:rPr>
                <w:sz w:val="16"/>
              </w:rPr>
              <w:t>0, 0</w:t>
            </w:r>
          </w:p>
        </w:tc>
        <w:tc>
          <w:tcPr>
            <w:tcW w:type="dxa" w:w="2200"/>
          </w:tcPr>
          <w:p>
            <w:pPr>
              <w:spacing w:after="0"/>
              <w:jc w:val="left"/>
            </w:pPr>
            <w:r>
              <w:rPr>
                <w:sz w:val="16"/>
              </w:rPr>
              <w:t>NWS zone SDZ071 (UNION), zone-level</w:t>
            </w:r>
          </w:p>
        </w:tc>
        <w:tc>
          <w:tcPr>
            <w:tcW w:type="dxa" w:w="1473"/>
          </w:tcPr>
          <w:p>
            <w:pPr>
              <w:spacing w:after="0"/>
              <w:jc w:val="left"/>
            </w:pPr>
            <w:r>
              <w:rPr>
                <w:sz w:val="16"/>
              </w:rPr>
              <w:t>new since last plan; within last 5 years</w:t>
            </w:r>
          </w:p>
        </w:tc>
        <w:tc>
          <w:tcPr>
            <w:tcW w:type="dxa" w:w="2798"/>
          </w:tcPr>
          <w:p>
            <w:pPr>
              <w:spacing w:after="0"/>
              <w:jc w:val="left"/>
            </w:pPr>
            <w:r>
              <w:rPr>
                <w:sz w:val="16"/>
              </w:rPr>
              <w:t>B1-c worst recorded: High Wind and Strong Wind</w:t>
            </w:r>
          </w:p>
        </w:tc>
      </w:tr>
      <w:tr>
        <w:trPr>
          <w:cantSplit/>
        </w:trPr>
        <w:tc>
          <w:tcPr>
            <w:tcW w:type="dxa" w:w="1037"/>
          </w:tcPr>
          <w:p>
            <w:pPr>
              <w:spacing w:after="0"/>
              <w:jc w:val="left"/>
            </w:pPr>
            <w:r>
              <w:rPr>
                <w:sz w:val="16"/>
              </w:rPr>
              <w:t>2024-06-21</w:t>
            </w:r>
          </w:p>
        </w:tc>
        <w:tc>
          <w:tcPr>
            <w:tcW w:type="dxa" w:w="1215"/>
          </w:tcPr>
          <w:p>
            <w:pPr>
              <w:spacing w:after="0"/>
              <w:jc w:val="left"/>
            </w:pPr>
            <w:r>
              <w:rPr>
                <w:sz w:val="16"/>
              </w:rPr>
              <w:t>Flood</w:t>
            </w:r>
          </w:p>
        </w:tc>
        <w:tc>
          <w:tcPr>
            <w:tcW w:type="dxa" w:w="1467"/>
          </w:tcPr>
          <w:p>
            <w:pPr>
              <w:spacing w:after="0"/>
              <w:jc w:val="left"/>
            </w:pPr>
          </w:p>
        </w:tc>
        <w:tc>
          <w:tcPr>
            <w:tcW w:type="dxa" w:w="2988"/>
          </w:tcPr>
          <w:p>
            <w:pPr>
              <w:spacing w:after="0"/>
              <w:jc w:val="left"/>
            </w:pPr>
            <w:r>
              <w:rPr>
                <w:sz w:val="16"/>
              </w:rPr>
              <w:t>$54,520,000 property; $0 crops (2024 dollars)</w:t>
            </w:r>
          </w:p>
        </w:tc>
        <w:tc>
          <w:tcPr>
            <w:tcW w:type="dxa" w:w="933"/>
          </w:tcPr>
          <w:p>
            <w:pPr>
              <w:spacing w:after="0"/>
              <w:jc w:val="right"/>
            </w:pPr>
            <w:r>
              <w:rPr>
                <w:sz w:val="16"/>
              </w:rPr>
              <w:t>0, 0</w:t>
            </w:r>
          </w:p>
        </w:tc>
        <w:tc>
          <w:tcPr>
            <w:tcW w:type="dxa" w:w="2200"/>
          </w:tcPr>
          <w:p>
            <w:pPr>
              <w:spacing w:after="0"/>
              <w:jc w:val="left"/>
            </w:pPr>
            <w:r>
              <w:rPr>
                <w:sz w:val="16"/>
              </w:rPr>
              <w:t>ELK PT</w:t>
            </w:r>
          </w:p>
        </w:tc>
        <w:tc>
          <w:tcPr>
            <w:tcW w:type="dxa" w:w="1473"/>
          </w:tcPr>
          <w:p>
            <w:pPr>
              <w:spacing w:after="0"/>
              <w:jc w:val="left"/>
            </w:pPr>
            <w:r>
              <w:rPr>
                <w:sz w:val="16"/>
              </w:rPr>
              <w:t>in the 12 months before plan approval; within last 5 years</w:t>
            </w:r>
          </w:p>
        </w:tc>
        <w:tc>
          <w:tcPr>
            <w:tcW w:type="dxa" w:w="27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467"/>
          </w:tcPr>
          <w:p>
            <w:pPr>
              <w:spacing w:after="0"/>
              <w:jc w:val="left"/>
            </w:pPr>
          </w:p>
        </w:tc>
        <w:tc>
          <w:tcPr>
            <w:tcW w:type="dxa" w:w="2988"/>
          </w:tcPr>
          <w:p>
            <w:pPr>
              <w:spacing w:after="0"/>
              <w:jc w:val="left"/>
            </w:pPr>
            <w:r>
              <w:rPr>
                <w:sz w:val="16"/>
              </w:rPr>
              <w:t>damage not reported</w:t>
            </w:r>
          </w:p>
        </w:tc>
        <w:tc>
          <w:tcPr>
            <w:tcW w:type="dxa" w:w="933"/>
          </w:tcPr>
          <w:p>
            <w:pPr>
              <w:spacing w:after="0"/>
              <w:jc w:val="right"/>
            </w:pPr>
            <w:r>
              <w:rPr>
                <w:sz w:val="16"/>
              </w:rPr>
              <w:t>0, 0</w:t>
            </w:r>
          </w:p>
        </w:tc>
        <w:tc>
          <w:tcPr>
            <w:tcW w:type="dxa" w:w="2200"/>
          </w:tcPr>
          <w:p>
            <w:pPr>
              <w:spacing w:after="0"/>
              <w:jc w:val="left"/>
            </w:pPr>
            <w:r>
              <w:rPr>
                <w:sz w:val="16"/>
              </w:rPr>
              <w:t>NWS zone SDZ071 (UNION), zone-level</w:t>
            </w:r>
          </w:p>
        </w:tc>
        <w:tc>
          <w:tcPr>
            <w:tcW w:type="dxa" w:w="1473"/>
          </w:tcPr>
          <w:p>
            <w:pPr>
              <w:spacing w:after="0"/>
              <w:jc w:val="left"/>
            </w:pPr>
            <w:r>
              <w:rPr>
                <w:sz w:val="16"/>
              </w:rPr>
              <w:t>in the 12 months before plan approval; within last 5 years</w:t>
            </w:r>
          </w:p>
        </w:tc>
        <w:tc>
          <w:tcPr>
            <w:tcW w:type="dxa" w:w="27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2022-03-15</w:t>
            </w:r>
          </w:p>
        </w:tc>
        <w:tc>
          <w:tcPr>
            <w:tcW w:type="dxa" w:w="1215"/>
          </w:tcPr>
          <w:p>
            <w:pPr>
              <w:spacing w:after="0"/>
              <w:jc w:val="left"/>
            </w:pPr>
            <w:r>
              <w:rPr>
                <w:sz w:val="16"/>
              </w:rPr>
              <w:t>Drought</w:t>
            </w:r>
          </w:p>
        </w:tc>
        <w:tc>
          <w:tcPr>
            <w:tcW w:type="dxa" w:w="1467"/>
          </w:tcPr>
          <w:p>
            <w:pPr>
              <w:spacing w:after="0"/>
              <w:jc w:val="left"/>
            </w:pPr>
          </w:p>
        </w:tc>
        <w:tc>
          <w:tcPr>
            <w:tcW w:type="dxa" w:w="2988"/>
          </w:tcPr>
          <w:p>
            <w:pPr>
              <w:spacing w:after="0"/>
              <w:jc w:val="left"/>
            </w:pPr>
            <w:r>
              <w:rPr>
                <w:sz w:val="16"/>
              </w:rPr>
              <w:t>damage not reported</w:t>
            </w:r>
          </w:p>
        </w:tc>
        <w:tc>
          <w:tcPr>
            <w:tcW w:type="dxa" w:w="933"/>
          </w:tcPr>
          <w:p>
            <w:pPr>
              <w:spacing w:after="0"/>
              <w:jc w:val="right"/>
            </w:pPr>
            <w:r>
              <w:rPr>
                <w:sz w:val="16"/>
              </w:rPr>
              <w:t>0, 0</w:t>
            </w:r>
          </w:p>
        </w:tc>
        <w:tc>
          <w:tcPr>
            <w:tcW w:type="dxa" w:w="2200"/>
          </w:tcPr>
          <w:p>
            <w:pPr>
              <w:spacing w:after="0"/>
              <w:jc w:val="left"/>
            </w:pPr>
            <w:r>
              <w:rPr>
                <w:sz w:val="16"/>
              </w:rPr>
              <w:t>NWS zone SDZ071 (UNION), zone-level</w:t>
            </w:r>
          </w:p>
        </w:tc>
        <w:tc>
          <w:tcPr>
            <w:tcW w:type="dxa" w:w="1473"/>
          </w:tcPr>
          <w:p>
            <w:pPr>
              <w:spacing w:after="0"/>
              <w:jc w:val="left"/>
            </w:pPr>
            <w:r>
              <w:rPr>
                <w:sz w:val="16"/>
              </w:rPr>
              <w:t>within last 5 years</w:t>
            </w:r>
          </w:p>
        </w:tc>
        <w:tc>
          <w:tcPr>
            <w:tcW w:type="dxa" w:w="2798"/>
          </w:tcPr>
          <w:p>
            <w:pPr>
              <w:spacing w:after="0"/>
              <w:jc w:val="left"/>
            </w:pPr>
            <w:r>
              <w:rPr>
                <w:sz w:val="16"/>
              </w:rPr>
              <w:t>B1-c worst recorded: Drought</w:t>
            </w:r>
          </w:p>
        </w:tc>
      </w:tr>
      <w:tr>
        <w:trPr>
          <w:cantSplit/>
        </w:trPr>
        <w:tc>
          <w:tcPr>
            <w:tcW w:type="dxa" w:w="1037"/>
          </w:tcPr>
          <w:p>
            <w:pPr>
              <w:spacing w:after="0"/>
              <w:jc w:val="left"/>
            </w:pPr>
            <w:r>
              <w:rPr>
                <w:sz w:val="16"/>
              </w:rPr>
              <w:t>2010-06-11</w:t>
            </w:r>
          </w:p>
        </w:tc>
        <w:tc>
          <w:tcPr>
            <w:tcW w:type="dxa" w:w="1215"/>
          </w:tcPr>
          <w:p>
            <w:pPr>
              <w:spacing w:after="0"/>
              <w:jc w:val="left"/>
            </w:pPr>
            <w:r>
              <w:rPr>
                <w:sz w:val="16"/>
              </w:rPr>
              <w:t>Thunderstorm Wind</w:t>
            </w:r>
          </w:p>
        </w:tc>
        <w:tc>
          <w:tcPr>
            <w:tcW w:type="dxa" w:w="1467"/>
          </w:tcPr>
          <w:p>
            <w:pPr>
              <w:spacing w:after="0"/>
              <w:jc w:val="left"/>
            </w:pPr>
            <w:r>
              <w:rPr>
                <w:sz w:val="16"/>
              </w:rPr>
              <w:t>80 kt (92 mph) measured gust</w:t>
            </w:r>
          </w:p>
        </w:tc>
        <w:tc>
          <w:tcPr>
            <w:tcW w:type="dxa" w:w="2988"/>
          </w:tcPr>
          <w:p>
            <w:pPr>
              <w:spacing w:after="0"/>
              <w:jc w:val="left"/>
            </w:pPr>
            <w:r>
              <w:rPr>
                <w:sz w:val="16"/>
              </w:rPr>
              <w:t>$20,000 property; $0 crops (2010 dollars)</w:t>
            </w:r>
          </w:p>
        </w:tc>
        <w:tc>
          <w:tcPr>
            <w:tcW w:type="dxa" w:w="933"/>
          </w:tcPr>
          <w:p>
            <w:pPr>
              <w:spacing w:after="0"/>
              <w:jc w:val="right"/>
            </w:pPr>
            <w:r>
              <w:rPr>
                <w:sz w:val="16"/>
              </w:rPr>
              <w:t>0, 0</w:t>
            </w:r>
          </w:p>
        </w:tc>
        <w:tc>
          <w:tcPr>
            <w:tcW w:type="dxa" w:w="2200"/>
          </w:tcPr>
          <w:p>
            <w:pPr>
              <w:spacing w:after="0"/>
              <w:jc w:val="left"/>
            </w:pPr>
            <w:r>
              <w:rPr>
                <w:sz w:val="16"/>
              </w:rPr>
              <w:t>MC COOK LAKE</w:t>
            </w:r>
          </w:p>
        </w:tc>
        <w:tc>
          <w:tcPr>
            <w:tcW w:type="dxa" w:w="1473"/>
          </w:tcPr>
          <w:p>
            <w:pPr>
              <w:spacing w:after="0"/>
              <w:jc w:val="left"/>
            </w:pPr>
          </w:p>
        </w:tc>
        <w:tc>
          <w:tcPr>
            <w:tcW w:type="dxa" w:w="2798"/>
          </w:tcPr>
          <w:p>
            <w:pPr>
              <w:spacing w:after="0"/>
              <w:jc w:val="left"/>
            </w:pPr>
            <w:r>
              <w:rPr>
                <w:sz w:val="16"/>
              </w:rPr>
              <w:t>B1-c worst recorded: Thunderstorm Wind</w:t>
            </w:r>
          </w:p>
        </w:tc>
      </w:tr>
      <w:tr>
        <w:trPr>
          <w:cantSplit/>
        </w:trPr>
        <w:tc>
          <w:tcPr>
            <w:tcW w:type="dxa" w:w="1037"/>
          </w:tcPr>
          <w:p>
            <w:pPr>
              <w:spacing w:after="0"/>
              <w:jc w:val="left"/>
            </w:pPr>
            <w:r>
              <w:rPr>
                <w:sz w:val="16"/>
              </w:rPr>
              <w:t>2004-04-21</w:t>
            </w:r>
          </w:p>
        </w:tc>
        <w:tc>
          <w:tcPr>
            <w:tcW w:type="dxa" w:w="1215"/>
          </w:tcPr>
          <w:p>
            <w:pPr>
              <w:spacing w:after="0"/>
              <w:jc w:val="left"/>
            </w:pPr>
            <w:r>
              <w:rPr>
                <w:sz w:val="16"/>
              </w:rPr>
              <w:t>Lightning</w:t>
            </w:r>
          </w:p>
        </w:tc>
        <w:tc>
          <w:tcPr>
            <w:tcW w:type="dxa" w:w="1467"/>
          </w:tcPr>
          <w:p>
            <w:pPr>
              <w:spacing w:after="0"/>
              <w:jc w:val="left"/>
            </w:pPr>
          </w:p>
        </w:tc>
        <w:tc>
          <w:tcPr>
            <w:tcW w:type="dxa" w:w="2988"/>
          </w:tcPr>
          <w:p>
            <w:pPr>
              <w:spacing w:after="0"/>
              <w:jc w:val="left"/>
            </w:pPr>
            <w:r>
              <w:rPr>
                <w:sz w:val="16"/>
              </w:rPr>
              <w:t>$2,000 property; crops not reported (2004 dollars)</w:t>
            </w:r>
          </w:p>
        </w:tc>
        <w:tc>
          <w:tcPr>
            <w:tcW w:type="dxa" w:w="933"/>
          </w:tcPr>
          <w:p>
            <w:pPr>
              <w:spacing w:after="0"/>
              <w:jc w:val="right"/>
            </w:pPr>
            <w:r>
              <w:rPr>
                <w:sz w:val="16"/>
              </w:rPr>
              <w:t>0, 1</w:t>
            </w:r>
          </w:p>
        </w:tc>
        <w:tc>
          <w:tcPr>
            <w:tcW w:type="dxa" w:w="2200"/>
          </w:tcPr>
          <w:p>
            <w:pPr>
              <w:spacing w:after="0"/>
              <w:jc w:val="left"/>
            </w:pPr>
            <w:r>
              <w:rPr>
                <w:sz w:val="16"/>
              </w:rPr>
              <w:t>ELK PT</w:t>
            </w:r>
          </w:p>
        </w:tc>
        <w:tc>
          <w:tcPr>
            <w:tcW w:type="dxa" w:w="1473"/>
          </w:tcPr>
          <w:p>
            <w:pPr>
              <w:spacing w:after="0"/>
              <w:jc w:val="left"/>
            </w:pPr>
          </w:p>
        </w:tc>
        <w:tc>
          <w:tcPr>
            <w:tcW w:type="dxa" w:w="2798"/>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467"/>
          </w:tcPr>
          <w:p>
            <w:pPr>
              <w:spacing w:after="0"/>
              <w:jc w:val="left"/>
            </w:pPr>
          </w:p>
        </w:tc>
        <w:tc>
          <w:tcPr>
            <w:tcW w:type="dxa" w:w="2988"/>
          </w:tcPr>
          <w:p>
            <w:pPr>
              <w:spacing w:after="0"/>
              <w:jc w:val="left"/>
            </w:pPr>
            <w:r>
              <w:rPr>
                <w:sz w:val="16"/>
              </w:rPr>
              <w:t>$40,000 property; crops not reported (zone total, 1997 dollars)</w:t>
            </w:r>
          </w:p>
        </w:tc>
        <w:tc>
          <w:tcPr>
            <w:tcW w:type="dxa" w:w="933"/>
          </w:tcPr>
          <w:p>
            <w:pPr>
              <w:spacing w:after="0"/>
              <w:jc w:val="right"/>
            </w:pPr>
            <w:r>
              <w:rPr>
                <w:sz w:val="16"/>
              </w:rPr>
              <w:t>0, 0</w:t>
            </w:r>
          </w:p>
        </w:tc>
        <w:tc>
          <w:tcPr>
            <w:tcW w:type="dxa" w:w="2200"/>
          </w:tcPr>
          <w:p>
            <w:pPr>
              <w:spacing w:after="0"/>
              <w:jc w:val="left"/>
            </w:pPr>
            <w:r>
              <w:rPr>
                <w:sz w:val="16"/>
              </w:rPr>
              <w:t>NWS zone SDZ071 (UNION), zone-level</w:t>
            </w:r>
          </w:p>
        </w:tc>
        <w:tc>
          <w:tcPr>
            <w:tcW w:type="dxa" w:w="1473"/>
          </w:tcPr>
          <w:p>
            <w:pPr>
              <w:spacing w:after="0"/>
              <w:jc w:val="left"/>
            </w:pPr>
          </w:p>
        </w:tc>
        <w:tc>
          <w:tcPr>
            <w:tcW w:type="dxa" w:w="27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1467"/>
          </w:tcPr>
          <w:p>
            <w:pPr>
              <w:spacing w:after="0"/>
              <w:jc w:val="left"/>
            </w:pPr>
          </w:p>
        </w:tc>
        <w:tc>
          <w:tcPr>
            <w:tcW w:type="dxa" w:w="2988"/>
          </w:tcPr>
          <w:p>
            <w:pPr>
              <w:spacing w:after="0"/>
              <w:jc w:val="left"/>
            </w:pPr>
            <w:r>
              <w:rPr>
                <w:sz w:val="16"/>
              </w:rPr>
              <w:t>$20,000 property; crops not reported (zone total, 1996 dollars)</w:t>
            </w:r>
          </w:p>
        </w:tc>
        <w:tc>
          <w:tcPr>
            <w:tcW w:type="dxa" w:w="933"/>
          </w:tcPr>
          <w:p>
            <w:pPr>
              <w:spacing w:after="0"/>
              <w:jc w:val="right"/>
            </w:pPr>
            <w:r>
              <w:rPr>
                <w:sz w:val="16"/>
              </w:rPr>
              <w:t>0, 0</w:t>
            </w:r>
          </w:p>
        </w:tc>
        <w:tc>
          <w:tcPr>
            <w:tcW w:type="dxa" w:w="2200"/>
          </w:tcPr>
          <w:p>
            <w:pPr>
              <w:spacing w:after="0"/>
              <w:jc w:val="left"/>
            </w:pPr>
            <w:r>
              <w:rPr>
                <w:sz w:val="16"/>
              </w:rPr>
              <w:t>NWS zone SDZ071 (UNION), zone-level</w:t>
            </w:r>
          </w:p>
        </w:tc>
        <w:tc>
          <w:tcPr>
            <w:tcW w:type="dxa" w:w="1473"/>
          </w:tcPr>
          <w:p>
            <w:pPr>
              <w:spacing w:after="0"/>
              <w:jc w:val="left"/>
            </w:pPr>
          </w:p>
        </w:tc>
        <w:tc>
          <w:tcPr>
            <w:tcW w:type="dxa" w:w="2798"/>
          </w:tcPr>
          <w:p>
            <w:pPr>
              <w:spacing w:after="0"/>
              <w:jc w:val="left"/>
            </w:pPr>
            <w:r>
              <w:rPr>
                <w:sz w:val="16"/>
              </w:rPr>
              <w:t>B1-c worst recorded: Ice Storm</w:t>
            </w:r>
          </w:p>
        </w:tc>
      </w:tr>
      <w:tr>
        <w:trPr>
          <w:cantSplit/>
        </w:trPr>
        <w:tc>
          <w:tcPr>
            <w:tcW w:type="dxa" w:w="1037"/>
          </w:tcPr>
          <w:p>
            <w:pPr>
              <w:spacing w:after="0"/>
              <w:jc w:val="left"/>
            </w:pPr>
            <w:r>
              <w:rPr>
                <w:sz w:val="16"/>
              </w:rPr>
              <w:t>1994-07-05</w:t>
            </w:r>
          </w:p>
        </w:tc>
        <w:tc>
          <w:tcPr>
            <w:tcW w:type="dxa" w:w="1215"/>
          </w:tcPr>
          <w:p>
            <w:pPr>
              <w:spacing w:after="0"/>
              <w:jc w:val="left"/>
            </w:pPr>
            <w:r>
              <w:rPr>
                <w:sz w:val="16"/>
              </w:rPr>
              <w:t>Thunderstorm Wind</w:t>
            </w:r>
          </w:p>
        </w:tc>
        <w:tc>
          <w:tcPr>
            <w:tcW w:type="dxa" w:w="1467"/>
          </w:tcPr>
          <w:p>
            <w:pPr>
              <w:spacing w:after="0"/>
              <w:jc w:val="left"/>
            </w:pPr>
            <w:r>
              <w:rPr>
                <w:sz w:val="16"/>
              </w:rPr>
              <w:t>speed not recorded</w:t>
            </w:r>
          </w:p>
        </w:tc>
        <w:tc>
          <w:tcPr>
            <w:tcW w:type="dxa" w:w="2988"/>
          </w:tcPr>
          <w:p>
            <w:pPr>
              <w:spacing w:after="0"/>
              <w:jc w:val="left"/>
            </w:pPr>
            <w:r>
              <w:rPr>
                <w:sz w:val="16"/>
              </w:rPr>
              <w:t>$50,000 property; crops not recorded (1994 dollars)</w:t>
            </w:r>
          </w:p>
        </w:tc>
        <w:tc>
          <w:tcPr>
            <w:tcW w:type="dxa" w:w="933"/>
          </w:tcPr>
          <w:p>
            <w:pPr>
              <w:spacing w:after="0"/>
              <w:jc w:val="right"/>
            </w:pPr>
            <w:r>
              <w:rPr>
                <w:sz w:val="16"/>
              </w:rPr>
              <w:t>0, 2</w:t>
            </w:r>
          </w:p>
        </w:tc>
        <w:tc>
          <w:tcPr>
            <w:tcW w:type="dxa" w:w="2200"/>
          </w:tcPr>
          <w:p>
            <w:pPr>
              <w:spacing w:after="0"/>
              <w:jc w:val="left"/>
            </w:pPr>
            <w:r>
              <w:rPr>
                <w:sz w:val="16"/>
              </w:rPr>
              <w:t>Beresford</w:t>
            </w:r>
          </w:p>
        </w:tc>
        <w:tc>
          <w:tcPr>
            <w:tcW w:type="dxa" w:w="1473"/>
          </w:tcPr>
          <w:p>
            <w:pPr>
              <w:spacing w:after="0"/>
              <w:jc w:val="left"/>
            </w:pPr>
          </w:p>
        </w:tc>
        <w:tc>
          <w:tcPr>
            <w:tcW w:type="dxa" w:w="2798"/>
          </w:tcPr>
          <w:p>
            <w:pPr>
              <w:spacing w:after="0"/>
              <w:jc w:val="left"/>
            </w:pPr>
            <w:r>
              <w:rPr>
                <w:sz w:val="16"/>
              </w:rPr>
              <w:t>deaths or injuries recorded</w:t>
            </w:r>
          </w:p>
        </w:tc>
      </w:tr>
      <w:tr>
        <w:trPr>
          <w:cantSplit/>
        </w:trPr>
        <w:tc>
          <w:tcPr>
            <w:tcW w:type="dxa" w:w="1037"/>
          </w:tcPr>
          <w:p>
            <w:pPr>
              <w:spacing w:after="0"/>
              <w:jc w:val="left"/>
            </w:pPr>
            <w:r>
              <w:rPr>
                <w:sz w:val="16"/>
              </w:rPr>
              <w:t>1994-07-05</w:t>
            </w:r>
          </w:p>
        </w:tc>
        <w:tc>
          <w:tcPr>
            <w:tcW w:type="dxa" w:w="1215"/>
          </w:tcPr>
          <w:p>
            <w:pPr>
              <w:spacing w:after="0"/>
              <w:jc w:val="left"/>
            </w:pPr>
            <w:r>
              <w:rPr>
                <w:sz w:val="16"/>
              </w:rPr>
              <w:t>Tornado</w:t>
            </w:r>
          </w:p>
        </w:tc>
        <w:tc>
          <w:tcPr>
            <w:tcW w:type="dxa" w:w="1467"/>
          </w:tcPr>
          <w:p>
            <w:pPr>
              <w:spacing w:after="0"/>
              <w:jc w:val="left"/>
            </w:pPr>
            <w:r>
              <w:rPr>
                <w:sz w:val="16"/>
              </w:rPr>
              <w:t>F0, 1 mi path length (whole path, pre-1996), 10 yd wide</w:t>
            </w:r>
          </w:p>
        </w:tc>
        <w:tc>
          <w:tcPr>
            <w:tcW w:type="dxa" w:w="2988"/>
          </w:tcPr>
          <w:p>
            <w:pPr>
              <w:spacing w:after="0"/>
              <w:jc w:val="left"/>
            </w:pPr>
            <w:r>
              <w:rPr>
                <w:sz w:val="16"/>
              </w:rPr>
              <w:t>$50,000 property; $5,000 crops (1994 dollars)</w:t>
            </w:r>
          </w:p>
        </w:tc>
        <w:tc>
          <w:tcPr>
            <w:tcW w:type="dxa" w:w="933"/>
          </w:tcPr>
          <w:p>
            <w:pPr>
              <w:spacing w:after="0"/>
              <w:jc w:val="right"/>
            </w:pPr>
            <w:r>
              <w:rPr>
                <w:sz w:val="16"/>
              </w:rPr>
              <w:t>0, 1</w:t>
            </w:r>
          </w:p>
        </w:tc>
        <w:tc>
          <w:tcPr>
            <w:tcW w:type="dxa" w:w="2200"/>
          </w:tcPr>
          <w:p>
            <w:pPr>
              <w:spacing w:after="0"/>
              <w:jc w:val="left"/>
            </w:pPr>
            <w:r>
              <w:rPr>
                <w:sz w:val="16"/>
              </w:rPr>
              <w:t>Big Springs</w:t>
            </w:r>
          </w:p>
        </w:tc>
        <w:tc>
          <w:tcPr>
            <w:tcW w:type="dxa" w:w="1473"/>
          </w:tcPr>
          <w:p>
            <w:pPr>
              <w:spacing w:after="0"/>
              <w:jc w:val="left"/>
            </w:pPr>
          </w:p>
        </w:tc>
        <w:tc>
          <w:tcPr>
            <w:tcW w:type="dxa" w:w="2798"/>
          </w:tcPr>
          <w:p>
            <w:pPr>
              <w:spacing w:after="0"/>
              <w:jc w:val="left"/>
            </w:pPr>
            <w:r>
              <w:rPr>
                <w:sz w:val="16"/>
              </w:rPr>
              <w:t>deaths or injuries recorded</w:t>
            </w:r>
          </w:p>
        </w:tc>
      </w:tr>
      <w:tr>
        <w:trPr>
          <w:cantSplit/>
        </w:trPr>
        <w:tc>
          <w:tcPr>
            <w:tcW w:type="dxa" w:w="1037"/>
          </w:tcPr>
          <w:p>
            <w:pPr>
              <w:spacing w:after="0"/>
              <w:jc w:val="left"/>
            </w:pPr>
            <w:r>
              <w:rPr>
                <w:sz w:val="16"/>
              </w:rPr>
              <w:t>1993-05-07</w:t>
            </w:r>
          </w:p>
        </w:tc>
        <w:tc>
          <w:tcPr>
            <w:tcW w:type="dxa" w:w="1215"/>
          </w:tcPr>
          <w:p>
            <w:pPr>
              <w:spacing w:after="0"/>
              <w:jc w:val="left"/>
            </w:pPr>
            <w:r>
              <w:rPr>
                <w:sz w:val="16"/>
              </w:rPr>
              <w:t>Hail</w:t>
            </w:r>
          </w:p>
        </w:tc>
        <w:tc>
          <w:tcPr>
            <w:tcW w:type="dxa" w:w="1467"/>
          </w:tcPr>
          <w:p>
            <w:pPr>
              <w:spacing w:after="0"/>
              <w:jc w:val="left"/>
            </w:pPr>
            <w:r>
              <w:rPr>
                <w:sz w:val="16"/>
              </w:rPr>
              <w:t>3 in</w:t>
            </w:r>
          </w:p>
        </w:tc>
        <w:tc>
          <w:tcPr>
            <w:tcW w:type="dxa" w:w="2988"/>
          </w:tcPr>
          <w:p>
            <w:pPr>
              <w:spacing w:after="0"/>
              <w:jc w:val="left"/>
            </w:pPr>
            <w:r>
              <w:rPr>
                <w:sz w:val="16"/>
              </w:rPr>
              <w:t>$5,000,000 property; crops not recorded (1993 dollars)</w:t>
            </w:r>
          </w:p>
        </w:tc>
        <w:tc>
          <w:tcPr>
            <w:tcW w:type="dxa" w:w="933"/>
          </w:tcPr>
          <w:p>
            <w:pPr>
              <w:spacing w:after="0"/>
              <w:jc w:val="right"/>
            </w:pPr>
            <w:r>
              <w:rPr>
                <w:sz w:val="16"/>
              </w:rPr>
              <w:t>0, 0</w:t>
            </w:r>
          </w:p>
        </w:tc>
        <w:tc>
          <w:tcPr>
            <w:tcW w:type="dxa" w:w="2200"/>
          </w:tcPr>
          <w:p>
            <w:pPr>
              <w:spacing w:after="0"/>
              <w:jc w:val="left"/>
            </w:pPr>
            <w:r>
              <w:rPr>
                <w:sz w:val="16"/>
              </w:rPr>
              <w:t>Beresford</w:t>
            </w:r>
          </w:p>
        </w:tc>
        <w:tc>
          <w:tcPr>
            <w:tcW w:type="dxa" w:w="1473"/>
          </w:tcPr>
          <w:p>
            <w:pPr>
              <w:spacing w:after="0"/>
              <w:jc w:val="left"/>
            </w:pPr>
          </w:p>
        </w:tc>
        <w:tc>
          <w:tcPr>
            <w:tcW w:type="dxa" w:w="2798"/>
          </w:tcPr>
          <w:p>
            <w:pPr>
              <w:spacing w:after="0"/>
              <w:jc w:val="left"/>
            </w:pPr>
            <w:r>
              <w:rPr>
                <w:sz w:val="16"/>
              </w:rPr>
              <w:t>B1-c worst recorded: Hail</w:t>
            </w:r>
          </w:p>
        </w:tc>
      </w:tr>
      <w:tr>
        <w:trPr>
          <w:cantSplit/>
        </w:trPr>
        <w:tc>
          <w:tcPr>
            <w:tcW w:type="dxa" w:w="1037"/>
          </w:tcPr>
          <w:p>
            <w:pPr>
              <w:spacing w:after="0"/>
              <w:jc w:val="left"/>
            </w:pPr>
            <w:r>
              <w:rPr>
                <w:sz w:val="16"/>
              </w:rPr>
              <w:t>1965-06-07</w:t>
            </w:r>
          </w:p>
        </w:tc>
        <w:tc>
          <w:tcPr>
            <w:tcW w:type="dxa" w:w="1215"/>
          </w:tcPr>
          <w:p>
            <w:pPr>
              <w:spacing w:after="0"/>
              <w:jc w:val="left"/>
            </w:pPr>
            <w:r>
              <w:rPr>
                <w:sz w:val="16"/>
              </w:rPr>
              <w:t>Tornado</w:t>
            </w:r>
          </w:p>
        </w:tc>
        <w:tc>
          <w:tcPr>
            <w:tcW w:type="dxa" w:w="1467"/>
          </w:tcPr>
          <w:p>
            <w:pPr>
              <w:spacing w:after="0"/>
              <w:jc w:val="left"/>
            </w:pPr>
            <w:r>
              <w:rPr>
                <w:sz w:val="16"/>
              </w:rPr>
              <w:t>F3, 33 yd wide</w:t>
            </w:r>
          </w:p>
        </w:tc>
        <w:tc>
          <w:tcPr>
            <w:tcW w:type="dxa" w:w="2988"/>
          </w:tcPr>
          <w:p>
            <w:pPr>
              <w:spacing w:after="0"/>
              <w:jc w:val="left"/>
            </w:pPr>
            <w:r>
              <w:rPr>
                <w:sz w:val="16"/>
              </w:rPr>
              <w:t>damage not recorded (pre-1996 record)</w:t>
            </w:r>
          </w:p>
        </w:tc>
        <w:tc>
          <w:tcPr>
            <w:tcW w:type="dxa" w:w="933"/>
          </w:tcPr>
          <w:p>
            <w:pPr>
              <w:spacing w:after="0"/>
              <w:jc w:val="right"/>
            </w:pPr>
            <w:r>
              <w:rPr>
                <w:sz w:val="16"/>
              </w:rPr>
              <w:t>0, 0</w:t>
            </w:r>
          </w:p>
        </w:tc>
        <w:tc>
          <w:tcPr>
            <w:tcW w:type="dxa" w:w="2200"/>
          </w:tcPr>
          <w:p>
            <w:pPr>
              <w:spacing w:after="0"/>
              <w:jc w:val="left"/>
            </w:pPr>
            <w:r>
              <w:rPr>
                <w:sz w:val="16"/>
              </w:rPr>
              <w:t>location not recorded</w:t>
            </w:r>
          </w:p>
        </w:tc>
        <w:tc>
          <w:tcPr>
            <w:tcW w:type="dxa" w:w="1473"/>
          </w:tcPr>
          <w:p>
            <w:pPr>
              <w:spacing w:after="0"/>
              <w:jc w:val="left"/>
            </w:pPr>
          </w:p>
        </w:tc>
        <w:tc>
          <w:tcPr>
            <w:tcW w:type="dxa" w:w="279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30"/>
        <w:gridCol w:w="1037"/>
        <w:gridCol w:w="1386"/>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6"/>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6"/>
          </w:tcPr>
          <w:p>
            <w:pPr>
              <w:spacing w:after="0"/>
              <w:jc w:val="right"/>
            </w:pPr>
            <w:r>
              <w:rPr>
                <w:sz w:val="16"/>
              </w:rPr>
              <w:t>6.47</w:t>
            </w:r>
          </w:p>
        </w:tc>
        <w:tc>
          <w:tcPr>
            <w:tcW w:type="dxa" w:w="1388"/>
          </w:tcPr>
          <w:p>
            <w:pPr>
              <w:spacing w:after="0"/>
              <w:jc w:val="left"/>
            </w:pPr>
            <w:r>
              <w:rPr>
                <w:sz w:val="16"/>
              </w:rPr>
              <w:t>event-days per year</w:t>
            </w:r>
          </w:p>
        </w:tc>
        <w:tc>
          <w:tcPr>
            <w:tcW w:type="dxa" w:w="1830"/>
          </w:tcPr>
          <w:p>
            <w:pPr>
              <w:spacing w:after="0"/>
              <w:jc w:val="left"/>
            </w:pPr>
            <w:r>
              <w:rPr>
                <w:sz w:val="16"/>
              </w:rPr>
              <w:t>about 6.47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14 of 30 years, 1996 to 2025 (46.7%)</w:t>
            </w:r>
          </w:p>
        </w:tc>
        <w:tc>
          <w:tcPr>
            <w:tcW w:type="dxa" w:w="1616"/>
          </w:tcPr>
          <w:p>
            <w:pPr>
              <w:spacing w:after="0"/>
              <w:jc w:val="right"/>
            </w:pPr>
            <w:r>
              <w:rPr>
                <w:sz w:val="16"/>
              </w:rPr>
              <w:t>123</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27.3</w:t>
            </w:r>
          </w:p>
        </w:tc>
        <w:tc>
          <w:tcPr>
            <w:tcW w:type="dxa" w:w="1388"/>
          </w:tcPr>
          <w:p>
            <w:pPr>
              <w:spacing w:after="0"/>
              <w:jc w:val="left"/>
            </w:pPr>
            <w:r>
              <w:rPr>
                <w:sz w:val="16"/>
              </w:rPr>
              <w:t>event-days per year</w:t>
            </w:r>
          </w:p>
        </w:tc>
        <w:tc>
          <w:tcPr>
            <w:tcW w:type="dxa" w:w="1830"/>
          </w:tcPr>
          <w:p>
            <w:pPr>
              <w:spacing w:after="0"/>
              <w:jc w:val="left"/>
            </w:pPr>
            <w:r>
              <w:rPr>
                <w:sz w:val="16"/>
              </w:rPr>
              <w:t>about 27.3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11 of 30 years, 1996 to 2025 (36.7%)</w:t>
            </w:r>
          </w:p>
        </w:tc>
        <w:tc>
          <w:tcPr>
            <w:tcW w:type="dxa" w:w="1616"/>
          </w:tcPr>
          <w:p>
            <w:pPr>
              <w:spacing w:after="0"/>
              <w:jc w:val="right"/>
            </w:pPr>
            <w:r>
              <w:rPr>
                <w:sz w:val="16"/>
              </w:rPr>
              <w:t>868</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Earthquake</w:t>
            </w:r>
          </w:p>
        </w:tc>
        <w:tc>
          <w:tcPr>
            <w:tcW w:type="dxa" w:w="1396"/>
          </w:tcPr>
          <w:p>
            <w:pPr>
              <w:spacing w:after="0"/>
              <w:jc w:val="right"/>
            </w:pPr>
            <w:r>
              <w:rPr>
                <w:sz w:val="16"/>
              </w:rPr>
              <w:t>0.0005</w:t>
            </w:r>
          </w:p>
        </w:tc>
        <w:tc>
          <w:tcPr>
            <w:tcW w:type="dxa" w:w="1388"/>
          </w:tcPr>
          <w:p>
            <w:pPr>
              <w:spacing w:after="0"/>
              <w:jc w:val="left"/>
            </w:pPr>
            <w:r>
              <w:rPr>
                <w:sz w:val="16"/>
              </w:rPr>
              <w:t>annual probability at a location</w:t>
            </w:r>
          </w:p>
        </w:tc>
        <w:tc>
          <w:tcPr>
            <w:tcW w:type="dxa" w:w="1830"/>
          </w:tcPr>
          <w:p>
            <w:pPr>
              <w:spacing w:after="0"/>
              <w:jc w:val="left"/>
            </w:pPr>
            <w:r>
              <w:rPr>
                <w:sz w:val="16"/>
              </w:rPr>
              <w:t>chance a given location in the county has at least minor-damage shaking in a year: 0.05%</w:t>
            </w:r>
          </w:p>
        </w:tc>
        <w:tc>
          <w:tcPr>
            <w:tcW w:type="dxa" w:w="1037"/>
          </w:tcPr>
          <w:p>
            <w:pPr>
              <w:spacing w:after="0"/>
              <w:jc w:val="left"/>
            </w:pPr>
          </w:p>
        </w:tc>
        <w:tc>
          <w:tcPr>
            <w:tcW w:type="dxa" w:w="1386"/>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6.45</w:t>
            </w:r>
          </w:p>
        </w:tc>
        <w:tc>
          <w:tcPr>
            <w:tcW w:type="dxa" w:w="1388"/>
          </w:tcPr>
          <w:p>
            <w:pPr>
              <w:spacing w:after="0"/>
              <w:jc w:val="left"/>
            </w:pPr>
            <w:r>
              <w:rPr>
                <w:sz w:val="16"/>
              </w:rPr>
              <w:t>events per year</w:t>
            </w:r>
          </w:p>
        </w:tc>
        <w:tc>
          <w:tcPr>
            <w:tcW w:type="dxa" w:w="1830"/>
          </w:tcPr>
          <w:p>
            <w:pPr>
              <w:spacing w:after="0"/>
              <w:jc w:val="left"/>
            </w:pPr>
            <w:r>
              <w:rPr>
                <w:sz w:val="16"/>
              </w:rPr>
              <w:t>about 6.45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245.0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6.47</w:t>
            </w:r>
          </w:p>
        </w:tc>
        <w:tc>
          <w:tcPr>
            <w:tcW w:type="dxa" w:w="1388"/>
          </w:tcPr>
          <w:p>
            <w:pPr>
              <w:spacing w:after="0"/>
              <w:jc w:val="left"/>
            </w:pPr>
            <w:r>
              <w:rPr>
                <w:sz w:val="16"/>
              </w:rPr>
              <w:t>event-days per year</w:t>
            </w:r>
          </w:p>
        </w:tc>
        <w:tc>
          <w:tcPr>
            <w:tcW w:type="dxa" w:w="1830"/>
          </w:tcPr>
          <w:p>
            <w:pPr>
              <w:spacing w:after="0"/>
              <w:jc w:val="left"/>
            </w:pPr>
            <w:r>
              <w:rPr>
                <w:sz w:val="16"/>
              </w:rPr>
              <w:t>about 6.47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8 of 30 years, 1996 to 2025 (26.7%)</w:t>
            </w:r>
          </w:p>
        </w:tc>
        <w:tc>
          <w:tcPr>
            <w:tcW w:type="dxa" w:w="1616"/>
          </w:tcPr>
          <w:p>
            <w:pPr>
              <w:spacing w:after="0"/>
              <w:jc w:val="right"/>
            </w:pPr>
            <w:r>
              <w:rPr>
                <w:sz w:val="16"/>
              </w:rPr>
              <w:t>106</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30"/>
          </w:tcPr>
          <w:p>
            <w:pPr>
              <w:spacing w:after="0"/>
              <w:jc w:val="left"/>
            </w:pPr>
          </w:p>
        </w:tc>
        <w:tc>
          <w:tcPr>
            <w:tcW w:type="dxa" w:w="1037"/>
          </w:tcPr>
          <w:p>
            <w:pPr>
              <w:spacing w:after="0"/>
              <w:jc w:val="left"/>
            </w:pPr>
          </w:p>
        </w:tc>
        <w:tc>
          <w:tcPr>
            <w:tcW w:type="dxa" w:w="1386"/>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0.983</w:t>
            </w:r>
          </w:p>
        </w:tc>
        <w:tc>
          <w:tcPr>
            <w:tcW w:type="dxa" w:w="1388"/>
          </w:tcPr>
          <w:p>
            <w:pPr>
              <w:spacing w:after="0"/>
              <w:jc w:val="left"/>
            </w:pPr>
            <w:r>
              <w:rPr>
                <w:sz w:val="16"/>
              </w:rPr>
              <w:t>event-days per year</w:t>
            </w:r>
          </w:p>
        </w:tc>
        <w:tc>
          <w:tcPr>
            <w:tcW w:type="dxa" w:w="1830"/>
          </w:tcPr>
          <w:p>
            <w:pPr>
              <w:spacing w:after="0"/>
              <w:jc w:val="left"/>
            </w:pPr>
            <w:r>
              <w:rPr>
                <w:sz w:val="16"/>
              </w:rPr>
              <w:t>about 0.983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4 of 30 years, 1996 to 2025 (13.3%)</w:t>
            </w:r>
          </w:p>
        </w:tc>
        <w:tc>
          <w:tcPr>
            <w:tcW w:type="dxa" w:w="1616"/>
          </w:tcPr>
          <w:p>
            <w:pPr>
              <w:spacing w:after="0"/>
              <w:jc w:val="right"/>
            </w:pPr>
            <w:r>
              <w:rPr>
                <w:sz w:val="16"/>
              </w:rPr>
              <w:t>67</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3.61</w:t>
            </w:r>
          </w:p>
        </w:tc>
        <w:tc>
          <w:tcPr>
            <w:tcW w:type="dxa" w:w="1388"/>
          </w:tcPr>
          <w:p>
            <w:pPr>
              <w:spacing w:after="0"/>
              <w:jc w:val="left"/>
            </w:pPr>
            <w:r>
              <w:rPr>
                <w:sz w:val="16"/>
              </w:rPr>
              <w:t>event-days per year</w:t>
            </w:r>
          </w:p>
        </w:tc>
        <w:tc>
          <w:tcPr>
            <w:tcW w:type="dxa" w:w="1830"/>
          </w:tcPr>
          <w:p>
            <w:pPr>
              <w:spacing w:after="0"/>
              <w:jc w:val="left"/>
            </w:pPr>
            <w:r>
              <w:rPr>
                <w:sz w:val="16"/>
              </w:rPr>
              <w:t>about 3.61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24 of 30 years, 1996 to 2025 (80%)</w:t>
            </w:r>
          </w:p>
        </w:tc>
        <w:tc>
          <w:tcPr>
            <w:tcW w:type="dxa" w:w="1616"/>
          </w:tcPr>
          <w:p>
            <w:pPr>
              <w:spacing w:after="0"/>
              <w:jc w:val="right"/>
            </w:pPr>
            <w:r>
              <w:rPr>
                <w:sz w:val="16"/>
              </w:rPr>
              <w:t>101</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0.0786</w:t>
            </w:r>
          </w:p>
        </w:tc>
        <w:tc>
          <w:tcPr>
            <w:tcW w:type="dxa" w:w="1388"/>
          </w:tcPr>
          <w:p>
            <w:pPr>
              <w:spacing w:after="0"/>
              <w:jc w:val="left"/>
            </w:pPr>
            <w:r>
              <w:rPr>
                <w:sz w:val="16"/>
              </w:rPr>
              <w:t>events per year (modeled)</w:t>
            </w:r>
          </w:p>
        </w:tc>
        <w:tc>
          <w:tcPr>
            <w:tcW w:type="dxa" w:w="1830"/>
          </w:tcPr>
          <w:p>
            <w:pPr>
              <w:spacing w:after="0"/>
              <w:jc w:val="left"/>
            </w:pPr>
            <w:r>
              <w:rPr>
                <w:sz w:val="16"/>
              </w:rPr>
              <w:t>about 1 in 13 years</w:t>
            </w:r>
          </w:p>
        </w:tc>
        <w:tc>
          <w:tcPr>
            <w:tcW w:type="dxa" w:w="1037"/>
          </w:tcPr>
          <w:p>
            <w:pPr>
              <w:spacing w:after="0"/>
              <w:jc w:val="left"/>
            </w:pPr>
            <w:r>
              <w:rPr>
                <w:sz w:val="16"/>
              </w:rPr>
              <w:t>Possible</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39.7</w:t>
            </w:r>
          </w:p>
        </w:tc>
        <w:tc>
          <w:tcPr>
            <w:tcW w:type="dxa" w:w="1388"/>
          </w:tcPr>
          <w:p>
            <w:pPr>
              <w:spacing w:after="0"/>
              <w:jc w:val="left"/>
            </w:pPr>
            <w:r>
              <w:rPr>
                <w:sz w:val="16"/>
              </w:rPr>
              <w:t>days per year with a strike</w:t>
            </w:r>
          </w:p>
        </w:tc>
        <w:tc>
          <w:tcPr>
            <w:tcW w:type="dxa" w:w="1830"/>
          </w:tcPr>
          <w:p>
            <w:pPr>
              <w:spacing w:after="0"/>
              <w:jc w:val="left"/>
            </w:pPr>
            <w:r>
              <w:rPr>
                <w:sz w:val="16"/>
              </w:rPr>
              <w:t>about 39.7 days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4.09</w:t>
            </w:r>
          </w:p>
        </w:tc>
        <w:tc>
          <w:tcPr>
            <w:tcW w:type="dxa" w:w="1388"/>
          </w:tcPr>
          <w:p>
            <w:pPr>
              <w:spacing w:after="0"/>
              <w:jc w:val="left"/>
            </w:pPr>
            <w:r>
              <w:rPr>
                <w:sz w:val="16"/>
              </w:rPr>
              <w:t>events per year</w:t>
            </w:r>
          </w:p>
        </w:tc>
        <w:tc>
          <w:tcPr>
            <w:tcW w:type="dxa" w:w="1830"/>
          </w:tcPr>
          <w:p>
            <w:pPr>
              <w:spacing w:after="0"/>
              <w:jc w:val="left"/>
            </w:pPr>
            <w:r>
              <w:rPr>
                <w:sz w:val="16"/>
              </w:rPr>
              <w:t>about 4.09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156</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0.399</w:t>
            </w:r>
          </w:p>
        </w:tc>
        <w:tc>
          <w:tcPr>
            <w:tcW w:type="dxa" w:w="1388"/>
          </w:tcPr>
          <w:p>
            <w:pPr>
              <w:spacing w:after="0"/>
              <w:jc w:val="left"/>
            </w:pPr>
            <w:r>
              <w:rPr>
                <w:sz w:val="16"/>
              </w:rPr>
              <w:t>events per year</w:t>
            </w:r>
          </w:p>
        </w:tc>
        <w:tc>
          <w:tcPr>
            <w:tcW w:type="dxa" w:w="1830"/>
          </w:tcPr>
          <w:p>
            <w:pPr>
              <w:spacing w:after="0"/>
              <w:jc w:val="left"/>
            </w:pPr>
            <w:r>
              <w:rPr>
                <w:sz w:val="16"/>
              </w:rPr>
              <w:t>about 1 in 3 years</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0.000954</w:t>
            </w:r>
          </w:p>
        </w:tc>
        <w:tc>
          <w:tcPr>
            <w:tcW w:type="dxa" w:w="1388"/>
          </w:tcPr>
          <w:p>
            <w:pPr>
              <w:spacing w:after="0"/>
              <w:jc w:val="left"/>
            </w:pPr>
            <w:r>
              <w:rPr>
                <w:sz w:val="16"/>
              </w:rPr>
              <w:t>annual probability at a location</w:t>
            </w:r>
          </w:p>
        </w:tc>
        <w:tc>
          <w:tcPr>
            <w:tcW w:type="dxa" w:w="1830"/>
          </w:tcPr>
          <w:p>
            <w:pPr>
              <w:spacing w:after="0"/>
              <w:jc w:val="left"/>
            </w:pPr>
            <w:r>
              <w:rPr>
                <w:sz w:val="16"/>
              </w:rPr>
              <w:t>chance a given location in the county burns in a year: 0.0954%</w:t>
            </w:r>
          </w:p>
        </w:tc>
        <w:tc>
          <w:tcPr>
            <w:tcW w:type="dxa" w:w="1037"/>
          </w:tcPr>
          <w:p>
            <w:pPr>
              <w:spacing w:after="0"/>
              <w:jc w:val="left"/>
            </w:pPr>
          </w:p>
        </w:tc>
        <w:tc>
          <w:tcPr>
            <w:tcW w:type="dxa" w:w="1386"/>
          </w:tcPr>
          <w:p>
            <w:pPr>
              <w:spacing w:after="0"/>
              <w:jc w:val="left"/>
            </w:pPr>
            <w:r>
              <w:rPr>
                <w:sz w:val="16"/>
              </w:rPr>
              <w:t>Storm Events records in 0 of 30 years, 1996 to 2025 (0%)</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15.4</w:t>
            </w:r>
          </w:p>
        </w:tc>
        <w:tc>
          <w:tcPr>
            <w:tcW w:type="dxa" w:w="1388"/>
          </w:tcPr>
          <w:p>
            <w:pPr>
              <w:spacing w:after="0"/>
              <w:jc w:val="left"/>
            </w:pPr>
            <w:r>
              <w:rPr>
                <w:sz w:val="16"/>
              </w:rPr>
              <w:t>event-days per year</w:t>
            </w:r>
          </w:p>
        </w:tc>
        <w:tc>
          <w:tcPr>
            <w:tcW w:type="dxa" w:w="1830"/>
          </w:tcPr>
          <w:p>
            <w:pPr>
              <w:spacing w:after="0"/>
              <w:jc w:val="left"/>
            </w:pPr>
            <w:r>
              <w:rPr>
                <w:sz w:val="16"/>
              </w:rPr>
              <w:t>about 15.4 days per year</w:t>
            </w:r>
          </w:p>
        </w:tc>
        <w:tc>
          <w:tcPr>
            <w:tcW w:type="dxa" w:w="1037"/>
          </w:tcPr>
          <w:p>
            <w:pPr>
              <w:spacing w:after="0"/>
              <w:jc w:val="left"/>
            </w:pPr>
            <w:r>
              <w:rPr>
                <w:sz w:val="16"/>
              </w:rPr>
              <w:t>Highly likely</w:t>
            </w:r>
          </w:p>
        </w:tc>
        <w:tc>
          <w:tcPr>
            <w:tcW w:type="dxa" w:w="1386"/>
          </w:tcPr>
          <w:p>
            <w:pPr>
              <w:spacing w:after="0"/>
              <w:jc w:val="left"/>
            </w:pPr>
            <w:r>
              <w:rPr>
                <w:sz w:val="16"/>
              </w:rPr>
              <w:t>Storm Events event-days in 30 of 30 years, 1996 to 2025 (100%)</w:t>
            </w:r>
          </w:p>
        </w:tc>
        <w:tc>
          <w:tcPr>
            <w:tcW w:type="dxa" w:w="1616"/>
          </w:tcPr>
          <w:p>
            <w:pPr>
              <w:spacing w:after="0"/>
              <w:jc w:val="right"/>
            </w:pPr>
            <w:r>
              <w:rPr>
                <w:sz w:val="16"/>
              </w:rPr>
              <w:t>293</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70.1</w:t>
            </w:r>
          </w:p>
        </w:tc>
        <w:tc>
          <w:tcPr>
            <w:tcW w:type="dxa" w:w="1295"/>
          </w:tcPr>
          <w:p>
            <w:pPr>
              <w:spacing w:after="0"/>
              <w:jc w:val="right"/>
            </w:pPr>
            <w:r>
              <w:rPr>
                <w:sz w:val="16"/>
              </w:rPr>
              <w:t>78.1</w:t>
            </w:r>
          </w:p>
        </w:tc>
        <w:tc>
          <w:tcPr>
            <w:tcW w:type="dxa" w:w="1235"/>
          </w:tcPr>
          <w:p>
            <w:pPr>
              <w:spacing w:after="0"/>
              <w:jc w:val="right"/>
            </w:pPr>
            <w:r>
              <w:rPr>
                <w:sz w:val="16"/>
              </w:rPr>
              <w:t>83.4</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85.3</w:t>
            </w:r>
          </w:p>
        </w:tc>
        <w:tc>
          <w:tcPr>
            <w:tcW w:type="dxa" w:w="1295"/>
          </w:tcPr>
          <w:p>
            <w:pPr>
              <w:spacing w:after="0"/>
              <w:jc w:val="right"/>
            </w:pPr>
            <w:r>
              <w:rPr>
                <w:sz w:val="16"/>
              </w:rPr>
              <w:t>96.8</w:t>
            </w:r>
          </w:p>
        </w:tc>
        <w:tc>
          <w:tcPr>
            <w:tcW w:type="dxa" w:w="1235"/>
          </w:tcPr>
          <w:p>
            <w:pPr>
              <w:spacing w:after="0"/>
              <w:jc w:val="right"/>
            </w:pPr>
            <w:r>
              <w:rPr>
                <w:sz w:val="16"/>
              </w:rPr>
              <w:t>98.8</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17.3</w:t>
            </w:r>
          </w:p>
        </w:tc>
        <w:tc>
          <w:tcPr>
            <w:tcW w:type="dxa" w:w="1295"/>
          </w:tcPr>
          <w:p>
            <w:pPr>
              <w:spacing w:after="0"/>
              <w:jc w:val="right"/>
            </w:pPr>
            <w:r>
              <w:rPr>
                <w:sz w:val="16"/>
              </w:rPr>
              <w:t>20.7</w:t>
            </w:r>
          </w:p>
        </w:tc>
        <w:tc>
          <w:tcPr>
            <w:tcW w:type="dxa" w:w="1235"/>
          </w:tcPr>
          <w:p>
            <w:pPr>
              <w:spacing w:after="0"/>
              <w:jc w:val="right"/>
            </w:pPr>
            <w:r>
              <w:rPr>
                <w:sz w:val="16"/>
              </w:rPr>
              <w:t>22.8</w:t>
            </w:r>
          </w:p>
        </w:tc>
        <w:tc>
          <w:tcPr>
            <w:tcW w:type="dxa" w:w="7078"/>
          </w:tcPr>
          <w:p>
            <w:pPr>
              <w:spacing w:after="0"/>
              <w:jc w:val="left"/>
            </w:pPr>
            <w:r>
              <w:rPr>
                <w:sz w:val="16"/>
              </w:rPr>
              <w:t>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85.9</w:t>
            </w:r>
          </w:p>
        </w:tc>
        <w:tc>
          <w:tcPr>
            <w:tcW w:type="dxa" w:w="1295"/>
          </w:tcPr>
          <w:p>
            <w:pPr>
              <w:spacing w:after="0"/>
              <w:jc w:val="right"/>
            </w:pPr>
            <w:r>
              <w:rPr>
                <w:sz w:val="16"/>
              </w:rPr>
              <w:t>93.9</w:t>
            </w:r>
          </w:p>
        </w:tc>
        <w:tc>
          <w:tcPr>
            <w:tcW w:type="dxa" w:w="1235"/>
          </w:tcPr>
          <w:p>
            <w:pPr>
              <w:spacing w:after="0"/>
              <w:jc w:val="right"/>
            </w:pPr>
            <w:r>
              <w:rPr>
                <w:sz w:val="16"/>
              </w:rPr>
              <w:t>99.1</w:t>
            </w:r>
          </w:p>
        </w:tc>
        <w:tc>
          <w:tcPr>
            <w:tcW w:type="dxa" w:w="7078"/>
          </w:tcPr>
          <w:p>
            <w:pPr>
              <w:spacing w:after="0"/>
              <w:jc w:val="left"/>
            </w:pPr>
            <w:r>
              <w:rPr>
                <w:sz w:val="16"/>
              </w:rPr>
              <w:t>Very High 1, Relatively High 2,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46.7</w:t>
            </w:r>
          </w:p>
        </w:tc>
        <w:tc>
          <w:tcPr>
            <w:tcW w:type="dxa" w:w="1295"/>
          </w:tcPr>
          <w:p>
            <w:pPr>
              <w:spacing w:after="0"/>
              <w:jc w:val="right"/>
            </w:pPr>
            <w:r>
              <w:rPr>
                <w:sz w:val="16"/>
              </w:rPr>
              <w:t>61.4</w:t>
            </w:r>
          </w:p>
        </w:tc>
        <w:tc>
          <w:tcPr>
            <w:tcW w:type="dxa" w:w="1235"/>
          </w:tcPr>
          <w:p>
            <w:pPr>
              <w:spacing w:after="0"/>
              <w:jc w:val="right"/>
            </w:pPr>
            <w:r>
              <w:rPr>
                <w:sz w:val="16"/>
              </w:rPr>
              <w:t>63.8</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91.8</w:t>
            </w:r>
          </w:p>
        </w:tc>
        <w:tc>
          <w:tcPr>
            <w:tcW w:type="dxa" w:w="1295"/>
          </w:tcPr>
          <w:p>
            <w:pPr>
              <w:spacing w:after="0"/>
              <w:jc w:val="right"/>
            </w:pPr>
            <w:r>
              <w:rPr>
                <w:sz w:val="16"/>
              </w:rPr>
              <w:t>95.0</w:t>
            </w:r>
          </w:p>
        </w:tc>
        <w:tc>
          <w:tcPr>
            <w:tcW w:type="dxa" w:w="1235"/>
          </w:tcPr>
          <w:p>
            <w:pPr>
              <w:spacing w:after="0"/>
              <w:jc w:val="right"/>
            </w:pPr>
            <w:r>
              <w:rPr>
                <w:sz w:val="16"/>
              </w:rPr>
              <w:t>95.2</w:t>
            </w:r>
          </w:p>
        </w:tc>
        <w:tc>
          <w:tcPr>
            <w:tcW w:type="dxa" w:w="7078"/>
          </w:tcPr>
          <w:p>
            <w:pPr>
              <w:spacing w:after="0"/>
              <w:jc w:val="left"/>
            </w:pPr>
            <w:r>
              <w:rPr>
                <w:sz w:val="16"/>
              </w:rPr>
              <w:t>Relatively High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59.6</w:t>
            </w:r>
          </w:p>
        </w:tc>
        <w:tc>
          <w:tcPr>
            <w:tcW w:type="dxa" w:w="1295"/>
          </w:tcPr>
          <w:p>
            <w:pPr>
              <w:spacing w:after="0"/>
              <w:jc w:val="right"/>
            </w:pPr>
            <w:r>
              <w:rPr>
                <w:sz w:val="16"/>
              </w:rPr>
              <w:t>90.1</w:t>
            </w:r>
          </w:p>
        </w:tc>
        <w:tc>
          <w:tcPr>
            <w:tcW w:type="dxa" w:w="1235"/>
          </w:tcPr>
          <w:p>
            <w:pPr>
              <w:spacing w:after="0"/>
              <w:jc w:val="right"/>
            </w:pPr>
            <w:r>
              <w:rPr>
                <w:sz w:val="16"/>
              </w:rPr>
              <w:t>97.6</w:t>
            </w:r>
          </w:p>
        </w:tc>
        <w:tc>
          <w:tcPr>
            <w:tcW w:type="dxa" w:w="7078"/>
          </w:tcPr>
          <w:p>
            <w:pPr>
              <w:spacing w:after="0"/>
              <w:jc w:val="left"/>
            </w:pPr>
            <w:r>
              <w:rPr>
                <w:sz w:val="16"/>
              </w:rPr>
              <w:t>Very High 2, Relatively High 1,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63.7</w:t>
            </w:r>
          </w:p>
        </w:tc>
        <w:tc>
          <w:tcPr>
            <w:tcW w:type="dxa" w:w="1295"/>
          </w:tcPr>
          <w:p>
            <w:pPr>
              <w:spacing w:after="0"/>
              <w:jc w:val="right"/>
            </w:pPr>
            <w:r>
              <w:rPr>
                <w:sz w:val="16"/>
              </w:rPr>
              <w:t>78.5</w:t>
            </w:r>
          </w:p>
        </w:tc>
        <w:tc>
          <w:tcPr>
            <w:tcW w:type="dxa" w:w="1235"/>
          </w:tcPr>
          <w:p>
            <w:pPr>
              <w:spacing w:after="0"/>
              <w:jc w:val="right"/>
            </w:pPr>
            <w:r>
              <w:rPr>
                <w:sz w:val="16"/>
              </w:rPr>
              <w:t>89.5</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72.2</w:t>
            </w:r>
          </w:p>
        </w:tc>
        <w:tc>
          <w:tcPr>
            <w:tcW w:type="dxa" w:w="1295"/>
          </w:tcPr>
          <w:p>
            <w:pPr>
              <w:spacing w:after="0"/>
              <w:jc w:val="right"/>
            </w:pPr>
            <w:r>
              <w:rPr>
                <w:sz w:val="16"/>
              </w:rPr>
              <w:t>86.1</w:t>
            </w:r>
          </w:p>
        </w:tc>
        <w:tc>
          <w:tcPr>
            <w:tcW w:type="dxa" w:w="1235"/>
          </w:tcPr>
          <w:p>
            <w:pPr>
              <w:spacing w:after="0"/>
              <w:jc w:val="right"/>
            </w:pPr>
            <w:r>
              <w:rPr>
                <w:sz w:val="16"/>
              </w:rPr>
              <w:t>89.0</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78.8</w:t>
            </w:r>
          </w:p>
        </w:tc>
        <w:tc>
          <w:tcPr>
            <w:tcW w:type="dxa" w:w="1295"/>
          </w:tcPr>
          <w:p>
            <w:pPr>
              <w:spacing w:after="0"/>
              <w:jc w:val="right"/>
            </w:pPr>
            <w:r>
              <w:rPr>
                <w:sz w:val="16"/>
              </w:rPr>
              <w:t>85.5</w:t>
            </w:r>
          </w:p>
        </w:tc>
        <w:tc>
          <w:tcPr>
            <w:tcW w:type="dxa" w:w="1235"/>
          </w:tcPr>
          <w:p>
            <w:pPr>
              <w:spacing w:after="0"/>
              <w:jc w:val="right"/>
            </w:pPr>
            <w:r>
              <w:rPr>
                <w:sz w:val="16"/>
              </w:rPr>
              <w:t>92.0</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94.1</w:t>
            </w:r>
          </w:p>
        </w:tc>
        <w:tc>
          <w:tcPr>
            <w:tcW w:type="dxa" w:w="1295"/>
          </w:tcPr>
          <w:p>
            <w:pPr>
              <w:spacing w:after="0"/>
              <w:jc w:val="right"/>
            </w:pPr>
            <w:r>
              <w:rPr>
                <w:sz w:val="16"/>
              </w:rPr>
              <w:t>98.5</w:t>
            </w:r>
          </w:p>
        </w:tc>
        <w:tc>
          <w:tcPr>
            <w:tcW w:type="dxa" w:w="1235"/>
          </w:tcPr>
          <w:p>
            <w:pPr>
              <w:spacing w:after="0"/>
              <w:jc w:val="right"/>
            </w:pPr>
            <w:r>
              <w:rPr>
                <w:sz w:val="16"/>
              </w:rPr>
              <w:t>99.3</w:t>
            </w:r>
          </w:p>
        </w:tc>
        <w:tc>
          <w:tcPr>
            <w:tcW w:type="dxa" w:w="7078"/>
          </w:tcPr>
          <w:p>
            <w:pPr>
              <w:spacing w:after="0"/>
              <w:jc w:val="left"/>
            </w:pPr>
            <w:r>
              <w:rPr>
                <w:sz w:val="16"/>
              </w:rPr>
              <w:t>Very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85.8</w:t>
            </w:r>
          </w:p>
        </w:tc>
        <w:tc>
          <w:tcPr>
            <w:tcW w:type="dxa" w:w="1295"/>
          </w:tcPr>
          <w:p>
            <w:pPr>
              <w:spacing w:after="0"/>
              <w:jc w:val="right"/>
            </w:pPr>
            <w:r>
              <w:rPr>
                <w:sz w:val="16"/>
              </w:rPr>
              <w:t>91.0</w:t>
            </w:r>
          </w:p>
        </w:tc>
        <w:tc>
          <w:tcPr>
            <w:tcW w:type="dxa" w:w="1235"/>
          </w:tcPr>
          <w:p>
            <w:pPr>
              <w:spacing w:after="0"/>
              <w:jc w:val="right"/>
            </w:pPr>
            <w:r>
              <w:rPr>
                <w:sz w:val="16"/>
              </w:rPr>
              <w:t>96.2</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97.1</w:t>
            </w:r>
          </w:p>
        </w:tc>
        <w:tc>
          <w:tcPr>
            <w:tcW w:type="dxa" w:w="1295"/>
          </w:tcPr>
          <w:p>
            <w:pPr>
              <w:spacing w:after="0"/>
              <w:jc w:val="right"/>
            </w:pPr>
            <w:r>
              <w:rPr>
                <w:sz w:val="16"/>
              </w:rPr>
              <w:t>98.7</w:t>
            </w:r>
          </w:p>
        </w:tc>
        <w:tc>
          <w:tcPr>
            <w:tcW w:type="dxa" w:w="1235"/>
          </w:tcPr>
          <w:p>
            <w:pPr>
              <w:spacing w:after="0"/>
              <w:jc w:val="right"/>
            </w:pPr>
            <w:r>
              <w:rPr>
                <w:sz w:val="16"/>
              </w:rPr>
              <w:t>99.1</w:t>
            </w:r>
          </w:p>
        </w:tc>
        <w:tc>
          <w:tcPr>
            <w:tcW w:type="dxa" w:w="7078"/>
          </w:tcPr>
          <w:p>
            <w:pPr>
              <w:spacing w:after="0"/>
              <w:jc w:val="left"/>
            </w:pPr>
            <w:r>
              <w:rPr>
                <w:sz w:val="16"/>
              </w:rPr>
              <w:t>Very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2"/>
        <w:gridCol w:w="723"/>
        <w:gridCol w:w="2811"/>
        <w:gridCol w:w="2242"/>
        <w:gridCol w:w="2318"/>
        <w:gridCol w:w="2622"/>
        <w:gridCol w:w="1914"/>
      </w:tblGrid>
      <w:tr>
        <w:trPr>
          <w:cantSplit/>
          <w:tblHeader/>
        </w:trPr>
        <w:tc>
          <w:tcPr>
            <w:tcW w:type="dxa" w:w="1482"/>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2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14"/>
            <w:shd w:val="clear" w:color="auto" w:fill="E8E8E8"/>
          </w:tcPr>
          <w:p>
            <w:pPr>
              <w:spacing w:after="0"/>
              <w:jc w:val="left"/>
            </w:pPr>
            <w:r>
              <w:rPr>
                <w:b/>
                <w:sz w:val="16"/>
              </w:rPr>
              <w:t>Notes</w:t>
            </w:r>
          </w:p>
        </w:tc>
      </w:tr>
      <w:tr>
        <w:trPr>
          <w:cantSplit/>
        </w:trPr>
        <w:tc>
          <w:tcPr>
            <w:tcW w:type="dxa" w:w="1482"/>
          </w:tcPr>
          <w:p>
            <w:pPr>
              <w:spacing w:after="0"/>
              <w:jc w:val="left"/>
            </w:pPr>
            <w:r>
              <w:rPr>
                <w:sz w:val="16"/>
              </w:rPr>
              <w:t>Union County</w:t>
            </w:r>
          </w:p>
        </w:tc>
        <w:tc>
          <w:tcPr>
            <w:tcW w:type="dxa" w:w="723"/>
          </w:tcPr>
          <w:p>
            <w:pPr>
              <w:spacing w:after="0"/>
              <w:jc w:val="left"/>
            </w:pPr>
            <w:r>
              <w:rPr>
                <w:sz w:val="16"/>
              </w:rPr>
              <w:t>County</w:t>
            </w:r>
          </w:p>
        </w:tc>
        <w:tc>
          <w:tcPr>
            <w:tcW w:type="dxa" w:w="2811"/>
          </w:tcPr>
          <w:p>
            <w:pPr>
              <w:spacing w:after="0"/>
              <w:jc w:val="left"/>
            </w:pPr>
            <w:r>
              <w:rPr>
                <w:sz w:val="16"/>
              </w:rPr>
              <w:t>Approved, expires 2029-10-27</w:t>
            </w:r>
          </w:p>
        </w:tc>
        <w:tc>
          <w:tcPr>
            <w:tcW w:type="dxa" w:w="2242"/>
          </w:tcPr>
          <w:p>
            <w:pPr>
              <w:spacing w:after="0"/>
              <w:jc w:val="right"/>
            </w:pPr>
            <w:r>
              <w:rPr>
                <w:sz w:val="16"/>
              </w:rPr>
              <w:t>FMA RL 1, SRL 0; any 5</w:t>
            </w:r>
          </w:p>
        </w:tc>
        <w:tc>
          <w:tcPr>
            <w:tcW w:type="dxa" w:w="2318"/>
          </w:tcPr>
          <w:p>
            <w:pPr>
              <w:spacing w:after="0"/>
              <w:jc w:val="right"/>
            </w:pPr>
            <w:r>
              <w:rPr>
                <w:sz w:val="16"/>
              </w:rPr>
              <w:t>$2,633,395.21</w:t>
            </w:r>
          </w:p>
        </w:tc>
        <w:tc>
          <w:tcPr>
            <w:tcW w:type="dxa" w:w="2622"/>
          </w:tcPr>
          <w:p>
            <w:pPr>
              <w:spacing w:after="0"/>
              <w:jc w:val="right"/>
            </w:pPr>
            <w:r>
              <w:rPr>
                <w:sz w:val="16"/>
              </w:rPr>
              <w:t>0 total; 0 since its plan</w:t>
            </w:r>
          </w:p>
        </w:tc>
        <w:tc>
          <w:tcPr>
            <w:tcW w:type="dxa" w:w="1914"/>
          </w:tcPr>
          <w:p>
            <w:pPr>
              <w:spacing w:after="0"/>
              <w:jc w:val="left"/>
            </w:pPr>
          </w:p>
        </w:tc>
      </w:tr>
      <w:tr>
        <w:trPr>
          <w:cantSplit/>
        </w:trPr>
        <w:tc>
          <w:tcPr>
            <w:tcW w:type="dxa" w:w="1482"/>
          </w:tcPr>
          <w:p>
            <w:pPr>
              <w:spacing w:after="0"/>
              <w:jc w:val="left"/>
            </w:pPr>
            <w:r>
              <w:rPr>
                <w:sz w:val="16"/>
              </w:rPr>
              <w:t>Name not given in FEMA data (ID 4615256)</w:t>
            </w:r>
          </w:p>
        </w:tc>
        <w:tc>
          <w:tcPr>
            <w:tcW w:type="dxa" w:w="723"/>
          </w:tcPr>
          <w:p>
            <w:pPr>
              <w:spacing w:after="0"/>
              <w:jc w:val="left"/>
            </w:pPr>
            <w:r>
              <w:rPr>
                <w:sz w:val="16"/>
              </w:rPr>
              <w:t>Other</w:t>
            </w:r>
          </w:p>
        </w:tc>
        <w:tc>
          <w:tcPr>
            <w:tcW w:type="dxa" w:w="2811"/>
          </w:tcPr>
          <w:p>
            <w:pPr>
              <w:spacing w:after="0"/>
              <w:jc w:val="left"/>
            </w:pPr>
            <w:r>
              <w:rPr>
                <w:sz w:val="16"/>
              </w:rPr>
              <w:t>Approved, expires 2029-10-27</w:t>
            </w:r>
          </w:p>
        </w:tc>
        <w:tc>
          <w:tcPr>
            <w:tcW w:type="dxa" w:w="2242"/>
          </w:tcPr>
          <w:p>
            <w:pPr>
              <w:spacing w:after="0"/>
              <w:jc w:val="right"/>
            </w:pPr>
          </w:p>
        </w:tc>
        <w:tc>
          <w:tcPr>
            <w:tcW w:type="dxa" w:w="2318"/>
          </w:tcPr>
          <w:p>
            <w:pPr>
              <w:spacing w:after="0"/>
              <w:jc w:val="right"/>
            </w:pPr>
            <w:r>
              <w:rPr>
                <w:sz w:val="16"/>
              </w:rPr>
              <w:t>no Public Assistance recorded</w:t>
            </w:r>
          </w:p>
        </w:tc>
        <w:tc>
          <w:tcPr>
            <w:tcW w:type="dxa" w:w="2622"/>
          </w:tcPr>
          <w:p>
            <w:pPr>
              <w:spacing w:after="0"/>
              <w:jc w:val="right"/>
            </w:pPr>
            <w:r>
              <w:rPr>
                <w:sz w:val="16"/>
              </w:rPr>
              <w:t>0 total; 0 since its plan</w:t>
            </w:r>
          </w:p>
        </w:tc>
        <w:tc>
          <w:tcPr>
            <w:tcW w:type="dxa" w:w="1914"/>
          </w:tcPr>
          <w:p>
            <w:pPr>
              <w:spacing w:after="0"/>
              <w:jc w:val="left"/>
            </w:pPr>
            <w:r>
              <w:rPr>
                <w:sz w:val="16"/>
              </w:rPr>
              <w:t>No NFIP community ID on this jurisdiction's plan row.</w:t>
            </w:r>
          </w:p>
        </w:tc>
      </w:tr>
      <w:tr>
        <w:trPr>
          <w:cantSplit/>
        </w:trPr>
        <w:tc>
          <w:tcPr>
            <w:tcW w:type="dxa" w:w="1482"/>
          </w:tcPr>
          <w:p>
            <w:pPr>
              <w:spacing w:after="0"/>
              <w:jc w:val="left"/>
            </w:pPr>
            <w:r>
              <w:rPr>
                <w:sz w:val="16"/>
              </w:rPr>
              <w:t>Alcester city</w:t>
            </w:r>
          </w:p>
        </w:tc>
        <w:tc>
          <w:tcPr>
            <w:tcW w:type="dxa" w:w="723"/>
          </w:tcPr>
          <w:p>
            <w:pPr>
              <w:spacing w:after="0"/>
              <w:jc w:val="left"/>
            </w:pPr>
            <w:r>
              <w:rPr>
                <w:sz w:val="16"/>
              </w:rPr>
              <w:t>City</w:t>
            </w:r>
          </w:p>
        </w:tc>
        <w:tc>
          <w:tcPr>
            <w:tcW w:type="dxa" w:w="2811"/>
          </w:tcPr>
          <w:p>
            <w:pPr>
              <w:spacing w:after="0"/>
              <w:jc w:val="left"/>
            </w:pPr>
            <w:r>
              <w:rPr>
                <w:sz w:val="16"/>
              </w:rPr>
              <w:t>Approved, expires 2029-10-27</w:t>
            </w:r>
          </w:p>
        </w:tc>
        <w:tc>
          <w:tcPr>
            <w:tcW w:type="dxa" w:w="2242"/>
          </w:tcPr>
          <w:p>
            <w:pPr>
              <w:spacing w:after="0"/>
              <w:jc w:val="right"/>
            </w:pPr>
            <w:r>
              <w:rPr>
                <w:sz w:val="16"/>
              </w:rPr>
              <w:t>FMA RL 0, SRL 0; any 0</w:t>
            </w:r>
          </w:p>
        </w:tc>
        <w:tc>
          <w:tcPr>
            <w:tcW w:type="dxa" w:w="2318"/>
          </w:tcPr>
          <w:p>
            <w:pPr>
              <w:spacing w:after="0"/>
              <w:jc w:val="right"/>
            </w:pPr>
            <w:r>
              <w:rPr>
                <w:sz w:val="16"/>
              </w:rPr>
              <w:t>no Public Assistance recorded</w:t>
            </w:r>
          </w:p>
        </w:tc>
        <w:tc>
          <w:tcPr>
            <w:tcW w:type="dxa" w:w="2622"/>
          </w:tcPr>
          <w:p>
            <w:pPr>
              <w:spacing w:after="0"/>
              <w:jc w:val="right"/>
            </w:pPr>
            <w:r>
              <w:rPr>
                <w:sz w:val="16"/>
              </w:rPr>
              <w:t>92 total; 1 since its plan</w:t>
            </w:r>
          </w:p>
        </w:tc>
        <w:tc>
          <w:tcPr>
            <w:tcW w:type="dxa" w:w="1914"/>
          </w:tcPr>
          <w:p>
            <w:pPr>
              <w:spacing w:after="0"/>
              <w:jc w:val="left"/>
            </w:pPr>
          </w:p>
        </w:tc>
      </w:tr>
      <w:tr>
        <w:trPr>
          <w:cantSplit/>
        </w:trPr>
        <w:tc>
          <w:tcPr>
            <w:tcW w:type="dxa" w:w="1482"/>
          </w:tcPr>
          <w:p>
            <w:pPr>
              <w:spacing w:after="0"/>
              <w:jc w:val="left"/>
            </w:pPr>
            <w:r>
              <w:rPr>
                <w:sz w:val="16"/>
              </w:rPr>
              <w:t>Elk Point city</w:t>
            </w:r>
          </w:p>
        </w:tc>
        <w:tc>
          <w:tcPr>
            <w:tcW w:type="dxa" w:w="723"/>
          </w:tcPr>
          <w:p>
            <w:pPr>
              <w:spacing w:after="0"/>
              <w:jc w:val="left"/>
            </w:pPr>
            <w:r>
              <w:rPr>
                <w:sz w:val="16"/>
              </w:rPr>
              <w:t>City</w:t>
            </w:r>
          </w:p>
        </w:tc>
        <w:tc>
          <w:tcPr>
            <w:tcW w:type="dxa" w:w="2811"/>
          </w:tcPr>
          <w:p>
            <w:pPr>
              <w:spacing w:after="0"/>
              <w:jc w:val="left"/>
            </w:pPr>
            <w:r>
              <w:rPr>
                <w:sz w:val="16"/>
              </w:rPr>
              <w:t>Approved, expires 2029-10-27</w:t>
            </w:r>
          </w:p>
        </w:tc>
        <w:tc>
          <w:tcPr>
            <w:tcW w:type="dxa" w:w="2242"/>
          </w:tcPr>
          <w:p>
            <w:pPr>
              <w:spacing w:after="0"/>
              <w:jc w:val="right"/>
            </w:pPr>
            <w:r>
              <w:rPr>
                <w:sz w:val="16"/>
              </w:rPr>
              <w:t>FMA RL 0, SRL 0; any 0</w:t>
            </w:r>
          </w:p>
        </w:tc>
        <w:tc>
          <w:tcPr>
            <w:tcW w:type="dxa" w:w="2318"/>
          </w:tcPr>
          <w:p>
            <w:pPr>
              <w:spacing w:after="0"/>
              <w:jc w:val="right"/>
            </w:pPr>
            <w:r>
              <w:rPr>
                <w:sz w:val="16"/>
              </w:rPr>
              <w:t>$3,306.53</w:t>
            </w:r>
          </w:p>
        </w:tc>
        <w:tc>
          <w:tcPr>
            <w:tcW w:type="dxa" w:w="2622"/>
          </w:tcPr>
          <w:p>
            <w:pPr>
              <w:spacing w:after="0"/>
              <w:jc w:val="right"/>
            </w:pPr>
            <w:r>
              <w:rPr>
                <w:sz w:val="16"/>
              </w:rPr>
              <w:t>1 total; 0 since its plan</w:t>
            </w:r>
          </w:p>
        </w:tc>
        <w:tc>
          <w:tcPr>
            <w:tcW w:type="dxa" w:w="1914"/>
          </w:tcPr>
          <w:p>
            <w:pPr>
              <w:spacing w:after="0"/>
              <w:jc w:val="left"/>
            </w:pPr>
          </w:p>
        </w:tc>
      </w:tr>
      <w:tr>
        <w:trPr>
          <w:cantSplit/>
        </w:trPr>
        <w:tc>
          <w:tcPr>
            <w:tcW w:type="dxa" w:w="1482"/>
          </w:tcPr>
          <w:p>
            <w:pPr>
              <w:spacing w:after="0"/>
              <w:jc w:val="left"/>
            </w:pPr>
            <w:r>
              <w:rPr>
                <w:sz w:val="16"/>
              </w:rPr>
              <w:t>Jefferson city</w:t>
            </w:r>
          </w:p>
        </w:tc>
        <w:tc>
          <w:tcPr>
            <w:tcW w:type="dxa" w:w="723"/>
          </w:tcPr>
          <w:p>
            <w:pPr>
              <w:spacing w:after="0"/>
              <w:jc w:val="left"/>
            </w:pPr>
            <w:r>
              <w:rPr>
                <w:sz w:val="16"/>
              </w:rPr>
              <w:t>City</w:t>
            </w:r>
          </w:p>
        </w:tc>
        <w:tc>
          <w:tcPr>
            <w:tcW w:type="dxa" w:w="2811"/>
          </w:tcPr>
          <w:p>
            <w:pPr>
              <w:spacing w:after="0"/>
              <w:jc w:val="left"/>
            </w:pPr>
            <w:r>
              <w:rPr>
                <w:sz w:val="16"/>
              </w:rPr>
              <w:t>Approved, expires 2029-10-27</w:t>
            </w:r>
          </w:p>
        </w:tc>
        <w:tc>
          <w:tcPr>
            <w:tcW w:type="dxa" w:w="2242"/>
          </w:tcPr>
          <w:p>
            <w:pPr>
              <w:spacing w:after="0"/>
              <w:jc w:val="right"/>
            </w:pPr>
            <w:r>
              <w:rPr>
                <w:sz w:val="16"/>
              </w:rPr>
              <w:t>FMA RL 0, SRL 0; any 0</w:t>
            </w:r>
          </w:p>
        </w:tc>
        <w:tc>
          <w:tcPr>
            <w:tcW w:type="dxa" w:w="2318"/>
          </w:tcPr>
          <w:p>
            <w:pPr>
              <w:spacing w:after="0"/>
              <w:jc w:val="right"/>
            </w:pPr>
            <w:r>
              <w:rPr>
                <w:sz w:val="16"/>
              </w:rPr>
              <w:t>$20,416.38</w:t>
            </w:r>
          </w:p>
        </w:tc>
        <w:tc>
          <w:tcPr>
            <w:tcW w:type="dxa" w:w="2622"/>
          </w:tcPr>
          <w:p>
            <w:pPr>
              <w:spacing w:after="0"/>
              <w:jc w:val="right"/>
            </w:pPr>
            <w:r>
              <w:rPr>
                <w:sz w:val="16"/>
              </w:rPr>
              <w:t>36 total; 2 since its plan</w:t>
            </w:r>
          </w:p>
        </w:tc>
        <w:tc>
          <w:tcPr>
            <w:tcW w:type="dxa" w:w="1914"/>
          </w:tcPr>
          <w:p>
            <w:pPr>
              <w:spacing w:after="0"/>
              <w:jc w:val="left"/>
            </w:pPr>
          </w:p>
        </w:tc>
      </w:tr>
      <w:tr>
        <w:trPr>
          <w:cantSplit/>
        </w:trPr>
        <w:tc>
          <w:tcPr>
            <w:tcW w:type="dxa" w:w="1482"/>
          </w:tcPr>
          <w:p>
            <w:pPr>
              <w:spacing w:after="0"/>
              <w:jc w:val="left"/>
            </w:pPr>
            <w:r>
              <w:rPr>
                <w:sz w:val="16"/>
              </w:rPr>
              <w:t>North Sioux City city</w:t>
            </w:r>
          </w:p>
        </w:tc>
        <w:tc>
          <w:tcPr>
            <w:tcW w:type="dxa" w:w="723"/>
          </w:tcPr>
          <w:p>
            <w:pPr>
              <w:spacing w:after="0"/>
              <w:jc w:val="left"/>
            </w:pPr>
            <w:r>
              <w:rPr>
                <w:sz w:val="16"/>
              </w:rPr>
              <w:t>City</w:t>
            </w:r>
          </w:p>
        </w:tc>
        <w:tc>
          <w:tcPr>
            <w:tcW w:type="dxa" w:w="2811"/>
          </w:tcPr>
          <w:p>
            <w:pPr>
              <w:spacing w:after="0"/>
              <w:jc w:val="left"/>
            </w:pPr>
            <w:r>
              <w:rPr>
                <w:sz w:val="16"/>
              </w:rPr>
              <w:t>Approved, expires 2029-10-27</w:t>
            </w:r>
          </w:p>
        </w:tc>
        <w:tc>
          <w:tcPr>
            <w:tcW w:type="dxa" w:w="2242"/>
          </w:tcPr>
          <w:p>
            <w:pPr>
              <w:spacing w:after="0"/>
              <w:jc w:val="right"/>
            </w:pPr>
            <w:r>
              <w:rPr>
                <w:sz w:val="16"/>
              </w:rPr>
              <w:t>FMA RL 0, SRL 0; any 0</w:t>
            </w:r>
          </w:p>
        </w:tc>
        <w:tc>
          <w:tcPr>
            <w:tcW w:type="dxa" w:w="2318"/>
          </w:tcPr>
          <w:p>
            <w:pPr>
              <w:spacing w:after="0"/>
              <w:jc w:val="right"/>
            </w:pPr>
            <w:r>
              <w:rPr>
                <w:sz w:val="16"/>
              </w:rPr>
              <w:t>$6,966,521.89</w:t>
            </w:r>
          </w:p>
        </w:tc>
        <w:tc>
          <w:tcPr>
            <w:tcW w:type="dxa" w:w="2622"/>
          </w:tcPr>
          <w:p>
            <w:pPr>
              <w:spacing w:after="0"/>
              <w:jc w:val="right"/>
            </w:pPr>
            <w:r>
              <w:rPr>
                <w:sz w:val="16"/>
              </w:rPr>
              <w:t>34 total; 0 since its plan</w:t>
            </w:r>
          </w:p>
        </w:tc>
        <w:tc>
          <w:tcPr>
            <w:tcW w:type="dxa" w:w="1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2024-10-28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$6,000,402,665</w:t>
            </w:r>
          </w:p>
        </w:tc>
        <w:tc>
          <w:tcPr>
            <w:tcW w:type="dxa" w:w="1215"/>
          </w:tcPr>
          <w:p>
            <w:pPr>
              <w:spacing w:after="0"/>
              <w:jc w:val="right"/>
            </w:pPr>
            <w:r>
              <w:rPr>
                <w:sz w:val="16"/>
              </w:rPr>
              <w:t>$240,756,607</w:t>
            </w:r>
          </w:p>
        </w:tc>
        <w:tc>
          <w:tcPr>
            <w:tcW w:type="dxa" w:w="1042"/>
          </w:tcPr>
          <w:p>
            <w:pPr>
              <w:spacing w:after="0"/>
              <w:jc w:val="right"/>
            </w:pPr>
            <w:r>
              <w:rPr>
                <w:sz w:val="16"/>
              </w:rPr>
              <w:t>16,799</w:t>
            </w:r>
          </w:p>
        </w:tc>
        <w:tc>
          <w:tcPr>
            <w:tcW w:type="dxa" w:w="1037"/>
          </w:tcPr>
          <w:p>
            <w:pPr>
              <w:spacing w:after="0"/>
              <w:jc w:val="right"/>
            </w:pPr>
            <w:r>
              <w:rPr>
                <w:sz w:val="16"/>
              </w:rPr>
              <w:t>$1,051</w:t>
            </w:r>
          </w:p>
        </w:tc>
        <w:tc>
          <w:tcPr>
            <w:tcW w:type="dxa" w:w="1126"/>
          </w:tcPr>
          <w:p>
            <w:pPr>
              <w:spacing w:after="0"/>
              <w:jc w:val="right"/>
            </w:pPr>
            <w:r>
              <w:rPr>
                <w:sz w:val="16"/>
              </w:rPr>
              <w:t>$61,702</w:t>
            </w:r>
          </w:p>
        </w:tc>
        <w:tc>
          <w:tcPr>
            <w:tcW w:type="dxa" w:w="1109"/>
          </w:tcPr>
          <w:p>
            <w:pPr>
              <w:spacing w:after="0"/>
              <w:jc w:val="right"/>
            </w:pPr>
            <w:r>
              <w:rPr>
                <w:sz w:val="16"/>
              </w:rPr>
              <w:t>$671,220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$130,713,904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$951,217</w:t>
            </w:r>
          </w:p>
        </w:tc>
        <w:tc>
          <w:tcPr>
            <w:tcW w:type="dxa" w:w="1109"/>
          </w:tcPr>
          <w:p>
            <w:pPr>
              <w:spacing w:after="0"/>
              <w:jc w:val="right"/>
            </w:pPr>
            <w:r>
              <w:rPr>
                <w:sz w:val="16"/>
              </w:rPr>
              <w:t>n/a</w:t>
            </w:r>
          </w:p>
        </w:tc>
        <w:tc>
          <w:tcPr>
            <w:tcW w:type="dxa" w:w="1305"/>
          </w:tcPr>
          <w:p>
            <w:pPr>
              <w:spacing w:after="0"/>
              <w:jc w:val="right"/>
            </w:pPr>
            <w:r>
              <w:rPr>
                <w:sz w:val="16"/>
              </w:rPr>
              <w:t>0.728%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$10,791,271,213</w:t>
            </w:r>
          </w:p>
        </w:tc>
        <w:tc>
          <w:tcPr>
            <w:tcW w:type="dxa" w:w="1215"/>
          </w:tcPr>
          <w:p>
            <w:pPr>
              <w:spacing w:after="0"/>
              <w:jc w:val="right"/>
            </w:pPr>
            <w:r>
              <w:rPr>
                <w:sz w:val="16"/>
              </w:rPr>
              <w:t>n/a</w:t>
            </w:r>
          </w:p>
        </w:tc>
        <w:tc>
          <w:tcPr>
            <w:tcW w:type="dxa" w:w="1042"/>
          </w:tcPr>
          <w:p>
            <w:pPr>
              <w:spacing w:after="0"/>
              <w:jc w:val="right"/>
            </w:pPr>
            <w:r>
              <w:rPr>
                <w:sz w:val="16"/>
              </w:rPr>
              <w:t>16,811</w:t>
            </w:r>
          </w:p>
        </w:tc>
        <w:tc>
          <w:tcPr>
            <w:tcW w:type="dxa" w:w="1037"/>
          </w:tcPr>
          <w:p>
            <w:pPr>
              <w:spacing w:after="0"/>
              <w:jc w:val="right"/>
            </w:pPr>
            <w:r>
              <w:rPr>
                <w:sz w:val="16"/>
              </w:rPr>
              <w:t>$23,657</w:t>
            </w:r>
          </w:p>
        </w:tc>
        <w:tc>
          <w:tcPr>
            <w:tcW w:type="dxa" w:w="1126"/>
          </w:tcPr>
          <w:p>
            <w:pPr>
              <w:spacing w:after="0"/>
              <w:jc w:val="right"/>
            </w:pPr>
            <w:r>
              <w:rPr>
                <w:sz w:val="16"/>
              </w:rPr>
              <w:t>n/a</w:t>
            </w:r>
          </w:p>
        </w:tc>
        <w:tc>
          <w:tcPr>
            <w:tcW w:type="dxa" w:w="1109"/>
          </w:tcPr>
          <w:p>
            <w:pPr>
              <w:spacing w:after="0"/>
              <w:jc w:val="right"/>
            </w:pPr>
            <w:r>
              <w:rPr>
                <w:sz w:val="16"/>
              </w:rPr>
              <w:t>$4,289</w:t>
            </w:r>
          </w:p>
        </w:tc>
        <w:tc>
          <w:tcPr>
            <w:tcW w:type="dxa" w:w="1305"/>
          </w:tcPr>
          <w:p>
            <w:pPr>
              <w:spacing w:after="0"/>
              <w:jc w:val="right"/>
            </w:pPr>
            <w:r>
              <w:rPr>
                <w:sz w:val="16"/>
              </w:rPr>
              <w:t>0.000219%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$6,000,404,727</w:t>
            </w:r>
          </w:p>
        </w:tc>
        <w:tc>
          <w:tcPr>
            <w:tcW w:type="dxa" w:w="1215"/>
          </w:tcPr>
          <w:p>
            <w:pPr>
              <w:spacing w:after="0"/>
              <w:jc w:val="right"/>
            </w:pPr>
            <w:r>
              <w:rPr>
                <w:sz w:val="16"/>
              </w:rPr>
              <w:t>$240,756,607</w:t>
            </w:r>
          </w:p>
        </w:tc>
        <w:tc>
          <w:tcPr>
            <w:tcW w:type="dxa" w:w="1042"/>
          </w:tcPr>
          <w:p>
            <w:pPr>
              <w:spacing w:after="0"/>
              <w:jc w:val="right"/>
            </w:pPr>
            <w:r>
              <w:rPr>
                <w:sz w:val="16"/>
              </w:rPr>
              <w:t>16,799</w:t>
            </w:r>
          </w:p>
        </w:tc>
        <w:tc>
          <w:tcPr>
            <w:tcW w:type="dxa" w:w="1037"/>
          </w:tcPr>
          <w:p>
            <w:pPr>
              <w:spacing w:after="0"/>
              <w:jc w:val="right"/>
            </w:pPr>
            <w:r>
              <w:rPr>
                <w:sz w:val="16"/>
              </w:rPr>
              <w:t>$288,529</w:t>
            </w:r>
          </w:p>
        </w:tc>
        <w:tc>
          <w:tcPr>
            <w:tcW w:type="dxa" w:w="1126"/>
          </w:tcPr>
          <w:p>
            <w:pPr>
              <w:spacing w:after="0"/>
              <w:jc w:val="right"/>
            </w:pPr>
            <w:r>
              <w:rPr>
                <w:sz w:val="16"/>
              </w:rPr>
              <w:t>$624,536</w:t>
            </w:r>
          </w:p>
        </w:tc>
        <w:tc>
          <w:tcPr>
            <w:tcW w:type="dxa" w:w="1109"/>
          </w:tcPr>
          <w:p>
            <w:pPr>
              <w:spacing w:after="0"/>
              <w:jc w:val="right"/>
            </w:pPr>
            <w:r>
              <w:rPr>
                <w:sz w:val="16"/>
              </w:rPr>
              <w:t>$3,918</w:t>
            </w:r>
          </w:p>
        </w:tc>
        <w:tc>
          <w:tcPr>
            <w:tcW w:type="dxa" w:w="1305"/>
          </w:tcPr>
          <w:p>
            <w:pPr>
              <w:spacing w:after="0"/>
              <w:jc w:val="right"/>
            </w:pPr>
            <w:r>
              <w:rPr>
                <w:sz w:val="16"/>
              </w:rPr>
              <w:t>0.00481%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$6,000,402,665</w:t>
            </w:r>
          </w:p>
        </w:tc>
        <w:tc>
          <w:tcPr>
            <w:tcW w:type="dxa" w:w="1215"/>
          </w:tcPr>
          <w:p>
            <w:pPr>
              <w:spacing w:after="0"/>
              <w:jc w:val="right"/>
            </w:pPr>
            <w:r>
              <w:rPr>
                <w:sz w:val="16"/>
              </w:rPr>
              <w:t>$240,756,607</w:t>
            </w:r>
          </w:p>
        </w:tc>
        <w:tc>
          <w:tcPr>
            <w:tcW w:type="dxa" w:w="1042"/>
          </w:tcPr>
          <w:p>
            <w:pPr>
              <w:spacing w:after="0"/>
              <w:jc w:val="right"/>
            </w:pPr>
            <w:r>
              <w:rPr>
                <w:sz w:val="16"/>
              </w:rPr>
              <w:t>16,799</w:t>
            </w:r>
          </w:p>
        </w:tc>
        <w:tc>
          <w:tcPr>
            <w:tcW w:type="dxa" w:w="1037"/>
          </w:tcPr>
          <w:p>
            <w:pPr>
              <w:spacing w:after="0"/>
              <w:jc w:val="right"/>
            </w:pPr>
            <w:r>
              <w:rPr>
                <w:sz w:val="16"/>
              </w:rPr>
              <w:t>$5,044</w:t>
            </w:r>
          </w:p>
        </w:tc>
        <w:tc>
          <w:tcPr>
            <w:tcW w:type="dxa" w:w="1126"/>
          </w:tcPr>
          <w:p>
            <w:pPr>
              <w:spacing w:after="0"/>
              <w:jc w:val="right"/>
            </w:pPr>
            <w:r>
              <w:rPr>
                <w:sz w:val="16"/>
              </w:rPr>
              <w:t>$5</w:t>
            </w:r>
          </w:p>
        </w:tc>
        <w:tc>
          <w:tcPr>
            <w:tcW w:type="dxa" w:w="1109"/>
          </w:tcPr>
          <w:p>
            <w:pPr>
              <w:spacing w:after="0"/>
              <w:jc w:val="right"/>
            </w:pPr>
            <w:r>
              <w:rPr>
                <w:sz w:val="16"/>
              </w:rPr>
              <w:t>$229,156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$6,000,402,665</w:t>
            </w:r>
          </w:p>
        </w:tc>
        <w:tc>
          <w:tcPr>
            <w:tcW w:type="dxa" w:w="1215"/>
          </w:tcPr>
          <w:p>
            <w:pPr>
              <w:spacing w:after="0"/>
              <w:jc w:val="right"/>
            </w:pPr>
            <w:r>
              <w:rPr>
                <w:sz w:val="16"/>
              </w:rPr>
              <w:t>n/a</w:t>
            </w:r>
          </w:p>
        </w:tc>
        <w:tc>
          <w:tcPr>
            <w:tcW w:type="dxa" w:w="1042"/>
          </w:tcPr>
          <w:p>
            <w:pPr>
              <w:spacing w:after="0"/>
              <w:jc w:val="right"/>
            </w:pPr>
            <w:r>
              <w:rPr>
                <w:sz w:val="16"/>
              </w:rPr>
              <w:t>16,799</w:t>
            </w:r>
          </w:p>
        </w:tc>
        <w:tc>
          <w:tcPr>
            <w:tcW w:type="dxa" w:w="1037"/>
          </w:tcPr>
          <w:p>
            <w:pPr>
              <w:spacing w:after="0"/>
              <w:jc w:val="right"/>
            </w:pPr>
            <w:r>
              <w:rPr>
                <w:sz w:val="16"/>
              </w:rPr>
              <w:t>$90,999</w:t>
            </w:r>
          </w:p>
        </w:tc>
        <w:tc>
          <w:tcPr>
            <w:tcW w:type="dxa" w:w="1126"/>
          </w:tcPr>
          <w:p>
            <w:pPr>
              <w:spacing w:after="0"/>
              <w:jc w:val="right"/>
            </w:pPr>
            <w:r>
              <w:rPr>
                <w:sz w:val="16"/>
              </w:rPr>
              <w:t>n/a</w:t>
            </w:r>
          </w:p>
        </w:tc>
        <w:tc>
          <w:tcPr>
            <w:tcW w:type="dxa" w:w="1109"/>
          </w:tcPr>
          <w:p>
            <w:pPr>
              <w:spacing w:after="0"/>
              <w:jc w:val="right"/>
            </w:pPr>
            <w:r>
              <w:rPr>
                <w:sz w:val="16"/>
              </w:rPr>
              <w:t>$181,378</w:t>
            </w:r>
          </w:p>
        </w:tc>
        <w:tc>
          <w:tcPr>
            <w:tcW w:type="dxa" w:w="1305"/>
          </w:tcPr>
          <w:p>
            <w:pPr>
              <w:spacing w:after="0"/>
              <w:jc w:val="right"/>
            </w:pPr>
            <w:r>
              <w:rPr>
                <w:sz w:val="16"/>
              </w:rPr>
              <w:t>0.00152%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$5,996,702,765</w:t>
            </w:r>
          </w:p>
        </w:tc>
        <w:tc>
          <w:tcPr>
            <w:tcW w:type="dxa" w:w="1215"/>
          </w:tcPr>
          <w:p>
            <w:pPr>
              <w:spacing w:after="0"/>
              <w:jc w:val="right"/>
            </w:pPr>
            <w:r>
              <w:rPr>
                <w:sz w:val="16"/>
              </w:rPr>
              <w:t>$58,903,265</w:t>
            </w:r>
          </w:p>
        </w:tc>
        <w:tc>
          <w:tcPr>
            <w:tcW w:type="dxa" w:w="1042"/>
          </w:tcPr>
          <w:p>
            <w:pPr>
              <w:spacing w:after="0"/>
              <w:jc w:val="right"/>
            </w:pPr>
            <w:r>
              <w:rPr>
                <w:sz w:val="16"/>
              </w:rPr>
              <w:t>703</w:t>
            </w:r>
          </w:p>
        </w:tc>
        <w:tc>
          <w:tcPr>
            <w:tcW w:type="dxa" w:w="1037"/>
          </w:tcPr>
          <w:p>
            <w:pPr>
              <w:spacing w:after="0"/>
              <w:jc w:val="right"/>
            </w:pPr>
            <w:r>
              <w:rPr>
                <w:sz w:val="16"/>
              </w:rPr>
              <w:t>$8,113,604</w:t>
            </w:r>
          </w:p>
        </w:tc>
        <w:tc>
          <w:tcPr>
            <w:tcW w:type="dxa" w:w="1126"/>
          </w:tcPr>
          <w:p>
            <w:pPr>
              <w:spacing w:after="0"/>
              <w:jc w:val="right"/>
            </w:pPr>
            <w:r>
              <w:rPr>
                <w:sz w:val="16"/>
              </w:rPr>
              <w:t>$387,304</w:t>
            </w:r>
          </w:p>
        </w:tc>
        <w:tc>
          <w:tcPr>
            <w:tcW w:type="dxa" w:w="1109"/>
          </w:tcPr>
          <w:p>
            <w:pPr>
              <w:spacing w:after="0"/>
              <w:jc w:val="right"/>
            </w:pPr>
            <w:r>
              <w:rPr>
                <w:sz w:val="16"/>
              </w:rPr>
              <w:t>$27,797</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$30,040,002</w:t>
            </w:r>
          </w:p>
        </w:tc>
        <w:tc>
          <w:tcPr>
            <w:tcW w:type="dxa" w:w="1215"/>
          </w:tcPr>
          <w:p>
            <w:pPr>
              <w:spacing w:after="0"/>
              <w:jc w:val="right"/>
            </w:pPr>
            <w:r>
              <w:rPr>
                <w:sz w:val="16"/>
              </w:rPr>
              <w:t>n/a</w:t>
            </w:r>
          </w:p>
        </w:tc>
        <w:tc>
          <w:tcPr>
            <w:tcW w:type="dxa" w:w="1042"/>
          </w:tcPr>
          <w:p>
            <w:pPr>
              <w:spacing w:after="0"/>
              <w:jc w:val="right"/>
            </w:pPr>
            <w:r>
              <w:rPr>
                <w:sz w:val="16"/>
              </w:rPr>
              <w:t>85</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1109"/>
          </w:tcPr>
          <w:p>
            <w:pPr>
              <w:spacing w:after="0"/>
              <w:jc w:val="right"/>
            </w:pPr>
            <w:r>
              <w:rPr>
                <w:sz w:val="16"/>
              </w:rPr>
              <w:t>$633</w:t>
            </w:r>
          </w:p>
        </w:tc>
        <w:tc>
          <w:tcPr>
            <w:tcW w:type="dxa" w:w="1305"/>
          </w:tcPr>
          <w:p>
            <w:pPr>
              <w:spacing w:after="0"/>
              <w:jc w:val="right"/>
            </w:pPr>
            <w:r>
              <w:rPr>
                <w:sz w:val="16"/>
              </w:rPr>
              <w:t>0.000124%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$6,000,404,727</w:t>
            </w:r>
          </w:p>
        </w:tc>
        <w:tc>
          <w:tcPr>
            <w:tcW w:type="dxa" w:w="1215"/>
          </w:tcPr>
          <w:p>
            <w:pPr>
              <w:spacing w:after="0"/>
              <w:jc w:val="right"/>
            </w:pPr>
            <w:r>
              <w:rPr>
                <w:sz w:val="16"/>
              </w:rPr>
              <w:t>n/a</w:t>
            </w:r>
          </w:p>
        </w:tc>
        <w:tc>
          <w:tcPr>
            <w:tcW w:type="dxa" w:w="1042"/>
          </w:tcPr>
          <w:p>
            <w:pPr>
              <w:spacing w:after="0"/>
              <w:jc w:val="right"/>
            </w:pPr>
            <w:r>
              <w:rPr>
                <w:sz w:val="16"/>
              </w:rPr>
              <w:t>16,799</w:t>
            </w:r>
          </w:p>
        </w:tc>
        <w:tc>
          <w:tcPr>
            <w:tcW w:type="dxa" w:w="1037"/>
          </w:tcPr>
          <w:p>
            <w:pPr>
              <w:spacing w:after="0"/>
              <w:jc w:val="right"/>
            </w:pPr>
            <w:r>
              <w:rPr>
                <w:sz w:val="16"/>
              </w:rPr>
              <w:t>$114,331</w:t>
            </w:r>
          </w:p>
        </w:tc>
        <w:tc>
          <w:tcPr>
            <w:tcW w:type="dxa" w:w="1126"/>
          </w:tcPr>
          <w:p>
            <w:pPr>
              <w:spacing w:after="0"/>
              <w:jc w:val="right"/>
            </w:pPr>
            <w:r>
              <w:rPr>
                <w:sz w:val="16"/>
              </w:rPr>
              <w:t>n/a</w:t>
            </w:r>
          </w:p>
        </w:tc>
        <w:tc>
          <w:tcPr>
            <w:tcW w:type="dxa" w:w="1109"/>
          </w:tcPr>
          <w:p>
            <w:pPr>
              <w:spacing w:after="0"/>
              <w:jc w:val="right"/>
            </w:pPr>
            <w:r>
              <w:rPr>
                <w:sz w:val="16"/>
              </w:rPr>
              <w:t>$49,886</w:t>
            </w:r>
          </w:p>
        </w:tc>
        <w:tc>
          <w:tcPr>
            <w:tcW w:type="dxa" w:w="1305"/>
          </w:tcPr>
          <w:p>
            <w:pPr>
              <w:spacing w:after="0"/>
              <w:jc w:val="right"/>
            </w:pPr>
            <w:r>
              <w:rPr>
                <w:sz w:val="16"/>
              </w:rPr>
              <w:t>0.00191%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$6,000,404,727</w:t>
            </w:r>
          </w:p>
        </w:tc>
        <w:tc>
          <w:tcPr>
            <w:tcW w:type="dxa" w:w="1215"/>
          </w:tcPr>
          <w:p>
            <w:pPr>
              <w:spacing w:after="0"/>
              <w:jc w:val="right"/>
            </w:pPr>
            <w:r>
              <w:rPr>
                <w:sz w:val="16"/>
              </w:rPr>
              <w:t>$240,756,607</w:t>
            </w:r>
          </w:p>
        </w:tc>
        <w:tc>
          <w:tcPr>
            <w:tcW w:type="dxa" w:w="1042"/>
          </w:tcPr>
          <w:p>
            <w:pPr>
              <w:spacing w:after="0"/>
              <w:jc w:val="right"/>
            </w:pPr>
            <w:r>
              <w:rPr>
                <w:sz w:val="16"/>
              </w:rPr>
              <w:t>16,799</w:t>
            </w:r>
          </w:p>
        </w:tc>
        <w:tc>
          <w:tcPr>
            <w:tcW w:type="dxa" w:w="1037"/>
          </w:tcPr>
          <w:p>
            <w:pPr>
              <w:spacing w:after="0"/>
              <w:jc w:val="right"/>
            </w:pPr>
            <w:r>
              <w:rPr>
                <w:sz w:val="16"/>
              </w:rPr>
              <w:t>$118,321</w:t>
            </w:r>
          </w:p>
        </w:tc>
        <w:tc>
          <w:tcPr>
            <w:tcW w:type="dxa" w:w="1126"/>
          </w:tcPr>
          <w:p>
            <w:pPr>
              <w:spacing w:after="0"/>
              <w:jc w:val="right"/>
            </w:pPr>
            <w:r>
              <w:rPr>
                <w:sz w:val="16"/>
              </w:rPr>
              <w:t>$49,895</w:t>
            </w:r>
          </w:p>
        </w:tc>
        <w:tc>
          <w:tcPr>
            <w:tcW w:type="dxa" w:w="1109"/>
          </w:tcPr>
          <w:p>
            <w:pPr>
              <w:spacing w:after="0"/>
              <w:jc w:val="right"/>
            </w:pPr>
            <w:r>
              <w:rPr>
                <w:sz w:val="16"/>
              </w:rPr>
              <w:t>$177,750</w:t>
            </w:r>
          </w:p>
        </w:tc>
        <w:tc>
          <w:tcPr>
            <w:tcW w:type="dxa" w:w="1305"/>
          </w:tcPr>
          <w:p>
            <w:pPr>
              <w:spacing w:after="0"/>
              <w:jc w:val="right"/>
            </w:pPr>
            <w:r>
              <w:rPr>
                <w:sz w:val="16"/>
              </w:rPr>
              <w:t>0.00197%</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$6,000,404,727</w:t>
            </w:r>
          </w:p>
        </w:tc>
        <w:tc>
          <w:tcPr>
            <w:tcW w:type="dxa" w:w="1215"/>
          </w:tcPr>
          <w:p>
            <w:pPr>
              <w:spacing w:after="0"/>
              <w:jc w:val="right"/>
            </w:pPr>
            <w:r>
              <w:rPr>
                <w:sz w:val="16"/>
              </w:rPr>
              <w:t>$240,756,607</w:t>
            </w:r>
          </w:p>
        </w:tc>
        <w:tc>
          <w:tcPr>
            <w:tcW w:type="dxa" w:w="1042"/>
          </w:tcPr>
          <w:p>
            <w:pPr>
              <w:spacing w:after="0"/>
              <w:jc w:val="right"/>
            </w:pPr>
            <w:r>
              <w:rPr>
                <w:sz w:val="16"/>
              </w:rPr>
              <w:t>16,799</w:t>
            </w:r>
          </w:p>
        </w:tc>
        <w:tc>
          <w:tcPr>
            <w:tcW w:type="dxa" w:w="1037"/>
          </w:tcPr>
          <w:p>
            <w:pPr>
              <w:spacing w:after="0"/>
              <w:jc w:val="right"/>
            </w:pPr>
            <w:r>
              <w:rPr>
                <w:sz w:val="16"/>
              </w:rPr>
              <w:t>$2,061,130</w:t>
            </w:r>
          </w:p>
        </w:tc>
        <w:tc>
          <w:tcPr>
            <w:tcW w:type="dxa" w:w="1126"/>
          </w:tcPr>
          <w:p>
            <w:pPr>
              <w:spacing w:after="0"/>
              <w:jc w:val="right"/>
            </w:pPr>
            <w:r>
              <w:rPr>
                <w:sz w:val="16"/>
              </w:rPr>
              <w:t>$6,829</w:t>
            </w:r>
          </w:p>
        </w:tc>
        <w:tc>
          <w:tcPr>
            <w:tcW w:type="dxa" w:w="1109"/>
          </w:tcPr>
          <w:p>
            <w:pPr>
              <w:spacing w:after="0"/>
              <w:jc w:val="right"/>
            </w:pPr>
            <w:r>
              <w:rPr>
                <w:sz w:val="16"/>
              </w:rPr>
              <w:t>$1,375,658</w:t>
            </w:r>
          </w:p>
        </w:tc>
        <w:tc>
          <w:tcPr>
            <w:tcW w:type="dxa" w:w="1305"/>
          </w:tcPr>
          <w:p>
            <w:pPr>
              <w:spacing w:after="0"/>
              <w:jc w:val="right"/>
            </w:pPr>
            <w:r>
              <w:rPr>
                <w:sz w:val="16"/>
              </w:rPr>
              <w:t>0.0343%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$646,215,554</w:t>
            </w:r>
          </w:p>
        </w:tc>
        <w:tc>
          <w:tcPr>
            <w:tcW w:type="dxa" w:w="1215"/>
          </w:tcPr>
          <w:p>
            <w:pPr>
              <w:spacing w:after="0"/>
              <w:jc w:val="right"/>
            </w:pPr>
            <w:r>
              <w:rPr>
                <w:sz w:val="16"/>
              </w:rPr>
              <w:t>$33,600,080</w:t>
            </w:r>
          </w:p>
        </w:tc>
        <w:tc>
          <w:tcPr>
            <w:tcW w:type="dxa" w:w="1042"/>
          </w:tcPr>
          <w:p>
            <w:pPr>
              <w:spacing w:after="0"/>
              <w:jc w:val="right"/>
            </w:pPr>
            <w:r>
              <w:rPr>
                <w:sz w:val="16"/>
              </w:rPr>
              <w:t>3,030</w:t>
            </w:r>
          </w:p>
        </w:tc>
        <w:tc>
          <w:tcPr>
            <w:tcW w:type="dxa" w:w="1037"/>
          </w:tcPr>
          <w:p>
            <w:pPr>
              <w:spacing w:after="0"/>
              <w:jc w:val="right"/>
            </w:pPr>
            <w:r>
              <w:rPr>
                <w:sz w:val="16"/>
              </w:rPr>
              <w:t>$426,932</w:t>
            </w:r>
          </w:p>
        </w:tc>
        <w:tc>
          <w:tcPr>
            <w:tcW w:type="dxa" w:w="1126"/>
          </w:tcPr>
          <w:p>
            <w:pPr>
              <w:spacing w:after="0"/>
              <w:jc w:val="right"/>
            </w:pPr>
            <w:r>
              <w:rPr>
                <w:sz w:val="16"/>
              </w:rPr>
              <w:t>$77</w:t>
            </w:r>
          </w:p>
        </w:tc>
        <w:tc>
          <w:tcPr>
            <w:tcW w:type="dxa" w:w="1109"/>
          </w:tcPr>
          <w:p>
            <w:pPr>
              <w:spacing w:after="0"/>
              <w:jc w:val="right"/>
            </w:pPr>
            <w:r>
              <w:rPr>
                <w:sz w:val="16"/>
              </w:rPr>
              <w:t>$20,476</w:t>
            </w:r>
          </w:p>
        </w:tc>
        <w:tc>
          <w:tcPr>
            <w:tcW w:type="dxa" w:w="1305"/>
          </w:tcPr>
          <w:p>
            <w:pPr>
              <w:spacing w:after="0"/>
              <w:jc w:val="right"/>
            </w:pPr>
            <w:r>
              <w:rPr>
                <w:sz w:val="16"/>
              </w:rPr>
              <w:t>0.0661%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$6,000,402,665</w:t>
            </w:r>
          </w:p>
        </w:tc>
        <w:tc>
          <w:tcPr>
            <w:tcW w:type="dxa" w:w="1215"/>
          </w:tcPr>
          <w:p>
            <w:pPr>
              <w:spacing w:after="0"/>
              <w:jc w:val="right"/>
            </w:pPr>
            <w:r>
              <w:rPr>
                <w:sz w:val="16"/>
              </w:rPr>
              <w:t>$240,756,607</w:t>
            </w:r>
          </w:p>
        </w:tc>
        <w:tc>
          <w:tcPr>
            <w:tcW w:type="dxa" w:w="1042"/>
          </w:tcPr>
          <w:p>
            <w:pPr>
              <w:spacing w:after="0"/>
              <w:jc w:val="right"/>
            </w:pPr>
            <w:r>
              <w:rPr>
                <w:sz w:val="16"/>
              </w:rPr>
              <w:t>16,799</w:t>
            </w:r>
          </w:p>
        </w:tc>
        <w:tc>
          <w:tcPr>
            <w:tcW w:type="dxa" w:w="1037"/>
          </w:tcPr>
          <w:p>
            <w:pPr>
              <w:spacing w:after="0"/>
              <w:jc w:val="right"/>
            </w:pPr>
            <w:r>
              <w:rPr>
                <w:sz w:val="16"/>
              </w:rPr>
              <w:t>$143,863</w:t>
            </w:r>
          </w:p>
        </w:tc>
        <w:tc>
          <w:tcPr>
            <w:tcW w:type="dxa" w:w="1126"/>
          </w:tcPr>
          <w:p>
            <w:pPr>
              <w:spacing w:after="0"/>
              <w:jc w:val="right"/>
            </w:pPr>
            <w:r>
              <w:rPr>
                <w:sz w:val="16"/>
              </w:rPr>
              <w:t>$233</w:t>
            </w:r>
          </w:p>
        </w:tc>
        <w:tc>
          <w:tcPr>
            <w:tcW w:type="dxa" w:w="1109"/>
          </w:tcPr>
          <w:p>
            <w:pPr>
              <w:spacing w:after="0"/>
              <w:jc w:val="right"/>
            </w:pPr>
            <w:r>
              <w:rPr>
                <w:sz w:val="16"/>
              </w:rPr>
              <w:t>$112,372</w:t>
            </w:r>
          </w:p>
        </w:tc>
        <w:tc>
          <w:tcPr>
            <w:tcW w:type="dxa" w:w="1305"/>
          </w:tcPr>
          <w:p>
            <w:pPr>
              <w:spacing w:after="0"/>
              <w:jc w:val="right"/>
            </w:pPr>
            <w:r>
              <w:rPr>
                <w:sz w:val="16"/>
              </w:rPr>
              <w:t>0.0024%</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2024-10-28 (Storm Events through 2026-06-30): 22 county-coded records, 2 with a damage value recorded (including $0), $0; 42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16,799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$6,000,404,727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$240,756,607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$13,469,296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$2,854,535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Union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Union County</w:t>
            </w:r>
          </w:p>
        </w:tc>
        <w:tc>
          <w:tcPr>
            <w:tcW w:type="dxa" w:w="1620"/>
          </w:tcPr>
          <w:p>
            <w:pPr>
              <w:spacing w:after="0"/>
              <w:jc w:val="left"/>
            </w:pPr>
            <w:r>
              <w:rPr>
                <w:sz w:val="16"/>
              </w:rPr>
              <w:t>460242</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Alcester city</w:t>
            </w:r>
          </w:p>
        </w:tc>
        <w:tc>
          <w:tcPr>
            <w:tcW w:type="dxa" w:w="1620"/>
          </w:tcPr>
          <w:p>
            <w:pPr>
              <w:spacing w:after="0"/>
              <w:jc w:val="left"/>
            </w:pPr>
            <w:r>
              <w:rPr>
                <w:sz w:val="16"/>
              </w:rPr>
              <w:t>460152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Elk Point city</w:t>
            </w:r>
          </w:p>
        </w:tc>
        <w:tc>
          <w:tcPr>
            <w:tcW w:type="dxa" w:w="1620"/>
          </w:tcPr>
          <w:p>
            <w:pPr>
              <w:spacing w:after="0"/>
              <w:jc w:val="left"/>
            </w:pPr>
            <w:r>
              <w:rPr>
                <w:sz w:val="16"/>
              </w:rPr>
              <w:t>460171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Jefferson city</w:t>
            </w:r>
          </w:p>
        </w:tc>
        <w:tc>
          <w:tcPr>
            <w:tcW w:type="dxa" w:w="1620"/>
          </w:tcPr>
          <w:p>
            <w:pPr>
              <w:spacing w:after="0"/>
              <w:jc w:val="left"/>
            </w:pPr>
            <w:r>
              <w:rPr>
                <w:sz w:val="16"/>
              </w:rPr>
              <w:t>460090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North Sioux City city</w:t>
            </w:r>
          </w:p>
        </w:tc>
        <w:tc>
          <w:tcPr>
            <w:tcW w:type="dxa" w:w="1620"/>
          </w:tcPr>
          <w:p>
            <w:pPr>
              <w:spacing w:after="0"/>
              <w:jc w:val="left"/>
            </w:pPr>
            <w:r>
              <w:rPr>
                <w:sz w:val="16"/>
              </w:rPr>
              <w:t>460087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County, SD: risk-assessment baseline packet, release 2026-10 (data as of 2026-09-30; County FIPS 46127). Automated baseline. </w:t>
      </w:r>
      <w:hyperlink r:id="rId15">
        <w:r>
          <w:rPr>
            <w:color w:val="1F4E99"/>
            <w:sz w:val="17"/>
            <w:u w:val="single"/>
          </w:rPr>
          <w:t>https://hazardplain.org/sd/46127/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SD: Risk-assessment baseline packet</dc:title>
  <dc:subject>Hazard Plain release 2026-10, as of 2026-09-30. Automated baseline</dc:subject>
  <dc:creator>Hazard Plain</dc:creator>
  <cp:keywords>Hazard Plain; hazard mitigation; risk assessment; 46127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