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Turner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2029-12-05</w:t>
      </w:r>
    </w:p>
    <w:p>
      <w:pPr>
        <w:keepNext/>
        <w:spacing w:after="40" w:before="0"/>
      </w:pPr>
      <w:r>
        <w:rPr>
          <w:b/>
        </w:rPr>
        <w:t xml:space="preserve">Plan: </w:t>
      </w:r>
      <w:r>
        <w:rPr/>
        <w:t>Turner County, SD Hazard Mitigation Plan 2024 (FEMA plan 110135)</w:t>
      </w:r>
    </w:p>
    <w:p>
      <w:pPr>
        <w:keepNext/>
        <w:spacing w:after="40" w:before="0"/>
      </w:pPr>
      <w:r>
        <w:rPr>
          <w:b/>
        </w:rPr>
        <w:t xml:space="preserve">Approved: </w:t>
      </w:r>
      <w:r>
        <w:rPr/>
        <w:t>2024-12-06</w:t>
      </w:r>
    </w:p>
    <w:p>
      <w:pPr>
        <w:keepNext/>
        <w:spacing w:after="40" w:before="0"/>
      </w:pPr>
      <w:r>
        <w:rPr>
          <w:b/>
        </w:rPr>
        <w:t xml:space="preserve">Expires: </w:t>
      </w:r>
      <w:r>
        <w:rPr/>
        <w:t>2029-12-05</w:t>
      </w:r>
    </w:p>
    <w:p>
      <w:pPr>
        <w:keepNext/>
        <w:spacing w:after="40" w:before="0"/>
      </w:pPr>
      <w:r>
        <w:rPr>
          <w:b/>
        </w:rPr>
        <w:t xml:space="preserve">As of: </w:t>
      </w:r>
      <w:r>
        <w:rPr/>
        <w:t>2026-09-28</w:t>
      </w:r>
    </w:p>
    <w:p>
      <w:pPr>
        <w:keepNext/>
        <w:spacing w:after="40" w:before="0"/>
      </w:pPr>
      <w:r>
        <w:rPr>
          <w:b/>
        </w:rPr>
        <w:t xml:space="preserve">Days: </w:t>
      </w:r>
      <w:r>
        <w:rPr/>
        <w:t>1,164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Turner County</w:t>
            </w:r>
          </w:p>
        </w:tc>
        <w:tc>
          <w:tcPr>
            <w:tcW w:type="dxa" w:w="853"/>
          </w:tcPr>
          <w:p>
            <w:pPr>
              <w:spacing w:after="0"/>
              <w:jc w:val="left"/>
            </w:pPr>
            <w:r>
              <w:rPr>
                <w:sz w:val="16"/>
              </w:rPr>
              <w:t>County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Centerville city</w:t>
            </w:r>
          </w:p>
        </w:tc>
        <w:tc>
          <w:tcPr>
            <w:tcW w:type="dxa" w:w="853"/>
          </w:tcPr>
          <w:p>
            <w:pPr>
              <w:spacing w:after="0"/>
              <w:jc w:val="left"/>
            </w:pPr>
            <w:r>
              <w:rPr>
                <w:sz w:val="16"/>
              </w:rPr>
              <w:t>City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Chancellor town</w:t>
            </w:r>
          </w:p>
        </w:tc>
        <w:tc>
          <w:tcPr>
            <w:tcW w:type="dxa" w:w="853"/>
          </w:tcPr>
          <w:p>
            <w:pPr>
              <w:spacing w:after="0"/>
              <w:jc w:val="left"/>
            </w:pPr>
            <w:r>
              <w:rPr>
                <w:sz w:val="16"/>
              </w:rPr>
              <w:t>Town</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Davis town</w:t>
            </w:r>
          </w:p>
        </w:tc>
        <w:tc>
          <w:tcPr>
            <w:tcW w:type="dxa" w:w="853"/>
          </w:tcPr>
          <w:p>
            <w:pPr>
              <w:spacing w:after="0"/>
              <w:jc w:val="left"/>
            </w:pPr>
            <w:r>
              <w:rPr>
                <w:sz w:val="16"/>
              </w:rPr>
              <w:t>Town</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Hurley city</w:t>
            </w:r>
          </w:p>
        </w:tc>
        <w:tc>
          <w:tcPr>
            <w:tcW w:type="dxa" w:w="853"/>
          </w:tcPr>
          <w:p>
            <w:pPr>
              <w:spacing w:after="0"/>
              <w:jc w:val="left"/>
            </w:pPr>
            <w:r>
              <w:rPr>
                <w:sz w:val="16"/>
              </w:rPr>
              <w:t>City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Irene city</w:t>
            </w:r>
          </w:p>
        </w:tc>
        <w:tc>
          <w:tcPr>
            <w:tcW w:type="dxa" w:w="853"/>
          </w:tcPr>
          <w:p>
            <w:pPr>
              <w:spacing w:after="0"/>
              <w:jc w:val="left"/>
            </w:pPr>
            <w:r>
              <w:rPr>
                <w:sz w:val="16"/>
              </w:rPr>
              <w:t>City</w:t>
            </w:r>
          </w:p>
        </w:tc>
        <w:tc>
          <w:tcPr>
            <w:tcW w:type="dxa" w:w="3319"/>
          </w:tcPr>
          <w:p>
            <w:pPr>
              <w:spacing w:after="0"/>
              <w:jc w:val="left"/>
            </w:pPr>
            <w:r>
              <w:rPr>
                <w:sz w:val="16"/>
              </w:rPr>
              <w:t>Approved, expires 2029-08-13</w:t>
            </w:r>
          </w:p>
        </w:tc>
        <w:tc>
          <w:tcPr>
            <w:tcW w:type="dxa" w:w="2572"/>
          </w:tcPr>
          <w:p>
            <w:pPr>
              <w:spacing w:after="0"/>
              <w:jc w:val="left"/>
            </w:pPr>
            <w:r>
              <w:rPr>
                <w:sz w:val="16"/>
              </w:rPr>
              <w:t>Clay County, SD Hazard Mitigation Plan 2024 (FEMA plan 109782)</w:t>
            </w:r>
          </w:p>
        </w:tc>
        <w:tc>
          <w:tcPr>
            <w:tcW w:type="dxa" w:w="1302"/>
          </w:tcPr>
          <w:p>
            <w:pPr>
              <w:spacing w:after="0"/>
              <w:jc w:val="left"/>
            </w:pPr>
            <w:r>
              <w:rPr>
                <w:sz w:val="16"/>
              </w:rPr>
              <w:t>2024-08-14</w:t>
            </w:r>
          </w:p>
        </w:tc>
        <w:tc>
          <w:tcPr>
            <w:tcW w:type="dxa" w:w="1302"/>
          </w:tcPr>
          <w:p>
            <w:pPr>
              <w:spacing w:after="0"/>
              <w:jc w:val="left"/>
            </w:pPr>
            <w:r>
              <w:rPr>
                <w:sz w:val="16"/>
              </w:rPr>
              <w:t>2029-08-13</w:t>
            </w:r>
          </w:p>
        </w:tc>
        <w:tc>
          <w:tcPr>
            <w:tcW w:type="dxa" w:w="1122"/>
          </w:tcPr>
          <w:p>
            <w:pPr>
              <w:spacing w:after="0"/>
              <w:jc w:val="right"/>
            </w:pPr>
            <w:r>
              <w:rPr>
                <w:sz w:val="16"/>
              </w:rPr>
              <w:t>1,050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Marion city</w:t>
            </w:r>
          </w:p>
        </w:tc>
        <w:tc>
          <w:tcPr>
            <w:tcW w:type="dxa" w:w="853"/>
          </w:tcPr>
          <w:p>
            <w:pPr>
              <w:spacing w:after="0"/>
              <w:jc w:val="left"/>
            </w:pPr>
            <w:r>
              <w:rPr>
                <w:sz w:val="16"/>
              </w:rPr>
              <w:t>City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Parker city</w:t>
            </w:r>
          </w:p>
        </w:tc>
        <w:tc>
          <w:tcPr>
            <w:tcW w:type="dxa" w:w="853"/>
          </w:tcPr>
          <w:p>
            <w:pPr>
              <w:spacing w:after="0"/>
              <w:jc w:val="left"/>
            </w:pPr>
            <w:r>
              <w:rPr>
                <w:sz w:val="16"/>
              </w:rPr>
              <w:t>City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Viborg city</w:t>
            </w:r>
          </w:p>
        </w:tc>
        <w:tc>
          <w:tcPr>
            <w:tcW w:type="dxa" w:w="853"/>
          </w:tcPr>
          <w:p>
            <w:pPr>
              <w:spacing w:after="0"/>
              <w:jc w:val="left"/>
            </w:pPr>
            <w:r>
              <w:rPr>
                <w:sz w:val="16"/>
              </w:rPr>
              <w:t>City</w:t>
            </w:r>
          </w:p>
        </w:tc>
        <w:tc>
          <w:tcPr>
            <w:tcW w:type="dxa" w:w="3319"/>
          </w:tcPr>
          <w:p>
            <w:pPr>
              <w:spacing w:after="0"/>
              <w:jc w:val="left"/>
            </w:pPr>
            <w:r>
              <w:rPr>
                <w:sz w:val="16"/>
              </w:rPr>
              <w:t>Approved, expires 2029-12-05</w:t>
            </w:r>
          </w:p>
        </w:tc>
        <w:tc>
          <w:tcPr>
            <w:tcW w:type="dxa" w:w="2572"/>
          </w:tcPr>
          <w:p>
            <w:pPr>
              <w:spacing w:after="0"/>
              <w:jc w:val="left"/>
            </w:pPr>
            <w:r>
              <w:rPr>
                <w:sz w:val="16"/>
              </w:rPr>
              <w:t>Turner County, SD Hazard Mitigation Plan 2024 (FEMA plan 110135)</w:t>
            </w:r>
          </w:p>
        </w:tc>
        <w:tc>
          <w:tcPr>
            <w:tcW w:type="dxa" w:w="1302"/>
          </w:tcPr>
          <w:p>
            <w:pPr>
              <w:spacing w:after="0"/>
              <w:jc w:val="left"/>
            </w:pPr>
            <w:r>
              <w:rPr>
                <w:sz w:val="16"/>
              </w:rPr>
              <w:t>2024-12-06</w:t>
            </w:r>
          </w:p>
        </w:tc>
        <w:tc>
          <w:tcPr>
            <w:tcW w:type="dxa" w:w="1302"/>
          </w:tcPr>
          <w:p>
            <w:pPr>
              <w:spacing w:after="0"/>
              <w:jc w:val="left"/>
            </w:pPr>
            <w:r>
              <w:rPr>
                <w:sz w:val="16"/>
              </w:rPr>
              <w:t>2029-12-05</w:t>
            </w:r>
          </w:p>
        </w:tc>
        <w:tc>
          <w:tcPr>
            <w:tcW w:type="dxa" w:w="1122"/>
          </w:tcPr>
          <w:p>
            <w:pPr>
              <w:spacing w:after="0"/>
              <w:jc w:val="right"/>
            </w:pPr>
            <w:r>
              <w:rPr>
                <w:sz w:val="16"/>
              </w:rPr>
              <w:t>1,164</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9"/>
        <w:gridCol w:w="1219"/>
        <w:gridCol w:w="1037"/>
        <w:gridCol w:w="1126"/>
        <w:gridCol w:w="1336"/>
        <w:gridCol w:w="1128"/>
        <w:gridCol w:w="1297"/>
        <w:gridCol w:w="1608"/>
        <w:gridCol w:w="2414"/>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414"/>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$2,920,696</w:t>
            </w:r>
          </w:p>
        </w:tc>
        <w:tc>
          <w:tcPr>
            <w:tcW w:type="dxa" w:w="1126"/>
          </w:tcPr>
          <w:p>
            <w:pPr>
              <w:spacing w:after="0"/>
              <w:jc w:val="right"/>
            </w:pPr>
            <w:r>
              <w:rPr>
                <w:sz w:val="16"/>
              </w:rPr>
              <w:t>$1,136,932</w:t>
            </w:r>
          </w:p>
        </w:tc>
        <w:tc>
          <w:tcPr>
            <w:tcW w:type="dxa" w:w="1336"/>
          </w:tcPr>
          <w:p>
            <w:pPr>
              <w:spacing w:after="0"/>
              <w:jc w:val="right"/>
            </w:pPr>
            <w:r>
              <w:rPr>
                <w:sz w:val="16"/>
              </w:rPr>
              <w:t>$4,333</w:t>
            </w:r>
          </w:p>
        </w:tc>
        <w:tc>
          <w:tcPr>
            <w:tcW w:type="dxa" w:w="1128"/>
          </w:tcPr>
          <w:p>
            <w:pPr>
              <w:spacing w:after="0"/>
              <w:jc w:val="right"/>
            </w:pPr>
            <w:r>
              <w:rPr>
                <w:sz w:val="16"/>
              </w:rPr>
              <w:t>$4,061,962</w:t>
            </w:r>
          </w:p>
        </w:tc>
        <w:tc>
          <w:tcPr>
            <w:tcW w:type="dxa" w:w="1297"/>
          </w:tcPr>
          <w:p>
            <w:pPr>
              <w:spacing w:after="0"/>
              <w:jc w:val="right"/>
            </w:pPr>
            <w:r>
              <w:rPr>
                <w:sz w:val="16"/>
              </w:rPr>
              <w:t>67</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19"/>
          </w:tcPr>
          <w:p>
            <w:pPr>
              <w:spacing w:after="0"/>
              <w:jc w:val="left"/>
            </w:pPr>
            <w:r>
              <w:rPr>
                <w:sz w:val="16"/>
              </w:rPr>
              <w:t>Relatively Low</w:t>
            </w:r>
          </w:p>
        </w:tc>
        <w:tc>
          <w:tcPr>
            <w:tcW w:type="dxa" w:w="1219"/>
          </w:tcPr>
          <w:p>
            <w:pPr>
              <w:spacing w:after="0"/>
              <w:jc w:val="left"/>
            </w:pPr>
            <w:r>
              <w:rPr>
                <w:sz w:val="16"/>
              </w:rPr>
              <w:t>Relatively Moderate</w:t>
            </w:r>
          </w:p>
        </w:tc>
        <w:tc>
          <w:tcPr>
            <w:tcW w:type="dxa" w:w="1037"/>
          </w:tcPr>
          <w:p>
            <w:pPr>
              <w:spacing w:after="0"/>
              <w:jc w:val="right"/>
            </w:pPr>
            <w:r>
              <w:rPr>
                <w:sz w:val="16"/>
              </w:rPr>
              <w:t>$1,301,286</w:t>
            </w:r>
          </w:p>
        </w:tc>
        <w:tc>
          <w:tcPr>
            <w:tcW w:type="dxa" w:w="1126"/>
          </w:tcPr>
          <w:p>
            <w:pPr>
              <w:spacing w:after="0"/>
              <w:jc w:val="right"/>
            </w:pPr>
            <w:r>
              <w:rPr>
                <w:sz w:val="16"/>
              </w:rPr>
              <w:t>$13,188</w:t>
            </w:r>
          </w:p>
        </w:tc>
        <w:tc>
          <w:tcPr>
            <w:tcW w:type="dxa" w:w="1336"/>
          </w:tcPr>
          <w:p>
            <w:pPr>
              <w:spacing w:after="0"/>
              <w:jc w:val="right"/>
            </w:pPr>
            <w:r>
              <w:rPr>
                <w:sz w:val="16"/>
              </w:rPr>
              <w:t>$1,379,647</w:t>
            </w:r>
          </w:p>
        </w:tc>
        <w:tc>
          <w:tcPr>
            <w:tcW w:type="dxa" w:w="1128"/>
          </w:tcPr>
          <w:p>
            <w:pPr>
              <w:spacing w:after="0"/>
              <w:jc w:val="right"/>
            </w:pPr>
            <w:r>
              <w:rPr>
                <w:sz w:val="16"/>
              </w:rPr>
              <w:t>$2,694,121</w:t>
            </w:r>
          </w:p>
        </w:tc>
        <w:tc>
          <w:tcPr>
            <w:tcW w:type="dxa" w:w="1297"/>
          </w:tcPr>
          <w:p>
            <w:pPr>
              <w:spacing w:after="0"/>
              <w:jc w:val="right"/>
            </w:pPr>
            <w:r>
              <w:rPr>
                <w:sz w:val="16"/>
              </w:rPr>
              <w:t>25</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9"/>
          </w:tcPr>
          <w:p>
            <w:pPr>
              <w:spacing w:after="0"/>
              <w:jc w:val="left"/>
            </w:pPr>
            <w:r>
              <w:rPr>
                <w:sz w:val="16"/>
              </w:rPr>
              <w:t>Relatively Low</w:t>
            </w:r>
          </w:p>
        </w:tc>
        <w:tc>
          <w:tcPr>
            <w:tcW w:type="dxa" w:w="1219"/>
          </w:tcPr>
          <w:p>
            <w:pPr>
              <w:spacing w:after="0"/>
              <w:jc w:val="left"/>
            </w:pPr>
            <w:r>
              <w:rPr>
                <w:sz w:val="16"/>
              </w:rPr>
              <w:t>Relatively Moderate</w:t>
            </w:r>
          </w:p>
        </w:tc>
        <w:tc>
          <w:tcPr>
            <w:tcW w:type="dxa" w:w="1037"/>
          </w:tcPr>
          <w:p>
            <w:pPr>
              <w:spacing w:after="0"/>
              <w:jc w:val="right"/>
            </w:pPr>
            <w:r>
              <w:rPr>
                <w:sz w:val="16"/>
              </w:rPr>
              <w:t>$24</w:t>
            </w:r>
          </w:p>
        </w:tc>
        <w:tc>
          <w:tcPr>
            <w:tcW w:type="dxa" w:w="1126"/>
          </w:tcPr>
          <w:p>
            <w:pPr>
              <w:spacing w:after="0"/>
              <w:jc w:val="right"/>
            </w:pPr>
            <w:r>
              <w:rPr>
                <w:sz w:val="16"/>
              </w:rPr>
              <w:t>$529,315</w:t>
            </w:r>
          </w:p>
        </w:tc>
        <w:tc>
          <w:tcPr>
            <w:tcW w:type="dxa" w:w="1336"/>
          </w:tcPr>
          <w:p>
            <w:pPr>
              <w:spacing w:after="0"/>
              <w:jc w:val="right"/>
            </w:pPr>
            <w:r>
              <w:rPr>
                <w:sz w:val="16"/>
              </w:rPr>
              <w:t>$740,930</w:t>
            </w:r>
          </w:p>
        </w:tc>
        <w:tc>
          <w:tcPr>
            <w:tcW w:type="dxa" w:w="1128"/>
          </w:tcPr>
          <w:p>
            <w:pPr>
              <w:spacing w:after="0"/>
              <w:jc w:val="right"/>
            </w:pPr>
            <w:r>
              <w:rPr>
                <w:sz w:val="16"/>
              </w:rPr>
              <w:t>$1,270,269</w:t>
            </w:r>
          </w:p>
        </w:tc>
        <w:tc>
          <w:tcPr>
            <w:tcW w:type="dxa" w:w="1297"/>
          </w:tcPr>
          <w:p>
            <w:pPr>
              <w:spacing w:after="0"/>
              <w:jc w:val="right"/>
            </w:pPr>
            <w:r>
              <w:rPr>
                <w:sz w:val="16"/>
              </w:rPr>
              <w:t>29</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$1,057,726</w:t>
            </w:r>
          </w:p>
        </w:tc>
        <w:tc>
          <w:tcPr>
            <w:tcW w:type="dxa" w:w="1336"/>
          </w:tcPr>
          <w:p>
            <w:pPr>
              <w:spacing w:after="0"/>
              <w:jc w:val="right"/>
            </w:pPr>
          </w:p>
        </w:tc>
        <w:tc>
          <w:tcPr>
            <w:tcW w:type="dxa" w:w="1128"/>
          </w:tcPr>
          <w:p>
            <w:pPr>
              <w:spacing w:after="0"/>
              <w:jc w:val="right"/>
            </w:pPr>
            <w:r>
              <w:rPr>
                <w:sz w:val="16"/>
              </w:rPr>
              <w:t>$1,057,726</w:t>
            </w:r>
          </w:p>
        </w:tc>
        <w:tc>
          <w:tcPr>
            <w:tcW w:type="dxa" w:w="1297"/>
          </w:tcPr>
          <w:p>
            <w:pPr>
              <w:spacing w:after="0"/>
              <w:jc w:val="right"/>
            </w:pPr>
            <w:r>
              <w:rPr>
                <w:sz w:val="16"/>
              </w:rPr>
              <w:t>60</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037"/>
          </w:tcPr>
          <w:p>
            <w:pPr>
              <w:spacing w:after="0"/>
              <w:jc w:val="right"/>
            </w:pPr>
            <w:r>
              <w:rPr>
                <w:sz w:val="16"/>
              </w:rPr>
              <w:t>$165,332</w:t>
            </w:r>
          </w:p>
        </w:tc>
        <w:tc>
          <w:tcPr>
            <w:tcW w:type="dxa" w:w="1126"/>
          </w:tcPr>
          <w:p>
            <w:pPr>
              <w:spacing w:after="0"/>
              <w:jc w:val="right"/>
            </w:pPr>
            <w:r>
              <w:rPr>
                <w:sz w:val="16"/>
              </w:rPr>
              <w:t>$483,293</w:t>
            </w:r>
          </w:p>
        </w:tc>
        <w:tc>
          <w:tcPr>
            <w:tcW w:type="dxa" w:w="1336"/>
          </w:tcPr>
          <w:p>
            <w:pPr>
              <w:spacing w:after="0"/>
              <w:jc w:val="right"/>
            </w:pPr>
            <w:r>
              <w:rPr>
                <w:sz w:val="16"/>
              </w:rPr>
              <w:t>$722</w:t>
            </w:r>
          </w:p>
        </w:tc>
        <w:tc>
          <w:tcPr>
            <w:tcW w:type="dxa" w:w="1128"/>
          </w:tcPr>
          <w:p>
            <w:pPr>
              <w:spacing w:after="0"/>
              <w:jc w:val="right"/>
            </w:pPr>
            <w:r>
              <w:rPr>
                <w:sz w:val="16"/>
              </w:rPr>
              <w:t>$649,347</w:t>
            </w:r>
          </w:p>
        </w:tc>
        <w:tc>
          <w:tcPr>
            <w:tcW w:type="dxa" w:w="1297"/>
          </w:tcPr>
          <w:p>
            <w:pPr>
              <w:spacing w:after="0"/>
              <w:jc w:val="right"/>
            </w:pPr>
            <w:r>
              <w:rPr>
                <w:sz w:val="16"/>
              </w:rPr>
              <w:t>178</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037"/>
          </w:tcPr>
          <w:p>
            <w:pPr>
              <w:spacing w:after="0"/>
              <w:jc w:val="right"/>
            </w:pPr>
            <w:r>
              <w:rPr>
                <w:sz w:val="16"/>
              </w:rPr>
              <w:t>$160,110</w:t>
            </w:r>
          </w:p>
        </w:tc>
        <w:tc>
          <w:tcPr>
            <w:tcW w:type="dxa" w:w="1126"/>
          </w:tcPr>
          <w:p>
            <w:pPr>
              <w:spacing w:after="0"/>
              <w:jc w:val="right"/>
            </w:pPr>
            <w:r>
              <w:rPr>
                <w:sz w:val="16"/>
              </w:rPr>
              <w:t>$21,030</w:t>
            </w:r>
          </w:p>
        </w:tc>
        <w:tc>
          <w:tcPr>
            <w:tcW w:type="dxa" w:w="1336"/>
          </w:tcPr>
          <w:p>
            <w:pPr>
              <w:spacing w:after="0"/>
              <w:jc w:val="right"/>
            </w:pPr>
            <w:r>
              <w:rPr>
                <w:sz w:val="16"/>
              </w:rPr>
              <w:t>$151,842</w:t>
            </w:r>
          </w:p>
        </w:tc>
        <w:tc>
          <w:tcPr>
            <w:tcW w:type="dxa" w:w="1128"/>
          </w:tcPr>
          <w:p>
            <w:pPr>
              <w:spacing w:after="0"/>
              <w:jc w:val="right"/>
            </w:pPr>
            <w:r>
              <w:rPr>
                <w:sz w:val="16"/>
              </w:rPr>
              <w:t>$332,983</w:t>
            </w:r>
          </w:p>
        </w:tc>
        <w:tc>
          <w:tcPr>
            <w:tcW w:type="dxa" w:w="1297"/>
          </w:tcPr>
          <w:p>
            <w:pPr>
              <w:spacing w:after="0"/>
              <w:jc w:val="right"/>
            </w:pPr>
            <w:r>
              <w:rPr>
                <w:sz w:val="16"/>
              </w:rPr>
              <w:t>139</w:t>
            </w:r>
          </w:p>
        </w:tc>
        <w:tc>
          <w:tcPr>
            <w:tcW w:type="dxa" w:w="1608"/>
          </w:tcPr>
          <w:p>
            <w:pPr>
              <w:spacing w:after="0"/>
              <w:jc w:val="left"/>
            </w:pPr>
          </w:p>
        </w:tc>
        <w:tc>
          <w:tcPr>
            <w:tcW w:type="dxa" w:w="2414"/>
          </w:tcPr>
          <w:p>
            <w:pPr>
              <w:spacing w:after="0"/>
              <w:jc w:val="left"/>
            </w:pPr>
            <w:r>
              <w:rPr>
                <w:sz w:val="16"/>
              </w:rPr>
              <w:t>Includes 35 High Wind records and 10 Strong Wind records, event types the NRI definition of this hazard leaves out.</w:t>
            </w: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037"/>
          </w:tcPr>
          <w:p>
            <w:pPr>
              <w:spacing w:after="0"/>
              <w:jc w:val="right"/>
            </w:pPr>
            <w:r>
              <w:rPr>
                <w:sz w:val="16"/>
              </w:rPr>
              <w:t>$82,607</w:t>
            </w:r>
          </w:p>
        </w:tc>
        <w:tc>
          <w:tcPr>
            <w:tcW w:type="dxa" w:w="1126"/>
          </w:tcPr>
          <w:p>
            <w:pPr>
              <w:spacing w:after="0"/>
              <w:jc w:val="right"/>
            </w:pPr>
          </w:p>
        </w:tc>
        <w:tc>
          <w:tcPr>
            <w:tcW w:type="dxa" w:w="1336"/>
          </w:tcPr>
          <w:p>
            <w:pPr>
              <w:spacing w:after="0"/>
              <w:jc w:val="right"/>
            </w:pPr>
            <w:r>
              <w:rPr>
                <w:sz w:val="16"/>
              </w:rPr>
              <w:t>$161,459</w:t>
            </w:r>
          </w:p>
        </w:tc>
        <w:tc>
          <w:tcPr>
            <w:tcW w:type="dxa" w:w="1128"/>
          </w:tcPr>
          <w:p>
            <w:pPr>
              <w:spacing w:after="0"/>
              <w:jc w:val="right"/>
            </w:pPr>
            <w:r>
              <w:rPr>
                <w:sz w:val="16"/>
              </w:rPr>
              <w:t>$244,066</w:t>
            </w:r>
          </w:p>
        </w:tc>
        <w:tc>
          <w:tcPr>
            <w:tcW w:type="dxa" w:w="1297"/>
          </w:tcPr>
          <w:p>
            <w:pPr>
              <w:spacing w:after="0"/>
              <w:jc w:val="right"/>
            </w:pPr>
            <w:r>
              <w:rPr>
                <w:sz w:val="16"/>
              </w:rPr>
              <w:t>3</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037"/>
          </w:tcPr>
          <w:p>
            <w:pPr>
              <w:spacing w:after="0"/>
              <w:jc w:val="right"/>
            </w:pPr>
            <w:r>
              <w:rPr>
                <w:sz w:val="16"/>
              </w:rPr>
              <w:t>$99,099</w:t>
            </w:r>
          </w:p>
        </w:tc>
        <w:tc>
          <w:tcPr>
            <w:tcW w:type="dxa" w:w="1126"/>
          </w:tcPr>
          <w:p>
            <w:pPr>
              <w:spacing w:after="0"/>
              <w:jc w:val="right"/>
            </w:pPr>
            <w:r>
              <w:rPr>
                <w:sz w:val="16"/>
              </w:rPr>
              <w:t>$360</w:t>
            </w:r>
          </w:p>
        </w:tc>
        <w:tc>
          <w:tcPr>
            <w:tcW w:type="dxa" w:w="1336"/>
          </w:tcPr>
          <w:p>
            <w:pPr>
              <w:spacing w:after="0"/>
              <w:jc w:val="right"/>
            </w:pPr>
            <w:r>
              <w:rPr>
                <w:sz w:val="16"/>
              </w:rPr>
              <w:t>$85,644</w:t>
            </w:r>
          </w:p>
        </w:tc>
        <w:tc>
          <w:tcPr>
            <w:tcW w:type="dxa" w:w="1128"/>
          </w:tcPr>
          <w:p>
            <w:pPr>
              <w:spacing w:after="0"/>
              <w:jc w:val="right"/>
            </w:pPr>
            <w:r>
              <w:rPr>
                <w:sz w:val="16"/>
              </w:rPr>
              <w:t>$185,103</w:t>
            </w:r>
          </w:p>
        </w:tc>
        <w:tc>
          <w:tcPr>
            <w:tcW w:type="dxa" w:w="1297"/>
          </w:tcPr>
          <w:p>
            <w:pPr>
              <w:spacing w:after="0"/>
              <w:jc w:val="right"/>
            </w:pPr>
            <w:r>
              <w:rPr>
                <w:sz w:val="16"/>
              </w:rPr>
              <w:t>179</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$2,125</w:t>
            </w:r>
          </w:p>
        </w:tc>
        <w:tc>
          <w:tcPr>
            <w:tcW w:type="dxa" w:w="1126"/>
          </w:tcPr>
          <w:p>
            <w:pPr>
              <w:spacing w:after="0"/>
              <w:jc w:val="right"/>
            </w:pPr>
            <w:r>
              <w:rPr>
                <w:sz w:val="16"/>
              </w:rPr>
              <w:t>$6</w:t>
            </w:r>
          </w:p>
        </w:tc>
        <w:tc>
          <w:tcPr>
            <w:tcW w:type="dxa" w:w="1336"/>
          </w:tcPr>
          <w:p>
            <w:pPr>
              <w:spacing w:after="0"/>
              <w:jc w:val="right"/>
            </w:pPr>
            <w:r>
              <w:rPr>
                <w:sz w:val="16"/>
              </w:rPr>
              <w:t>$73,614</w:t>
            </w:r>
          </w:p>
        </w:tc>
        <w:tc>
          <w:tcPr>
            <w:tcW w:type="dxa" w:w="1128"/>
          </w:tcPr>
          <w:p>
            <w:pPr>
              <w:spacing w:after="0"/>
              <w:jc w:val="right"/>
            </w:pPr>
            <w:r>
              <w:rPr>
                <w:sz w:val="16"/>
              </w:rPr>
              <w:t>$75,746</w:t>
            </w:r>
          </w:p>
        </w:tc>
        <w:tc>
          <w:tcPr>
            <w:tcW w:type="dxa" w:w="1297"/>
          </w:tcPr>
          <w:p>
            <w:pPr>
              <w:spacing w:after="0"/>
              <w:jc w:val="right"/>
            </w:pPr>
            <w:r>
              <w:rPr>
                <w:sz w:val="16"/>
              </w:rPr>
              <w:t>27</w:t>
            </w:r>
          </w:p>
        </w:tc>
        <w:tc>
          <w:tcPr>
            <w:tcW w:type="dxa" w:w="1608"/>
          </w:tcPr>
          <w:p>
            <w:pPr>
              <w:spacing w:after="0"/>
              <w:jc w:val="left"/>
            </w:pPr>
          </w:p>
        </w:tc>
        <w:tc>
          <w:tcPr>
            <w:tcW w:type="dxa" w:w="2414"/>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Wildfire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$44,802</w:t>
            </w:r>
          </w:p>
        </w:tc>
        <w:tc>
          <w:tcPr>
            <w:tcW w:type="dxa" w:w="1126"/>
          </w:tcPr>
          <w:p>
            <w:pPr>
              <w:spacing w:after="0"/>
              <w:jc w:val="right"/>
            </w:pPr>
            <w:r>
              <w:rPr>
                <w:sz w:val="16"/>
              </w:rPr>
              <w:t>$122</w:t>
            </w:r>
          </w:p>
        </w:tc>
        <w:tc>
          <w:tcPr>
            <w:tcW w:type="dxa" w:w="1336"/>
          </w:tcPr>
          <w:p>
            <w:pPr>
              <w:spacing w:after="0"/>
              <w:jc w:val="right"/>
            </w:pPr>
            <w:r>
              <w:rPr>
                <w:sz w:val="16"/>
              </w:rPr>
              <w:t>$2,654</w:t>
            </w:r>
          </w:p>
        </w:tc>
        <w:tc>
          <w:tcPr>
            <w:tcW w:type="dxa" w:w="1128"/>
          </w:tcPr>
          <w:p>
            <w:pPr>
              <w:spacing w:after="0"/>
              <w:jc w:val="right"/>
            </w:pPr>
            <w:r>
              <w:rPr>
                <w:sz w:val="16"/>
              </w:rPr>
              <w:t>$47,578</w:t>
            </w:r>
          </w:p>
        </w:tc>
        <w:tc>
          <w:tcPr>
            <w:tcW w:type="dxa" w:w="1297"/>
          </w:tcPr>
          <w:p>
            <w:pPr>
              <w:spacing w:after="0"/>
              <w:jc w:val="right"/>
            </w:pPr>
            <w:r>
              <w:rPr>
                <w:sz w:val="16"/>
              </w:rPr>
              <w:t>0</w:t>
            </w:r>
          </w:p>
        </w:tc>
        <w:tc>
          <w:tcPr>
            <w:tcW w:type="dxa" w:w="1608"/>
          </w:tcPr>
          <w:p>
            <w:pPr>
              <w:spacing w:after="0"/>
              <w:jc w:val="left"/>
            </w:pPr>
          </w:p>
        </w:tc>
        <w:tc>
          <w:tcPr>
            <w:tcW w:type="dxa" w:w="24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$20,334</w:t>
            </w:r>
          </w:p>
        </w:tc>
        <w:tc>
          <w:tcPr>
            <w:tcW w:type="dxa" w:w="1126"/>
          </w:tcPr>
          <w:p>
            <w:pPr>
              <w:spacing w:after="0"/>
              <w:jc w:val="right"/>
            </w:pPr>
          </w:p>
        </w:tc>
        <w:tc>
          <w:tcPr>
            <w:tcW w:type="dxa" w:w="1336"/>
          </w:tcPr>
          <w:p>
            <w:pPr>
              <w:spacing w:after="0"/>
              <w:jc w:val="right"/>
            </w:pPr>
            <w:r>
              <w:rPr>
                <w:sz w:val="16"/>
              </w:rPr>
              <w:t>$4,265</w:t>
            </w:r>
          </w:p>
        </w:tc>
        <w:tc>
          <w:tcPr>
            <w:tcW w:type="dxa" w:w="1128"/>
          </w:tcPr>
          <w:p>
            <w:pPr>
              <w:spacing w:after="0"/>
              <w:jc w:val="right"/>
            </w:pPr>
            <w:r>
              <w:rPr>
                <w:sz w:val="16"/>
              </w:rPr>
              <w:t>$24,599</w:t>
            </w:r>
          </w:p>
        </w:tc>
        <w:tc>
          <w:tcPr>
            <w:tcW w:type="dxa" w:w="1297"/>
          </w:tcPr>
          <w:p>
            <w:pPr>
              <w:spacing w:after="0"/>
              <w:jc w:val="right"/>
            </w:pPr>
          </w:p>
        </w:tc>
        <w:tc>
          <w:tcPr>
            <w:tcW w:type="dxa" w:w="1608"/>
          </w:tcPr>
          <w:p>
            <w:pPr>
              <w:spacing w:after="0"/>
              <w:jc w:val="left"/>
            </w:pPr>
          </w:p>
        </w:tc>
        <w:tc>
          <w:tcPr>
            <w:tcW w:type="dxa" w:w="2414"/>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12</w:t>
            </w:r>
          </w:p>
        </w:tc>
        <w:tc>
          <w:tcPr>
            <w:tcW w:type="dxa" w:w="1037"/>
          </w:tcPr>
          <w:p>
            <w:pPr>
              <w:spacing w:after="0"/>
              <w:jc w:val="left"/>
            </w:pPr>
            <w:r>
              <w:rPr>
                <w:sz w:val="16"/>
              </w:rPr>
              <w:t>Lightning</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$4,730</w:t>
            </w:r>
          </w:p>
        </w:tc>
        <w:tc>
          <w:tcPr>
            <w:tcW w:type="dxa" w:w="1126"/>
          </w:tcPr>
          <w:p>
            <w:pPr>
              <w:spacing w:after="0"/>
              <w:jc w:val="right"/>
            </w:pPr>
          </w:p>
        </w:tc>
        <w:tc>
          <w:tcPr>
            <w:tcW w:type="dxa" w:w="1336"/>
          </w:tcPr>
          <w:p>
            <w:pPr>
              <w:spacing w:after="0"/>
              <w:jc w:val="right"/>
            </w:pPr>
            <w:r>
              <w:rPr>
                <w:sz w:val="16"/>
              </w:rPr>
              <w:t>$16,724</w:t>
            </w:r>
          </w:p>
        </w:tc>
        <w:tc>
          <w:tcPr>
            <w:tcW w:type="dxa" w:w="1128"/>
          </w:tcPr>
          <w:p>
            <w:pPr>
              <w:spacing w:after="0"/>
              <w:jc w:val="right"/>
            </w:pPr>
            <w:r>
              <w:rPr>
                <w:sz w:val="16"/>
              </w:rPr>
              <w:t>$21,455</w:t>
            </w:r>
          </w:p>
        </w:tc>
        <w:tc>
          <w:tcPr>
            <w:tcW w:type="dxa" w:w="1297"/>
          </w:tcPr>
          <w:p>
            <w:pPr>
              <w:spacing w:after="0"/>
              <w:jc w:val="right"/>
            </w:pPr>
            <w:r>
              <w:rPr>
                <w:sz w:val="16"/>
              </w:rPr>
              <w:t>0</w:t>
            </w:r>
          </w:p>
        </w:tc>
        <w:tc>
          <w:tcPr>
            <w:tcW w:type="dxa" w:w="1608"/>
          </w:tcPr>
          <w:p>
            <w:pPr>
              <w:spacing w:after="0"/>
              <w:jc w:val="left"/>
            </w:pPr>
          </w:p>
        </w:tc>
        <w:tc>
          <w:tcPr>
            <w:tcW w:type="dxa" w:w="24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336"/>
          </w:tcPr>
          <w:p>
            <w:pPr>
              <w:spacing w:after="0"/>
              <w:jc w:val="right"/>
            </w:pPr>
            <w:r>
              <w:rPr>
                <w:sz w:val="16"/>
              </w:rPr>
              <w:t>$306</w:t>
            </w:r>
          </w:p>
        </w:tc>
        <w:tc>
          <w:tcPr>
            <w:tcW w:type="dxa" w:w="1128"/>
          </w:tcPr>
          <w:p>
            <w:pPr>
              <w:spacing w:after="0"/>
              <w:jc w:val="right"/>
            </w:pPr>
            <w:r>
              <w:rPr>
                <w:sz w:val="16"/>
              </w:rPr>
              <w:t>$317</w:t>
            </w:r>
          </w:p>
        </w:tc>
        <w:tc>
          <w:tcPr>
            <w:tcW w:type="dxa" w:w="1297"/>
          </w:tcPr>
          <w:p>
            <w:pPr>
              <w:spacing w:after="0"/>
              <w:jc w:val="right"/>
            </w:pPr>
            <w:r>
              <w:rPr>
                <w:sz w:val="16"/>
              </w:rPr>
              <w:t>0</w:t>
            </w:r>
          </w:p>
        </w:tc>
        <w:tc>
          <w:tcPr>
            <w:tcW w:type="dxa" w:w="1608"/>
          </w:tcPr>
          <w:p>
            <w:pPr>
              <w:spacing w:after="0"/>
              <w:jc w:val="left"/>
            </w:pPr>
          </w:p>
        </w:tc>
        <w:tc>
          <w:tcPr>
            <w:tcW w:type="dxa" w:w="24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avalanche Not Applicable for this county, and no federal declaration for this county names it.</w:t>
            </w:r>
          </w:p>
        </w:tc>
        <w:tc>
          <w:tcPr>
            <w:tcW w:type="dxa" w:w="2414"/>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coastal flooding Not Applicable for this county, and no federal declaration for this county names it.</w:t>
            </w:r>
          </w:p>
        </w:tc>
        <w:tc>
          <w:tcPr>
            <w:tcW w:type="dxa" w:w="2414"/>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14"/>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tsunami Not Applicable for this county, and no federal declaration for this county names it.</w:t>
            </w:r>
          </w:p>
        </w:tc>
        <w:tc>
          <w:tcPr>
            <w:tcW w:type="dxa" w:w="24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volcanic activity Not Applicable for this county, and no federal declaration for this county names it.</w:t>
            </w:r>
          </w:p>
        </w:tc>
        <w:tc>
          <w:tcPr>
            <w:tcW w:type="dxa" w:w="241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4"/>
        <w:gridCol w:w="1552"/>
        <w:gridCol w:w="1902"/>
        <w:gridCol w:w="1755"/>
        <w:gridCol w:w="1698"/>
        <w:gridCol w:w="1595"/>
        <w:gridCol w:w="2190"/>
      </w:tblGrid>
      <w:tr>
        <w:trPr>
          <w:cantSplit/>
          <w:tblHeader/>
        </w:trPr>
        <w:tc>
          <w:tcPr>
            <w:tcW w:type="dxa" w:w="1705"/>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755"/>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52"/>
          </w:tcPr>
          <w:p>
            <w:pPr>
              <w:spacing w:after="0"/>
              <w:jc w:val="right"/>
            </w:pPr>
            <w:r>
              <w:rPr>
                <w:sz w:val="16"/>
              </w:rPr>
              <w:t>29, 1996 to 2025 (29 zone-level)</w:t>
            </w:r>
          </w:p>
        </w:tc>
        <w:tc>
          <w:tcPr>
            <w:tcW w:type="dxa" w:w="1902"/>
          </w:tcPr>
          <w:p>
            <w:pPr>
              <w:spacing w:after="0"/>
              <w:jc w:val="left"/>
            </w:pPr>
            <w:r>
              <w:rPr>
                <w:sz w:val="16"/>
              </w:rPr>
              <w:t>1 day to 5 days (median 2 days); 26 with a recorded value</w:t>
            </w:r>
          </w:p>
        </w:tc>
        <w:tc>
          <w:tcPr>
            <w:tcW w:type="dxa" w:w="1755"/>
          </w:tcPr>
          <w:p>
            <w:pPr>
              <w:spacing w:after="0"/>
              <w:jc w:val="left"/>
            </w:pPr>
            <w:r>
              <w:rPr>
                <w:sz w:val="16"/>
              </w:rPr>
              <w:t>5 consecutive days, 2024-01-12 to 2024-01-16, zone-level</w:t>
            </w:r>
          </w:p>
        </w:tc>
        <w:tc>
          <w:tcPr>
            <w:tcW w:type="dxa" w:w="169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4"/>
          </w:tcPr>
          <w:p>
            <w:pPr>
              <w:spacing w:after="0"/>
              <w:jc w:val="left"/>
            </w:pPr>
            <w:r>
              <w:rPr>
                <w:sz w:val="16"/>
              </w:rPr>
              <w:t>US Drought Monitor D-scale</w:t>
            </w:r>
          </w:p>
        </w:tc>
        <w:tc>
          <w:tcPr>
            <w:tcW w:type="dxa" w:w="1552"/>
          </w:tcPr>
          <w:p>
            <w:pPr>
              <w:spacing w:after="0"/>
              <w:jc w:val="right"/>
            </w:pPr>
            <w:r>
              <w:rPr>
                <w:sz w:val="16"/>
              </w:rPr>
              <w:t>60, 1999 to 2026 (60 zone-level)</w:t>
            </w:r>
          </w:p>
        </w:tc>
        <w:tc>
          <w:tcPr>
            <w:tcW w:type="dxa" w:w="1902"/>
          </w:tcPr>
          <w:p>
            <w:pPr>
              <w:spacing w:after="0"/>
              <w:jc w:val="left"/>
            </w:pPr>
            <w:r>
              <w:rPr>
                <w:sz w:val="16"/>
              </w:rPr>
              <w:t>37 days to 334 days (median 155 days); 11 with a recorded value</w:t>
            </w:r>
          </w:p>
        </w:tc>
        <w:tc>
          <w:tcPr>
            <w:tcW w:type="dxa" w:w="1755"/>
          </w:tcPr>
          <w:p>
            <w:pPr>
              <w:spacing w:after="0"/>
              <w:jc w:val="left"/>
            </w:pPr>
            <w:r>
              <w:rPr>
                <w:sz w:val="16"/>
              </w:rPr>
              <w:t>334 days (11 months), 2012-06-01 to 2013-04-30, a run of 11 consecutive Storm Events drought records, zone-level</w:t>
            </w:r>
          </w:p>
        </w:tc>
        <w:tc>
          <w:tcPr>
            <w:tcW w:type="dxa" w:w="1698"/>
          </w:tcPr>
          <w:p>
            <w:pPr>
              <w:spacing w:after="0"/>
              <w:jc w:val="left"/>
            </w:pPr>
            <w:r>
              <w:rPr>
                <w:sz w:val="16"/>
              </w:rPr>
              <w:t>Drought, 2022-07-26, property not reported; $42,250,000 crops, reported for the zone (2022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4"/>
          </w:tcPr>
          <w:p>
            <w:pPr>
              <w:spacing w:after="0"/>
              <w:jc w:val="left"/>
            </w:pPr>
            <w:r>
              <w:rPr>
                <w:sz w:val="16"/>
              </w:rPr>
              <w:t>Modified Mercalli (local data)</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4"/>
          </w:tcPr>
          <w:p>
            <w:pPr>
              <w:spacing w:after="0"/>
              <w:jc w:val="left"/>
            </w:pPr>
            <w:r>
              <w:rPr>
                <w:sz w:val="16"/>
              </w:rPr>
              <w:t>hail size (inches)</w:t>
            </w:r>
          </w:p>
        </w:tc>
        <w:tc>
          <w:tcPr>
            <w:tcW w:type="dxa" w:w="1552"/>
          </w:tcPr>
          <w:p>
            <w:pPr>
              <w:spacing w:after="0"/>
              <w:jc w:val="right"/>
            </w:pPr>
            <w:r>
              <w:rPr>
                <w:sz w:val="16"/>
              </w:rPr>
              <w:t>202, 1969 to 2026</w:t>
            </w:r>
          </w:p>
        </w:tc>
        <w:tc>
          <w:tcPr>
            <w:tcW w:type="dxa" w:w="1902"/>
          </w:tcPr>
          <w:p>
            <w:pPr>
              <w:spacing w:after="0"/>
              <w:jc w:val="left"/>
            </w:pPr>
            <w:r>
              <w:rPr>
                <w:sz w:val="16"/>
              </w:rPr>
              <w:t>0.75 in to 5 in (median 1 in); 202 with a recorded value</w:t>
            </w:r>
          </w:p>
        </w:tc>
        <w:tc>
          <w:tcPr>
            <w:tcW w:type="dxa" w:w="1755"/>
          </w:tcPr>
          <w:p>
            <w:pPr>
              <w:spacing w:after="0"/>
              <w:jc w:val="left"/>
            </w:pPr>
            <w:r>
              <w:rPr>
                <w:sz w:val="16"/>
              </w:rPr>
              <w:t>5 in hail, 1970-07-14</w:t>
            </w:r>
          </w:p>
        </w:tc>
        <w:tc>
          <w:tcPr>
            <w:tcW w:type="dxa" w:w="1698"/>
          </w:tcPr>
          <w:p>
            <w:pPr>
              <w:spacing w:after="0"/>
              <w:jc w:val="left"/>
            </w:pPr>
            <w:r>
              <w:rPr>
                <w:sz w:val="16"/>
              </w:rPr>
              <w:t>Hail, 2005-07-29, $150,000 property; $1,200,000 crops (2005 dollars)</w:t>
            </w:r>
          </w:p>
        </w:tc>
        <w:tc>
          <w:tcPr>
            <w:tcW w:type="dxa" w:w="1595"/>
          </w:tcPr>
          <w:p>
            <w:pPr>
              <w:spacing w:after="0"/>
              <w:jc w:val="left"/>
            </w:pPr>
            <w:r>
              <w:rPr>
                <w:sz w:val="16"/>
              </w:rPr>
              <w:t>Event records naming member places: Parker city (39 records), Hurley city (26 records), Marion city (25 records), Chancellor town (18 records), Viborg city (18 records), Davis town (11 records), Centerville city (9 records), Irene city (3 records).</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4"/>
          </w:tcPr>
          <w:p>
            <w:pPr>
              <w:spacing w:after="0"/>
              <w:jc w:val="left"/>
            </w:pPr>
            <w:r>
              <w:rPr>
                <w:sz w:val="16"/>
              </w:rPr>
              <w:t>heat index (narratives)</w:t>
            </w:r>
          </w:p>
        </w:tc>
        <w:tc>
          <w:tcPr>
            <w:tcW w:type="dxa" w:w="1552"/>
          </w:tcPr>
          <w:p>
            <w:pPr>
              <w:spacing w:after="0"/>
              <w:jc w:val="right"/>
            </w:pPr>
            <w:r>
              <w:rPr>
                <w:sz w:val="16"/>
              </w:rPr>
              <w:t>27, 2011 to 2026 (27 zone-level)</w:t>
            </w:r>
          </w:p>
        </w:tc>
        <w:tc>
          <w:tcPr>
            <w:tcW w:type="dxa" w:w="1902"/>
          </w:tcPr>
          <w:p>
            <w:pPr>
              <w:spacing w:after="0"/>
              <w:jc w:val="left"/>
            </w:pPr>
            <w:r>
              <w:rPr>
                <w:sz w:val="16"/>
              </w:rPr>
              <w:t>1 day to 7 days (median 2 days); 25 with a recorded value</w:t>
            </w:r>
          </w:p>
        </w:tc>
        <w:tc>
          <w:tcPr>
            <w:tcW w:type="dxa" w:w="1755"/>
          </w:tcPr>
          <w:p>
            <w:pPr>
              <w:spacing w:after="0"/>
              <w:jc w:val="left"/>
            </w:pPr>
            <w:r>
              <w:rPr>
                <w:sz w:val="16"/>
              </w:rPr>
              <w:t>7 consecutive days, 2012-07-18 to 2012-07-24, zone-level</w:t>
            </w:r>
          </w:p>
        </w:tc>
        <w:tc>
          <w:tcPr>
            <w:tcW w:type="dxa" w:w="169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4"/>
          </w:tcPr>
          <w:p>
            <w:pPr>
              <w:spacing w:after="0"/>
              <w:jc w:val="left"/>
            </w:pPr>
            <w:r>
              <w:rPr>
                <w:sz w:val="16"/>
              </w:rPr>
              <w:t>Sperry-Piltz (local data)</w:t>
            </w:r>
          </w:p>
        </w:tc>
        <w:tc>
          <w:tcPr>
            <w:tcW w:type="dxa" w:w="1552"/>
          </w:tcPr>
          <w:p>
            <w:pPr>
              <w:spacing w:after="0"/>
              <w:jc w:val="right"/>
            </w:pPr>
            <w:r>
              <w:rPr>
                <w:sz w:val="16"/>
              </w:rPr>
              <w:t>3, 1996 to 2022 (3 zone-level)</w:t>
            </w:r>
          </w:p>
        </w:tc>
        <w:tc>
          <w:tcPr>
            <w:tcW w:type="dxa" w:w="1902"/>
          </w:tcPr>
          <w:p>
            <w:pPr>
              <w:spacing w:after="0"/>
              <w:jc w:val="left"/>
            </w:pPr>
          </w:p>
        </w:tc>
        <w:tc>
          <w:tcPr>
            <w:tcW w:type="dxa" w:w="1755"/>
          </w:tcPr>
          <w:p>
            <w:pPr>
              <w:spacing w:after="0"/>
              <w:jc w:val="left"/>
            </w:pPr>
            <w:r>
              <w:rPr>
                <w:sz w:val="16"/>
              </w:rPr>
              <w:t>Ice Storm, 1996-11-14, $100,000 property; crops not reported, reported for the zone (1996 dollars); NWS zone SDZ066 (TURNER), zone-level: may include parts of neighboring counties</w:t>
            </w:r>
          </w:p>
        </w:tc>
        <w:tc>
          <w:tcPr>
            <w:tcW w:type="dxa" w:w="169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52"/>
          </w:tcPr>
          <w:p>
            <w:pPr>
              <w:spacing w:after="0"/>
              <w:jc w:val="right"/>
            </w:pPr>
            <w:r>
              <w:rPr>
                <w:sz w:val="16"/>
              </w:rPr>
              <w:t>67, 1997 to 2024 (4 zone-level)</w:t>
            </w:r>
          </w:p>
        </w:tc>
        <w:tc>
          <w:tcPr>
            <w:tcW w:type="dxa" w:w="1902"/>
          </w:tcPr>
          <w:p>
            <w:pPr>
              <w:spacing w:after="0"/>
              <w:jc w:val="left"/>
            </w:pPr>
          </w:p>
        </w:tc>
        <w:tc>
          <w:tcPr>
            <w:tcW w:type="dxa" w:w="1755"/>
          </w:tcPr>
          <w:p>
            <w:pPr>
              <w:spacing w:after="0"/>
              <w:jc w:val="left"/>
            </w:pPr>
            <w:r>
              <w:rPr>
                <w:sz w:val="16"/>
              </w:rPr>
              <w:t>Flood, 2019-06-01, $0 property; $40,830,000 crops (2019 dollars)</w:t>
            </w:r>
          </w:p>
        </w:tc>
        <w:tc>
          <w:tcPr>
            <w:tcW w:type="dxa" w:w="1698"/>
          </w:tcPr>
          <w:p>
            <w:pPr>
              <w:spacing w:after="0"/>
              <w:jc w:val="left"/>
            </w:pPr>
          </w:p>
        </w:tc>
        <w:tc>
          <w:tcPr>
            <w:tcW w:type="dxa" w:w="1595"/>
          </w:tcPr>
          <w:p>
            <w:pPr>
              <w:spacing w:after="0"/>
              <w:jc w:val="left"/>
            </w:pPr>
            <w:r>
              <w:rPr>
                <w:sz w:val="16"/>
              </w:rPr>
              <w:t>Event records naming member places: Centerville city (39 records), Parker city (16 records), Davis town (7 records), Marion city (6 records), Irene city (4 records), Viborg city (2 records), Chancellor town (1 record). Zone-level records (4) apply countywide.</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52"/>
          </w:tcPr>
          <w:p>
            <w:pPr>
              <w:spacing w:after="0"/>
              <w:jc w:val="right"/>
            </w:pPr>
            <w:r>
              <w:rPr>
                <w:sz w:val="16"/>
              </w:rPr>
              <w:t>45, 1996 to 2026 (45 zone-level)</w:t>
            </w:r>
          </w:p>
        </w:tc>
        <w:tc>
          <w:tcPr>
            <w:tcW w:type="dxa" w:w="1902"/>
          </w:tcPr>
          <w:p>
            <w:pPr>
              <w:spacing w:after="0"/>
              <w:jc w:val="left"/>
            </w:pPr>
            <w:r>
              <w:rPr>
                <w:sz w:val="16"/>
              </w:rPr>
              <w:t>35 kt (40 mph) to 63 kt (72 mph) (median 50 kt (58 mph)); 44 with a recorded value</w:t>
            </w:r>
          </w:p>
        </w:tc>
        <w:tc>
          <w:tcPr>
            <w:tcW w:type="dxa" w:w="1755"/>
          </w:tcPr>
          <w:p>
            <w:pPr>
              <w:spacing w:after="0"/>
              <w:jc w:val="left"/>
            </w:pPr>
            <w:r>
              <w:rPr>
                <w:sz w:val="16"/>
              </w:rPr>
              <w:t>63 kt (72 mph), measurement type not recorded, High Wind, 1997-04-06; NWS zone SDZ066 (TURNER), zone-level: may include parts of neighboring counties</w:t>
            </w:r>
          </w:p>
        </w:tc>
        <w:tc>
          <w:tcPr>
            <w:tcW w:type="dxa" w:w="1698"/>
          </w:tcPr>
          <w:p>
            <w:pPr>
              <w:spacing w:after="0"/>
              <w:jc w:val="left"/>
            </w:pPr>
            <w:r>
              <w:rPr>
                <w:sz w:val="16"/>
              </w:rPr>
              <w:t>High Wind, 1996-02-10, $20,000 property; crops not reported, reported for the zone (1996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4"/>
          </w:tcPr>
          <w:p>
            <w:pPr>
              <w:spacing w:after="0"/>
              <w:jc w:val="left"/>
            </w:pPr>
            <w:r>
              <w:rPr>
                <w:sz w:val="16"/>
              </w:rPr>
              <w:t>wind speed (kt and mph)</w:t>
            </w:r>
          </w:p>
        </w:tc>
        <w:tc>
          <w:tcPr>
            <w:tcW w:type="dxa" w:w="1552"/>
          </w:tcPr>
          <w:p>
            <w:pPr>
              <w:spacing w:after="0"/>
              <w:jc w:val="right"/>
            </w:pPr>
            <w:r>
              <w:rPr>
                <w:sz w:val="16"/>
              </w:rPr>
              <w:t>129, 1964 to 2026</w:t>
            </w:r>
          </w:p>
        </w:tc>
        <w:tc>
          <w:tcPr>
            <w:tcW w:type="dxa" w:w="1902"/>
          </w:tcPr>
          <w:p>
            <w:pPr>
              <w:spacing w:after="0"/>
              <w:jc w:val="left"/>
            </w:pPr>
            <w:r>
              <w:rPr>
                <w:sz w:val="16"/>
              </w:rPr>
              <w:t>50 kt (58 mph) to 78 kt (90 mph) (median 56 kt (64 mph)); 117 with a recorded value</w:t>
            </w:r>
          </w:p>
        </w:tc>
        <w:tc>
          <w:tcPr>
            <w:tcW w:type="dxa" w:w="1755"/>
          </w:tcPr>
          <w:p>
            <w:pPr>
              <w:spacing w:after="0"/>
              <w:jc w:val="left"/>
            </w:pPr>
            <w:r>
              <w:rPr>
                <w:sz w:val="16"/>
              </w:rPr>
              <w:t>78 kt (90 mph) estimated gust, Thunderstorm Wind, 2026-05-17; same speed and measurement basis also recorded on 2003-06-24, 2022-05-12, 2025-07-28</w:t>
            </w:r>
          </w:p>
        </w:tc>
        <w:tc>
          <w:tcPr>
            <w:tcW w:type="dxa" w:w="1698"/>
          </w:tcPr>
          <w:p>
            <w:pPr>
              <w:spacing w:after="0"/>
              <w:jc w:val="left"/>
            </w:pPr>
            <w:r>
              <w:rPr>
                <w:sz w:val="16"/>
              </w:rPr>
              <w:t>Thunderstorm Wind, 2008-05-29, $250,000 property; $0 crops (2008 dollars)</w:t>
            </w:r>
          </w:p>
        </w:tc>
        <w:tc>
          <w:tcPr>
            <w:tcW w:type="dxa" w:w="1595"/>
          </w:tcPr>
          <w:p>
            <w:pPr>
              <w:spacing w:after="0"/>
              <w:jc w:val="left"/>
            </w:pPr>
            <w:r>
              <w:rPr>
                <w:sz w:val="16"/>
              </w:rPr>
              <w:t>Event records naming member places: Parker city (23 records), Marion city (13 records), Chancellor town (12 records), Viborg city (9 records), Centerville city (7 records), Hurley city (7 records), Irene city (7 records), Davis town (5 records).</w:t>
            </w:r>
          </w:p>
        </w:tc>
        <w:tc>
          <w:tcPr>
            <w:tcW w:type="dxa" w:w="2190"/>
          </w:tcPr>
          <w:p>
            <w:pPr>
              <w:spacing w:after="0"/>
              <w:jc w:val="left"/>
            </w:pPr>
          </w:p>
        </w:tc>
      </w:tr>
      <w:tr>
        <w:trPr>
          <w:cantSplit/>
        </w:trPr>
        <w:tc>
          <w:tcPr>
            <w:tcW w:type="dxa" w:w="1705"/>
          </w:tcPr>
          <w:p>
            <w:pPr>
              <w:spacing w:after="0"/>
              <w:jc w:val="left"/>
            </w:pPr>
            <w:r>
              <w:rPr>
                <w:sz w:val="16"/>
              </w:rPr>
              <w:t>Tornado</w:t>
            </w:r>
          </w:p>
        </w:tc>
        <w:tc>
          <w:tcPr>
            <w:tcW w:type="dxa" w:w="1714"/>
          </w:tcPr>
          <w:p>
            <w:pPr>
              <w:spacing w:after="0"/>
              <w:jc w:val="left"/>
            </w:pPr>
            <w:r>
              <w:rPr>
                <w:sz w:val="16"/>
              </w:rPr>
              <w:t>Enhanced Fujita (F before Feb 2007)</w:t>
            </w:r>
          </w:p>
        </w:tc>
        <w:tc>
          <w:tcPr>
            <w:tcW w:type="dxa" w:w="1552"/>
          </w:tcPr>
          <w:p>
            <w:pPr>
              <w:spacing w:after="0"/>
              <w:jc w:val="right"/>
            </w:pPr>
            <w:r>
              <w:rPr>
                <w:sz w:val="16"/>
              </w:rPr>
              <w:t>45, 1954 to 2026</w:t>
            </w:r>
          </w:p>
        </w:tc>
        <w:tc>
          <w:tcPr>
            <w:tcW w:type="dxa" w:w="1902"/>
          </w:tcPr>
          <w:p>
            <w:pPr>
              <w:spacing w:after="0"/>
              <w:jc w:val="left"/>
            </w:pPr>
            <w:r>
              <w:rPr>
                <w:sz w:val="16"/>
              </w:rPr>
              <w:t>F/EF0 to F/EF4 (median between F/EF0 and F/EF1); 40 with a recorded value</w:t>
            </w:r>
          </w:p>
        </w:tc>
        <w:tc>
          <w:tcPr>
            <w:tcW w:type="dxa" w:w="1755"/>
          </w:tcPr>
          <w:p>
            <w:pPr>
              <w:spacing w:after="0"/>
              <w:jc w:val="left"/>
            </w:pPr>
            <w:r>
              <w:rPr>
                <w:sz w:val="16"/>
              </w:rPr>
              <w:t>F4 tornado, 1965-06-07, 7.8 mi path length (records before 1996 may include the whole path; rating and listing come from the county where the tornado began), 647 yd wide, $2,500,000 property; crops not recorded (1965 dollars), 1 direct death</w:t>
            </w:r>
          </w:p>
        </w:tc>
        <w:tc>
          <w:tcPr>
            <w:tcW w:type="dxa" w:w="1698"/>
          </w:tcPr>
          <w:p>
            <w:pPr>
              <w:spacing w:after="0"/>
              <w:jc w:val="left"/>
            </w:pPr>
            <w:r>
              <w:rPr>
                <w:sz w:val="16"/>
              </w:rPr>
              <w:t>Tornado, 2003-06-24, $3,000,000 property; crops not reported (2003 dollars)</w:t>
            </w:r>
          </w:p>
        </w:tc>
        <w:tc>
          <w:tcPr>
            <w:tcW w:type="dxa" w:w="1595"/>
          </w:tcPr>
          <w:p>
            <w:pPr>
              <w:spacing w:after="0"/>
              <w:jc w:val="left"/>
            </w:pPr>
            <w:r>
              <w:rPr>
                <w:sz w:val="16"/>
              </w:rPr>
              <w:t>Event records naming member places: Centerville city (8 records), Davis town (4 records), Viborg city (4 records), Hurley city (3 records), Parker city (3 records), Chancellor town (1 record), Marion city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4"/>
          </w:tcPr>
          <w:p>
            <w:pPr>
              <w:spacing w:after="0"/>
              <w:jc w:val="left"/>
            </w:pPr>
            <w:r>
              <w:rPr>
                <w:sz w:val="16"/>
              </w:rPr>
              <w:t>acres burned (local data)</w:t>
            </w:r>
          </w:p>
        </w:tc>
        <w:tc>
          <w:tcPr>
            <w:tcW w:type="dxa" w:w="1552"/>
          </w:tcPr>
          <w:p>
            <w:pPr>
              <w:spacing w:after="0"/>
              <w:jc w:val="right"/>
            </w:pPr>
            <w:r>
              <w:rPr>
                <w:sz w:val="16"/>
              </w:rPr>
              <w:t>0</w:t>
            </w:r>
          </w:p>
        </w:tc>
        <w:tc>
          <w:tcPr>
            <w:tcW w:type="dxa" w:w="1902"/>
          </w:tcPr>
          <w:p>
            <w:pPr>
              <w:spacing w:after="0"/>
              <w:jc w:val="left"/>
            </w:pPr>
          </w:p>
        </w:tc>
        <w:tc>
          <w:tcPr>
            <w:tcW w:type="dxa" w:w="1755"/>
          </w:tcPr>
          <w:p>
            <w:pPr>
              <w:spacing w:after="0"/>
              <w:jc w:val="left"/>
            </w:pPr>
          </w:p>
        </w:tc>
        <w:tc>
          <w:tcPr>
            <w:tcW w:type="dxa" w:w="1698"/>
          </w:tcPr>
          <w:p>
            <w:pPr>
              <w:spacing w:after="0"/>
              <w:jc w:val="left"/>
            </w:pPr>
          </w:p>
        </w:tc>
        <w:tc>
          <w:tcPr>
            <w:tcW w:type="dxa" w:w="1595"/>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52"/>
          </w:tcPr>
          <w:p>
            <w:pPr>
              <w:spacing w:after="0"/>
              <w:jc w:val="right"/>
            </w:pPr>
            <w:r>
              <w:rPr>
                <w:sz w:val="16"/>
              </w:rPr>
              <w:t>179, 1996 to 2026 (179 zone-level)</w:t>
            </w:r>
          </w:p>
        </w:tc>
        <w:tc>
          <w:tcPr>
            <w:tcW w:type="dxa" w:w="1902"/>
          </w:tcPr>
          <w:p>
            <w:pPr>
              <w:spacing w:after="0"/>
              <w:jc w:val="left"/>
            </w:pPr>
          </w:p>
        </w:tc>
        <w:tc>
          <w:tcPr>
            <w:tcW w:type="dxa" w:w="1755"/>
          </w:tcPr>
          <w:p>
            <w:pPr>
              <w:spacing w:after="0"/>
              <w:jc w:val="left"/>
            </w:pPr>
            <w:r>
              <w:rPr>
                <w:sz w:val="16"/>
              </w:rPr>
              <w:t>Winter Storm, 2013-04-09, $15,000,000 property; $0 crops, reported for the zone (2013 dollars); NWS zone SDZ066 (TURNER), zone-level: may include parts of neighboring counties</w:t>
            </w:r>
          </w:p>
        </w:tc>
        <w:tc>
          <w:tcPr>
            <w:tcW w:type="dxa" w:w="1698"/>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3040"/>
        <w:gridCol w:w="2108"/>
        <w:gridCol w:w="1402"/>
        <w:gridCol w:w="227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7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95"/>
          </w:tcPr>
          <w:p>
            <w:pPr>
              <w:spacing w:after="0"/>
              <w:jc w:val="left"/>
            </w:pPr>
            <w:r>
              <w:rPr>
                <w:sz w:val="16"/>
              </w:rPr>
              <w:t>Major disaster</w:t>
            </w:r>
          </w:p>
        </w:tc>
        <w:tc>
          <w:tcPr>
            <w:tcW w:type="dxa" w:w="3040"/>
          </w:tcPr>
          <w:p>
            <w:pPr>
              <w:spacing w:after="0"/>
              <w:jc w:val="left"/>
            </w:pPr>
            <w:r>
              <w:rPr>
                <w:sz w:val="16"/>
              </w:rPr>
              <w:t>SEVERE STORMS, STRAIGHT-LINE WINDS, AND FLOODING</w:t>
            </w:r>
          </w:p>
        </w:tc>
        <w:tc>
          <w:tcPr>
            <w:tcW w:type="dxa" w:w="2108"/>
          </w:tcPr>
          <w:p>
            <w:pPr>
              <w:spacing w:after="0"/>
              <w:jc w:val="left"/>
            </w:pPr>
            <w:r>
              <w:rPr>
                <w:sz w:val="16"/>
              </w:rPr>
              <w:t>Inland Flooding (primary); also designated: Strong Wind</w:t>
            </w:r>
          </w:p>
        </w:tc>
        <w:tc>
          <w:tcPr>
            <w:tcW w:type="dxa" w:w="1402"/>
          </w:tcPr>
          <w:p>
            <w:pPr>
              <w:spacing w:after="0"/>
              <w:jc w:val="right"/>
            </w:pPr>
            <w:r>
              <w:rPr>
                <w:sz w:val="16"/>
              </w:rPr>
              <w:t>$1,986,586.15</w:t>
            </w:r>
          </w:p>
        </w:tc>
        <w:tc>
          <w:tcPr>
            <w:tcW w:type="dxa" w:w="2271"/>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95"/>
          </w:tcPr>
          <w:p>
            <w:pPr>
              <w:spacing w:after="0"/>
              <w:jc w:val="left"/>
            </w:pPr>
            <w:r>
              <w:rPr>
                <w:sz w:val="16"/>
              </w:rPr>
              <w:t>Major disaster</w:t>
            </w:r>
          </w:p>
        </w:tc>
        <w:tc>
          <w:tcPr>
            <w:tcW w:type="dxa" w:w="3040"/>
          </w:tcPr>
          <w:p>
            <w:pPr>
              <w:spacing w:after="0"/>
              <w:jc w:val="left"/>
            </w:pPr>
            <w:r>
              <w:rPr>
                <w:sz w:val="16"/>
              </w:rPr>
              <w:t>SEVERE STORM, STRAIGHT-LINE WINDS, TORNADOES, AND FLOODING</w:t>
            </w:r>
          </w:p>
        </w:tc>
        <w:tc>
          <w:tcPr>
            <w:tcW w:type="dxa" w:w="2108"/>
          </w:tcPr>
          <w:p>
            <w:pPr>
              <w:spacing w:after="0"/>
              <w:jc w:val="left"/>
            </w:pPr>
            <w:r>
              <w:rPr>
                <w:sz w:val="16"/>
              </w:rPr>
              <w:t>Inland Flooding; Strong Wind; Tornado</w:t>
            </w:r>
          </w:p>
        </w:tc>
        <w:tc>
          <w:tcPr>
            <w:tcW w:type="dxa" w:w="1402"/>
          </w:tcPr>
          <w:p>
            <w:pPr>
              <w:spacing w:after="0"/>
              <w:jc w:val="right"/>
            </w:pPr>
            <w:r>
              <w:rPr>
                <w:sz w:val="16"/>
              </w:rPr>
              <w:t>$57,585.11</w:t>
            </w:r>
          </w:p>
        </w:tc>
        <w:tc>
          <w:tcPr>
            <w:tcW w:type="dxa" w:w="2271"/>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95"/>
          </w:tcPr>
          <w:p>
            <w:pPr>
              <w:spacing w:after="0"/>
              <w:jc w:val="left"/>
            </w:pPr>
            <w:r>
              <w:rPr>
                <w:sz w:val="16"/>
              </w:rPr>
              <w:t>Major disaster</w:t>
            </w:r>
          </w:p>
        </w:tc>
        <w:tc>
          <w:tcPr>
            <w:tcW w:type="dxa" w:w="3040"/>
          </w:tcPr>
          <w:p>
            <w:pPr>
              <w:spacing w:after="0"/>
              <w:jc w:val="left"/>
            </w:pPr>
            <w:r>
              <w:rPr>
                <w:sz w:val="16"/>
              </w:rPr>
              <w:t>COVID-19 PANDEMIC</w:t>
            </w:r>
          </w:p>
        </w:tc>
        <w:tc>
          <w:tcPr>
            <w:tcW w:type="dxa" w:w="2108"/>
          </w:tcPr>
          <w:p>
            <w:pPr>
              <w:spacing w:after="0"/>
              <w:jc w:val="left"/>
            </w:pPr>
            <w:r>
              <w:rPr>
                <w:sz w:val="16"/>
              </w:rPr>
              <w:t>Non-natural,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95"/>
          </w:tcPr>
          <w:p>
            <w:pPr>
              <w:spacing w:after="0"/>
              <w:jc w:val="left"/>
            </w:pPr>
            <w:r>
              <w:rPr>
                <w:sz w:val="16"/>
              </w:rPr>
              <w:t>Emergency</w:t>
            </w:r>
          </w:p>
        </w:tc>
        <w:tc>
          <w:tcPr>
            <w:tcW w:type="dxa" w:w="3040"/>
          </w:tcPr>
          <w:p>
            <w:pPr>
              <w:spacing w:after="0"/>
              <w:jc w:val="left"/>
            </w:pPr>
            <w:r>
              <w:rPr>
                <w:sz w:val="16"/>
              </w:rPr>
              <w:t>COVID-19</w:t>
            </w:r>
          </w:p>
        </w:tc>
        <w:tc>
          <w:tcPr>
            <w:tcW w:type="dxa" w:w="2108"/>
          </w:tcPr>
          <w:p>
            <w:pPr>
              <w:spacing w:after="0"/>
              <w:jc w:val="left"/>
            </w:pPr>
            <w:r>
              <w:rPr>
                <w:sz w:val="16"/>
              </w:rPr>
              <w:t>Non-natural,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95"/>
          </w:tcPr>
          <w:p>
            <w:pPr>
              <w:spacing w:after="0"/>
              <w:jc w:val="left"/>
            </w:pPr>
            <w:r>
              <w:rPr>
                <w:sz w:val="16"/>
              </w:rPr>
              <w:t>Major disaster</w:t>
            </w:r>
          </w:p>
        </w:tc>
        <w:tc>
          <w:tcPr>
            <w:tcW w:type="dxa" w:w="3040"/>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1402"/>
          </w:tcPr>
          <w:p>
            <w:pPr>
              <w:spacing w:after="0"/>
              <w:jc w:val="right"/>
            </w:pPr>
            <w:r>
              <w:rPr>
                <w:sz w:val="16"/>
              </w:rPr>
              <w:t>$53,517.23</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95"/>
          </w:tcPr>
          <w:p>
            <w:pPr>
              <w:spacing w:after="0"/>
              <w:jc w:val="left"/>
            </w:pPr>
            <w:r>
              <w:rPr>
                <w:sz w:val="16"/>
              </w:rPr>
              <w:t>Major disaster</w:t>
            </w:r>
          </w:p>
        </w:tc>
        <w:tc>
          <w:tcPr>
            <w:tcW w:type="dxa" w:w="3040"/>
          </w:tcPr>
          <w:p>
            <w:pPr>
              <w:spacing w:after="0"/>
              <w:jc w:val="left"/>
            </w:pPr>
            <w:r>
              <w:rPr>
                <w:sz w:val="16"/>
              </w:rPr>
              <w:t>SEVERE STORMS AND FLOODING</w:t>
            </w:r>
          </w:p>
        </w:tc>
        <w:tc>
          <w:tcPr>
            <w:tcW w:type="dxa" w:w="2108"/>
          </w:tcPr>
          <w:p>
            <w:pPr>
              <w:spacing w:after="0"/>
              <w:jc w:val="left"/>
            </w:pPr>
            <w:r>
              <w:rPr>
                <w:sz w:val="16"/>
              </w:rPr>
              <w:t>Inland Flooding</w:t>
            </w:r>
          </w:p>
        </w:tc>
        <w:tc>
          <w:tcPr>
            <w:tcW w:type="dxa" w:w="1402"/>
          </w:tcPr>
          <w:p>
            <w:pPr>
              <w:spacing w:after="0"/>
              <w:jc w:val="right"/>
            </w:pPr>
            <w:r>
              <w:rPr>
                <w:sz w:val="16"/>
              </w:rPr>
              <w:t>$143,755.88</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95"/>
          </w:tcPr>
          <w:p>
            <w:pPr>
              <w:spacing w:after="0"/>
              <w:jc w:val="left"/>
            </w:pPr>
            <w:r>
              <w:rPr>
                <w:sz w:val="16"/>
              </w:rPr>
              <w:t>Major disaster</w:t>
            </w:r>
          </w:p>
        </w:tc>
        <w:tc>
          <w:tcPr>
            <w:tcW w:type="dxa" w:w="3040"/>
          </w:tcPr>
          <w:p>
            <w:pPr>
              <w:spacing w:after="0"/>
              <w:jc w:val="left"/>
            </w:pPr>
            <w:r>
              <w:rPr>
                <w:sz w:val="16"/>
              </w:rPr>
              <w:t>SEVERE WINTER STORM, SNOWSTORM, AND FLOODING</w:t>
            </w:r>
          </w:p>
        </w:tc>
        <w:tc>
          <w:tcPr>
            <w:tcW w:type="dxa" w:w="2108"/>
          </w:tcPr>
          <w:p>
            <w:pPr>
              <w:spacing w:after="0"/>
              <w:jc w:val="left"/>
            </w:pPr>
            <w:r>
              <w:rPr>
                <w:sz w:val="16"/>
              </w:rPr>
              <w:t>Inland Flooding (primary); also designated: Winter Weather</w:t>
            </w:r>
          </w:p>
        </w:tc>
        <w:tc>
          <w:tcPr>
            <w:tcW w:type="dxa" w:w="1402"/>
          </w:tcPr>
          <w:p>
            <w:pPr>
              <w:spacing w:after="0"/>
              <w:jc w:val="right"/>
            </w:pPr>
            <w:r>
              <w:rPr>
                <w:sz w:val="16"/>
              </w:rPr>
              <w:t>$2,131,636.02</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95"/>
          </w:tcPr>
          <w:p>
            <w:pPr>
              <w:spacing w:after="0"/>
              <w:jc w:val="left"/>
            </w:pPr>
            <w:r>
              <w:rPr>
                <w:sz w:val="16"/>
              </w:rPr>
              <w:t>Major disaster</w:t>
            </w:r>
          </w:p>
        </w:tc>
        <w:tc>
          <w:tcPr>
            <w:tcW w:type="dxa" w:w="3040"/>
          </w:tcPr>
          <w:p>
            <w:pPr>
              <w:spacing w:after="0"/>
              <w:jc w:val="left"/>
            </w:pPr>
            <w:r>
              <w:rPr>
                <w:sz w:val="16"/>
              </w:rPr>
              <w:t>SEVERE STORMS, TORNADOES, AND FLOODING</w:t>
            </w:r>
          </w:p>
        </w:tc>
        <w:tc>
          <w:tcPr>
            <w:tcW w:type="dxa" w:w="2108"/>
          </w:tcPr>
          <w:p>
            <w:pPr>
              <w:spacing w:after="0"/>
              <w:jc w:val="left"/>
            </w:pPr>
            <w:r>
              <w:rPr>
                <w:sz w:val="16"/>
              </w:rPr>
              <w:t>Inland Flooding (primary); also designated: Tornado</w:t>
            </w:r>
          </w:p>
        </w:tc>
        <w:tc>
          <w:tcPr>
            <w:tcW w:type="dxa" w:w="1402"/>
          </w:tcPr>
          <w:p>
            <w:pPr>
              <w:spacing w:after="0"/>
              <w:jc w:val="right"/>
            </w:pPr>
            <w:r>
              <w:rPr>
                <w:sz w:val="16"/>
              </w:rPr>
              <w:t>$156,749.17</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295"/>
          </w:tcPr>
          <w:p>
            <w:pPr>
              <w:spacing w:after="0"/>
              <w:jc w:val="left"/>
            </w:pPr>
            <w:r>
              <w:rPr>
                <w:sz w:val="16"/>
              </w:rPr>
              <w:t>Major disaster</w:t>
            </w:r>
          </w:p>
        </w:tc>
        <w:tc>
          <w:tcPr>
            <w:tcW w:type="dxa" w:w="3040"/>
          </w:tcPr>
          <w:p>
            <w:pPr>
              <w:spacing w:after="0"/>
              <w:jc w:val="left"/>
            </w:pPr>
            <w:r>
              <w:rPr>
                <w:sz w:val="16"/>
              </w:rPr>
              <w:t>SEVERE WINTER STORM AND SNOWSTORM</w:t>
            </w:r>
          </w:p>
        </w:tc>
        <w:tc>
          <w:tcPr>
            <w:tcW w:type="dxa" w:w="2108"/>
          </w:tcPr>
          <w:p>
            <w:pPr>
              <w:spacing w:after="0"/>
              <w:jc w:val="left"/>
            </w:pPr>
            <w:r>
              <w:rPr>
                <w:sz w:val="16"/>
              </w:rPr>
              <w:t>Winter Weather</w:t>
            </w:r>
          </w:p>
        </w:tc>
        <w:tc>
          <w:tcPr>
            <w:tcW w:type="dxa" w:w="1402"/>
          </w:tcPr>
          <w:p>
            <w:pPr>
              <w:spacing w:after="0"/>
              <w:jc w:val="right"/>
            </w:pPr>
            <w:r>
              <w:rPr>
                <w:sz w:val="16"/>
              </w:rPr>
              <w:t>$11,075.37</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95"/>
          </w:tcPr>
          <w:p>
            <w:pPr>
              <w:spacing w:after="0"/>
              <w:jc w:val="left"/>
            </w:pPr>
            <w:r>
              <w:rPr>
                <w:sz w:val="16"/>
              </w:rPr>
              <w:t>Major disaster</w:t>
            </w:r>
          </w:p>
        </w:tc>
        <w:tc>
          <w:tcPr>
            <w:tcW w:type="dxa" w:w="3040"/>
          </w:tcPr>
          <w:p>
            <w:pPr>
              <w:spacing w:after="0"/>
              <w:jc w:val="left"/>
            </w:pPr>
            <w:r>
              <w:rPr>
                <w:sz w:val="16"/>
              </w:rPr>
              <w:t>SEVERE STORMS AND FLOODING</w:t>
            </w:r>
          </w:p>
        </w:tc>
        <w:tc>
          <w:tcPr>
            <w:tcW w:type="dxa" w:w="2108"/>
          </w:tcPr>
          <w:p>
            <w:pPr>
              <w:spacing w:after="0"/>
              <w:jc w:val="left"/>
            </w:pPr>
            <w:r>
              <w:rPr>
                <w:sz w:val="16"/>
              </w:rPr>
              <w:t>Inland Flooding</w:t>
            </w:r>
          </w:p>
        </w:tc>
        <w:tc>
          <w:tcPr>
            <w:tcW w:type="dxa" w:w="1402"/>
          </w:tcPr>
          <w:p>
            <w:pPr>
              <w:spacing w:after="0"/>
              <w:jc w:val="right"/>
            </w:pPr>
            <w:r>
              <w:rPr>
                <w:sz w:val="16"/>
              </w:rPr>
              <w:t>$89,229.91</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$235,663.37</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95"/>
          </w:tcPr>
          <w:p>
            <w:pPr>
              <w:spacing w:after="0"/>
              <w:jc w:val="left"/>
            </w:pPr>
            <w:r>
              <w:rPr>
                <w:sz w:val="16"/>
              </w:rPr>
              <w:t>Major disaster</w:t>
            </w:r>
          </w:p>
        </w:tc>
        <w:tc>
          <w:tcPr>
            <w:tcW w:type="dxa" w:w="3040"/>
          </w:tcPr>
          <w:p>
            <w:pPr>
              <w:spacing w:after="0"/>
              <w:jc w:val="left"/>
            </w:pPr>
            <w:r>
              <w:rPr>
                <w:sz w:val="16"/>
              </w:rPr>
              <w:t>SEVERE WINTER STORM</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295"/>
          </w:tcPr>
          <w:p>
            <w:pPr>
              <w:spacing w:after="0"/>
              <w:jc w:val="left"/>
            </w:pPr>
            <w:r>
              <w:rPr>
                <w:sz w:val="16"/>
              </w:rPr>
              <w:t>Major disaster</w:t>
            </w:r>
          </w:p>
        </w:tc>
        <w:tc>
          <w:tcPr>
            <w:tcW w:type="dxa" w:w="3040"/>
          </w:tcPr>
          <w:p>
            <w:pPr>
              <w:spacing w:after="0"/>
              <w:jc w:val="left"/>
            </w:pPr>
            <w:r>
              <w:rPr>
                <w:sz w:val="16"/>
              </w:rPr>
              <w:t>SEVERE WINTER STORM AND SNOWSTORM</w:t>
            </w:r>
          </w:p>
        </w:tc>
        <w:tc>
          <w:tcPr>
            <w:tcW w:type="dxa" w:w="2108"/>
          </w:tcPr>
          <w:p>
            <w:pPr>
              <w:spacing w:after="0"/>
              <w:jc w:val="left"/>
            </w:pPr>
            <w:r>
              <w:rPr>
                <w:sz w:val="16"/>
              </w:rPr>
              <w:t>Winter Weather</w:t>
            </w:r>
          </w:p>
        </w:tc>
        <w:tc>
          <w:tcPr>
            <w:tcW w:type="dxa" w:w="1402"/>
          </w:tcPr>
          <w:p>
            <w:pPr>
              <w:spacing w:after="0"/>
              <w:jc w:val="right"/>
            </w:pPr>
            <w:r>
              <w:rPr>
                <w:sz w:val="16"/>
              </w:rPr>
              <w:t>$92,965.51</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95"/>
          </w:tcPr>
          <w:p>
            <w:pPr>
              <w:spacing w:after="0"/>
              <w:jc w:val="left"/>
            </w:pPr>
            <w:r>
              <w:rPr>
                <w:sz w:val="16"/>
              </w:rPr>
              <w:t>Major disaster</w:t>
            </w:r>
          </w:p>
        </w:tc>
        <w:tc>
          <w:tcPr>
            <w:tcW w:type="dxa" w:w="3040"/>
          </w:tcPr>
          <w:p>
            <w:pPr>
              <w:spacing w:after="0"/>
              <w:jc w:val="left"/>
            </w:pPr>
            <w:r>
              <w:rPr>
                <w:sz w:val="16"/>
              </w:rPr>
              <w:t>SEVERE STORMS AND FLOODING</w:t>
            </w:r>
          </w:p>
        </w:tc>
        <w:tc>
          <w:tcPr>
            <w:tcW w:type="dxa" w:w="2108"/>
          </w:tcPr>
          <w:p>
            <w:pPr>
              <w:spacing w:after="0"/>
              <w:jc w:val="left"/>
            </w:pPr>
            <w:r>
              <w:rPr>
                <w:sz w:val="16"/>
              </w:rPr>
              <w:t>Inland Flooding</w:t>
            </w:r>
          </w:p>
        </w:tc>
        <w:tc>
          <w:tcPr>
            <w:tcW w:type="dxa" w:w="1402"/>
          </w:tcPr>
          <w:p>
            <w:pPr>
              <w:spacing w:after="0"/>
              <w:jc w:val="right"/>
            </w:pPr>
            <w:r>
              <w:rPr>
                <w:sz w:val="16"/>
              </w:rPr>
              <w:t>$44,397.35</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95"/>
          </w:tcPr>
          <w:p>
            <w:pPr>
              <w:spacing w:after="0"/>
              <w:jc w:val="left"/>
            </w:pPr>
            <w:r>
              <w:rPr>
                <w:sz w:val="16"/>
              </w:rPr>
              <w:t>Emergency</w:t>
            </w:r>
          </w:p>
        </w:tc>
        <w:tc>
          <w:tcPr>
            <w:tcW w:type="dxa" w:w="3040"/>
          </w:tcPr>
          <w:p>
            <w:pPr>
              <w:spacing w:after="0"/>
              <w:jc w:val="left"/>
            </w:pPr>
            <w:r>
              <w:rPr>
                <w:sz w:val="16"/>
              </w:rPr>
              <w:t>HURRICANE KATRINA EVACUATION</w:t>
            </w:r>
          </w:p>
        </w:tc>
        <w:tc>
          <w:tcPr>
            <w:tcW w:type="dxa" w:w="2108"/>
          </w:tcPr>
          <w:p>
            <w:pPr>
              <w:spacing w:after="0"/>
              <w:jc w:val="left"/>
            </w:pPr>
            <w:r>
              <w:rPr>
                <w:sz w:val="16"/>
              </w:rPr>
              <w:t>Hurricane: evacuation support, not a local hazard event; not counted</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295"/>
          </w:tcPr>
          <w:p>
            <w:pPr>
              <w:spacing w:after="0"/>
              <w:jc w:val="left"/>
            </w:pPr>
            <w:r>
              <w:rPr>
                <w:sz w:val="16"/>
              </w:rPr>
              <w:t>Major disaster</w:t>
            </w:r>
          </w:p>
        </w:tc>
        <w:tc>
          <w:tcPr>
            <w:tcW w:type="dxa" w:w="3040"/>
          </w:tcPr>
          <w:p>
            <w:pPr>
              <w:spacing w:after="0"/>
              <w:jc w:val="left"/>
            </w:pPr>
            <w:r>
              <w:rPr>
                <w:sz w:val="16"/>
              </w:rPr>
              <w:t>SEVERE STORMS AND FLOODING</w:t>
            </w:r>
          </w:p>
        </w:tc>
        <w:tc>
          <w:tcPr>
            <w:tcW w:type="dxa" w:w="2108"/>
          </w:tcPr>
          <w:p>
            <w:pPr>
              <w:spacing w:after="0"/>
              <w:jc w:val="left"/>
            </w:pPr>
            <w:r>
              <w:rPr>
                <w:sz w:val="16"/>
              </w:rPr>
              <w:t>Inland Flooding</w:t>
            </w:r>
          </w:p>
        </w:tc>
        <w:tc>
          <w:tcPr>
            <w:tcW w:type="dxa" w:w="1402"/>
          </w:tcPr>
          <w:p>
            <w:pPr>
              <w:spacing w:after="0"/>
              <w:jc w:val="right"/>
            </w:pPr>
            <w:r>
              <w:rPr>
                <w:sz w:val="16"/>
              </w:rPr>
              <w:t>$64,825.67</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295"/>
          </w:tcPr>
          <w:p>
            <w:pPr>
              <w:spacing w:after="0"/>
              <w:jc w:val="left"/>
            </w:pPr>
            <w:r>
              <w:rPr>
                <w:sz w:val="16"/>
              </w:rPr>
              <w:t>Major disaster</w:t>
            </w:r>
          </w:p>
        </w:tc>
        <w:tc>
          <w:tcPr>
            <w:tcW w:type="dxa" w:w="3040"/>
          </w:tcPr>
          <w:p>
            <w:pPr>
              <w:spacing w:after="0"/>
              <w:jc w:val="left"/>
            </w:pPr>
            <w:r>
              <w:rPr>
                <w:sz w:val="16"/>
              </w:rPr>
              <w:t>SEVERE WINTER STORMS, FLOODING, AND ICE JAMS</w:t>
            </w:r>
          </w:p>
        </w:tc>
        <w:tc>
          <w:tcPr>
            <w:tcW w:type="dxa" w:w="2108"/>
          </w:tcPr>
          <w:p>
            <w:pPr>
              <w:spacing w:after="0"/>
              <w:jc w:val="left"/>
            </w:pPr>
            <w:r>
              <w:rPr>
                <w:sz w:val="16"/>
              </w:rPr>
              <w:t>Inland Flooding (primary); also designated: Winter Weather</w:t>
            </w:r>
          </w:p>
        </w:tc>
        <w:tc>
          <w:tcPr>
            <w:tcW w:type="dxa" w:w="1402"/>
          </w:tcPr>
          <w:p>
            <w:pPr>
              <w:spacing w:after="0"/>
              <w:jc w:val="right"/>
            </w:pPr>
            <w:r>
              <w:rPr>
                <w:sz w:val="16"/>
              </w:rPr>
              <w:t>$53,147.52</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95"/>
          </w:tcPr>
          <w:p>
            <w:pPr>
              <w:spacing w:after="0"/>
              <w:jc w:val="left"/>
            </w:pPr>
            <w:r>
              <w:rPr>
                <w:sz w:val="16"/>
              </w:rPr>
              <w:t>Major disaster</w:t>
            </w:r>
          </w:p>
        </w:tc>
        <w:tc>
          <w:tcPr>
            <w:tcW w:type="dxa" w:w="3040"/>
          </w:tcPr>
          <w:p>
            <w:pPr>
              <w:spacing w:after="0"/>
              <w:jc w:val="left"/>
            </w:pPr>
            <w:r>
              <w:rPr>
                <w:sz w:val="16"/>
              </w:rPr>
              <w:t>SEVERE FLOODING, SEVER WINTER STORMS,HEAVY RAINS HIGH WINDS</w:t>
            </w:r>
          </w:p>
        </w:tc>
        <w:tc>
          <w:tcPr>
            <w:tcW w:type="dxa" w:w="2108"/>
          </w:tcPr>
          <w:p>
            <w:pPr>
              <w:spacing w:after="0"/>
              <w:jc w:val="left"/>
            </w:pPr>
            <w:r>
              <w:rPr>
                <w:sz w:val="16"/>
              </w:rPr>
              <w:t>Inland Flooding (primary); also designated: Strong Wind, 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295"/>
          </w:tcPr>
          <w:p>
            <w:pPr>
              <w:spacing w:after="0"/>
              <w:jc w:val="left"/>
            </w:pPr>
            <w:r>
              <w:rPr>
                <w:sz w:val="16"/>
              </w:rPr>
              <w:t>Major disaster</w:t>
            </w:r>
          </w:p>
        </w:tc>
        <w:tc>
          <w:tcPr>
            <w:tcW w:type="dxa" w:w="3040"/>
          </w:tcPr>
          <w:p>
            <w:pPr>
              <w:spacing w:after="0"/>
              <w:jc w:val="left"/>
            </w:pPr>
            <w:r>
              <w:rPr>
                <w:sz w:val="16"/>
              </w:rPr>
              <w:t>SEVERE WINTER STORM</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95"/>
          </w:tcPr>
          <w:p>
            <w:pPr>
              <w:spacing w:after="0"/>
              <w:jc w:val="left"/>
            </w:pPr>
            <w:r>
              <w:rPr>
                <w:sz w:val="16"/>
              </w:rPr>
              <w:t>Major disaster</w:t>
            </w:r>
          </w:p>
        </w:tc>
        <w:tc>
          <w:tcPr>
            <w:tcW w:type="dxa" w:w="3040"/>
          </w:tcPr>
          <w:p>
            <w:pPr>
              <w:spacing w:after="0"/>
              <w:jc w:val="left"/>
            </w:pPr>
            <w:r>
              <w:rPr>
                <w:sz w:val="16"/>
              </w:rPr>
              <w:t>SEVERE WINTER STORMS AND BLIZZARD CONDITIONS</w:t>
            </w:r>
          </w:p>
        </w:tc>
        <w:tc>
          <w:tcPr>
            <w:tcW w:type="dxa" w:w="2108"/>
          </w:tcPr>
          <w:p>
            <w:pPr>
              <w:spacing w:after="0"/>
              <w:jc w:val="left"/>
            </w:pPr>
            <w:r>
              <w:rPr>
                <w:sz w:val="16"/>
              </w:rPr>
              <w:t>Winter Weather</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95"/>
          </w:tcPr>
          <w:p>
            <w:pPr>
              <w:spacing w:after="0"/>
              <w:jc w:val="left"/>
            </w:pPr>
            <w:r>
              <w:rPr>
                <w:sz w:val="16"/>
              </w:rPr>
              <w:t>Major disaster</w:t>
            </w:r>
          </w:p>
        </w:tc>
        <w:tc>
          <w:tcPr>
            <w:tcW w:type="dxa" w:w="3040"/>
          </w:tcPr>
          <w:p>
            <w:pPr>
              <w:spacing w:after="0"/>
              <w:jc w:val="left"/>
            </w:pPr>
            <w:r>
              <w:rPr>
                <w:sz w:val="16"/>
              </w:rPr>
              <w:t>SEVERE STORMS, TORNADOES &amp; FLOODING</w:t>
            </w:r>
          </w:p>
        </w:tc>
        <w:tc>
          <w:tcPr>
            <w:tcW w:type="dxa" w:w="2108"/>
          </w:tcPr>
          <w:p>
            <w:pPr>
              <w:spacing w:after="0"/>
              <w:jc w:val="left"/>
            </w:pPr>
            <w:r>
              <w:rPr>
                <w:sz w:val="16"/>
              </w:rPr>
              <w:t>Inland Flooding; Tornado</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295"/>
          </w:tcPr>
          <w:p>
            <w:pPr>
              <w:spacing w:after="0"/>
              <w:jc w:val="left"/>
            </w:pPr>
            <w:r>
              <w:rPr>
                <w:sz w:val="16"/>
              </w:rPr>
              <w:t>Major disaster</w:t>
            </w:r>
          </w:p>
        </w:tc>
        <w:tc>
          <w:tcPr>
            <w:tcW w:type="dxa" w:w="3040"/>
          </w:tcPr>
          <w:p>
            <w:pPr>
              <w:spacing w:after="0"/>
              <w:jc w:val="left"/>
            </w:pPr>
            <w:r>
              <w:rPr>
                <w:sz w:val="16"/>
              </w:rPr>
              <w:t>SEVERE STORMS &amp; 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95"/>
          </w:tcPr>
          <w:p>
            <w:pPr>
              <w:spacing w:after="0"/>
              <w:jc w:val="left"/>
            </w:pPr>
            <w:r>
              <w:rPr>
                <w:sz w:val="16"/>
              </w:rPr>
              <w:t>Major disaster</w:t>
            </w:r>
          </w:p>
        </w:tc>
        <w:tc>
          <w:tcPr>
            <w:tcW w:type="dxa" w:w="3040"/>
          </w:tcPr>
          <w:p>
            <w:pPr>
              <w:spacing w:after="0"/>
              <w:jc w:val="left"/>
            </w:pPr>
            <w:r>
              <w:rPr>
                <w:sz w:val="16"/>
              </w:rPr>
              <w:t>SEVERE STORMS &amp; 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95"/>
          </w:tcPr>
          <w:p>
            <w:pPr>
              <w:spacing w:after="0"/>
              <w:jc w:val="left"/>
            </w:pPr>
            <w:r>
              <w:rPr>
                <w:sz w:val="16"/>
              </w:rPr>
              <w:t>Emergency</w:t>
            </w:r>
          </w:p>
        </w:tc>
        <w:tc>
          <w:tcPr>
            <w:tcW w:type="dxa" w:w="3040"/>
          </w:tcPr>
          <w:p>
            <w:pPr>
              <w:spacing w:after="0"/>
              <w:jc w:val="left"/>
            </w:pPr>
            <w:r>
              <w:rPr>
                <w:sz w:val="16"/>
              </w:rPr>
              <w:t>DROUGHT</w:t>
            </w:r>
          </w:p>
        </w:tc>
        <w:tc>
          <w:tcPr>
            <w:tcW w:type="dxa" w:w="2108"/>
          </w:tcPr>
          <w:p>
            <w:pPr>
              <w:spacing w:after="0"/>
              <w:jc w:val="left"/>
            </w:pPr>
            <w:r>
              <w:rPr>
                <w:sz w:val="16"/>
              </w:rPr>
              <w:t>Drought</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95"/>
          </w:tcPr>
          <w:p>
            <w:pPr>
              <w:spacing w:after="0"/>
              <w:jc w:val="left"/>
            </w:pPr>
            <w:r>
              <w:rPr>
                <w:sz w:val="16"/>
              </w:rPr>
              <w:t>Major disaster</w:t>
            </w:r>
          </w:p>
        </w:tc>
        <w:tc>
          <w:tcPr>
            <w:tcW w:type="dxa" w:w="3040"/>
          </w:tcPr>
          <w:p>
            <w:pPr>
              <w:spacing w:after="0"/>
              <w:jc w:val="left"/>
            </w:pPr>
            <w:r>
              <w:rPr>
                <w:sz w:val="16"/>
              </w:rPr>
              <w:t>FLOODING</w:t>
            </w:r>
          </w:p>
        </w:tc>
        <w:tc>
          <w:tcPr>
            <w:tcW w:type="dxa" w:w="2108"/>
          </w:tcPr>
          <w:p>
            <w:pPr>
              <w:spacing w:after="0"/>
              <w:jc w:val="left"/>
            </w:pPr>
            <w:r>
              <w:rPr>
                <w:sz w:val="16"/>
              </w:rPr>
              <w:t>Inland Flooding</w:t>
            </w:r>
          </w:p>
        </w:tc>
        <w:tc>
          <w:tcPr>
            <w:tcW w:type="dxa" w:w="1402"/>
          </w:tcPr>
          <w:p>
            <w:pPr>
              <w:spacing w:after="0"/>
              <w:jc w:val="right"/>
            </w:pPr>
            <w:r>
              <w:rPr>
                <w:sz w:val="16"/>
              </w:rPr>
              <w:t>none found</w:t>
            </w:r>
          </w:p>
        </w:tc>
        <w:tc>
          <w:tcPr>
            <w:tcW w:type="dxa" w:w="2271"/>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60</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202</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8</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50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179</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3"/>
        <w:gridCol w:w="1606"/>
        <w:gridCol w:w="1090"/>
        <w:gridCol w:w="1740"/>
        <w:gridCol w:w="1673"/>
        <w:gridCol w:w="29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3"/>
            <w:shd w:val="clear" w:color="auto" w:fill="E8E8E8"/>
          </w:tcPr>
          <w:p>
            <w:pPr>
              <w:spacing w:after="0"/>
              <w:jc w:val="left"/>
            </w:pPr>
            <w:r>
              <w:rPr>
                <w:b/>
                <w:sz w:val="16"/>
              </w:rPr>
              <w:t>Magnitude or extent</w:t>
            </w:r>
          </w:p>
        </w:tc>
        <w:tc>
          <w:tcPr>
            <w:tcW w:type="dxa" w:w="160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0"/>
            <w:shd w:val="clear" w:color="auto" w:fill="E8E8E8"/>
          </w:tcPr>
          <w:p>
            <w:pPr>
              <w:spacing w:after="0"/>
              <w:jc w:val="left"/>
            </w:pPr>
            <w:r>
              <w:rPr>
                <w:b/>
                <w:sz w:val="16"/>
              </w:rPr>
              <w:t>Location</w:t>
            </w:r>
          </w:p>
        </w:tc>
        <w:tc>
          <w:tcPr>
            <w:tcW w:type="dxa" w:w="1673"/>
            <w:shd w:val="clear" w:color="auto" w:fill="E8E8E8"/>
          </w:tcPr>
          <w:p>
            <w:pPr>
              <w:spacing w:after="0"/>
              <w:jc w:val="left"/>
            </w:pPr>
            <w:r>
              <w:rPr>
                <w:b/>
                <w:sz w:val="16"/>
              </w:rPr>
              <w:t>Flags</w:t>
            </w:r>
          </w:p>
        </w:tc>
        <w:tc>
          <w:tcPr>
            <w:tcW w:type="dxa" w:w="29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2026-05-17</w:t>
            </w:r>
          </w:p>
        </w:tc>
        <w:tc>
          <w:tcPr>
            <w:tcW w:type="dxa" w:w="1215"/>
          </w:tcPr>
          <w:p>
            <w:pPr>
              <w:spacing w:after="0"/>
              <w:jc w:val="left"/>
            </w:pPr>
            <w:r>
              <w:rPr>
                <w:sz w:val="16"/>
              </w:rPr>
              <w:t>Thunderstorm Wind</w:t>
            </w:r>
          </w:p>
        </w:tc>
        <w:tc>
          <w:tcPr>
            <w:tcW w:type="dxa" w:w="2773"/>
          </w:tcPr>
          <w:p>
            <w:pPr>
              <w:spacing w:after="0"/>
              <w:jc w:val="left"/>
            </w:pPr>
            <w:r>
              <w:rPr>
                <w:sz w:val="16"/>
              </w:rPr>
              <w:t>78 kt (90 mph) estimated gust</w:t>
            </w:r>
          </w:p>
        </w:tc>
        <w:tc>
          <w:tcPr>
            <w:tcW w:type="dxa" w:w="1606"/>
          </w:tcPr>
          <w:p>
            <w:pPr>
              <w:spacing w:after="0"/>
              <w:jc w:val="left"/>
            </w:pPr>
            <w:r>
              <w:rPr>
                <w:sz w:val="16"/>
              </w:rPr>
              <w:t>damage not reported</w:t>
            </w:r>
          </w:p>
        </w:tc>
        <w:tc>
          <w:tcPr>
            <w:tcW w:type="dxa" w:w="1090"/>
          </w:tcPr>
          <w:p>
            <w:pPr>
              <w:spacing w:after="0"/>
              <w:jc w:val="right"/>
            </w:pPr>
            <w:r>
              <w:rPr>
                <w:sz w:val="16"/>
              </w:rPr>
              <w:t>0, 0</w:t>
            </w:r>
          </w:p>
        </w:tc>
        <w:tc>
          <w:tcPr>
            <w:tcW w:type="dxa" w:w="1740"/>
          </w:tcPr>
          <w:p>
            <w:pPr>
              <w:spacing w:after="0"/>
              <w:jc w:val="left"/>
            </w:pPr>
            <w:r>
              <w:rPr>
                <w:sz w:val="16"/>
              </w:rPr>
              <w:t>PARKER</w:t>
            </w:r>
          </w:p>
        </w:tc>
        <w:tc>
          <w:tcPr>
            <w:tcW w:type="dxa" w:w="1673"/>
          </w:tcPr>
          <w:p>
            <w:pPr>
              <w:spacing w:after="0"/>
              <w:jc w:val="left"/>
            </w:pPr>
            <w:r>
              <w:rPr>
                <w:sz w:val="16"/>
              </w:rPr>
              <w:t>new since last plan; within last 5 years</w:t>
            </w:r>
          </w:p>
        </w:tc>
        <w:tc>
          <w:tcPr>
            <w:tcW w:type="dxa" w:w="2977"/>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73"/>
          </w:tcPr>
          <w:p>
            <w:pPr>
              <w:spacing w:after="0"/>
              <w:jc w:val="left"/>
            </w:pPr>
          </w:p>
        </w:tc>
        <w:tc>
          <w:tcPr>
            <w:tcW w:type="dxa" w:w="1606"/>
          </w:tcPr>
          <w:p>
            <w:pPr>
              <w:spacing w:after="0"/>
              <w:jc w:val="left"/>
            </w:pPr>
            <w:r>
              <w:rPr>
                <w:sz w:val="16"/>
              </w:rPr>
              <w:t>damage not reported</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r>
              <w:rPr>
                <w:sz w:val="16"/>
              </w:rPr>
              <w:t>during plan review, check whether your last plan included it; within last 5 years</w:t>
            </w:r>
          </w:p>
        </w:tc>
        <w:tc>
          <w:tcPr>
            <w:tcW w:type="dxa" w:w="29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2022-07-26</w:t>
            </w:r>
          </w:p>
        </w:tc>
        <w:tc>
          <w:tcPr>
            <w:tcW w:type="dxa" w:w="1215"/>
          </w:tcPr>
          <w:p>
            <w:pPr>
              <w:spacing w:after="0"/>
              <w:jc w:val="left"/>
            </w:pPr>
            <w:r>
              <w:rPr>
                <w:sz w:val="16"/>
              </w:rPr>
              <w:t>Drought</w:t>
            </w:r>
          </w:p>
        </w:tc>
        <w:tc>
          <w:tcPr>
            <w:tcW w:type="dxa" w:w="2773"/>
          </w:tcPr>
          <w:p>
            <w:pPr>
              <w:spacing w:after="0"/>
              <w:jc w:val="left"/>
            </w:pPr>
          </w:p>
        </w:tc>
        <w:tc>
          <w:tcPr>
            <w:tcW w:type="dxa" w:w="1606"/>
          </w:tcPr>
          <w:p>
            <w:pPr>
              <w:spacing w:after="0"/>
              <w:jc w:val="left"/>
            </w:pPr>
            <w:r>
              <w:rPr>
                <w:sz w:val="16"/>
              </w:rPr>
              <w:t>property not reported; $42,250,000 crops, reported for the zone (2022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r>
              <w:rPr>
                <w:sz w:val="16"/>
              </w:rPr>
              <w:t>within last 5 years</w:t>
            </w:r>
          </w:p>
        </w:tc>
        <w:tc>
          <w:tcPr>
            <w:tcW w:type="dxa" w:w="2977"/>
          </w:tcPr>
          <w:p>
            <w:pPr>
              <w:spacing w:after="0"/>
              <w:jc w:val="left"/>
            </w:pPr>
            <w:r>
              <w:rPr>
                <w:sz w:val="16"/>
              </w:rPr>
              <w:t>B1-c most damaging: Drought</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773"/>
          </w:tcPr>
          <w:p>
            <w:pPr>
              <w:spacing w:after="0"/>
              <w:jc w:val="left"/>
            </w:pPr>
          </w:p>
        </w:tc>
        <w:tc>
          <w:tcPr>
            <w:tcW w:type="dxa" w:w="1606"/>
          </w:tcPr>
          <w:p>
            <w:pPr>
              <w:spacing w:after="0"/>
              <w:jc w:val="left"/>
            </w:pPr>
            <w:r>
              <w:rPr>
                <w:sz w:val="16"/>
              </w:rPr>
              <w:t>$0 property; $40,830,000 crops (2019 dollars)</w:t>
            </w:r>
          </w:p>
        </w:tc>
        <w:tc>
          <w:tcPr>
            <w:tcW w:type="dxa" w:w="1090"/>
          </w:tcPr>
          <w:p>
            <w:pPr>
              <w:spacing w:after="0"/>
              <w:jc w:val="right"/>
            </w:pPr>
            <w:r>
              <w:rPr>
                <w:sz w:val="16"/>
              </w:rPr>
              <w:t>0, 0</w:t>
            </w:r>
          </w:p>
        </w:tc>
        <w:tc>
          <w:tcPr>
            <w:tcW w:type="dxa" w:w="1740"/>
          </w:tcPr>
          <w:p>
            <w:pPr>
              <w:spacing w:after="0"/>
              <w:jc w:val="left"/>
            </w:pPr>
            <w:r>
              <w:rPr>
                <w:sz w:val="16"/>
              </w:rPr>
              <w:t>IRENE to CENTERVILLE</w:t>
            </w:r>
          </w:p>
        </w:tc>
        <w:tc>
          <w:tcPr>
            <w:tcW w:type="dxa" w:w="1673"/>
          </w:tcPr>
          <w:p>
            <w:pPr>
              <w:spacing w:after="0"/>
              <w:jc w:val="left"/>
            </w:pPr>
          </w:p>
        </w:tc>
        <w:tc>
          <w:tcPr>
            <w:tcW w:type="dxa" w:w="29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773"/>
          </w:tcPr>
          <w:p>
            <w:pPr>
              <w:spacing w:after="0"/>
              <w:jc w:val="left"/>
            </w:pPr>
          </w:p>
        </w:tc>
        <w:tc>
          <w:tcPr>
            <w:tcW w:type="dxa" w:w="1606"/>
          </w:tcPr>
          <w:p>
            <w:pPr>
              <w:spacing w:after="0"/>
              <w:jc w:val="left"/>
            </w:pPr>
            <w:r>
              <w:rPr>
                <w:sz w:val="16"/>
              </w:rPr>
              <w:t>$15,000,000 property; $0 crops, reported for the zone (2013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p>
        </w:tc>
        <w:tc>
          <w:tcPr>
            <w:tcW w:type="dxa" w:w="29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2773"/>
          </w:tcPr>
          <w:p>
            <w:pPr>
              <w:spacing w:after="0"/>
              <w:jc w:val="left"/>
            </w:pPr>
          </w:p>
        </w:tc>
        <w:tc>
          <w:tcPr>
            <w:tcW w:type="dxa" w:w="1606"/>
          </w:tcPr>
          <w:p>
            <w:pPr>
              <w:spacing w:after="0"/>
              <w:jc w:val="left"/>
            </w:pPr>
            <w:r>
              <w:rPr>
                <w:sz w:val="16"/>
              </w:rPr>
              <w:t>$0 property; $0 crops, reported for the zone (2012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p>
        </w:tc>
        <w:tc>
          <w:tcPr>
            <w:tcW w:type="dxa" w:w="2977"/>
          </w:tcPr>
          <w:p>
            <w:pPr>
              <w:spacing w:after="0"/>
              <w:jc w:val="left"/>
            </w:pPr>
            <w:r>
              <w:rPr>
                <w:sz w:val="16"/>
              </w:rPr>
              <w:t>B1-c worst recorded: Excessive Heat, Heat</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2773"/>
          </w:tcPr>
          <w:p>
            <w:pPr>
              <w:spacing w:after="0"/>
              <w:jc w:val="left"/>
            </w:pPr>
          </w:p>
        </w:tc>
        <w:tc>
          <w:tcPr>
            <w:tcW w:type="dxa" w:w="1606"/>
          </w:tcPr>
          <w:p>
            <w:pPr>
              <w:spacing w:after="0"/>
              <w:jc w:val="left"/>
            </w:pPr>
            <w:r>
              <w:rPr>
                <w:sz w:val="16"/>
              </w:rPr>
              <w:t>$0 property; crops not reported, reported for the zone (2012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p>
        </w:tc>
        <w:tc>
          <w:tcPr>
            <w:tcW w:type="dxa" w:w="2977"/>
          </w:tcPr>
          <w:p>
            <w:pPr>
              <w:spacing w:after="0"/>
              <w:jc w:val="left"/>
            </w:pPr>
            <w:r>
              <w:rPr>
                <w:sz w:val="16"/>
              </w:rPr>
              <w:t>B1-c worst recorded: Drought</w:t>
            </w:r>
          </w:p>
        </w:tc>
      </w:tr>
      <w:tr>
        <w:trPr>
          <w:cantSplit/>
        </w:trPr>
        <w:tc>
          <w:tcPr>
            <w:tcW w:type="dxa" w:w="1037"/>
          </w:tcPr>
          <w:p>
            <w:pPr>
              <w:spacing w:after="0"/>
              <w:jc w:val="left"/>
            </w:pPr>
            <w:r>
              <w:rPr>
                <w:sz w:val="16"/>
              </w:rPr>
              <w:t>2003-06-24</w:t>
            </w:r>
          </w:p>
        </w:tc>
        <w:tc>
          <w:tcPr>
            <w:tcW w:type="dxa" w:w="1215"/>
          </w:tcPr>
          <w:p>
            <w:pPr>
              <w:spacing w:after="0"/>
              <w:jc w:val="left"/>
            </w:pPr>
            <w:r>
              <w:rPr>
                <w:sz w:val="16"/>
              </w:rPr>
              <w:t>Tornado</w:t>
            </w:r>
          </w:p>
        </w:tc>
        <w:tc>
          <w:tcPr>
            <w:tcW w:type="dxa" w:w="2773"/>
          </w:tcPr>
          <w:p>
            <w:pPr>
              <w:spacing w:after="0"/>
              <w:jc w:val="left"/>
            </w:pPr>
            <w:r>
              <w:rPr>
                <w:sz w:val="16"/>
              </w:rPr>
              <w:t>F2, 1.5 mi within this county, 200 yd wide</w:t>
            </w:r>
          </w:p>
        </w:tc>
        <w:tc>
          <w:tcPr>
            <w:tcW w:type="dxa" w:w="1606"/>
          </w:tcPr>
          <w:p>
            <w:pPr>
              <w:spacing w:after="0"/>
              <w:jc w:val="left"/>
            </w:pPr>
            <w:r>
              <w:rPr>
                <w:sz w:val="16"/>
              </w:rPr>
              <w:t>$3,000,000 property; crops not reported (2003 dollars)</w:t>
            </w:r>
          </w:p>
        </w:tc>
        <w:tc>
          <w:tcPr>
            <w:tcW w:type="dxa" w:w="1090"/>
          </w:tcPr>
          <w:p>
            <w:pPr>
              <w:spacing w:after="0"/>
              <w:jc w:val="right"/>
            </w:pPr>
            <w:r>
              <w:rPr>
                <w:sz w:val="16"/>
              </w:rPr>
              <w:t>0, 0</w:t>
            </w:r>
          </w:p>
        </w:tc>
        <w:tc>
          <w:tcPr>
            <w:tcW w:type="dxa" w:w="1740"/>
          </w:tcPr>
          <w:p>
            <w:pPr>
              <w:spacing w:after="0"/>
              <w:jc w:val="left"/>
            </w:pPr>
            <w:r>
              <w:rPr>
                <w:sz w:val="16"/>
              </w:rPr>
              <w:t>PARKER</w:t>
            </w:r>
          </w:p>
        </w:tc>
        <w:tc>
          <w:tcPr>
            <w:tcW w:type="dxa" w:w="1673"/>
          </w:tcPr>
          <w:p>
            <w:pPr>
              <w:spacing w:after="0"/>
              <w:jc w:val="left"/>
            </w:pPr>
          </w:p>
        </w:tc>
        <w:tc>
          <w:tcPr>
            <w:tcW w:type="dxa" w:w="2977"/>
          </w:tcPr>
          <w:p>
            <w:pPr>
              <w:spacing w:after="0"/>
              <w:jc w:val="left"/>
            </w:pPr>
            <w:r>
              <w:rPr>
                <w:sz w:val="16"/>
              </w:rPr>
              <w:t>B1-c most damaging: Tornado</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73"/>
          </w:tcPr>
          <w:p>
            <w:pPr>
              <w:spacing w:after="0"/>
              <w:jc w:val="left"/>
            </w:pPr>
            <w:r>
              <w:rPr>
                <w:sz w:val="16"/>
              </w:rPr>
              <w:t>63 kt (72 mph), measurement type not recorded</w:t>
            </w:r>
          </w:p>
        </w:tc>
        <w:tc>
          <w:tcPr>
            <w:tcW w:type="dxa" w:w="1606"/>
          </w:tcPr>
          <w:p>
            <w:pPr>
              <w:spacing w:after="0"/>
              <w:jc w:val="left"/>
            </w:pPr>
            <w:r>
              <w:rPr>
                <w:sz w:val="16"/>
              </w:rPr>
              <w:t>$10,000 property; crops not reported, reported for the zone (1997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p>
        </w:tc>
        <w:tc>
          <w:tcPr>
            <w:tcW w:type="dxa" w:w="29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2773"/>
          </w:tcPr>
          <w:p>
            <w:pPr>
              <w:spacing w:after="0"/>
              <w:jc w:val="left"/>
            </w:pPr>
          </w:p>
        </w:tc>
        <w:tc>
          <w:tcPr>
            <w:tcW w:type="dxa" w:w="1606"/>
          </w:tcPr>
          <w:p>
            <w:pPr>
              <w:spacing w:after="0"/>
              <w:jc w:val="left"/>
            </w:pPr>
            <w:r>
              <w:rPr>
                <w:sz w:val="16"/>
              </w:rPr>
              <w:t>$100,000 property; crops not reported, reported for the zone (1996 dollars)</w:t>
            </w:r>
          </w:p>
        </w:tc>
        <w:tc>
          <w:tcPr>
            <w:tcW w:type="dxa" w:w="1090"/>
          </w:tcPr>
          <w:p>
            <w:pPr>
              <w:spacing w:after="0"/>
              <w:jc w:val="right"/>
            </w:pPr>
            <w:r>
              <w:rPr>
                <w:sz w:val="16"/>
              </w:rPr>
              <w:t>0, 0</w:t>
            </w:r>
          </w:p>
        </w:tc>
        <w:tc>
          <w:tcPr>
            <w:tcW w:type="dxa" w:w="1740"/>
          </w:tcPr>
          <w:p>
            <w:pPr>
              <w:spacing w:after="0"/>
              <w:jc w:val="left"/>
            </w:pPr>
            <w:r>
              <w:rPr>
                <w:sz w:val="16"/>
              </w:rPr>
              <w:t>NWS zone SDZ066 (TURNER), zone-level: may include parts of neighboring counties</w:t>
            </w:r>
          </w:p>
        </w:tc>
        <w:tc>
          <w:tcPr>
            <w:tcW w:type="dxa" w:w="1673"/>
          </w:tcPr>
          <w:p>
            <w:pPr>
              <w:spacing w:after="0"/>
              <w:jc w:val="left"/>
            </w:pPr>
          </w:p>
        </w:tc>
        <w:tc>
          <w:tcPr>
            <w:tcW w:type="dxa" w:w="2977"/>
          </w:tcPr>
          <w:p>
            <w:pPr>
              <w:spacing w:after="0"/>
              <w:jc w:val="left"/>
            </w:pPr>
            <w:r>
              <w:rPr>
                <w:sz w:val="16"/>
              </w:rPr>
              <w:t>B1-c worst recorded: Ice Storm</w:t>
            </w:r>
          </w:p>
        </w:tc>
      </w:tr>
      <w:tr>
        <w:trPr>
          <w:cantSplit/>
        </w:trPr>
        <w:tc>
          <w:tcPr>
            <w:tcW w:type="dxa" w:w="1037"/>
          </w:tcPr>
          <w:p>
            <w:pPr>
              <w:spacing w:after="0"/>
              <w:jc w:val="left"/>
            </w:pPr>
            <w:r>
              <w:rPr>
                <w:sz w:val="16"/>
              </w:rPr>
              <w:t>1970-07-14</w:t>
            </w:r>
          </w:p>
        </w:tc>
        <w:tc>
          <w:tcPr>
            <w:tcW w:type="dxa" w:w="1215"/>
          </w:tcPr>
          <w:p>
            <w:pPr>
              <w:spacing w:after="0"/>
              <w:jc w:val="left"/>
            </w:pPr>
            <w:r>
              <w:rPr>
                <w:sz w:val="16"/>
              </w:rPr>
              <w:t>Hail</w:t>
            </w:r>
          </w:p>
        </w:tc>
        <w:tc>
          <w:tcPr>
            <w:tcW w:type="dxa" w:w="2773"/>
          </w:tcPr>
          <w:p>
            <w:pPr>
              <w:spacing w:after="0"/>
              <w:jc w:val="left"/>
            </w:pPr>
            <w:r>
              <w:rPr>
                <w:sz w:val="16"/>
              </w:rPr>
              <w:t>5 in</w:t>
            </w:r>
          </w:p>
        </w:tc>
        <w:tc>
          <w:tcPr>
            <w:tcW w:type="dxa" w:w="1606"/>
          </w:tcPr>
          <w:p>
            <w:pPr>
              <w:spacing w:after="0"/>
              <w:jc w:val="left"/>
            </w:pPr>
            <w:r>
              <w:rPr>
                <w:sz w:val="16"/>
              </w:rPr>
              <w:t>damage not recorded (pre-1996 record)</w:t>
            </w:r>
          </w:p>
        </w:tc>
        <w:tc>
          <w:tcPr>
            <w:tcW w:type="dxa" w:w="1090"/>
          </w:tcPr>
          <w:p>
            <w:pPr>
              <w:spacing w:after="0"/>
              <w:jc w:val="right"/>
            </w:pPr>
            <w:r>
              <w:rPr>
                <w:sz w:val="16"/>
              </w:rPr>
              <w:t>0, 0</w:t>
            </w:r>
          </w:p>
        </w:tc>
        <w:tc>
          <w:tcPr>
            <w:tcW w:type="dxa" w:w="1740"/>
          </w:tcPr>
          <w:p>
            <w:pPr>
              <w:spacing w:after="0"/>
              <w:jc w:val="left"/>
            </w:pPr>
            <w:r>
              <w:rPr>
                <w:sz w:val="16"/>
              </w:rPr>
              <w:t>location not recorded</w:t>
            </w:r>
          </w:p>
        </w:tc>
        <w:tc>
          <w:tcPr>
            <w:tcW w:type="dxa" w:w="1673"/>
          </w:tcPr>
          <w:p>
            <w:pPr>
              <w:spacing w:after="0"/>
              <w:jc w:val="left"/>
            </w:pPr>
          </w:p>
        </w:tc>
        <w:tc>
          <w:tcPr>
            <w:tcW w:type="dxa" w:w="2977"/>
          </w:tcPr>
          <w:p>
            <w:pPr>
              <w:spacing w:after="0"/>
              <w:jc w:val="left"/>
            </w:pPr>
            <w:r>
              <w:rPr>
                <w:sz w:val="16"/>
              </w:rPr>
              <w:t>B1-c worst recorded: Hail</w:t>
            </w:r>
          </w:p>
        </w:tc>
      </w:tr>
      <w:tr>
        <w:trPr>
          <w:cantSplit/>
        </w:trPr>
        <w:tc>
          <w:tcPr>
            <w:tcW w:type="dxa" w:w="1037"/>
          </w:tcPr>
          <w:p>
            <w:pPr>
              <w:spacing w:after="0"/>
              <w:jc w:val="left"/>
            </w:pPr>
            <w:r>
              <w:rPr>
                <w:sz w:val="16"/>
              </w:rPr>
              <w:t>1965-06-07</w:t>
            </w:r>
          </w:p>
        </w:tc>
        <w:tc>
          <w:tcPr>
            <w:tcW w:type="dxa" w:w="1215"/>
          </w:tcPr>
          <w:p>
            <w:pPr>
              <w:spacing w:after="0"/>
              <w:jc w:val="left"/>
            </w:pPr>
            <w:r>
              <w:rPr>
                <w:sz w:val="16"/>
              </w:rPr>
              <w:t>Tornado</w:t>
            </w:r>
          </w:p>
        </w:tc>
        <w:tc>
          <w:tcPr>
            <w:tcW w:type="dxa" w:w="2773"/>
          </w:tcPr>
          <w:p>
            <w:pPr>
              <w:spacing w:after="0"/>
              <w:jc w:val="left"/>
            </w:pPr>
            <w:r>
              <w:rPr>
                <w:sz w:val="16"/>
              </w:rPr>
              <w:t>F4, 7.8 mi path length (records before 1996 may include the whole path; rating and listing come from the county where the tornado began), 647 yd wide</w:t>
            </w:r>
          </w:p>
        </w:tc>
        <w:tc>
          <w:tcPr>
            <w:tcW w:type="dxa" w:w="1606"/>
          </w:tcPr>
          <w:p>
            <w:pPr>
              <w:spacing w:after="0"/>
              <w:jc w:val="left"/>
            </w:pPr>
            <w:r>
              <w:rPr>
                <w:sz w:val="16"/>
              </w:rPr>
              <w:t>$2,500,000 property; crops not recorded (1965 dollars)</w:t>
            </w:r>
          </w:p>
        </w:tc>
        <w:tc>
          <w:tcPr>
            <w:tcW w:type="dxa" w:w="1090"/>
          </w:tcPr>
          <w:p>
            <w:pPr>
              <w:spacing w:after="0"/>
              <w:jc w:val="right"/>
            </w:pPr>
            <w:r>
              <w:rPr>
                <w:sz w:val="16"/>
              </w:rPr>
              <w:t>1, 0</w:t>
            </w:r>
          </w:p>
        </w:tc>
        <w:tc>
          <w:tcPr>
            <w:tcW w:type="dxa" w:w="1740"/>
          </w:tcPr>
          <w:p>
            <w:pPr>
              <w:spacing w:after="0"/>
              <w:jc w:val="left"/>
            </w:pPr>
            <w:r>
              <w:rPr>
                <w:sz w:val="16"/>
              </w:rPr>
              <w:t>location not recorded</w:t>
            </w:r>
          </w:p>
        </w:tc>
        <w:tc>
          <w:tcPr>
            <w:tcW w:type="dxa" w:w="1673"/>
          </w:tcPr>
          <w:p>
            <w:pPr>
              <w:spacing w:after="0"/>
              <w:jc w:val="left"/>
            </w:pPr>
          </w:p>
        </w:tc>
        <w:tc>
          <w:tcPr>
            <w:tcW w:type="dxa" w:w="29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7.16</w:t>
            </w:r>
          </w:p>
        </w:tc>
        <w:tc>
          <w:tcPr>
            <w:tcW w:type="dxa" w:w="1446"/>
          </w:tcPr>
          <w:p>
            <w:pPr>
              <w:spacing w:after="0"/>
              <w:jc w:val="left"/>
            </w:pPr>
            <w:r>
              <w:rPr>
                <w:sz w:val="16"/>
              </w:rPr>
              <w:t>event-days per year</w:t>
            </w:r>
          </w:p>
        </w:tc>
        <w:tc>
          <w:tcPr>
            <w:tcW w:type="dxa" w:w="1575"/>
          </w:tcPr>
          <w:p>
            <w:pPr>
              <w:spacing w:after="0"/>
              <w:jc w:val="left"/>
            </w:pPr>
            <w:r>
              <w:rPr>
                <w:sz w:val="16"/>
              </w:rPr>
              <w:t>about 7.16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136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7.16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26.5</w:t>
            </w:r>
          </w:p>
        </w:tc>
        <w:tc>
          <w:tcPr>
            <w:tcW w:type="dxa" w:w="1446"/>
          </w:tcPr>
          <w:p>
            <w:pPr>
              <w:spacing w:after="0"/>
              <w:jc w:val="left"/>
            </w:pPr>
            <w:r>
              <w:rPr>
                <w:sz w:val="16"/>
              </w:rPr>
              <w:t>event-days per year</w:t>
            </w:r>
          </w:p>
        </w:tc>
        <w:tc>
          <w:tcPr>
            <w:tcW w:type="dxa" w:w="1575"/>
          </w:tcPr>
          <w:p>
            <w:pPr>
              <w:spacing w:after="0"/>
              <w:jc w:val="left"/>
            </w:pPr>
            <w:r>
              <w:rPr>
                <w:sz w:val="16"/>
              </w:rPr>
              <w:t>about 26.5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903</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26.5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0.000464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0.0464%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6.29</w:t>
            </w:r>
          </w:p>
        </w:tc>
        <w:tc>
          <w:tcPr>
            <w:tcW w:type="dxa" w:w="1446"/>
          </w:tcPr>
          <w:p>
            <w:pPr>
              <w:spacing w:after="0"/>
              <w:jc w:val="left"/>
            </w:pPr>
            <w:r>
              <w:rPr>
                <w:sz w:val="16"/>
              </w:rPr>
              <w:t>events per year</w:t>
            </w:r>
          </w:p>
        </w:tc>
        <w:tc>
          <w:tcPr>
            <w:tcW w:type="dxa" w:w="1575"/>
          </w:tcPr>
          <w:p>
            <w:pPr>
              <w:spacing w:after="0"/>
              <w:jc w:val="left"/>
            </w:pPr>
            <w:r>
              <w:rPr>
                <w:sz w:val="16"/>
              </w:rPr>
              <w:t>about 6.29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239.1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6.16</w:t>
            </w:r>
          </w:p>
        </w:tc>
        <w:tc>
          <w:tcPr>
            <w:tcW w:type="dxa" w:w="1446"/>
          </w:tcPr>
          <w:p>
            <w:pPr>
              <w:spacing w:after="0"/>
              <w:jc w:val="left"/>
            </w:pPr>
            <w:r>
              <w:rPr>
                <w:sz w:val="16"/>
              </w:rPr>
              <w:t>event-days per year</w:t>
            </w:r>
          </w:p>
        </w:tc>
        <w:tc>
          <w:tcPr>
            <w:tcW w:type="dxa" w:w="1575"/>
          </w:tcPr>
          <w:p>
            <w:pPr>
              <w:spacing w:after="0"/>
              <w:jc w:val="left"/>
            </w:pPr>
            <w:r>
              <w:rPr>
                <w:sz w:val="16"/>
              </w:rPr>
              <w:t>about 6.16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102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6.16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0.965</w:t>
            </w:r>
          </w:p>
        </w:tc>
        <w:tc>
          <w:tcPr>
            <w:tcW w:type="dxa" w:w="1446"/>
          </w:tcPr>
          <w:p>
            <w:pPr>
              <w:spacing w:after="0"/>
              <w:jc w:val="left"/>
            </w:pPr>
            <w:r>
              <w:rPr>
                <w:sz w:val="16"/>
              </w:rPr>
              <w:t>event-days per year</w:t>
            </w:r>
          </w:p>
        </w:tc>
        <w:tc>
          <w:tcPr>
            <w:tcW w:type="dxa" w:w="1575"/>
          </w:tcPr>
          <w:p>
            <w:pPr>
              <w:spacing w:after="0"/>
              <w:jc w:val="left"/>
            </w:pPr>
            <w:r>
              <w:rPr>
                <w:sz w:val="16"/>
              </w:rPr>
              <w:t>about 0.965 days per year</w:t>
            </w:r>
          </w:p>
        </w:tc>
        <w:tc>
          <w:tcPr>
            <w:tcW w:type="dxa" w:w="1037"/>
          </w:tcPr>
          <w:p>
            <w:pPr>
              <w:spacing w:after="0"/>
              <w:jc w:val="left"/>
            </w:pPr>
            <w:r>
              <w:rPr>
                <w:sz w:val="16"/>
              </w:rPr>
              <w:t>Likely</w:t>
            </w:r>
          </w:p>
        </w:tc>
        <w:tc>
          <w:tcPr>
            <w:tcW w:type="dxa" w:w="1755"/>
          </w:tcPr>
          <w:p>
            <w:pPr>
              <w:spacing w:after="0"/>
              <w:jc w:val="left"/>
            </w:pPr>
            <w:r>
              <w:rPr>
                <w:sz w:val="16"/>
              </w:rPr>
              <w:t>event-days in 3 of 30 years, 1996 to 2025 (10%)</w:t>
            </w:r>
          </w:p>
        </w:tc>
        <w:tc>
          <w:tcPr>
            <w:tcW w:type="dxa" w:w="1519"/>
          </w:tcPr>
          <w:p>
            <w:pPr>
              <w:spacing w:after="0"/>
              <w:jc w:val="right"/>
            </w:pPr>
            <w:r>
              <w:rPr>
                <w:sz w:val="16"/>
              </w:rPr>
              <w:t>65</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1.64</w:t>
            </w:r>
          </w:p>
        </w:tc>
        <w:tc>
          <w:tcPr>
            <w:tcW w:type="dxa" w:w="1446"/>
          </w:tcPr>
          <w:p>
            <w:pPr>
              <w:spacing w:after="0"/>
              <w:jc w:val="left"/>
            </w:pPr>
            <w:r>
              <w:rPr>
                <w:sz w:val="16"/>
              </w:rPr>
              <w:t>event-days per year</w:t>
            </w:r>
          </w:p>
        </w:tc>
        <w:tc>
          <w:tcPr>
            <w:tcW w:type="dxa" w:w="1575"/>
          </w:tcPr>
          <w:p>
            <w:pPr>
              <w:spacing w:after="0"/>
              <w:jc w:val="left"/>
            </w:pPr>
            <w:r>
              <w:rPr>
                <w:sz w:val="16"/>
              </w:rPr>
              <w:t>about 1.64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46</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0.0686</w:t>
            </w:r>
          </w:p>
        </w:tc>
        <w:tc>
          <w:tcPr>
            <w:tcW w:type="dxa" w:w="1446"/>
          </w:tcPr>
          <w:p>
            <w:pPr>
              <w:spacing w:after="0"/>
              <w:jc w:val="left"/>
            </w:pPr>
            <w:r>
              <w:rPr>
                <w:sz w:val="16"/>
              </w:rPr>
              <w:t>events per year (modeled)</w:t>
            </w:r>
          </w:p>
        </w:tc>
        <w:tc>
          <w:tcPr>
            <w:tcW w:type="dxa" w:w="1575"/>
          </w:tcPr>
          <w:p>
            <w:pPr>
              <w:spacing w:after="0"/>
              <w:jc w:val="left"/>
            </w:pPr>
            <w:r>
              <w:rPr>
                <w:sz w:val="16"/>
              </w:rPr>
              <w:t>about 1 in 15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38.1</w:t>
            </w:r>
          </w:p>
        </w:tc>
        <w:tc>
          <w:tcPr>
            <w:tcW w:type="dxa" w:w="1446"/>
          </w:tcPr>
          <w:p>
            <w:pPr>
              <w:spacing w:after="0"/>
              <w:jc w:val="left"/>
            </w:pPr>
            <w:r>
              <w:rPr>
                <w:sz w:val="16"/>
              </w:rPr>
              <w:t>days per year with a strike</w:t>
            </w:r>
          </w:p>
        </w:tc>
        <w:tc>
          <w:tcPr>
            <w:tcW w:type="dxa" w:w="1575"/>
          </w:tcPr>
          <w:p>
            <w:pPr>
              <w:spacing w:after="0"/>
              <w:jc w:val="left"/>
            </w:pPr>
            <w:r>
              <w:rPr>
                <w:sz w:val="16"/>
              </w:rPr>
              <w:t>about 38.1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3.99</w:t>
            </w:r>
          </w:p>
        </w:tc>
        <w:tc>
          <w:tcPr>
            <w:tcW w:type="dxa" w:w="1446"/>
          </w:tcPr>
          <w:p>
            <w:pPr>
              <w:spacing w:after="0"/>
              <w:jc w:val="left"/>
            </w:pPr>
            <w:r>
              <w:rPr>
                <w:sz w:val="16"/>
              </w:rPr>
              <w:t>events per year</w:t>
            </w:r>
          </w:p>
        </w:tc>
        <w:tc>
          <w:tcPr>
            <w:tcW w:type="dxa" w:w="1575"/>
          </w:tcPr>
          <w:p>
            <w:pPr>
              <w:spacing w:after="0"/>
              <w:jc w:val="left"/>
            </w:pPr>
            <w:r>
              <w:rPr>
                <w:sz w:val="16"/>
              </w:rPr>
              <w:t>about 3.99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152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0.498</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0.000699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0.0699%</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16.7</w:t>
            </w:r>
          </w:p>
        </w:tc>
        <w:tc>
          <w:tcPr>
            <w:tcW w:type="dxa" w:w="144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318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95.7</w:t>
            </w:r>
          </w:p>
        </w:tc>
        <w:tc>
          <w:tcPr>
            <w:tcW w:type="dxa" w:w="701"/>
          </w:tcPr>
          <w:p>
            <w:pPr>
              <w:spacing w:after="0"/>
              <w:jc w:val="right"/>
            </w:pPr>
            <w:r>
              <w:rPr>
                <w:sz w:val="16"/>
              </w:rPr>
              <w:t>96.8</w:t>
            </w:r>
          </w:p>
        </w:tc>
        <w:tc>
          <w:tcPr>
            <w:tcW w:type="dxa" w:w="668"/>
          </w:tcPr>
          <w:p>
            <w:pPr>
              <w:spacing w:after="0"/>
              <w:jc w:val="right"/>
            </w:pPr>
            <w:r>
              <w:rPr>
                <w:sz w:val="16"/>
              </w:rPr>
              <w:t>97.9</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98.1</w:t>
            </w:r>
          </w:p>
        </w:tc>
        <w:tc>
          <w:tcPr>
            <w:tcW w:type="dxa" w:w="701"/>
          </w:tcPr>
          <w:p>
            <w:pPr>
              <w:spacing w:after="0"/>
              <w:jc w:val="right"/>
            </w:pPr>
            <w:r>
              <w:rPr>
                <w:sz w:val="16"/>
              </w:rPr>
              <w:t>98.6</w:t>
            </w:r>
          </w:p>
        </w:tc>
        <w:tc>
          <w:tcPr>
            <w:tcW w:type="dxa" w:w="668"/>
          </w:tcPr>
          <w:p>
            <w:pPr>
              <w:spacing w:after="0"/>
              <w:jc w:val="right"/>
            </w:pPr>
            <w:r>
              <w:rPr>
                <w:sz w:val="16"/>
              </w:rPr>
              <w:t>99.1</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27.7</w:t>
            </w:r>
          </w:p>
        </w:tc>
        <w:tc>
          <w:tcPr>
            <w:tcW w:type="dxa" w:w="701"/>
          </w:tcPr>
          <w:p>
            <w:pPr>
              <w:spacing w:after="0"/>
              <w:jc w:val="right"/>
            </w:pPr>
            <w:r>
              <w:rPr>
                <w:sz w:val="16"/>
              </w:rPr>
              <w:t>31.2</w:t>
            </w:r>
          </w:p>
        </w:tc>
        <w:tc>
          <w:tcPr>
            <w:tcW w:type="dxa" w:w="668"/>
          </w:tcPr>
          <w:p>
            <w:pPr>
              <w:spacing w:after="0"/>
              <w:jc w:val="right"/>
            </w:pPr>
            <w:r>
              <w:rPr>
                <w:sz w:val="16"/>
              </w:rPr>
              <w:t>34.7</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97.3</w:t>
            </w:r>
          </w:p>
        </w:tc>
        <w:tc>
          <w:tcPr>
            <w:tcW w:type="dxa" w:w="701"/>
          </w:tcPr>
          <w:p>
            <w:pPr>
              <w:spacing w:after="0"/>
              <w:jc w:val="right"/>
            </w:pPr>
            <w:r>
              <w:rPr>
                <w:sz w:val="16"/>
              </w:rPr>
              <w:t>98.0</w:t>
            </w:r>
          </w:p>
        </w:tc>
        <w:tc>
          <w:tcPr>
            <w:tcW w:type="dxa" w:w="668"/>
          </w:tcPr>
          <w:p>
            <w:pPr>
              <w:spacing w:after="0"/>
              <w:jc w:val="right"/>
            </w:pPr>
            <w:r>
              <w:rPr>
                <w:sz w:val="16"/>
              </w:rPr>
              <w:t>98.7</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43.4</w:t>
            </w:r>
          </w:p>
        </w:tc>
        <w:tc>
          <w:tcPr>
            <w:tcW w:type="dxa" w:w="701"/>
          </w:tcPr>
          <w:p>
            <w:pPr>
              <w:spacing w:after="0"/>
              <w:jc w:val="right"/>
            </w:pPr>
            <w:r>
              <w:rPr>
                <w:sz w:val="16"/>
              </w:rPr>
              <w:t>48.6</w:t>
            </w:r>
          </w:p>
        </w:tc>
        <w:tc>
          <w:tcPr>
            <w:tcW w:type="dxa" w:w="668"/>
          </w:tcPr>
          <w:p>
            <w:pPr>
              <w:spacing w:after="0"/>
              <w:jc w:val="right"/>
            </w:pPr>
            <w:r>
              <w:rPr>
                <w:sz w:val="16"/>
              </w:rPr>
              <w:t>53.9</w:t>
            </w:r>
          </w:p>
        </w:tc>
        <w:tc>
          <w:tcPr>
            <w:tcW w:type="dxa" w:w="2909"/>
          </w:tcPr>
          <w:p>
            <w:pPr>
              <w:spacing w:after="0"/>
              <w:jc w:val="left"/>
            </w:pPr>
            <w:r>
              <w:rPr>
                <w:sz w:val="16"/>
              </w:rPr>
              <w:t>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97.2</w:t>
            </w:r>
          </w:p>
        </w:tc>
        <w:tc>
          <w:tcPr>
            <w:tcW w:type="dxa" w:w="701"/>
          </w:tcPr>
          <w:p>
            <w:pPr>
              <w:spacing w:after="0"/>
              <w:jc w:val="right"/>
            </w:pPr>
            <w:r>
              <w:rPr>
                <w:sz w:val="16"/>
              </w:rPr>
              <w:t>97.7</w:t>
            </w:r>
          </w:p>
        </w:tc>
        <w:tc>
          <w:tcPr>
            <w:tcW w:type="dxa" w:w="668"/>
          </w:tcPr>
          <w:p>
            <w:pPr>
              <w:spacing w:after="0"/>
              <w:jc w:val="right"/>
            </w:pPr>
            <w:r>
              <w:rPr>
                <w:sz w:val="16"/>
              </w:rPr>
              <w:t>98.2</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91.8</w:t>
            </w:r>
          </w:p>
        </w:tc>
        <w:tc>
          <w:tcPr>
            <w:tcW w:type="dxa" w:w="701"/>
          </w:tcPr>
          <w:p>
            <w:pPr>
              <w:spacing w:after="0"/>
              <w:jc w:val="right"/>
            </w:pPr>
            <w:r>
              <w:rPr>
                <w:sz w:val="16"/>
              </w:rPr>
              <w:t>93.9</w:t>
            </w:r>
          </w:p>
        </w:tc>
        <w:tc>
          <w:tcPr>
            <w:tcW w:type="dxa" w:w="668"/>
          </w:tcPr>
          <w:p>
            <w:pPr>
              <w:spacing w:after="0"/>
              <w:jc w:val="right"/>
            </w:pPr>
            <w:r>
              <w:rPr>
                <w:sz w:val="16"/>
              </w:rPr>
              <w:t>96.1</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83.3</w:t>
            </w:r>
          </w:p>
        </w:tc>
        <w:tc>
          <w:tcPr>
            <w:tcW w:type="dxa" w:w="701"/>
          </w:tcPr>
          <w:p>
            <w:pPr>
              <w:spacing w:after="0"/>
              <w:jc w:val="right"/>
            </w:pPr>
            <w:r>
              <w:rPr>
                <w:sz w:val="16"/>
              </w:rPr>
              <w:t>83.7</w:t>
            </w:r>
          </w:p>
        </w:tc>
        <w:tc>
          <w:tcPr>
            <w:tcW w:type="dxa" w:w="668"/>
          </w:tcPr>
          <w:p>
            <w:pPr>
              <w:spacing w:after="0"/>
              <w:jc w:val="right"/>
            </w:pPr>
            <w:r>
              <w:rPr>
                <w:sz w:val="16"/>
              </w:rPr>
              <w:t>84.0</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42.2</w:t>
            </w:r>
          </w:p>
        </w:tc>
        <w:tc>
          <w:tcPr>
            <w:tcW w:type="dxa" w:w="701"/>
          </w:tcPr>
          <w:p>
            <w:pPr>
              <w:spacing w:after="0"/>
              <w:jc w:val="right"/>
            </w:pPr>
            <w:r>
              <w:rPr>
                <w:sz w:val="16"/>
              </w:rPr>
              <w:t>47.1</w:t>
            </w:r>
          </w:p>
        </w:tc>
        <w:tc>
          <w:tcPr>
            <w:tcW w:type="dxa" w:w="668"/>
          </w:tcPr>
          <w:p>
            <w:pPr>
              <w:spacing w:after="0"/>
              <w:jc w:val="right"/>
            </w:pPr>
            <w:r>
              <w:rPr>
                <w:sz w:val="16"/>
              </w:rPr>
              <w:t>52.1</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94.3</w:t>
            </w:r>
          </w:p>
        </w:tc>
        <w:tc>
          <w:tcPr>
            <w:tcW w:type="dxa" w:w="701"/>
          </w:tcPr>
          <w:p>
            <w:pPr>
              <w:spacing w:after="0"/>
              <w:jc w:val="right"/>
            </w:pPr>
            <w:r>
              <w:rPr>
                <w:sz w:val="16"/>
              </w:rPr>
              <w:t>95.7</w:t>
            </w:r>
          </w:p>
        </w:tc>
        <w:tc>
          <w:tcPr>
            <w:tcW w:type="dxa" w:w="668"/>
          </w:tcPr>
          <w:p>
            <w:pPr>
              <w:spacing w:after="0"/>
              <w:jc w:val="right"/>
            </w:pPr>
            <w:r>
              <w:rPr>
                <w:sz w:val="16"/>
              </w:rPr>
              <w:t>97.1</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99.3</w:t>
            </w:r>
          </w:p>
        </w:tc>
        <w:tc>
          <w:tcPr>
            <w:tcW w:type="dxa" w:w="701"/>
          </w:tcPr>
          <w:p>
            <w:pPr>
              <w:spacing w:after="0"/>
              <w:jc w:val="right"/>
            </w:pPr>
            <w:r>
              <w:rPr>
                <w:sz w:val="16"/>
              </w:rPr>
              <w:t>99.6</w:t>
            </w:r>
          </w:p>
        </w:tc>
        <w:tc>
          <w:tcPr>
            <w:tcW w:type="dxa" w:w="668"/>
          </w:tcPr>
          <w:p>
            <w:pPr>
              <w:spacing w:after="0"/>
              <w:jc w:val="right"/>
            </w:pPr>
            <w:r>
              <w:rPr>
                <w:sz w:val="16"/>
              </w:rPr>
              <w:t>99.9</w:t>
            </w:r>
          </w:p>
        </w:tc>
        <w:tc>
          <w:tcPr>
            <w:tcW w:type="dxa" w:w="2909"/>
          </w:tcPr>
          <w:p>
            <w:pPr>
              <w:spacing w:after="0"/>
              <w:jc w:val="left"/>
            </w:pPr>
            <w:r>
              <w:rPr>
                <w:sz w:val="16"/>
              </w:rPr>
              <w:t>Very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82.4</w:t>
            </w:r>
          </w:p>
        </w:tc>
        <w:tc>
          <w:tcPr>
            <w:tcW w:type="dxa" w:w="701"/>
          </w:tcPr>
          <w:p>
            <w:pPr>
              <w:spacing w:after="0"/>
              <w:jc w:val="right"/>
            </w:pPr>
            <w:r>
              <w:rPr>
                <w:sz w:val="16"/>
              </w:rPr>
              <w:t>87.1</w:t>
            </w:r>
          </w:p>
        </w:tc>
        <w:tc>
          <w:tcPr>
            <w:tcW w:type="dxa" w:w="668"/>
          </w:tcPr>
          <w:p>
            <w:pPr>
              <w:spacing w:after="0"/>
              <w:jc w:val="right"/>
            </w:pPr>
            <w:r>
              <w:rPr>
                <w:sz w:val="16"/>
              </w:rPr>
              <w:t>91.7</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99.3</w:t>
            </w:r>
          </w:p>
        </w:tc>
        <w:tc>
          <w:tcPr>
            <w:tcW w:type="dxa" w:w="701"/>
          </w:tcPr>
          <w:p>
            <w:pPr>
              <w:spacing w:after="0"/>
              <w:jc w:val="right"/>
            </w:pPr>
            <w:r>
              <w:rPr>
                <w:sz w:val="16"/>
              </w:rPr>
              <w:t>99.5</w:t>
            </w:r>
          </w:p>
        </w:tc>
        <w:tc>
          <w:tcPr>
            <w:tcW w:type="dxa" w:w="668"/>
          </w:tcPr>
          <w:p>
            <w:pPr>
              <w:spacing w:after="0"/>
              <w:jc w:val="right"/>
            </w:pPr>
            <w:r>
              <w:rPr>
                <w:sz w:val="16"/>
              </w:rPr>
              <w:t>99.7</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Turner County</w:t>
            </w:r>
          </w:p>
        </w:tc>
        <w:tc>
          <w:tcPr>
            <w:tcW w:type="dxa" w:w="899"/>
          </w:tcPr>
          <w:p>
            <w:pPr>
              <w:spacing w:after="0"/>
              <w:jc w:val="left"/>
            </w:pPr>
            <w:r>
              <w:rPr>
                <w:sz w:val="16"/>
              </w:rPr>
              <w:t>County</w:t>
            </w:r>
          </w:p>
        </w:tc>
        <w:tc>
          <w:tcPr>
            <w:tcW w:type="dxa" w:w="3496"/>
          </w:tcPr>
          <w:p>
            <w:pPr>
              <w:spacing w:after="0"/>
              <w:jc w:val="left"/>
            </w:pPr>
            <w:r>
              <w:rPr>
                <w:sz w:val="16"/>
              </w:rPr>
              <w:t>Approved, expires 2029-12-05</w:t>
            </w:r>
          </w:p>
        </w:tc>
        <w:tc>
          <w:tcPr>
            <w:tcW w:type="dxa" w:w="2788"/>
          </w:tcPr>
          <w:p>
            <w:pPr>
              <w:spacing w:after="0"/>
              <w:jc w:val="right"/>
            </w:pPr>
            <w:r>
              <w:rPr>
                <w:sz w:val="16"/>
              </w:rPr>
              <w:t>FMA RL 1, SRL 0; any 2</w:t>
            </w:r>
          </w:p>
        </w:tc>
        <w:tc>
          <w:tcPr>
            <w:tcW w:type="dxa" w:w="1961"/>
          </w:tcPr>
          <w:p>
            <w:pPr>
              <w:spacing w:after="0"/>
              <w:jc w:val="right"/>
            </w:pPr>
            <w:r>
              <w:rPr>
                <w:sz w:val="16"/>
              </w:rPr>
              <w:t>$1,214,649.21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Centerville city</w:t>
            </w:r>
          </w:p>
        </w:tc>
        <w:tc>
          <w:tcPr>
            <w:tcW w:type="dxa" w:w="899"/>
          </w:tcPr>
          <w:p>
            <w:pPr>
              <w:spacing w:after="0"/>
              <w:jc w:val="left"/>
            </w:pPr>
            <w:r>
              <w:rPr>
                <w:sz w:val="16"/>
              </w:rPr>
              <w:t>City</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$63,800.74</w:t>
            </w:r>
          </w:p>
        </w:tc>
        <w:tc>
          <w:tcPr>
            <w:tcW w:type="dxa" w:w="2386"/>
          </w:tcPr>
          <w:p>
            <w:pPr>
              <w:spacing w:after="0"/>
              <w:jc w:val="right"/>
            </w:pPr>
            <w:r>
              <w:rPr>
                <w:sz w:val="16"/>
              </w:rPr>
              <w:t>63; 0</w:t>
            </w:r>
          </w:p>
        </w:tc>
        <w:tc>
          <w:tcPr>
            <w:tcW w:type="dxa" w:w="857"/>
          </w:tcPr>
          <w:p>
            <w:pPr>
              <w:spacing w:after="0"/>
              <w:jc w:val="left"/>
            </w:pPr>
          </w:p>
        </w:tc>
      </w:tr>
      <w:tr>
        <w:trPr>
          <w:cantSplit/>
        </w:trPr>
        <w:tc>
          <w:tcPr>
            <w:tcW w:type="dxa" w:w="1725"/>
          </w:tcPr>
          <w:p>
            <w:pPr>
              <w:spacing w:after="0"/>
              <w:jc w:val="left"/>
            </w:pPr>
            <w:r>
              <w:rPr>
                <w:sz w:val="16"/>
              </w:rPr>
              <w:t>Chancellor town</w:t>
            </w:r>
          </w:p>
        </w:tc>
        <w:tc>
          <w:tcPr>
            <w:tcW w:type="dxa" w:w="899"/>
          </w:tcPr>
          <w:p>
            <w:pPr>
              <w:spacing w:after="0"/>
              <w:jc w:val="left"/>
            </w:pPr>
            <w:r>
              <w:rPr>
                <w:sz w:val="16"/>
              </w:rPr>
              <w:t>Town</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$1,382.09</w:t>
            </w:r>
          </w:p>
        </w:tc>
        <w:tc>
          <w:tcPr>
            <w:tcW w:type="dxa" w:w="2386"/>
          </w:tcPr>
          <w:p>
            <w:pPr>
              <w:spacing w:after="0"/>
              <w:jc w:val="right"/>
            </w:pPr>
            <w:r>
              <w:rPr>
                <w:sz w:val="16"/>
              </w:rPr>
              <w:t>32; 4</w:t>
            </w:r>
          </w:p>
        </w:tc>
        <w:tc>
          <w:tcPr>
            <w:tcW w:type="dxa" w:w="857"/>
          </w:tcPr>
          <w:p>
            <w:pPr>
              <w:spacing w:after="0"/>
              <w:jc w:val="left"/>
            </w:pPr>
          </w:p>
        </w:tc>
      </w:tr>
      <w:tr>
        <w:trPr>
          <w:cantSplit/>
        </w:trPr>
        <w:tc>
          <w:tcPr>
            <w:tcW w:type="dxa" w:w="1725"/>
          </w:tcPr>
          <w:p>
            <w:pPr>
              <w:spacing w:after="0"/>
              <w:jc w:val="left"/>
            </w:pPr>
            <w:r>
              <w:rPr>
                <w:sz w:val="16"/>
              </w:rPr>
              <w:t>Davis town</w:t>
            </w:r>
          </w:p>
        </w:tc>
        <w:tc>
          <w:tcPr>
            <w:tcW w:type="dxa" w:w="899"/>
          </w:tcPr>
          <w:p>
            <w:pPr>
              <w:spacing w:after="0"/>
              <w:jc w:val="left"/>
            </w:pPr>
            <w:r>
              <w:rPr>
                <w:sz w:val="16"/>
              </w:rPr>
              <w:t>Town</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3</w:t>
            </w:r>
          </w:p>
        </w:tc>
        <w:tc>
          <w:tcPr>
            <w:tcW w:type="dxa" w:w="1961"/>
          </w:tcPr>
          <w:p>
            <w:pPr>
              <w:spacing w:after="0"/>
              <w:jc w:val="right"/>
            </w:pPr>
            <w:r>
              <w:rPr>
                <w:sz w:val="16"/>
              </w:rPr>
              <w:t>$36,689.94</w:t>
            </w:r>
          </w:p>
        </w:tc>
        <w:tc>
          <w:tcPr>
            <w:tcW w:type="dxa" w:w="2386"/>
          </w:tcPr>
          <w:p>
            <w:pPr>
              <w:spacing w:after="0"/>
              <w:jc w:val="right"/>
            </w:pPr>
            <w:r>
              <w:rPr>
                <w:sz w:val="16"/>
              </w:rPr>
              <w:t>27; 4</w:t>
            </w:r>
          </w:p>
        </w:tc>
        <w:tc>
          <w:tcPr>
            <w:tcW w:type="dxa" w:w="857"/>
          </w:tcPr>
          <w:p>
            <w:pPr>
              <w:spacing w:after="0"/>
              <w:jc w:val="left"/>
            </w:pPr>
          </w:p>
        </w:tc>
      </w:tr>
      <w:tr>
        <w:trPr>
          <w:cantSplit/>
        </w:trPr>
        <w:tc>
          <w:tcPr>
            <w:tcW w:type="dxa" w:w="1725"/>
          </w:tcPr>
          <w:p>
            <w:pPr>
              <w:spacing w:after="0"/>
              <w:jc w:val="left"/>
            </w:pPr>
            <w:r>
              <w:rPr>
                <w:sz w:val="16"/>
              </w:rPr>
              <w:t>Hurley city</w:t>
            </w:r>
          </w:p>
        </w:tc>
        <w:tc>
          <w:tcPr>
            <w:tcW w:type="dxa" w:w="899"/>
          </w:tcPr>
          <w:p>
            <w:pPr>
              <w:spacing w:after="0"/>
              <w:jc w:val="left"/>
            </w:pPr>
            <w:r>
              <w:rPr>
                <w:sz w:val="16"/>
              </w:rPr>
              <w:t>City</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$38,956.87</w:t>
            </w:r>
          </w:p>
        </w:tc>
        <w:tc>
          <w:tcPr>
            <w:tcW w:type="dxa" w:w="2386"/>
          </w:tcPr>
          <w:p>
            <w:pPr>
              <w:spacing w:after="0"/>
              <w:jc w:val="right"/>
            </w:pPr>
            <w:r>
              <w:rPr>
                <w:sz w:val="16"/>
              </w:rPr>
              <w:t>36; 3</w:t>
            </w:r>
          </w:p>
        </w:tc>
        <w:tc>
          <w:tcPr>
            <w:tcW w:type="dxa" w:w="857"/>
          </w:tcPr>
          <w:p>
            <w:pPr>
              <w:spacing w:after="0"/>
              <w:jc w:val="left"/>
            </w:pPr>
          </w:p>
        </w:tc>
      </w:tr>
      <w:tr>
        <w:trPr>
          <w:cantSplit/>
        </w:trPr>
        <w:tc>
          <w:tcPr>
            <w:tcW w:type="dxa" w:w="1725"/>
          </w:tcPr>
          <w:p>
            <w:pPr>
              <w:spacing w:after="0"/>
              <w:jc w:val="left"/>
            </w:pPr>
            <w:r>
              <w:rPr>
                <w:sz w:val="16"/>
              </w:rPr>
              <w:t>Irene city</w:t>
            </w:r>
          </w:p>
        </w:tc>
        <w:tc>
          <w:tcPr>
            <w:tcW w:type="dxa" w:w="899"/>
          </w:tcPr>
          <w:p>
            <w:pPr>
              <w:spacing w:after="0"/>
              <w:jc w:val="left"/>
            </w:pPr>
            <w:r>
              <w:rPr>
                <w:sz w:val="16"/>
              </w:rPr>
              <w:t>City</w:t>
            </w:r>
          </w:p>
        </w:tc>
        <w:tc>
          <w:tcPr>
            <w:tcW w:type="dxa" w:w="3496"/>
          </w:tcPr>
          <w:p>
            <w:pPr>
              <w:spacing w:after="0"/>
              <w:jc w:val="left"/>
            </w:pPr>
            <w:r>
              <w:rPr>
                <w:sz w:val="16"/>
              </w:rPr>
              <w:t>Approved, expires 2029-08-13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14; 4</w:t>
            </w:r>
          </w:p>
        </w:tc>
        <w:tc>
          <w:tcPr>
            <w:tcW w:type="dxa" w:w="857"/>
          </w:tcPr>
          <w:p>
            <w:pPr>
              <w:spacing w:after="0"/>
              <w:jc w:val="left"/>
            </w:pPr>
          </w:p>
        </w:tc>
      </w:tr>
      <w:tr>
        <w:trPr>
          <w:cantSplit/>
        </w:trPr>
        <w:tc>
          <w:tcPr>
            <w:tcW w:type="dxa" w:w="1725"/>
          </w:tcPr>
          <w:p>
            <w:pPr>
              <w:spacing w:after="0"/>
              <w:jc w:val="left"/>
            </w:pPr>
            <w:r>
              <w:rPr>
                <w:sz w:val="16"/>
              </w:rPr>
              <w:t>Marion city</w:t>
            </w:r>
          </w:p>
        </w:tc>
        <w:tc>
          <w:tcPr>
            <w:tcW w:type="dxa" w:w="899"/>
          </w:tcPr>
          <w:p>
            <w:pPr>
              <w:spacing w:after="0"/>
              <w:jc w:val="left"/>
            </w:pPr>
            <w:r>
              <w:rPr>
                <w:sz w:val="16"/>
              </w:rPr>
              <w:t>City</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$216,755.89</w:t>
            </w:r>
          </w:p>
        </w:tc>
        <w:tc>
          <w:tcPr>
            <w:tcW w:type="dxa" w:w="2386"/>
          </w:tcPr>
          <w:p>
            <w:pPr>
              <w:spacing w:after="0"/>
              <w:jc w:val="right"/>
            </w:pPr>
            <w:r>
              <w:rPr>
                <w:sz w:val="16"/>
              </w:rPr>
              <w:t>45; 2</w:t>
            </w:r>
          </w:p>
        </w:tc>
        <w:tc>
          <w:tcPr>
            <w:tcW w:type="dxa" w:w="857"/>
          </w:tcPr>
          <w:p>
            <w:pPr>
              <w:spacing w:after="0"/>
              <w:jc w:val="left"/>
            </w:pPr>
          </w:p>
        </w:tc>
      </w:tr>
      <w:tr>
        <w:trPr>
          <w:cantSplit/>
        </w:trPr>
        <w:tc>
          <w:tcPr>
            <w:tcW w:type="dxa" w:w="1725"/>
          </w:tcPr>
          <w:p>
            <w:pPr>
              <w:spacing w:after="0"/>
              <w:jc w:val="left"/>
            </w:pPr>
            <w:r>
              <w:rPr>
                <w:sz w:val="16"/>
              </w:rPr>
              <w:t>Parker city</w:t>
            </w:r>
          </w:p>
        </w:tc>
        <w:tc>
          <w:tcPr>
            <w:tcW w:type="dxa" w:w="899"/>
          </w:tcPr>
          <w:p>
            <w:pPr>
              <w:spacing w:after="0"/>
              <w:jc w:val="left"/>
            </w:pPr>
            <w:r>
              <w:rPr>
                <w:sz w:val="16"/>
              </w:rPr>
              <w:t>City</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$67,407.46</w:t>
            </w:r>
          </w:p>
        </w:tc>
        <w:tc>
          <w:tcPr>
            <w:tcW w:type="dxa" w:w="2386"/>
          </w:tcPr>
          <w:p>
            <w:pPr>
              <w:spacing w:after="0"/>
              <w:jc w:val="right"/>
            </w:pPr>
            <w:r>
              <w:rPr>
                <w:sz w:val="16"/>
              </w:rPr>
              <w:t>81; 6</w:t>
            </w:r>
          </w:p>
        </w:tc>
        <w:tc>
          <w:tcPr>
            <w:tcW w:type="dxa" w:w="857"/>
          </w:tcPr>
          <w:p>
            <w:pPr>
              <w:spacing w:after="0"/>
              <w:jc w:val="left"/>
            </w:pPr>
          </w:p>
        </w:tc>
      </w:tr>
      <w:tr>
        <w:trPr>
          <w:cantSplit/>
        </w:trPr>
        <w:tc>
          <w:tcPr>
            <w:tcW w:type="dxa" w:w="1725"/>
          </w:tcPr>
          <w:p>
            <w:pPr>
              <w:spacing w:after="0"/>
              <w:jc w:val="left"/>
            </w:pPr>
            <w:r>
              <w:rPr>
                <w:sz w:val="16"/>
              </w:rPr>
              <w:t>Viborg city</w:t>
            </w:r>
          </w:p>
        </w:tc>
        <w:tc>
          <w:tcPr>
            <w:tcW w:type="dxa" w:w="899"/>
          </w:tcPr>
          <w:p>
            <w:pPr>
              <w:spacing w:after="0"/>
              <w:jc w:val="left"/>
            </w:pPr>
            <w:r>
              <w:rPr>
                <w:sz w:val="16"/>
              </w:rPr>
              <w:t>City</w:t>
            </w:r>
          </w:p>
        </w:tc>
        <w:tc>
          <w:tcPr>
            <w:tcW w:type="dxa" w:w="3496"/>
          </w:tcPr>
          <w:p>
            <w:pPr>
              <w:spacing w:after="0"/>
              <w:jc w:val="left"/>
            </w:pPr>
            <w:r>
              <w:rPr>
                <w:sz w:val="16"/>
              </w:rPr>
              <w:t>Approved, expires 2029-12-05</w:t>
            </w:r>
          </w:p>
        </w:tc>
        <w:tc>
          <w:tcPr>
            <w:tcW w:type="dxa" w:w="2788"/>
          </w:tcPr>
          <w:p>
            <w:pPr>
              <w:spacing w:after="0"/>
              <w:jc w:val="right"/>
            </w:pPr>
            <w:r>
              <w:rPr>
                <w:sz w:val="16"/>
              </w:rPr>
              <w:t>FMA RL 0, SRL 0; any 0</w:t>
            </w:r>
          </w:p>
        </w:tc>
        <w:tc>
          <w:tcPr>
            <w:tcW w:type="dxa" w:w="1961"/>
          </w:tcPr>
          <w:p>
            <w:pPr>
              <w:spacing w:after="0"/>
              <w:jc w:val="right"/>
            </w:pPr>
            <w:r>
              <w:rPr>
                <w:sz w:val="16"/>
              </w:rPr>
              <w:t>$44,082.47</w:t>
            </w:r>
          </w:p>
        </w:tc>
        <w:tc>
          <w:tcPr>
            <w:tcW w:type="dxa" w:w="2386"/>
          </w:tcPr>
          <w:p>
            <w:pPr>
              <w:spacing w:after="0"/>
              <w:jc w:val="right"/>
            </w:pPr>
            <w:r>
              <w:rPr>
                <w:sz w:val="16"/>
              </w:rPr>
              <w:t>33;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2024-12-06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$24</w:t>
            </w:r>
          </w:p>
        </w:tc>
        <w:tc>
          <w:tcPr>
            <w:tcW w:type="dxa" w:w="1126"/>
          </w:tcPr>
          <w:p>
            <w:pPr>
              <w:spacing w:after="0"/>
              <w:jc w:val="right"/>
            </w:pPr>
            <w:r>
              <w:rPr>
                <w:sz w:val="16"/>
              </w:rPr>
              <w:t>$529,315</w:t>
            </w:r>
          </w:p>
        </w:tc>
        <w:tc>
          <w:tcPr>
            <w:tcW w:type="dxa" w:w="1184"/>
          </w:tcPr>
          <w:p>
            <w:pPr>
              <w:spacing w:after="0"/>
              <w:jc w:val="right"/>
            </w:pPr>
            <w:r>
              <w:rPr>
                <w:sz w:val="16"/>
              </w:rPr>
              <w:t>$740,930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$112,028,195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$1,057,726</w:t>
            </w:r>
          </w:p>
        </w:tc>
        <w:tc>
          <w:tcPr>
            <w:tcW w:type="dxa" w:w="1184"/>
          </w:tcPr>
          <w:p>
            <w:pPr>
              <w:spacing w:after="0"/>
              <w:jc w:val="right"/>
            </w:pPr>
          </w:p>
        </w:tc>
        <w:tc>
          <w:tcPr>
            <w:tcW w:type="dxa" w:w="1305"/>
          </w:tcPr>
          <w:p>
            <w:pPr>
              <w:spacing w:after="0"/>
              <w:jc w:val="right"/>
            </w:pPr>
            <w:r>
              <w:rPr>
                <w:sz w:val="16"/>
              </w:rPr>
              <w:t>0.944%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$6,947,531,941</w:t>
            </w:r>
          </w:p>
        </w:tc>
        <w:tc>
          <w:tcPr>
            <w:tcW w:type="dxa" w:w="1215"/>
          </w:tcPr>
          <w:p>
            <w:pPr>
              <w:spacing w:after="0"/>
              <w:jc w:val="right"/>
            </w:pPr>
          </w:p>
        </w:tc>
        <w:tc>
          <w:tcPr>
            <w:tcW w:type="dxa" w:w="1047"/>
          </w:tcPr>
          <w:p>
            <w:pPr>
              <w:spacing w:after="0"/>
              <w:jc w:val="right"/>
            </w:pPr>
            <w:r>
              <w:rPr>
                <w:sz w:val="16"/>
              </w:rPr>
              <w:t>8,673</w:t>
            </w:r>
          </w:p>
        </w:tc>
        <w:tc>
          <w:tcPr>
            <w:tcW w:type="dxa" w:w="1037"/>
          </w:tcPr>
          <w:p>
            <w:pPr>
              <w:spacing w:after="0"/>
              <w:jc w:val="right"/>
            </w:pPr>
            <w:r>
              <w:rPr>
                <w:sz w:val="16"/>
              </w:rPr>
              <w:t>$20,334</w:t>
            </w:r>
          </w:p>
        </w:tc>
        <w:tc>
          <w:tcPr>
            <w:tcW w:type="dxa" w:w="1126"/>
          </w:tcPr>
          <w:p>
            <w:pPr>
              <w:spacing w:after="0"/>
              <w:jc w:val="right"/>
            </w:pPr>
          </w:p>
        </w:tc>
        <w:tc>
          <w:tcPr>
            <w:tcW w:type="dxa" w:w="1184"/>
          </w:tcPr>
          <w:p>
            <w:pPr>
              <w:spacing w:after="0"/>
              <w:jc w:val="right"/>
            </w:pPr>
            <w:r>
              <w:rPr>
                <w:sz w:val="16"/>
              </w:rPr>
              <w:t>$4,265</w:t>
            </w:r>
          </w:p>
        </w:tc>
        <w:tc>
          <w:tcPr>
            <w:tcW w:type="dxa" w:w="1305"/>
          </w:tcPr>
          <w:p>
            <w:pPr>
              <w:spacing w:after="0"/>
              <w:jc w:val="right"/>
            </w:pPr>
            <w:r>
              <w:rPr>
                <w:sz w:val="16"/>
              </w:rPr>
              <w:t>0.000293%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$165,332</w:t>
            </w:r>
          </w:p>
        </w:tc>
        <w:tc>
          <w:tcPr>
            <w:tcW w:type="dxa" w:w="1126"/>
          </w:tcPr>
          <w:p>
            <w:pPr>
              <w:spacing w:after="0"/>
              <w:jc w:val="right"/>
            </w:pPr>
            <w:r>
              <w:rPr>
                <w:sz w:val="16"/>
              </w:rPr>
              <w:t>$483,293</w:t>
            </w:r>
          </w:p>
        </w:tc>
        <w:tc>
          <w:tcPr>
            <w:tcW w:type="dxa" w:w="1184"/>
          </w:tcPr>
          <w:p>
            <w:pPr>
              <w:spacing w:after="0"/>
              <w:jc w:val="right"/>
            </w:pPr>
            <w:r>
              <w:rPr>
                <w:sz w:val="16"/>
              </w:rPr>
              <w:t>$722</w:t>
            </w:r>
          </w:p>
        </w:tc>
        <w:tc>
          <w:tcPr>
            <w:tcW w:type="dxa" w:w="1305"/>
          </w:tcPr>
          <w:p>
            <w:pPr>
              <w:spacing w:after="0"/>
              <w:jc w:val="right"/>
            </w:pPr>
            <w:r>
              <w:rPr>
                <w:sz w:val="16"/>
              </w:rPr>
              <w:t>0.00411%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$2,125</w:t>
            </w:r>
          </w:p>
        </w:tc>
        <w:tc>
          <w:tcPr>
            <w:tcW w:type="dxa" w:w="1126"/>
          </w:tcPr>
          <w:p>
            <w:pPr>
              <w:spacing w:after="0"/>
              <w:jc w:val="right"/>
            </w:pPr>
            <w:r>
              <w:rPr>
                <w:sz w:val="16"/>
              </w:rPr>
              <w:t>$6</w:t>
            </w:r>
          </w:p>
        </w:tc>
        <w:tc>
          <w:tcPr>
            <w:tcW w:type="dxa" w:w="1184"/>
          </w:tcPr>
          <w:p>
            <w:pPr>
              <w:spacing w:after="0"/>
              <w:jc w:val="right"/>
            </w:pPr>
            <w:r>
              <w:rPr>
                <w:sz w:val="16"/>
              </w:rPr>
              <w:t>$73,614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$4,018,650,645</w:t>
            </w:r>
          </w:p>
        </w:tc>
        <w:tc>
          <w:tcPr>
            <w:tcW w:type="dxa" w:w="1215"/>
          </w:tcPr>
          <w:p>
            <w:pPr>
              <w:spacing w:after="0"/>
              <w:jc w:val="right"/>
            </w:pPr>
          </w:p>
        </w:tc>
        <w:tc>
          <w:tcPr>
            <w:tcW w:type="dxa" w:w="1047"/>
          </w:tcPr>
          <w:p>
            <w:pPr>
              <w:spacing w:after="0"/>
              <w:jc w:val="right"/>
            </w:pPr>
            <w:r>
              <w:rPr>
                <w:sz w:val="16"/>
              </w:rPr>
              <w:t>8,673</w:t>
            </w:r>
          </w:p>
        </w:tc>
        <w:tc>
          <w:tcPr>
            <w:tcW w:type="dxa" w:w="1037"/>
          </w:tcPr>
          <w:p>
            <w:pPr>
              <w:spacing w:after="0"/>
              <w:jc w:val="right"/>
            </w:pPr>
            <w:r>
              <w:rPr>
                <w:sz w:val="16"/>
              </w:rPr>
              <w:t>$82,607</w:t>
            </w:r>
          </w:p>
        </w:tc>
        <w:tc>
          <w:tcPr>
            <w:tcW w:type="dxa" w:w="1126"/>
          </w:tcPr>
          <w:p>
            <w:pPr>
              <w:spacing w:after="0"/>
              <w:jc w:val="right"/>
            </w:pPr>
          </w:p>
        </w:tc>
        <w:tc>
          <w:tcPr>
            <w:tcW w:type="dxa" w:w="1184"/>
          </w:tcPr>
          <w:p>
            <w:pPr>
              <w:spacing w:after="0"/>
              <w:jc w:val="right"/>
            </w:pPr>
            <w:r>
              <w:rPr>
                <w:sz w:val="16"/>
              </w:rPr>
              <w:t>$161,459</w:t>
            </w:r>
          </w:p>
        </w:tc>
        <w:tc>
          <w:tcPr>
            <w:tcW w:type="dxa" w:w="1305"/>
          </w:tcPr>
          <w:p>
            <w:pPr>
              <w:spacing w:after="0"/>
              <w:jc w:val="right"/>
            </w:pPr>
            <w:r>
              <w:rPr>
                <w:sz w:val="16"/>
              </w:rPr>
              <w:t>0.00206%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$4,017,161,109</w:t>
            </w:r>
          </w:p>
        </w:tc>
        <w:tc>
          <w:tcPr>
            <w:tcW w:type="dxa" w:w="1215"/>
          </w:tcPr>
          <w:p>
            <w:pPr>
              <w:spacing w:after="0"/>
              <w:jc w:val="right"/>
            </w:pPr>
            <w:r>
              <w:rPr>
                <w:sz w:val="16"/>
              </w:rPr>
              <w:t>$35,054,196</w:t>
            </w:r>
          </w:p>
        </w:tc>
        <w:tc>
          <w:tcPr>
            <w:tcW w:type="dxa" w:w="1047"/>
          </w:tcPr>
          <w:p>
            <w:pPr>
              <w:spacing w:after="0"/>
              <w:jc w:val="right"/>
            </w:pPr>
            <w:r>
              <w:rPr>
                <w:sz w:val="16"/>
              </w:rPr>
              <w:t>228</w:t>
            </w:r>
          </w:p>
        </w:tc>
        <w:tc>
          <w:tcPr>
            <w:tcW w:type="dxa" w:w="1037"/>
          </w:tcPr>
          <w:p>
            <w:pPr>
              <w:spacing w:after="0"/>
              <w:jc w:val="right"/>
            </w:pPr>
            <w:r>
              <w:rPr>
                <w:sz w:val="16"/>
              </w:rPr>
              <w:t>$2,920,696</w:t>
            </w:r>
          </w:p>
        </w:tc>
        <w:tc>
          <w:tcPr>
            <w:tcW w:type="dxa" w:w="1126"/>
          </w:tcPr>
          <w:p>
            <w:pPr>
              <w:spacing w:after="0"/>
              <w:jc w:val="right"/>
            </w:pPr>
            <w:r>
              <w:rPr>
                <w:sz w:val="16"/>
              </w:rPr>
              <w:t>$1,136,932</w:t>
            </w:r>
          </w:p>
        </w:tc>
        <w:tc>
          <w:tcPr>
            <w:tcW w:type="dxa" w:w="1184"/>
          </w:tcPr>
          <w:p>
            <w:pPr>
              <w:spacing w:after="0"/>
              <w:jc w:val="right"/>
            </w:pPr>
            <w:r>
              <w:rPr>
                <w:sz w:val="16"/>
              </w:rPr>
              <w:t>$4,333</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$10,376,938</w:t>
            </w:r>
          </w:p>
        </w:tc>
        <w:tc>
          <w:tcPr>
            <w:tcW w:type="dxa" w:w="1215"/>
          </w:tcPr>
          <w:p>
            <w:pPr>
              <w:spacing w:after="0"/>
              <w:jc w:val="right"/>
            </w:pPr>
          </w:p>
        </w:tc>
        <w:tc>
          <w:tcPr>
            <w:tcW w:type="dxa" w:w="1047"/>
          </w:tcPr>
          <w:p>
            <w:pPr>
              <w:spacing w:after="0"/>
              <w:jc w:val="right"/>
            </w:pPr>
            <w:r>
              <w:rPr>
                <w:sz w:val="16"/>
              </w:rPr>
              <w:t>22</w:t>
            </w:r>
          </w:p>
        </w:tc>
        <w:tc>
          <w:tcPr>
            <w:tcW w:type="dxa" w:w="1037"/>
          </w:tcPr>
          <w:p>
            <w:pPr>
              <w:spacing w:after="0"/>
              <w:jc w:val="right"/>
            </w:pPr>
            <w:r>
              <w:rPr>
                <w:sz w:val="16"/>
              </w:rPr>
              <w:t>$11</w:t>
            </w:r>
          </w:p>
        </w:tc>
        <w:tc>
          <w:tcPr>
            <w:tcW w:type="dxa" w:w="1126"/>
          </w:tcPr>
          <w:p>
            <w:pPr>
              <w:spacing w:after="0"/>
              <w:jc w:val="right"/>
            </w:pPr>
          </w:p>
        </w:tc>
        <w:tc>
          <w:tcPr>
            <w:tcW w:type="dxa" w:w="1184"/>
          </w:tcPr>
          <w:p>
            <w:pPr>
              <w:spacing w:after="0"/>
              <w:jc w:val="right"/>
            </w:pPr>
            <w:r>
              <w:rPr>
                <w:sz w:val="16"/>
              </w:rPr>
              <w:t>$306</w:t>
            </w:r>
          </w:p>
        </w:tc>
        <w:tc>
          <w:tcPr>
            <w:tcW w:type="dxa" w:w="1305"/>
          </w:tcPr>
          <w:p>
            <w:pPr>
              <w:spacing w:after="0"/>
              <w:jc w:val="right"/>
            </w:pPr>
            <w:r>
              <w:rPr>
                <w:sz w:val="16"/>
              </w:rPr>
              <w:t>0.000108%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$4,018,650,645</w:t>
            </w:r>
          </w:p>
        </w:tc>
        <w:tc>
          <w:tcPr>
            <w:tcW w:type="dxa" w:w="1215"/>
          </w:tcPr>
          <w:p>
            <w:pPr>
              <w:spacing w:after="0"/>
              <w:jc w:val="right"/>
            </w:pPr>
          </w:p>
        </w:tc>
        <w:tc>
          <w:tcPr>
            <w:tcW w:type="dxa" w:w="1047"/>
          </w:tcPr>
          <w:p>
            <w:pPr>
              <w:spacing w:after="0"/>
              <w:jc w:val="right"/>
            </w:pPr>
            <w:r>
              <w:rPr>
                <w:sz w:val="16"/>
              </w:rPr>
              <w:t>8,673</w:t>
            </w:r>
          </w:p>
        </w:tc>
        <w:tc>
          <w:tcPr>
            <w:tcW w:type="dxa" w:w="1037"/>
          </w:tcPr>
          <w:p>
            <w:pPr>
              <w:spacing w:after="0"/>
              <w:jc w:val="right"/>
            </w:pPr>
            <w:r>
              <w:rPr>
                <w:sz w:val="16"/>
              </w:rPr>
              <w:t>$4,730</w:t>
            </w:r>
          </w:p>
        </w:tc>
        <w:tc>
          <w:tcPr>
            <w:tcW w:type="dxa" w:w="1126"/>
          </w:tcPr>
          <w:p>
            <w:pPr>
              <w:spacing w:after="0"/>
              <w:jc w:val="right"/>
            </w:pPr>
          </w:p>
        </w:tc>
        <w:tc>
          <w:tcPr>
            <w:tcW w:type="dxa" w:w="1184"/>
          </w:tcPr>
          <w:p>
            <w:pPr>
              <w:spacing w:after="0"/>
              <w:jc w:val="right"/>
            </w:pPr>
            <w:r>
              <w:rPr>
                <w:sz w:val="16"/>
              </w:rPr>
              <w:t>$16,724</w:t>
            </w:r>
          </w:p>
        </w:tc>
        <w:tc>
          <w:tcPr>
            <w:tcW w:type="dxa" w:w="1305"/>
          </w:tcPr>
          <w:p>
            <w:pPr>
              <w:spacing w:after="0"/>
              <w:jc w:val="right"/>
            </w:pPr>
            <w:r>
              <w:rPr>
                <w:sz w:val="16"/>
              </w:rPr>
              <w:t>0.000118%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$160,110</w:t>
            </w:r>
          </w:p>
        </w:tc>
        <w:tc>
          <w:tcPr>
            <w:tcW w:type="dxa" w:w="1126"/>
          </w:tcPr>
          <w:p>
            <w:pPr>
              <w:spacing w:after="0"/>
              <w:jc w:val="right"/>
            </w:pPr>
            <w:r>
              <w:rPr>
                <w:sz w:val="16"/>
              </w:rPr>
              <w:t>$21,030</w:t>
            </w:r>
          </w:p>
        </w:tc>
        <w:tc>
          <w:tcPr>
            <w:tcW w:type="dxa" w:w="1184"/>
          </w:tcPr>
          <w:p>
            <w:pPr>
              <w:spacing w:after="0"/>
              <w:jc w:val="right"/>
            </w:pPr>
            <w:r>
              <w:rPr>
                <w:sz w:val="16"/>
              </w:rPr>
              <w:t>$151,842</w:t>
            </w:r>
          </w:p>
        </w:tc>
        <w:tc>
          <w:tcPr>
            <w:tcW w:type="dxa" w:w="1305"/>
          </w:tcPr>
          <w:p>
            <w:pPr>
              <w:spacing w:after="0"/>
              <w:jc w:val="right"/>
            </w:pPr>
            <w:r>
              <w:rPr>
                <w:sz w:val="16"/>
              </w:rPr>
              <w:t>0.00398%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$1,301,286</w:t>
            </w:r>
          </w:p>
        </w:tc>
        <w:tc>
          <w:tcPr>
            <w:tcW w:type="dxa" w:w="1126"/>
          </w:tcPr>
          <w:p>
            <w:pPr>
              <w:spacing w:after="0"/>
              <w:jc w:val="right"/>
            </w:pPr>
            <w:r>
              <w:rPr>
                <w:sz w:val="16"/>
              </w:rPr>
              <w:t>$13,188</w:t>
            </w:r>
          </w:p>
        </w:tc>
        <w:tc>
          <w:tcPr>
            <w:tcW w:type="dxa" w:w="1184"/>
          </w:tcPr>
          <w:p>
            <w:pPr>
              <w:spacing w:after="0"/>
              <w:jc w:val="right"/>
            </w:pPr>
            <w:r>
              <w:rPr>
                <w:sz w:val="16"/>
              </w:rPr>
              <w:t>$1,379,647</w:t>
            </w:r>
          </w:p>
        </w:tc>
        <w:tc>
          <w:tcPr>
            <w:tcW w:type="dxa" w:w="1305"/>
          </w:tcPr>
          <w:p>
            <w:pPr>
              <w:spacing w:after="0"/>
              <w:jc w:val="right"/>
            </w:pPr>
            <w:r>
              <w:rPr>
                <w:sz w:val="16"/>
              </w:rPr>
              <w:t>0.0324%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$382,571,475</w:t>
            </w:r>
          </w:p>
        </w:tc>
        <w:tc>
          <w:tcPr>
            <w:tcW w:type="dxa" w:w="1215"/>
          </w:tcPr>
          <w:p>
            <w:pPr>
              <w:spacing w:after="0"/>
              <w:jc w:val="right"/>
            </w:pPr>
            <w:r>
              <w:rPr>
                <w:sz w:val="16"/>
              </w:rPr>
              <w:t>$58,095,582</w:t>
            </w:r>
          </w:p>
        </w:tc>
        <w:tc>
          <w:tcPr>
            <w:tcW w:type="dxa" w:w="1047"/>
          </w:tcPr>
          <w:p>
            <w:pPr>
              <w:spacing w:after="0"/>
              <w:jc w:val="right"/>
            </w:pPr>
            <w:r>
              <w:rPr>
                <w:sz w:val="16"/>
              </w:rPr>
              <w:t>1,634</w:t>
            </w:r>
          </w:p>
        </w:tc>
        <w:tc>
          <w:tcPr>
            <w:tcW w:type="dxa" w:w="1037"/>
          </w:tcPr>
          <w:p>
            <w:pPr>
              <w:spacing w:after="0"/>
              <w:jc w:val="right"/>
            </w:pPr>
            <w:r>
              <w:rPr>
                <w:sz w:val="16"/>
              </w:rPr>
              <w:t>$44,802</w:t>
            </w:r>
          </w:p>
        </w:tc>
        <w:tc>
          <w:tcPr>
            <w:tcW w:type="dxa" w:w="1126"/>
          </w:tcPr>
          <w:p>
            <w:pPr>
              <w:spacing w:after="0"/>
              <w:jc w:val="right"/>
            </w:pPr>
            <w:r>
              <w:rPr>
                <w:sz w:val="16"/>
              </w:rPr>
              <w:t>$122</w:t>
            </w:r>
          </w:p>
        </w:tc>
        <w:tc>
          <w:tcPr>
            <w:tcW w:type="dxa" w:w="1184"/>
          </w:tcPr>
          <w:p>
            <w:pPr>
              <w:spacing w:after="0"/>
              <w:jc w:val="right"/>
            </w:pPr>
            <w:r>
              <w:rPr>
                <w:sz w:val="16"/>
              </w:rPr>
              <w:t>$2,654</w:t>
            </w:r>
          </w:p>
        </w:tc>
        <w:tc>
          <w:tcPr>
            <w:tcW w:type="dxa" w:w="1305"/>
          </w:tcPr>
          <w:p>
            <w:pPr>
              <w:spacing w:after="0"/>
              <w:jc w:val="right"/>
            </w:pPr>
            <w:r>
              <w:rPr>
                <w:sz w:val="16"/>
              </w:rPr>
              <w:t>0.0117%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$4,018,650,645</w:t>
            </w:r>
          </w:p>
        </w:tc>
        <w:tc>
          <w:tcPr>
            <w:tcW w:type="dxa" w:w="1215"/>
          </w:tcPr>
          <w:p>
            <w:pPr>
              <w:spacing w:after="0"/>
              <w:jc w:val="right"/>
            </w:pPr>
            <w:r>
              <w:rPr>
                <w:sz w:val="16"/>
              </w:rPr>
              <w:t>$342,135,102</w:t>
            </w:r>
          </w:p>
        </w:tc>
        <w:tc>
          <w:tcPr>
            <w:tcW w:type="dxa" w:w="1047"/>
          </w:tcPr>
          <w:p>
            <w:pPr>
              <w:spacing w:after="0"/>
              <w:jc w:val="right"/>
            </w:pPr>
            <w:r>
              <w:rPr>
                <w:sz w:val="16"/>
              </w:rPr>
              <w:t>8,673</w:t>
            </w:r>
          </w:p>
        </w:tc>
        <w:tc>
          <w:tcPr>
            <w:tcW w:type="dxa" w:w="1037"/>
          </w:tcPr>
          <w:p>
            <w:pPr>
              <w:spacing w:after="0"/>
              <w:jc w:val="right"/>
            </w:pPr>
            <w:r>
              <w:rPr>
                <w:sz w:val="16"/>
              </w:rPr>
              <w:t>$99,099</w:t>
            </w:r>
          </w:p>
        </w:tc>
        <w:tc>
          <w:tcPr>
            <w:tcW w:type="dxa" w:w="1126"/>
          </w:tcPr>
          <w:p>
            <w:pPr>
              <w:spacing w:after="0"/>
              <w:jc w:val="right"/>
            </w:pPr>
            <w:r>
              <w:rPr>
                <w:sz w:val="16"/>
              </w:rPr>
              <w:t>$360</w:t>
            </w:r>
          </w:p>
        </w:tc>
        <w:tc>
          <w:tcPr>
            <w:tcW w:type="dxa" w:w="1184"/>
          </w:tcPr>
          <w:p>
            <w:pPr>
              <w:spacing w:after="0"/>
              <w:jc w:val="right"/>
            </w:pPr>
            <w:r>
              <w:rPr>
                <w:sz w:val="16"/>
              </w:rPr>
              <w:t>$85,644</w:t>
            </w:r>
          </w:p>
        </w:tc>
        <w:tc>
          <w:tcPr>
            <w:tcW w:type="dxa" w:w="1305"/>
          </w:tcPr>
          <w:p>
            <w:pPr>
              <w:spacing w:after="0"/>
              <w:jc w:val="right"/>
            </w:pPr>
            <w:r>
              <w:rPr>
                <w:sz w:val="16"/>
              </w:rPr>
              <w:t>0.00247%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2024-12-06 (Storm Events through 2026-06-30): 26 county-coded records, 0 with a damage value recorded (including $0), $0; 38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$4,018,650,645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$342,135,102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$8,043,129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$2,622,139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DAVIS,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TURNER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Turner County</w:t>
            </w:r>
          </w:p>
        </w:tc>
        <w:tc>
          <w:tcPr>
            <w:tcW w:type="dxa" w:w="1527"/>
          </w:tcPr>
          <w:p>
            <w:pPr>
              <w:spacing w:after="0"/>
              <w:jc w:val="left"/>
            </w:pPr>
            <w:r>
              <w:rPr>
                <w:sz w:val="16"/>
              </w:rPr>
              <w:t>460290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Centerville city</w:t>
            </w:r>
          </w:p>
        </w:tc>
        <w:tc>
          <w:tcPr>
            <w:tcW w:type="dxa" w:w="1527"/>
          </w:tcPr>
          <w:p>
            <w:pPr>
              <w:spacing w:after="0"/>
              <w:jc w:val="left"/>
            </w:pPr>
            <w:r>
              <w:rPr>
                <w:sz w:val="16"/>
              </w:rPr>
              <w:t>460163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Chancellor town</w:t>
            </w:r>
          </w:p>
        </w:tc>
        <w:tc>
          <w:tcPr>
            <w:tcW w:type="dxa" w:w="1527"/>
          </w:tcPr>
          <w:p>
            <w:pPr>
              <w:spacing w:after="0"/>
              <w:jc w:val="left"/>
            </w:pPr>
            <w:r>
              <w:rPr>
                <w:sz w:val="16"/>
              </w:rPr>
              <w:t>460104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Davis town</w:t>
            </w:r>
          </w:p>
        </w:tc>
        <w:tc>
          <w:tcPr>
            <w:tcW w:type="dxa" w:w="1527"/>
          </w:tcPr>
          <w:p>
            <w:pPr>
              <w:spacing w:after="0"/>
              <w:jc w:val="left"/>
            </w:pPr>
            <w:r>
              <w:rPr>
                <w:sz w:val="16"/>
              </w:rPr>
              <w:t>460086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Hurley city</w:t>
            </w:r>
          </w:p>
        </w:tc>
        <w:tc>
          <w:tcPr>
            <w:tcW w:type="dxa" w:w="1527"/>
          </w:tcPr>
          <w:p>
            <w:pPr>
              <w:spacing w:after="0"/>
              <w:jc w:val="left"/>
            </w:pPr>
            <w:r>
              <w:rPr>
                <w:sz w:val="16"/>
              </w:rPr>
              <w:t>460119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Irene city</w:t>
            </w:r>
          </w:p>
        </w:tc>
        <w:tc>
          <w:tcPr>
            <w:tcW w:type="dxa" w:w="1527"/>
          </w:tcPr>
          <w:p>
            <w:pPr>
              <w:spacing w:after="0"/>
              <w:jc w:val="left"/>
            </w:pPr>
            <w:r>
              <w:rPr>
                <w:sz w:val="16"/>
              </w:rPr>
              <w:t>460120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Marion city</w:t>
            </w:r>
          </w:p>
        </w:tc>
        <w:tc>
          <w:tcPr>
            <w:tcW w:type="dxa" w:w="1527"/>
          </w:tcPr>
          <w:p>
            <w:pPr>
              <w:spacing w:after="0"/>
              <w:jc w:val="left"/>
            </w:pPr>
            <w:r>
              <w:rPr>
                <w:sz w:val="16"/>
              </w:rPr>
              <w:t>460197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Parker city</w:t>
            </w:r>
          </w:p>
        </w:tc>
        <w:tc>
          <w:tcPr>
            <w:tcW w:type="dxa" w:w="1527"/>
          </w:tcPr>
          <w:p>
            <w:pPr>
              <w:spacing w:after="0"/>
              <w:jc w:val="left"/>
            </w:pPr>
            <w:r>
              <w:rPr>
                <w:sz w:val="16"/>
              </w:rPr>
              <w:t>460211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Viborg city</w:t>
            </w:r>
          </w:p>
        </w:tc>
        <w:tc>
          <w:tcPr>
            <w:tcW w:type="dxa" w:w="1527"/>
          </w:tcPr>
          <w:p>
            <w:pPr>
              <w:spacing w:after="0"/>
              <w:jc w:val="left"/>
            </w:pPr>
            <w:r>
              <w:rPr>
                <w:sz w:val="16"/>
              </w:rPr>
              <w:t>460222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Turner County, SD: risk-assessment baseline packet, release 2026-10 (data as of 2026-09-28; County area 46125).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Turner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County, SD: Risk-assessment baseline packet</dc:title>
  <dc:subject>Hazard Plain release 2026-10, as of 2026-09-28. Preview: automated baseline</dc:subject>
  <dc:creator>Hazard Plain</dc:creator>
  <cp:keywords>Hazard Plain; hazard mitigation; risk assessment; 46125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