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Todd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2024-05-15</w:t>
      </w:r>
    </w:p>
    <w:p>
      <w:pPr>
        <w:keepNext/>
        <w:spacing w:after="40" w:before="0"/>
      </w:pPr>
      <w:r>
        <w:rPr>
          <w:b/>
        </w:rPr>
        <w:t xml:space="preserve">Plan: </w:t>
      </w:r>
      <w:r>
        <w:rPr/>
        <w:t>Todd County/Rosebud Sioux Tribe, SD Hazard Mitigation Plan 2019 (FEMA plan 105561)</w:t>
      </w:r>
    </w:p>
    <w:p>
      <w:pPr>
        <w:keepNext/>
        <w:spacing w:after="40" w:before="0"/>
      </w:pPr>
      <w:r>
        <w:rPr>
          <w:b/>
        </w:rPr>
        <w:t xml:space="preserve">Approved: </w:t>
      </w:r>
      <w:r>
        <w:rPr/>
        <w:t>2019-05-16</w:t>
      </w:r>
    </w:p>
    <w:p>
      <w:pPr>
        <w:keepNext/>
        <w:spacing w:after="40" w:before="0"/>
      </w:pPr>
      <w:r>
        <w:rPr>
          <w:b/>
        </w:rPr>
        <w:t xml:space="preserve">Expires: </w:t>
      </w:r>
      <w:r>
        <w:rPr/>
        <w:t>2024-05-15</w:t>
      </w:r>
    </w:p>
    <w:p>
      <w:pPr>
        <w:keepNext/>
        <w:spacing w:after="40" w:before="0"/>
      </w:pPr>
      <w:r>
        <w:rPr>
          <w:b/>
        </w:rPr>
        <w:t xml:space="preserve">As of: </w:t>
      </w:r>
      <w:r>
        <w:rPr/>
        <w:t>2026-09-28</w:t>
      </w:r>
    </w:p>
    <w:p>
      <w:pPr>
        <w:keepNext/>
        <w:spacing w:after="40" w:before="0"/>
      </w:pPr>
      <w:r>
        <w:rPr>
          <w:b/>
        </w:rPr>
        <w:t xml:space="preserve">Days: </w:t>
      </w:r>
      <w:r>
        <w:rPr/>
        <w:t>866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2019-05-16)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DR-4440-SD, DR-4463-SD, EM-3475-SD (non-natural, not counted), DR-4527-SD (non-natural, not counted), DR-4689-SD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1"/>
        <w:gridCol w:w="867"/>
        <w:gridCol w:w="2576"/>
        <w:gridCol w:w="3297"/>
        <w:gridCol w:w="1323"/>
        <w:gridCol w:w="1323"/>
        <w:gridCol w:w="1140"/>
        <w:gridCol w:w="1209"/>
        <w:gridCol w:w="827"/>
      </w:tblGrid>
      <w:tr>
        <w:trPr>
          <w:cantSplit/>
          <w:tblHeader/>
        </w:trPr>
        <w:tc>
          <w:tcPr>
            <w:tcW w:type="dxa" w:w="1551"/>
            <w:shd w:val="clear" w:color="auto" w:fill="E8E8E8"/>
          </w:tcPr>
          <w:p>
            <w:pPr>
              <w:spacing w:after="0"/>
              <w:jc w:val="left"/>
            </w:pPr>
            <w:r>
              <w:rPr>
                <w:b/>
                <w:sz w:val="16"/>
              </w:rPr>
              <w:t>Jurisdiction</w:t>
            </w:r>
          </w:p>
        </w:tc>
        <w:tc>
          <w:tcPr>
            <w:tcW w:type="dxa" w:w="867"/>
            <w:shd w:val="clear" w:color="auto" w:fill="E8E8E8"/>
          </w:tcPr>
          <w:p>
            <w:pPr>
              <w:spacing w:after="0"/>
              <w:jc w:val="left"/>
            </w:pPr>
            <w:r>
              <w:rPr>
                <w:b/>
                <w:sz w:val="16"/>
              </w:rPr>
              <w:t>Type</w:t>
            </w:r>
          </w:p>
        </w:tc>
        <w:tc>
          <w:tcPr>
            <w:tcW w:type="dxa" w:w="2576"/>
            <w:shd w:val="clear" w:color="auto" w:fill="E8E8E8"/>
          </w:tcPr>
          <w:p>
            <w:pPr>
              <w:spacing w:after="0"/>
              <w:jc w:val="left"/>
            </w:pPr>
            <w:r>
              <w:rPr>
                <w:b/>
                <w:sz w:val="16"/>
              </w:rPr>
              <w:t>Status</w:t>
            </w:r>
          </w:p>
        </w:tc>
        <w:tc>
          <w:tcPr>
            <w:tcW w:type="dxa" w:w="3297"/>
            <w:shd w:val="clear" w:color="auto" w:fill="E8E8E8"/>
          </w:tcPr>
          <w:p>
            <w:pPr>
              <w:spacing w:after="0"/>
              <w:jc w:val="left"/>
            </w:pPr>
            <w:r>
              <w:rPr>
                <w:b/>
                <w:sz w:val="16"/>
              </w:rPr>
              <w:t>Plan</w:t>
            </w:r>
          </w:p>
        </w:tc>
        <w:tc>
          <w:tcPr>
            <w:tcW w:type="dxa" w:w="1323"/>
            <w:shd w:val="clear" w:color="auto" w:fill="E8E8E8"/>
          </w:tcPr>
          <w:p>
            <w:pPr>
              <w:spacing w:after="0"/>
              <w:jc w:val="left"/>
            </w:pPr>
            <w:r>
              <w:rPr>
                <w:b/>
                <w:sz w:val="16"/>
              </w:rPr>
              <w:t>Approved</w:t>
            </w:r>
          </w:p>
        </w:tc>
        <w:tc>
          <w:tcPr>
            <w:tcW w:type="dxa" w:w="1323"/>
            <w:shd w:val="clear" w:color="auto" w:fill="E8E8E8"/>
          </w:tcPr>
          <w:p>
            <w:pPr>
              <w:spacing w:after="0"/>
              <w:jc w:val="left"/>
            </w:pPr>
            <w:r>
              <w:rPr>
                <w:b/>
                <w:sz w:val="16"/>
              </w:rPr>
              <w:t>Expires</w:t>
            </w:r>
          </w:p>
        </w:tc>
        <w:tc>
          <w:tcPr>
            <w:tcW w:type="dxa" w:w="11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09"/>
            <w:shd w:val="clear" w:color="auto" w:fill="E8E8E8"/>
          </w:tcPr>
          <w:p>
            <w:pPr>
              <w:spacing w:after="0"/>
              <w:jc w:val="left"/>
            </w:pPr>
            <w:r>
              <w:rPr>
                <w:b/>
                <w:sz w:val="16"/>
              </w:rPr>
              <w:t>Update underway</w:t>
            </w:r>
          </w:p>
        </w:tc>
        <w:tc>
          <w:tcPr>
            <w:tcW w:type="dxa" w:w="827"/>
            <w:shd w:val="clear" w:color="auto" w:fill="E8E8E8"/>
          </w:tcPr>
          <w:p>
            <w:pPr>
              <w:spacing w:after="0"/>
              <w:jc w:val="left"/>
            </w:pPr>
            <w:r>
              <w:rPr>
                <w:b/>
                <w:sz w:val="16"/>
              </w:rPr>
              <w:t>Notes</w:t>
            </w:r>
          </w:p>
        </w:tc>
      </w:tr>
      <w:tr>
        <w:trPr>
          <w:cantSplit/>
        </w:trPr>
        <w:tc>
          <w:tcPr>
            <w:tcW w:type="dxa" w:w="1551"/>
          </w:tcPr>
          <w:p>
            <w:pPr>
              <w:spacing w:after="0"/>
              <w:jc w:val="left"/>
            </w:pPr>
            <w:r>
              <w:rPr>
                <w:sz w:val="16"/>
              </w:rPr>
              <w:t>Todd County</w:t>
            </w:r>
          </w:p>
        </w:tc>
        <w:tc>
          <w:tcPr>
            <w:tcW w:type="dxa" w:w="867"/>
          </w:tcPr>
          <w:p>
            <w:pPr>
              <w:spacing w:after="0"/>
              <w:jc w:val="left"/>
            </w:pPr>
            <w:r>
              <w:rPr>
                <w:sz w:val="16"/>
              </w:rPr>
              <w:t>County</w:t>
            </w:r>
          </w:p>
        </w:tc>
        <w:tc>
          <w:tcPr>
            <w:tcW w:type="dxa" w:w="2576"/>
          </w:tcPr>
          <w:p>
            <w:pPr>
              <w:spacing w:after="0"/>
              <w:jc w:val="left"/>
            </w:pPr>
            <w:r>
              <w:rPr>
                <w:sz w:val="16"/>
              </w:rPr>
              <w:t>Expired on 2024-05-15</w:t>
            </w:r>
          </w:p>
        </w:tc>
        <w:tc>
          <w:tcPr>
            <w:tcW w:type="dxa" w:w="3297"/>
          </w:tcPr>
          <w:p>
            <w:pPr>
              <w:spacing w:after="0"/>
              <w:jc w:val="left"/>
            </w:pPr>
            <w:r>
              <w:rPr>
                <w:sz w:val="16"/>
              </w:rPr>
              <w:t>Todd County/Rosebud Sioux Tribe, SD Hazard Mitigation Plan 2019 (FEMA plan 105561)</w:t>
            </w:r>
          </w:p>
        </w:tc>
        <w:tc>
          <w:tcPr>
            <w:tcW w:type="dxa" w:w="1323"/>
          </w:tcPr>
          <w:p>
            <w:pPr>
              <w:spacing w:after="0"/>
              <w:jc w:val="left"/>
            </w:pPr>
            <w:r>
              <w:rPr>
                <w:sz w:val="16"/>
              </w:rPr>
              <w:t>2019-05-16</w:t>
            </w:r>
          </w:p>
        </w:tc>
        <w:tc>
          <w:tcPr>
            <w:tcW w:type="dxa" w:w="1323"/>
          </w:tcPr>
          <w:p>
            <w:pPr>
              <w:spacing w:after="0"/>
              <w:jc w:val="left"/>
            </w:pPr>
            <w:r>
              <w:rPr>
                <w:sz w:val="16"/>
              </w:rPr>
              <w:t>2024-05-15</w:t>
            </w:r>
          </w:p>
        </w:tc>
        <w:tc>
          <w:tcPr>
            <w:tcW w:type="dxa" w:w="1140"/>
          </w:tcPr>
          <w:p>
            <w:pPr>
              <w:spacing w:after="0"/>
              <w:jc w:val="right"/>
            </w:pPr>
            <w:r>
              <w:rPr>
                <w:sz w:val="16"/>
              </w:rPr>
              <w:t>-866</w:t>
            </w:r>
          </w:p>
        </w:tc>
        <w:tc>
          <w:tcPr>
            <w:tcW w:type="dxa" w:w="1209"/>
          </w:tcPr>
          <w:p>
            <w:pPr>
              <w:spacing w:after="0"/>
              <w:jc w:val="left"/>
            </w:pPr>
          </w:p>
        </w:tc>
        <w:tc>
          <w:tcPr>
            <w:tcW w:type="dxa" w:w="827"/>
          </w:tcPr>
          <w:p>
            <w:pPr>
              <w:spacing w:after="0"/>
              <w:jc w:val="left"/>
            </w:pPr>
          </w:p>
        </w:tc>
      </w:tr>
      <w:tr>
        <w:trPr>
          <w:cantSplit/>
        </w:trPr>
        <w:tc>
          <w:tcPr>
            <w:tcW w:type="dxa" w:w="1551"/>
          </w:tcPr>
          <w:p>
            <w:pPr>
              <w:spacing w:after="0"/>
              <w:jc w:val="left"/>
            </w:pPr>
            <w:r>
              <w:rPr>
                <w:sz w:val="16"/>
              </w:rPr>
              <w:t>Mission city</w:t>
            </w:r>
          </w:p>
        </w:tc>
        <w:tc>
          <w:tcPr>
            <w:tcW w:type="dxa" w:w="867"/>
          </w:tcPr>
          <w:p>
            <w:pPr>
              <w:spacing w:after="0"/>
              <w:jc w:val="left"/>
            </w:pPr>
            <w:r>
              <w:rPr>
                <w:sz w:val="16"/>
              </w:rPr>
              <w:t>City</w:t>
            </w:r>
          </w:p>
        </w:tc>
        <w:tc>
          <w:tcPr>
            <w:tcW w:type="dxa" w:w="2576"/>
          </w:tcPr>
          <w:p>
            <w:pPr>
              <w:spacing w:after="0"/>
              <w:jc w:val="left"/>
            </w:pPr>
            <w:r>
              <w:rPr>
                <w:sz w:val="16"/>
              </w:rPr>
              <w:t>Expired on 2024-05-15</w:t>
            </w:r>
          </w:p>
        </w:tc>
        <w:tc>
          <w:tcPr>
            <w:tcW w:type="dxa" w:w="3297"/>
          </w:tcPr>
          <w:p>
            <w:pPr>
              <w:spacing w:after="0"/>
              <w:jc w:val="left"/>
            </w:pPr>
            <w:r>
              <w:rPr>
                <w:sz w:val="16"/>
              </w:rPr>
              <w:t>Todd County/Rosebud Sioux Tribe, SD Hazard Mitigation Plan 2019 (FEMA plan 105561)</w:t>
            </w:r>
          </w:p>
        </w:tc>
        <w:tc>
          <w:tcPr>
            <w:tcW w:type="dxa" w:w="1323"/>
          </w:tcPr>
          <w:p>
            <w:pPr>
              <w:spacing w:after="0"/>
              <w:jc w:val="left"/>
            </w:pPr>
            <w:r>
              <w:rPr>
                <w:sz w:val="16"/>
              </w:rPr>
              <w:t>2019-05-16</w:t>
            </w:r>
          </w:p>
        </w:tc>
        <w:tc>
          <w:tcPr>
            <w:tcW w:type="dxa" w:w="1323"/>
          </w:tcPr>
          <w:p>
            <w:pPr>
              <w:spacing w:after="0"/>
              <w:jc w:val="left"/>
            </w:pPr>
            <w:r>
              <w:rPr>
                <w:sz w:val="16"/>
              </w:rPr>
              <w:t>2024-05-15</w:t>
            </w:r>
          </w:p>
        </w:tc>
        <w:tc>
          <w:tcPr>
            <w:tcW w:type="dxa" w:w="1140"/>
          </w:tcPr>
          <w:p>
            <w:pPr>
              <w:spacing w:after="0"/>
              <w:jc w:val="right"/>
            </w:pPr>
            <w:r>
              <w:rPr>
                <w:sz w:val="16"/>
              </w:rPr>
              <w:t>-866</w:t>
            </w:r>
          </w:p>
        </w:tc>
        <w:tc>
          <w:tcPr>
            <w:tcW w:type="dxa" w:w="1209"/>
          </w:tcPr>
          <w:p>
            <w:pPr>
              <w:spacing w:after="0"/>
              <w:jc w:val="left"/>
            </w:pPr>
          </w:p>
        </w:tc>
        <w:tc>
          <w:tcPr>
            <w:tcW w:type="dxa" w:w="827"/>
          </w:tcPr>
          <w:p>
            <w:pPr>
              <w:spacing w:after="0"/>
              <w:jc w:val="left"/>
            </w:pPr>
          </w:p>
        </w:tc>
      </w:tr>
    </w:tbl>
    <w:p>
      <w:pPr>
        <w:spacing w:after="40" w:before="60"/>
      </w:pPr>
      <w:r>
        <w:rPr>
          <w:sz w:val="15"/>
        </w:rPr>
        <w:t>Plan 105561 also lists 1 other participant not listed on this page: Rosebud Sioux Tribe of the Rosebud Indian Reservation, South Dakota.</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$1,767,293</w:t>
            </w:r>
          </w:p>
        </w:tc>
        <w:tc>
          <w:tcPr>
            <w:tcW w:type="dxa" w:w="1126"/>
          </w:tcPr>
          <w:p>
            <w:pPr>
              <w:spacing w:after="0"/>
              <w:jc w:val="right"/>
            </w:pPr>
            <w:r>
              <w:rPr>
                <w:sz w:val="16"/>
              </w:rPr>
              <w:t>$0</w:t>
            </w:r>
          </w:p>
        </w:tc>
        <w:tc>
          <w:tcPr>
            <w:tcW w:type="dxa" w:w="1396"/>
          </w:tcPr>
          <w:p>
            <w:pPr>
              <w:spacing w:after="0"/>
              <w:jc w:val="right"/>
            </w:pPr>
            <w:r>
              <w:rPr>
                <w:sz w:val="16"/>
              </w:rPr>
              <w:t>$6,029</w:t>
            </w:r>
          </w:p>
        </w:tc>
        <w:tc>
          <w:tcPr>
            <w:tcW w:type="dxa" w:w="1154"/>
          </w:tcPr>
          <w:p>
            <w:pPr>
              <w:spacing w:after="0"/>
              <w:jc w:val="right"/>
            </w:pPr>
            <w:r>
              <w:rPr>
                <w:sz w:val="16"/>
              </w:rPr>
              <w:t>$1,773,322</w:t>
            </w:r>
          </w:p>
        </w:tc>
        <w:tc>
          <w:tcPr>
            <w:tcW w:type="dxa" w:w="1449"/>
          </w:tcPr>
          <w:p>
            <w:pPr>
              <w:spacing w:after="0"/>
              <w:jc w:val="right"/>
            </w:pPr>
            <w:r>
              <w:rPr>
                <w:sz w:val="16"/>
              </w:rPr>
              <w:t>16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Cold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$321</w:t>
            </w:r>
          </w:p>
        </w:tc>
        <w:tc>
          <w:tcPr>
            <w:tcW w:type="dxa" w:w="1126"/>
          </w:tcPr>
          <w:p>
            <w:pPr>
              <w:spacing w:after="0"/>
              <w:jc w:val="right"/>
            </w:pPr>
            <w:r>
              <w:rPr>
                <w:sz w:val="16"/>
              </w:rPr>
              <w:t>$79,389</w:t>
            </w:r>
          </w:p>
        </w:tc>
        <w:tc>
          <w:tcPr>
            <w:tcW w:type="dxa" w:w="1396"/>
          </w:tcPr>
          <w:p>
            <w:pPr>
              <w:spacing w:after="0"/>
              <w:jc w:val="right"/>
            </w:pPr>
            <w:r>
              <w:rPr>
                <w:sz w:val="16"/>
              </w:rPr>
              <w:t>$1,488,002</w:t>
            </w:r>
          </w:p>
        </w:tc>
        <w:tc>
          <w:tcPr>
            <w:tcW w:type="dxa" w:w="1154"/>
          </w:tcPr>
          <w:p>
            <w:pPr>
              <w:spacing w:after="0"/>
              <w:jc w:val="right"/>
            </w:pPr>
            <w:r>
              <w:rPr>
                <w:sz w:val="16"/>
              </w:rPr>
              <w:t>$1,567,713</w:t>
            </w:r>
          </w:p>
        </w:tc>
        <w:tc>
          <w:tcPr>
            <w:tcW w:type="dxa" w:w="1449"/>
          </w:tcPr>
          <w:p>
            <w:pPr>
              <w:spacing w:after="0"/>
              <w:jc w:val="right"/>
            </w:pPr>
            <w:r>
              <w:rPr>
                <w:sz w:val="16"/>
              </w:rPr>
              <w:t>11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$1,463,314</w:t>
            </w:r>
          </w:p>
        </w:tc>
        <w:tc>
          <w:tcPr>
            <w:tcW w:type="dxa" w:w="1126"/>
          </w:tcPr>
          <w:p>
            <w:pPr>
              <w:spacing w:after="0"/>
              <w:jc w:val="right"/>
            </w:pPr>
            <w:r>
              <w:rPr>
                <w:sz w:val="16"/>
              </w:rPr>
              <w:t>$295</w:t>
            </w:r>
          </w:p>
        </w:tc>
        <w:tc>
          <w:tcPr>
            <w:tcW w:type="dxa" w:w="1396"/>
          </w:tcPr>
          <w:p>
            <w:pPr>
              <w:spacing w:after="0"/>
              <w:jc w:val="right"/>
            </w:pPr>
            <w:r>
              <w:rPr>
                <w:sz w:val="16"/>
              </w:rPr>
              <w:t>$41,771</w:t>
            </w:r>
          </w:p>
        </w:tc>
        <w:tc>
          <w:tcPr>
            <w:tcW w:type="dxa" w:w="1154"/>
          </w:tcPr>
          <w:p>
            <w:pPr>
              <w:spacing w:after="0"/>
              <w:jc w:val="right"/>
            </w:pPr>
            <w:r>
              <w:rPr>
                <w:sz w:val="16"/>
              </w:rPr>
              <w:t>$1,505,380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$199,136</w:t>
            </w:r>
          </w:p>
        </w:tc>
        <w:tc>
          <w:tcPr>
            <w:tcW w:type="dxa" w:w="1126"/>
          </w:tcPr>
          <w:p>
            <w:pPr>
              <w:spacing w:after="0"/>
              <w:jc w:val="right"/>
            </w:pPr>
            <w:r>
              <w:rPr>
                <w:sz w:val="16"/>
              </w:rPr>
              <w:t>$4,798</w:t>
            </w:r>
          </w:p>
        </w:tc>
        <w:tc>
          <w:tcPr>
            <w:tcW w:type="dxa" w:w="1396"/>
          </w:tcPr>
          <w:p>
            <w:pPr>
              <w:spacing w:after="0"/>
              <w:jc w:val="right"/>
            </w:pPr>
            <w:r>
              <w:rPr>
                <w:sz w:val="16"/>
              </w:rPr>
              <w:t>$290,566</w:t>
            </w:r>
          </w:p>
        </w:tc>
        <w:tc>
          <w:tcPr>
            <w:tcW w:type="dxa" w:w="1154"/>
          </w:tcPr>
          <w:p>
            <w:pPr>
              <w:spacing w:after="0"/>
              <w:jc w:val="right"/>
            </w:pPr>
            <w:r>
              <w:rPr>
                <w:sz w:val="16"/>
              </w:rPr>
              <w:t>$494,500</w:t>
            </w:r>
          </w:p>
        </w:tc>
        <w:tc>
          <w:tcPr>
            <w:tcW w:type="dxa" w:w="1449"/>
          </w:tcPr>
          <w:p>
            <w:pPr>
              <w:spacing w:after="0"/>
              <w:jc w:val="right"/>
            </w:pPr>
            <w:r>
              <w:rPr>
                <w:sz w:val="16"/>
              </w:rPr>
              <w:t>18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Winter Weather</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$73,764</w:t>
            </w:r>
          </w:p>
        </w:tc>
        <w:tc>
          <w:tcPr>
            <w:tcW w:type="dxa" w:w="1126"/>
          </w:tcPr>
          <w:p>
            <w:pPr>
              <w:spacing w:after="0"/>
              <w:jc w:val="right"/>
            </w:pPr>
            <w:r>
              <w:rPr>
                <w:sz w:val="16"/>
              </w:rPr>
              <w:t>$66</w:t>
            </w:r>
          </w:p>
        </w:tc>
        <w:tc>
          <w:tcPr>
            <w:tcW w:type="dxa" w:w="1396"/>
          </w:tcPr>
          <w:p>
            <w:pPr>
              <w:spacing w:after="0"/>
              <w:jc w:val="right"/>
            </w:pPr>
            <w:r>
              <w:rPr>
                <w:sz w:val="16"/>
              </w:rPr>
              <w:t>$125,334</w:t>
            </w:r>
          </w:p>
        </w:tc>
        <w:tc>
          <w:tcPr>
            <w:tcW w:type="dxa" w:w="1154"/>
          </w:tcPr>
          <w:p>
            <w:pPr>
              <w:spacing w:after="0"/>
              <w:jc w:val="right"/>
            </w:pPr>
            <w:r>
              <w:rPr>
                <w:sz w:val="16"/>
              </w:rPr>
              <w:t>$199,164</w:t>
            </w:r>
          </w:p>
        </w:tc>
        <w:tc>
          <w:tcPr>
            <w:tcW w:type="dxa" w:w="1449"/>
          </w:tcPr>
          <w:p>
            <w:pPr>
              <w:spacing w:after="0"/>
              <w:jc w:val="right"/>
            </w:pPr>
            <w:r>
              <w:rPr>
                <w:sz w:val="16"/>
              </w:rPr>
              <w:t>106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$80,693</w:t>
            </w:r>
          </w:p>
        </w:tc>
        <w:tc>
          <w:tcPr>
            <w:tcW w:type="dxa" w:w="1126"/>
          </w:tcPr>
          <w:p>
            <w:pPr>
              <w:spacing w:after="0"/>
              <w:jc w:val="right"/>
            </w:pPr>
            <w:r>
              <w:rPr>
                <w:sz w:val="16"/>
              </w:rPr>
              <w:t>$2,421</w:t>
            </w:r>
          </w:p>
        </w:tc>
        <w:tc>
          <w:tcPr>
            <w:tcW w:type="dxa" w:w="1396"/>
          </w:tcPr>
          <w:p>
            <w:pPr>
              <w:spacing w:after="0"/>
              <w:jc w:val="right"/>
            </w:pPr>
            <w:r>
              <w:rPr>
                <w:sz w:val="16"/>
              </w:rPr>
              <w:t>$107,921</w:t>
            </w:r>
          </w:p>
        </w:tc>
        <w:tc>
          <w:tcPr>
            <w:tcW w:type="dxa" w:w="1154"/>
          </w:tcPr>
          <w:p>
            <w:pPr>
              <w:spacing w:after="0"/>
              <w:jc w:val="right"/>
            </w:pPr>
            <w:r>
              <w:rPr>
                <w:sz w:val="16"/>
              </w:rPr>
              <w:t>$191,035</w:t>
            </w:r>
          </w:p>
        </w:tc>
        <w:tc>
          <w:tcPr>
            <w:tcW w:type="dxa" w:w="1449"/>
          </w:tcPr>
          <w:p>
            <w:pPr>
              <w:spacing w:after="0"/>
              <w:jc w:val="right"/>
            </w:pPr>
            <w:r>
              <w:rPr>
                <w:sz w:val="16"/>
              </w:rPr>
              <w:t>319</w:t>
            </w:r>
          </w:p>
        </w:tc>
        <w:tc>
          <w:tcPr>
            <w:tcW w:type="dxa" w:w="1747"/>
          </w:tcPr>
          <w:p>
            <w:pPr>
              <w:spacing w:after="0"/>
              <w:jc w:val="left"/>
            </w:pPr>
          </w:p>
        </w:tc>
        <w:tc>
          <w:tcPr>
            <w:tcW w:type="dxa" w:w="1919"/>
          </w:tcPr>
          <w:p>
            <w:pPr>
              <w:spacing w:after="0"/>
              <w:jc w:val="left"/>
            </w:pPr>
            <w:r>
              <w:rPr>
                <w:sz w:val="16"/>
              </w:rPr>
              <w:t>Includes 78 High Wind records, event types the NRI definition of this hazard leaves out.</w:t>
            </w:r>
          </w:p>
        </w:tc>
      </w:tr>
      <w:tr>
        <w:trPr>
          <w:cantSplit/>
        </w:trPr>
        <w:tc>
          <w:tcPr>
            <w:tcW w:type="dxa" w:w="704"/>
          </w:tcPr>
          <w:p>
            <w:pPr>
              <w:spacing w:after="0"/>
              <w:jc w:val="right"/>
            </w:pPr>
            <w:r>
              <w:rPr>
                <w:sz w:val="16"/>
              </w:rPr>
              <w:t>7</w:t>
            </w:r>
          </w:p>
        </w:tc>
        <w:tc>
          <w:tcPr>
            <w:tcW w:type="dxa" w:w="1037"/>
          </w:tcPr>
          <w:p>
            <w:pPr>
              <w:spacing w:after="0"/>
              <w:jc w:val="left"/>
            </w:pPr>
            <w:r>
              <w:rPr>
                <w:sz w:val="16"/>
              </w:rPr>
              <w:t>Hail</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$113,946</w:t>
            </w:r>
          </w:p>
        </w:tc>
        <w:tc>
          <w:tcPr>
            <w:tcW w:type="dxa" w:w="1126"/>
          </w:tcPr>
          <w:p>
            <w:pPr>
              <w:spacing w:after="0"/>
              <w:jc w:val="right"/>
            </w:pPr>
            <w:r>
              <w:rPr>
                <w:sz w:val="16"/>
              </w:rPr>
              <w:t>$21,393</w:t>
            </w:r>
          </w:p>
        </w:tc>
        <w:tc>
          <w:tcPr>
            <w:tcW w:type="dxa" w:w="1396"/>
          </w:tcPr>
          <w:p>
            <w:pPr>
              <w:spacing w:after="0"/>
              <w:jc w:val="right"/>
            </w:pPr>
            <w:r>
              <w:rPr>
                <w:sz w:val="16"/>
              </w:rPr>
              <w:t>$35,508</w:t>
            </w:r>
          </w:p>
        </w:tc>
        <w:tc>
          <w:tcPr>
            <w:tcW w:type="dxa" w:w="1154"/>
          </w:tcPr>
          <w:p>
            <w:pPr>
              <w:spacing w:after="0"/>
              <w:jc w:val="right"/>
            </w:pPr>
            <w:r>
              <w:rPr>
                <w:sz w:val="16"/>
              </w:rPr>
              <w:t>$170,847</w:t>
            </w:r>
          </w:p>
        </w:tc>
        <w:tc>
          <w:tcPr>
            <w:tcW w:type="dxa" w:w="1449"/>
          </w:tcPr>
          <w:p>
            <w:pPr>
              <w:spacing w:after="0"/>
              <w:jc w:val="right"/>
            </w:pPr>
            <w:r>
              <w:rPr>
                <w:sz w:val="16"/>
              </w:rPr>
              <w:t>236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$31,311</w:t>
            </w:r>
          </w:p>
        </w:tc>
        <w:tc>
          <w:tcPr>
            <w:tcW w:type="dxa" w:w="1126"/>
          </w:tcPr>
          <w:p>
            <w:pPr>
              <w:spacing w:after="0"/>
              <w:jc w:val="right"/>
            </w:pPr>
          </w:p>
        </w:tc>
        <w:tc>
          <w:tcPr>
            <w:tcW w:type="dxa" w:w="1396"/>
          </w:tcPr>
          <w:p>
            <w:pPr>
              <w:spacing w:after="0"/>
              <w:jc w:val="right"/>
            </w:pPr>
            <w:r>
              <w:rPr>
                <w:sz w:val="16"/>
              </w:rPr>
              <w:t>$80,701</w:t>
            </w:r>
          </w:p>
        </w:tc>
        <w:tc>
          <w:tcPr>
            <w:tcW w:type="dxa" w:w="1154"/>
          </w:tcPr>
          <w:p>
            <w:pPr>
              <w:spacing w:after="0"/>
              <w:jc w:val="right"/>
            </w:pPr>
            <w:r>
              <w:rPr>
                <w:sz w:val="16"/>
              </w:rPr>
              <w:t>$112,012</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$88</w:t>
            </w:r>
          </w:p>
        </w:tc>
        <w:tc>
          <w:tcPr>
            <w:tcW w:type="dxa" w:w="1126"/>
          </w:tcPr>
          <w:p>
            <w:pPr>
              <w:spacing w:after="0"/>
              <w:jc w:val="right"/>
            </w:pPr>
            <w:r>
              <w:rPr>
                <w:sz w:val="16"/>
              </w:rPr>
              <w:t>$1</w:t>
            </w:r>
          </w:p>
        </w:tc>
        <w:tc>
          <w:tcPr>
            <w:tcW w:type="dxa" w:w="1396"/>
          </w:tcPr>
          <w:p>
            <w:pPr>
              <w:spacing w:after="0"/>
              <w:jc w:val="right"/>
            </w:pPr>
            <w:r>
              <w:rPr>
                <w:sz w:val="16"/>
              </w:rPr>
              <w:t>$90,108</w:t>
            </w:r>
          </w:p>
        </w:tc>
        <w:tc>
          <w:tcPr>
            <w:tcW w:type="dxa" w:w="1154"/>
          </w:tcPr>
          <w:p>
            <w:pPr>
              <w:spacing w:after="0"/>
              <w:jc w:val="right"/>
            </w:pPr>
            <w:r>
              <w:rPr>
                <w:sz w:val="16"/>
              </w:rPr>
              <w:t>$90,197</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$46,266</w:t>
            </w:r>
          </w:p>
        </w:tc>
        <w:tc>
          <w:tcPr>
            <w:tcW w:type="dxa" w:w="1126"/>
          </w:tcPr>
          <w:p>
            <w:pPr>
              <w:spacing w:after="0"/>
              <w:jc w:val="right"/>
            </w:pPr>
          </w:p>
        </w:tc>
        <w:tc>
          <w:tcPr>
            <w:tcW w:type="dxa" w:w="1396"/>
          </w:tcPr>
          <w:p>
            <w:pPr>
              <w:spacing w:after="0"/>
              <w:jc w:val="right"/>
            </w:pPr>
            <w:r>
              <w:rPr>
                <w:sz w:val="16"/>
              </w:rPr>
              <w:t>$18,658</w:t>
            </w:r>
          </w:p>
        </w:tc>
        <w:tc>
          <w:tcPr>
            <w:tcW w:type="dxa" w:w="1154"/>
          </w:tcPr>
          <w:p>
            <w:pPr>
              <w:spacing w:after="0"/>
              <w:jc w:val="right"/>
            </w:pPr>
            <w:r>
              <w:rPr>
                <w:sz w:val="16"/>
              </w:rPr>
              <w:t>$64,924</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$17,866</w:t>
            </w:r>
          </w:p>
        </w:tc>
        <w:tc>
          <w:tcPr>
            <w:tcW w:type="dxa" w:w="1126"/>
          </w:tcPr>
          <w:p>
            <w:pPr>
              <w:spacing w:after="0"/>
              <w:jc w:val="right"/>
            </w:pPr>
          </w:p>
        </w:tc>
        <w:tc>
          <w:tcPr>
            <w:tcW w:type="dxa" w:w="1396"/>
          </w:tcPr>
          <w:p>
            <w:pPr>
              <w:spacing w:after="0"/>
              <w:jc w:val="right"/>
            </w:pPr>
            <w:r>
              <w:rPr>
                <w:sz w:val="16"/>
              </w:rPr>
              <w:t>$4,611</w:t>
            </w:r>
          </w:p>
        </w:tc>
        <w:tc>
          <w:tcPr>
            <w:tcW w:type="dxa" w:w="1154"/>
          </w:tcPr>
          <w:p>
            <w:pPr>
              <w:spacing w:after="0"/>
              <w:jc w:val="right"/>
            </w:pPr>
            <w:r>
              <w:rPr>
                <w:sz w:val="16"/>
              </w:rPr>
              <w:t>$22,477</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12</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$12,170</w:t>
            </w:r>
          </w:p>
        </w:tc>
        <w:tc>
          <w:tcPr>
            <w:tcW w:type="dxa" w:w="1396"/>
          </w:tcPr>
          <w:p>
            <w:pPr>
              <w:spacing w:after="0"/>
              <w:jc w:val="right"/>
            </w:pPr>
          </w:p>
        </w:tc>
        <w:tc>
          <w:tcPr>
            <w:tcW w:type="dxa" w:w="1154"/>
          </w:tcPr>
          <w:p>
            <w:pPr>
              <w:spacing w:after="0"/>
              <w:jc w:val="right"/>
            </w:pPr>
            <w:r>
              <w:rPr>
                <w:sz w:val="16"/>
              </w:rPr>
              <w:t>$12,170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$51</w:t>
            </w:r>
          </w:p>
        </w:tc>
        <w:tc>
          <w:tcPr>
            <w:tcW w:type="dxa" w:w="1126"/>
          </w:tcPr>
          <w:p>
            <w:pPr>
              <w:spacing w:after="0"/>
              <w:jc w:val="right"/>
            </w:pPr>
          </w:p>
        </w:tc>
        <w:tc>
          <w:tcPr>
            <w:tcW w:type="dxa" w:w="1396"/>
          </w:tcPr>
          <w:p>
            <w:pPr>
              <w:spacing w:after="0"/>
              <w:jc w:val="right"/>
            </w:pPr>
            <w:r>
              <w:rPr>
                <w:sz w:val="16"/>
              </w:rPr>
              <w:t>$94</w:t>
            </w:r>
          </w:p>
        </w:tc>
        <w:tc>
          <w:tcPr>
            <w:tcW w:type="dxa" w:w="1154"/>
          </w:tcPr>
          <w:p>
            <w:pPr>
              <w:spacing w:after="0"/>
              <w:jc w:val="right"/>
            </w:pPr>
            <w:r>
              <w:rPr>
                <w:sz w:val="16"/>
              </w:rPr>
              <w:t>$145</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19"/>
        <w:gridCol w:w="1665"/>
        <w:gridCol w:w="1511"/>
        <w:gridCol w:w="1454"/>
        <w:gridCol w:w="1620"/>
        <w:gridCol w:w="1750"/>
        <w:gridCol w:w="2425"/>
      </w:tblGrid>
      <w:tr>
        <w:trPr>
          <w:cantSplit/>
          <w:tblHeader/>
        </w:trPr>
        <w:tc>
          <w:tcPr>
            <w:tcW w:type="dxa" w:w="1868"/>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665"/>
            <w:shd w:val="clear" w:color="auto" w:fill="E8E8E8"/>
          </w:tcPr>
          <w:p>
            <w:pPr>
              <w:spacing w:after="0"/>
              <w:jc w:val="right"/>
            </w:pPr>
            <w:r>
              <w:rPr>
                <w:b/>
                <w:sz w:val="16"/>
              </w:rPr>
              <w:t>Records</w:t>
            </w:r>
          </w:p>
          <w:p>
            <w:pPr>
              <w:spacing w:after="0"/>
              <w:jc w:val="right"/>
            </w:pPr>
            <w:r>
              <w:rPr>
                <w:i/>
                <w:color w:val="555555"/>
                <w:sz w:val="14"/>
              </w:rPr>
              <w:t>count, years</w:t>
            </w:r>
          </w:p>
        </w:tc>
        <w:tc>
          <w:tcPr>
            <w:tcW w:type="dxa" w:w="1511"/>
            <w:shd w:val="clear" w:color="auto" w:fill="E8E8E8"/>
          </w:tcPr>
          <w:p>
            <w:pPr>
              <w:spacing w:after="0"/>
              <w:jc w:val="left"/>
            </w:pPr>
            <w:r>
              <w:rPr>
                <w:b/>
                <w:sz w:val="16"/>
              </w:rPr>
              <w:t>Observed range</w:t>
            </w:r>
          </w:p>
        </w:tc>
        <w:tc>
          <w:tcPr>
            <w:tcW w:type="dxa" w:w="1454"/>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750"/>
            <w:shd w:val="clear" w:color="auto" w:fill="E8E8E8"/>
          </w:tcPr>
          <w:p>
            <w:pPr>
              <w:spacing w:after="0"/>
              <w:jc w:val="left"/>
            </w:pPr>
            <w:r>
              <w:rPr>
                <w:b/>
                <w:sz w:val="16"/>
              </w:rPr>
              <w:t>How it applies to members</w:t>
            </w:r>
          </w:p>
        </w:tc>
        <w:tc>
          <w:tcPr>
            <w:tcW w:type="dxa" w:w="2425"/>
            <w:shd w:val="clear" w:color="auto" w:fill="E8E8E8"/>
          </w:tcPr>
          <w:p>
            <w:pPr>
              <w:spacing w:after="0"/>
              <w:jc w:val="left"/>
            </w:pPr>
            <w:r>
              <w:rPr>
                <w:b/>
                <w:sz w:val="16"/>
              </w:rPr>
              <w:t>Note</w:t>
            </w:r>
          </w:p>
        </w:tc>
      </w:tr>
      <w:tr>
        <w:trPr>
          <w:cantSplit/>
        </w:trPr>
        <w:tc>
          <w:tcPr>
            <w:tcW w:type="dxa" w:w="1868"/>
          </w:tcPr>
          <w:p>
            <w:pPr>
              <w:spacing w:after="0"/>
              <w:jc w:val="left"/>
            </w:pPr>
            <w:r>
              <w:rPr>
                <w:sz w:val="16"/>
              </w:rPr>
              <w:t>Avalanche</w:t>
            </w:r>
          </w:p>
        </w:tc>
        <w:tc>
          <w:tcPr>
            <w:tcW w:type="dxa" w:w="1819"/>
          </w:tcPr>
          <w:p>
            <w:pPr>
              <w:spacing w:after="0"/>
              <w:jc w:val="left"/>
            </w:pPr>
            <w:r>
              <w:rPr>
                <w:sz w:val="16"/>
              </w:rPr>
              <w:t>none (count and damage)</w:t>
            </w:r>
          </w:p>
        </w:tc>
        <w:tc>
          <w:tcPr>
            <w:tcW w:type="dxa" w:w="1665"/>
          </w:tcPr>
          <w:p>
            <w:pPr>
              <w:spacing w:after="0"/>
              <w:jc w:val="right"/>
            </w:pPr>
            <w:r>
              <w:rPr>
                <w:sz w:val="16"/>
              </w:rPr>
              <w:t>0</w:t>
            </w:r>
          </w:p>
        </w:tc>
        <w:tc>
          <w:tcPr>
            <w:tcW w:type="dxa" w:w="1511"/>
          </w:tcPr>
          <w:p>
            <w:pPr>
              <w:spacing w:after="0"/>
              <w:jc w:val="left"/>
            </w:pPr>
          </w:p>
        </w:tc>
        <w:tc>
          <w:tcPr>
            <w:tcW w:type="dxa" w:w="1454"/>
          </w:tcPr>
          <w:p>
            <w:pPr>
              <w:spacing w:after="0"/>
              <w:jc w:val="left"/>
            </w:pPr>
          </w:p>
        </w:tc>
        <w:tc>
          <w:tcPr>
            <w:tcW w:type="dxa" w:w="1620"/>
          </w:tcPr>
          <w:p>
            <w:pPr>
              <w:spacing w:after="0"/>
              <w:jc w:val="left"/>
            </w:pPr>
          </w:p>
        </w:tc>
        <w:tc>
          <w:tcPr>
            <w:tcW w:type="dxa" w:w="1750"/>
          </w:tcPr>
          <w:p>
            <w:pPr>
              <w:spacing w:after="0"/>
              <w:jc w:val="left"/>
            </w:pP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Coastal Flood, Storm Surge/Tide</w:t>
            </w:r>
          </w:p>
        </w:tc>
        <w:tc>
          <w:tcPr>
            <w:tcW w:type="dxa" w:w="1819"/>
          </w:tcPr>
          <w:p>
            <w:pPr>
              <w:spacing w:after="0"/>
              <w:jc w:val="left"/>
            </w:pPr>
            <w:r>
              <w:rPr>
                <w:sz w:val="16"/>
              </w:rPr>
              <w:t>none in data (FIRM for depth)</w:t>
            </w:r>
          </w:p>
        </w:tc>
        <w:tc>
          <w:tcPr>
            <w:tcW w:type="dxa" w:w="1665"/>
          </w:tcPr>
          <w:p>
            <w:pPr>
              <w:spacing w:after="0"/>
              <w:jc w:val="right"/>
            </w:pPr>
            <w:r>
              <w:rPr>
                <w:sz w:val="16"/>
              </w:rPr>
              <w:t>0</w:t>
            </w:r>
          </w:p>
        </w:tc>
        <w:tc>
          <w:tcPr>
            <w:tcW w:type="dxa" w:w="1511"/>
          </w:tcPr>
          <w:p>
            <w:pPr>
              <w:spacing w:after="0"/>
              <w:jc w:val="left"/>
            </w:pPr>
          </w:p>
        </w:tc>
        <w:tc>
          <w:tcPr>
            <w:tcW w:type="dxa" w:w="1454"/>
          </w:tcPr>
          <w:p>
            <w:pPr>
              <w:spacing w:after="0"/>
              <w:jc w:val="left"/>
            </w:pPr>
          </w:p>
        </w:tc>
        <w:tc>
          <w:tcPr>
            <w:tcW w:type="dxa" w:w="1620"/>
          </w:tcPr>
          <w:p>
            <w:pPr>
              <w:spacing w:after="0"/>
              <w:jc w:val="left"/>
            </w:pPr>
          </w:p>
        </w:tc>
        <w:tc>
          <w:tcPr>
            <w:tcW w:type="dxa" w:w="1750"/>
          </w:tcPr>
          <w:p>
            <w:pPr>
              <w:spacing w:after="0"/>
              <w:jc w:val="left"/>
            </w:pPr>
          </w:p>
        </w:tc>
        <w:tc>
          <w:tcPr>
            <w:tcW w:type="dxa" w:w="2425"/>
          </w:tcPr>
          <w:p>
            <w:pPr>
              <w:spacing w:after="0"/>
              <w:jc w:val="left"/>
            </w:pPr>
            <w:r>
              <w:rPr>
                <w:sz w:val="16"/>
              </w:rPr>
              <w:t>Flood depth: see the FEMA Flood Insurance Rate Map.</w:t>
            </w:r>
          </w:p>
        </w:tc>
      </w:tr>
      <w:tr>
        <w:trPr>
          <w:cantSplit/>
        </w:trPr>
        <w:tc>
          <w:tcPr>
            <w:tcW w:type="dxa" w:w="1868"/>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665"/>
          </w:tcPr>
          <w:p>
            <w:pPr>
              <w:spacing w:after="0"/>
              <w:jc w:val="right"/>
            </w:pPr>
            <w:r>
              <w:rPr>
                <w:sz w:val="16"/>
              </w:rPr>
              <w:t>11, 1996 to 2025 (11 zone-level)</w:t>
            </w:r>
          </w:p>
        </w:tc>
        <w:tc>
          <w:tcPr>
            <w:tcW w:type="dxa" w:w="1511"/>
          </w:tcPr>
          <w:p>
            <w:pPr>
              <w:spacing w:after="0"/>
              <w:jc w:val="left"/>
            </w:pPr>
            <w:r>
              <w:rPr>
                <w:sz w:val="16"/>
              </w:rPr>
              <w:t>1 day to 5 days (median 3 days); 10 with a recorded value</w:t>
            </w:r>
          </w:p>
        </w:tc>
        <w:tc>
          <w:tcPr>
            <w:tcW w:type="dxa" w:w="1454"/>
          </w:tcPr>
          <w:p>
            <w:pPr>
              <w:spacing w:after="0"/>
              <w:jc w:val="left"/>
            </w:pPr>
            <w:r>
              <w:rPr>
                <w:sz w:val="16"/>
              </w:rPr>
              <w:t>5 consecutive days, 2022-12-20 to 2022-12-24, zone-level</w:t>
            </w:r>
          </w:p>
        </w:tc>
        <w:tc>
          <w:tcPr>
            <w:tcW w:type="dxa" w:w="1620"/>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Wind chill: in event narratives only; local data required.</w:t>
            </w:r>
          </w:p>
        </w:tc>
      </w:tr>
      <w:tr>
        <w:trPr>
          <w:cantSplit/>
        </w:trPr>
        <w:tc>
          <w:tcPr>
            <w:tcW w:type="dxa" w:w="1868"/>
          </w:tcPr>
          <w:p>
            <w:pPr>
              <w:spacing w:after="0"/>
              <w:jc w:val="left"/>
            </w:pPr>
            <w:r>
              <w:rPr>
                <w:sz w:val="16"/>
              </w:rPr>
              <w:t>Frost/Freeze (outside NRI Cold Wave definition)</w:t>
            </w:r>
          </w:p>
        </w:tc>
        <w:tc>
          <w:tcPr>
            <w:tcW w:type="dxa" w:w="1819"/>
          </w:tcPr>
          <w:p>
            <w:pPr>
              <w:spacing w:after="0"/>
              <w:jc w:val="left"/>
            </w:pPr>
            <w:r>
              <w:rPr>
                <w:sz w:val="16"/>
              </w:rPr>
              <w:t>crop damage</w:t>
            </w:r>
          </w:p>
        </w:tc>
        <w:tc>
          <w:tcPr>
            <w:tcW w:type="dxa" w:w="1665"/>
          </w:tcPr>
          <w:p>
            <w:pPr>
              <w:spacing w:after="0"/>
              <w:jc w:val="right"/>
            </w:pPr>
            <w:r>
              <w:rPr>
                <w:sz w:val="16"/>
              </w:rPr>
              <w:t>0</w:t>
            </w:r>
          </w:p>
        </w:tc>
        <w:tc>
          <w:tcPr>
            <w:tcW w:type="dxa" w:w="1511"/>
          </w:tcPr>
          <w:p>
            <w:pPr>
              <w:spacing w:after="0"/>
              <w:jc w:val="left"/>
            </w:pPr>
          </w:p>
        </w:tc>
        <w:tc>
          <w:tcPr>
            <w:tcW w:type="dxa" w:w="1454"/>
          </w:tcPr>
          <w:p>
            <w:pPr>
              <w:spacing w:after="0"/>
              <w:jc w:val="left"/>
            </w:pPr>
          </w:p>
        </w:tc>
        <w:tc>
          <w:tcPr>
            <w:tcW w:type="dxa" w:w="1620"/>
          </w:tcPr>
          <w:p>
            <w:pPr>
              <w:spacing w:after="0"/>
              <w:jc w:val="left"/>
            </w:pPr>
          </w:p>
        </w:tc>
        <w:tc>
          <w:tcPr>
            <w:tcW w:type="dxa" w:w="1750"/>
          </w:tcPr>
          <w:p>
            <w:pPr>
              <w:spacing w:after="0"/>
              <w:jc w:val="left"/>
            </w:pPr>
          </w:p>
        </w:tc>
        <w:tc>
          <w:tcPr>
            <w:tcW w:type="dxa" w:w="2425"/>
          </w:tcPr>
          <w:p>
            <w:pPr>
              <w:spacing w:after="0"/>
              <w:jc w:val="left"/>
            </w:pPr>
            <w:r>
              <w:rPr>
                <w:sz w:val="16"/>
              </w:rPr>
              <w:t>Temperature: in event narratives only; local data required.</w:t>
            </w:r>
          </w:p>
        </w:tc>
      </w:tr>
      <w:tr>
        <w:trPr>
          <w:cantSplit/>
        </w:trPr>
        <w:tc>
          <w:tcPr>
            <w:tcW w:type="dxa" w:w="1868"/>
          </w:tcPr>
          <w:p>
            <w:pPr>
              <w:spacing w:after="0"/>
              <w:jc w:val="left"/>
            </w:pPr>
            <w:r>
              <w:rPr>
                <w:sz w:val="16"/>
              </w:rPr>
              <w:t>Drought</w:t>
            </w:r>
          </w:p>
        </w:tc>
        <w:tc>
          <w:tcPr>
            <w:tcW w:type="dxa" w:w="1819"/>
          </w:tcPr>
          <w:p>
            <w:pPr>
              <w:spacing w:after="0"/>
              <w:jc w:val="left"/>
            </w:pPr>
            <w:r>
              <w:rPr>
                <w:sz w:val="16"/>
              </w:rPr>
              <w:t>US Drought Monitor D-scale</w:t>
            </w:r>
          </w:p>
        </w:tc>
        <w:tc>
          <w:tcPr>
            <w:tcW w:type="dxa" w:w="1665"/>
          </w:tcPr>
          <w:p>
            <w:pPr>
              <w:spacing w:after="0"/>
              <w:jc w:val="right"/>
            </w:pPr>
            <w:r>
              <w:rPr>
                <w:sz w:val="16"/>
              </w:rPr>
              <w:t>0</w:t>
            </w:r>
          </w:p>
        </w:tc>
        <w:tc>
          <w:tcPr>
            <w:tcW w:type="dxa" w:w="1511"/>
          </w:tcPr>
          <w:p>
            <w:pPr>
              <w:spacing w:after="0"/>
              <w:jc w:val="left"/>
            </w:pPr>
          </w:p>
        </w:tc>
        <w:tc>
          <w:tcPr>
            <w:tcW w:type="dxa" w:w="1454"/>
          </w:tcPr>
          <w:p>
            <w:pPr>
              <w:spacing w:after="0"/>
              <w:jc w:val="left"/>
            </w:pPr>
          </w:p>
        </w:tc>
        <w:tc>
          <w:tcPr>
            <w:tcW w:type="dxa" w:w="1620"/>
          </w:tcPr>
          <w:p>
            <w:pPr>
              <w:spacing w:after="0"/>
              <w:jc w:val="left"/>
            </w:pPr>
          </w:p>
        </w:tc>
        <w:tc>
          <w:tcPr>
            <w:tcW w:type="dxa" w:w="1750"/>
          </w:tcPr>
          <w:p>
            <w:pPr>
              <w:spacing w:after="0"/>
              <w:jc w:val="left"/>
            </w:pPr>
          </w:p>
        </w:tc>
        <w:tc>
          <w:tcPr>
            <w:tcW w:type="dxa" w:w="24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19"/>
          </w:tcPr>
          <w:p>
            <w:pPr>
              <w:spacing w:after="0"/>
              <w:jc w:val="left"/>
            </w:pPr>
            <w:r>
              <w:rPr>
                <w:sz w:val="16"/>
              </w:rPr>
              <w:t>Modified Mercalli (local data)</w:t>
            </w:r>
          </w:p>
        </w:tc>
        <w:tc>
          <w:tcPr>
            <w:tcW w:type="dxa" w:w="1665"/>
          </w:tcPr>
          <w:p>
            <w:pPr>
              <w:spacing w:after="0"/>
              <w:jc w:val="right"/>
            </w:pPr>
            <w:r>
              <w:rPr>
                <w:sz w:val="16"/>
              </w:rPr>
              <w:t>0</w:t>
            </w:r>
          </w:p>
        </w:tc>
        <w:tc>
          <w:tcPr>
            <w:tcW w:type="dxa" w:w="1511"/>
          </w:tcPr>
          <w:p>
            <w:pPr>
              <w:spacing w:after="0"/>
              <w:jc w:val="left"/>
            </w:pPr>
          </w:p>
        </w:tc>
        <w:tc>
          <w:tcPr>
            <w:tcW w:type="dxa" w:w="1454"/>
          </w:tcPr>
          <w:p>
            <w:pPr>
              <w:spacing w:after="0"/>
              <w:jc w:val="left"/>
            </w:pPr>
          </w:p>
        </w:tc>
        <w:tc>
          <w:tcPr>
            <w:tcW w:type="dxa" w:w="1620"/>
          </w:tcPr>
          <w:p>
            <w:pPr>
              <w:spacing w:after="0"/>
              <w:jc w:val="left"/>
            </w:pPr>
          </w:p>
        </w:tc>
        <w:tc>
          <w:tcPr>
            <w:tcW w:type="dxa" w:w="1750"/>
          </w:tcPr>
          <w:p>
            <w:pPr>
              <w:spacing w:after="0"/>
              <w:jc w:val="left"/>
            </w:pPr>
          </w:p>
        </w:tc>
        <w:tc>
          <w:tcPr>
            <w:tcW w:type="dxa" w:w="2425"/>
          </w:tcPr>
          <w:p>
            <w:pPr>
              <w:spacing w:after="0"/>
              <w:jc w:val="left"/>
            </w:pPr>
            <w:r>
              <w:rPr>
                <w:sz w:val="16"/>
              </w:rPr>
              <w:t>No Storm Events record; local data required (e.g., USGS).</w:t>
            </w:r>
          </w:p>
        </w:tc>
      </w:tr>
      <w:tr>
        <w:trPr>
          <w:cantSplit/>
        </w:trPr>
        <w:tc>
          <w:tcPr>
            <w:tcW w:type="dxa" w:w="1868"/>
          </w:tcPr>
          <w:p>
            <w:pPr>
              <w:spacing w:after="0"/>
              <w:jc w:val="left"/>
            </w:pPr>
            <w:r>
              <w:rPr>
                <w:sz w:val="16"/>
              </w:rPr>
              <w:t>Hail</w:t>
            </w:r>
          </w:p>
        </w:tc>
        <w:tc>
          <w:tcPr>
            <w:tcW w:type="dxa" w:w="1819"/>
          </w:tcPr>
          <w:p>
            <w:pPr>
              <w:spacing w:after="0"/>
              <w:jc w:val="left"/>
            </w:pPr>
            <w:r>
              <w:rPr>
                <w:sz w:val="16"/>
              </w:rPr>
              <w:t>hail size (inches)</w:t>
            </w:r>
          </w:p>
        </w:tc>
        <w:tc>
          <w:tcPr>
            <w:tcW w:type="dxa" w:w="1665"/>
          </w:tcPr>
          <w:p>
            <w:pPr>
              <w:spacing w:after="0"/>
              <w:jc w:val="right"/>
            </w:pPr>
            <w:r>
              <w:rPr>
                <w:sz w:val="16"/>
              </w:rPr>
              <w:t>253, 1956 to 2026</w:t>
            </w:r>
          </w:p>
        </w:tc>
        <w:tc>
          <w:tcPr>
            <w:tcW w:type="dxa" w:w="1511"/>
          </w:tcPr>
          <w:p>
            <w:pPr>
              <w:spacing w:after="0"/>
              <w:jc w:val="left"/>
            </w:pPr>
            <w:r>
              <w:rPr>
                <w:sz w:val="16"/>
              </w:rPr>
              <w:t>0.75 in to 4.5 in (median 1 in); 253 with a recorded value</w:t>
            </w:r>
          </w:p>
        </w:tc>
        <w:tc>
          <w:tcPr>
            <w:tcW w:type="dxa" w:w="1454"/>
          </w:tcPr>
          <w:p>
            <w:pPr>
              <w:spacing w:after="0"/>
              <w:jc w:val="left"/>
            </w:pPr>
            <w:r>
              <w:rPr>
                <w:sz w:val="16"/>
              </w:rPr>
              <w:t>4.5 in hail, 2025-07-20</w:t>
            </w:r>
          </w:p>
        </w:tc>
        <w:tc>
          <w:tcPr>
            <w:tcW w:type="dxa" w:w="1620"/>
          </w:tcPr>
          <w:p>
            <w:pPr>
              <w:spacing w:after="0"/>
              <w:jc w:val="left"/>
            </w:pPr>
            <w:r>
              <w:rPr>
                <w:sz w:val="16"/>
              </w:rPr>
              <w:t>Hail, 2009-07-13, $200,000 property; $0 crops (2009 dollars)</w:t>
            </w:r>
          </w:p>
        </w:tc>
        <w:tc>
          <w:tcPr>
            <w:tcW w:type="dxa" w:w="1750"/>
          </w:tcPr>
          <w:p>
            <w:pPr>
              <w:spacing w:after="0"/>
              <w:jc w:val="left"/>
            </w:pPr>
            <w:r>
              <w:rPr>
                <w:sz w:val="16"/>
              </w:rPr>
              <w:t>Event records naming member places: Mission city (72 records).</w:t>
            </w:r>
          </w:p>
        </w:tc>
        <w:tc>
          <w:tcPr>
            <w:tcW w:type="dxa" w:w="2425"/>
          </w:tcPr>
          <w:p>
            <w:pPr>
              <w:spacing w:after="0"/>
              <w:jc w:val="left"/>
            </w:pPr>
          </w:p>
        </w:tc>
      </w:tr>
      <w:tr>
        <w:trPr>
          <w:cantSplit/>
        </w:trPr>
        <w:tc>
          <w:tcPr>
            <w:tcW w:type="dxa" w:w="1868"/>
          </w:tcPr>
          <w:p>
            <w:pPr>
              <w:spacing w:after="0"/>
              <w:jc w:val="left"/>
            </w:pPr>
            <w:r>
              <w:rPr>
                <w:sz w:val="16"/>
              </w:rPr>
              <w:t>Excessive Heat, Heat</w:t>
            </w:r>
          </w:p>
        </w:tc>
        <w:tc>
          <w:tcPr>
            <w:tcW w:type="dxa" w:w="1819"/>
          </w:tcPr>
          <w:p>
            <w:pPr>
              <w:spacing w:after="0"/>
              <w:jc w:val="left"/>
            </w:pPr>
            <w:r>
              <w:rPr>
                <w:sz w:val="16"/>
              </w:rPr>
              <w:t>heat index (narratives)</w:t>
            </w:r>
          </w:p>
        </w:tc>
        <w:tc>
          <w:tcPr>
            <w:tcW w:type="dxa" w:w="1665"/>
          </w:tcPr>
          <w:p>
            <w:pPr>
              <w:spacing w:after="0"/>
              <w:jc w:val="right"/>
            </w:pPr>
            <w:r>
              <w:rPr>
                <w:sz w:val="16"/>
              </w:rPr>
              <w:t>1, 2006 to 2006 (1 zone-level)</w:t>
            </w:r>
          </w:p>
        </w:tc>
        <w:tc>
          <w:tcPr>
            <w:tcW w:type="dxa" w:w="1511"/>
          </w:tcPr>
          <w:p>
            <w:pPr>
              <w:spacing w:after="0"/>
              <w:jc w:val="left"/>
            </w:pPr>
            <w:r>
              <w:rPr>
                <w:sz w:val="16"/>
              </w:rPr>
              <w:t>2 days; 1 with a recorded value</w:t>
            </w:r>
          </w:p>
        </w:tc>
        <w:tc>
          <w:tcPr>
            <w:tcW w:type="dxa" w:w="1454"/>
          </w:tcPr>
          <w:p>
            <w:pPr>
              <w:spacing w:after="0"/>
              <w:jc w:val="left"/>
            </w:pPr>
            <w:r>
              <w:rPr>
                <w:sz w:val="16"/>
              </w:rPr>
              <w:t>2 consecutive days, 2006-07-15 to 2006-07-16, zone-level</w:t>
            </w:r>
          </w:p>
        </w:tc>
        <w:tc>
          <w:tcPr>
            <w:tcW w:type="dxa" w:w="1620"/>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Heat index: in event narratives only; local data required.</w:t>
            </w:r>
          </w:p>
        </w:tc>
      </w:tr>
      <w:tr>
        <w:trPr>
          <w:cantSplit/>
        </w:trPr>
        <w:tc>
          <w:tcPr>
            <w:tcW w:type="dxa" w:w="1868"/>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665"/>
          </w:tcPr>
          <w:p>
            <w:pPr>
              <w:spacing w:after="0"/>
              <w:jc w:val="right"/>
            </w:pPr>
            <w:r>
              <w:rPr>
                <w:sz w:val="16"/>
              </w:rPr>
              <w:t>0</w:t>
            </w:r>
          </w:p>
        </w:tc>
        <w:tc>
          <w:tcPr>
            <w:tcW w:type="dxa" w:w="1511"/>
          </w:tcPr>
          <w:p>
            <w:pPr>
              <w:spacing w:after="0"/>
              <w:jc w:val="left"/>
            </w:pPr>
          </w:p>
        </w:tc>
        <w:tc>
          <w:tcPr>
            <w:tcW w:type="dxa" w:w="1454"/>
          </w:tcPr>
          <w:p>
            <w:pPr>
              <w:spacing w:after="0"/>
              <w:jc w:val="left"/>
            </w:pPr>
          </w:p>
        </w:tc>
        <w:tc>
          <w:tcPr>
            <w:tcW w:type="dxa" w:w="1620"/>
          </w:tcPr>
          <w:p>
            <w:pPr>
              <w:spacing w:after="0"/>
              <w:jc w:val="left"/>
            </w:pPr>
          </w:p>
        </w:tc>
        <w:tc>
          <w:tcPr>
            <w:tcW w:type="dxa" w:w="1750"/>
          </w:tcPr>
          <w:p>
            <w:pPr>
              <w:spacing w:after="0"/>
              <w:jc w:val="left"/>
            </w:pPr>
          </w:p>
        </w:tc>
        <w:tc>
          <w:tcPr>
            <w:tcW w:type="dxa" w:w="24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8"/>
          </w:tcPr>
          <w:p>
            <w:pPr>
              <w:spacing w:after="0"/>
              <w:jc w:val="left"/>
            </w:pPr>
            <w:r>
              <w:rPr>
                <w:sz w:val="16"/>
              </w:rPr>
              <w:t>Ice Storm</w:t>
            </w:r>
          </w:p>
        </w:tc>
        <w:tc>
          <w:tcPr>
            <w:tcW w:type="dxa" w:w="1819"/>
          </w:tcPr>
          <w:p>
            <w:pPr>
              <w:spacing w:after="0"/>
              <w:jc w:val="left"/>
            </w:pPr>
            <w:r>
              <w:rPr>
                <w:sz w:val="16"/>
              </w:rPr>
              <w:t>Sperry-Piltz (local data)</w:t>
            </w:r>
          </w:p>
        </w:tc>
        <w:tc>
          <w:tcPr>
            <w:tcW w:type="dxa" w:w="1665"/>
          </w:tcPr>
          <w:p>
            <w:pPr>
              <w:spacing w:after="0"/>
              <w:jc w:val="right"/>
            </w:pPr>
            <w:r>
              <w:rPr>
                <w:sz w:val="16"/>
              </w:rPr>
              <w:t>1, 1996 to 1996 (1 zone-level)</w:t>
            </w:r>
          </w:p>
        </w:tc>
        <w:tc>
          <w:tcPr>
            <w:tcW w:type="dxa" w:w="1511"/>
          </w:tcPr>
          <w:p>
            <w:pPr>
              <w:spacing w:after="0"/>
              <w:jc w:val="left"/>
            </w:pPr>
          </w:p>
        </w:tc>
        <w:tc>
          <w:tcPr>
            <w:tcW w:type="dxa" w:w="1454"/>
          </w:tcPr>
          <w:p>
            <w:pPr>
              <w:spacing w:after="0"/>
              <w:jc w:val="left"/>
            </w:pPr>
            <w:r>
              <w:rPr>
                <w:sz w:val="16"/>
              </w:rPr>
              <w:t>Ice Storm, 1996-11-13, $9,000 property; crops not reported, reported for the zone (1996 dollars); NWS zone SDZ047 (TODD), zone-level: may include parts of neighboring counties</w:t>
            </w:r>
          </w:p>
        </w:tc>
        <w:tc>
          <w:tcPr>
            <w:tcW w:type="dxa" w:w="1620"/>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Ice thickness: in event narratives only; local data required.</w:t>
            </w:r>
          </w:p>
        </w:tc>
      </w:tr>
      <w:tr>
        <w:trPr>
          <w:cantSplit/>
        </w:trPr>
        <w:tc>
          <w:tcPr>
            <w:tcW w:type="dxa" w:w="1868"/>
          </w:tcPr>
          <w:p>
            <w:pPr>
              <w:spacing w:after="0"/>
              <w:jc w:val="left"/>
            </w:pPr>
            <w:r>
              <w:rPr>
                <w:sz w:val="16"/>
              </w:rPr>
              <w:t>Flash Flood, Flood, Lakeshore Flood</w:t>
            </w:r>
          </w:p>
        </w:tc>
        <w:tc>
          <w:tcPr>
            <w:tcW w:type="dxa" w:w="1819"/>
          </w:tcPr>
          <w:p>
            <w:pPr>
              <w:spacing w:after="0"/>
              <w:jc w:val="left"/>
            </w:pPr>
            <w:r>
              <w:rPr>
                <w:sz w:val="16"/>
              </w:rPr>
              <w:t>damage and flood days (FIRM for depth)</w:t>
            </w:r>
          </w:p>
        </w:tc>
        <w:tc>
          <w:tcPr>
            <w:tcW w:type="dxa" w:w="1665"/>
          </w:tcPr>
          <w:p>
            <w:pPr>
              <w:spacing w:after="0"/>
              <w:jc w:val="right"/>
            </w:pPr>
            <w:r>
              <w:rPr>
                <w:sz w:val="16"/>
              </w:rPr>
              <w:t>16, 1996 to 2022 (1 zone-level)</w:t>
            </w:r>
          </w:p>
        </w:tc>
        <w:tc>
          <w:tcPr>
            <w:tcW w:type="dxa" w:w="1511"/>
          </w:tcPr>
          <w:p>
            <w:pPr>
              <w:spacing w:after="0"/>
              <w:jc w:val="left"/>
            </w:pPr>
          </w:p>
        </w:tc>
        <w:tc>
          <w:tcPr>
            <w:tcW w:type="dxa" w:w="1454"/>
          </w:tcPr>
          <w:p>
            <w:pPr>
              <w:spacing w:after="0"/>
              <w:jc w:val="left"/>
            </w:pPr>
            <w:r>
              <w:rPr>
                <w:sz w:val="16"/>
              </w:rPr>
              <w:t>Flood, 2019-03-23, $250,000 property; $0 crops (2019 dollars)</w:t>
            </w:r>
          </w:p>
        </w:tc>
        <w:tc>
          <w:tcPr>
            <w:tcW w:type="dxa" w:w="1620"/>
          </w:tcPr>
          <w:p>
            <w:pPr>
              <w:spacing w:after="0"/>
              <w:jc w:val="left"/>
            </w:pPr>
          </w:p>
        </w:tc>
        <w:tc>
          <w:tcPr>
            <w:tcW w:type="dxa" w:w="1750"/>
          </w:tcPr>
          <w:p>
            <w:pPr>
              <w:spacing w:after="0"/>
              <w:jc w:val="left"/>
            </w:pPr>
            <w:r>
              <w:rPr>
                <w:sz w:val="16"/>
              </w:rPr>
              <w:t>Event records naming member places: Mission city (5 records). Zone-level records (1) apply countywide.</w:t>
            </w:r>
          </w:p>
        </w:tc>
        <w:tc>
          <w:tcPr>
            <w:tcW w:type="dxa" w:w="24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8"/>
          </w:tcPr>
          <w:p>
            <w:pPr>
              <w:spacing w:after="0"/>
              <w:jc w:val="left"/>
            </w:pPr>
            <w:r>
              <w:rPr>
                <w:sz w:val="16"/>
              </w:rPr>
              <w:t>Debris Flow</w:t>
            </w:r>
          </w:p>
        </w:tc>
        <w:tc>
          <w:tcPr>
            <w:tcW w:type="dxa" w:w="1819"/>
          </w:tcPr>
          <w:p>
            <w:pPr>
              <w:spacing w:after="0"/>
              <w:jc w:val="left"/>
            </w:pPr>
            <w:r>
              <w:rPr>
                <w:sz w:val="16"/>
              </w:rPr>
              <w:t>none (count and damage)</w:t>
            </w:r>
          </w:p>
        </w:tc>
        <w:tc>
          <w:tcPr>
            <w:tcW w:type="dxa" w:w="1665"/>
          </w:tcPr>
          <w:p>
            <w:pPr>
              <w:spacing w:after="0"/>
              <w:jc w:val="right"/>
            </w:pPr>
            <w:r>
              <w:rPr>
                <w:sz w:val="16"/>
              </w:rPr>
              <w:t>0</w:t>
            </w:r>
          </w:p>
        </w:tc>
        <w:tc>
          <w:tcPr>
            <w:tcW w:type="dxa" w:w="1511"/>
          </w:tcPr>
          <w:p>
            <w:pPr>
              <w:spacing w:after="0"/>
              <w:jc w:val="left"/>
            </w:pPr>
          </w:p>
        </w:tc>
        <w:tc>
          <w:tcPr>
            <w:tcW w:type="dxa" w:w="1454"/>
          </w:tcPr>
          <w:p>
            <w:pPr>
              <w:spacing w:after="0"/>
              <w:jc w:val="left"/>
            </w:pPr>
          </w:p>
        </w:tc>
        <w:tc>
          <w:tcPr>
            <w:tcW w:type="dxa" w:w="1620"/>
          </w:tcPr>
          <w:p>
            <w:pPr>
              <w:spacing w:after="0"/>
              <w:jc w:val="left"/>
            </w:pPr>
          </w:p>
        </w:tc>
        <w:tc>
          <w:tcPr>
            <w:tcW w:type="dxa" w:w="1750"/>
          </w:tcPr>
          <w:p>
            <w:pPr>
              <w:spacing w:after="0"/>
              <w:jc w:val="left"/>
            </w:pP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665"/>
          </w:tcPr>
          <w:p>
            <w:pPr>
              <w:spacing w:after="0"/>
              <w:jc w:val="right"/>
            </w:pPr>
            <w:r>
              <w:rPr>
                <w:sz w:val="16"/>
              </w:rPr>
              <w:t>2, 1999 to 2004</w:t>
            </w:r>
          </w:p>
        </w:tc>
        <w:tc>
          <w:tcPr>
            <w:tcW w:type="dxa" w:w="1511"/>
          </w:tcPr>
          <w:p>
            <w:pPr>
              <w:spacing w:after="0"/>
              <w:jc w:val="left"/>
            </w:pPr>
          </w:p>
        </w:tc>
        <w:tc>
          <w:tcPr>
            <w:tcW w:type="dxa" w:w="1454"/>
          </w:tcPr>
          <w:p>
            <w:pPr>
              <w:spacing w:after="0"/>
              <w:jc w:val="left"/>
            </w:pPr>
            <w:r>
              <w:rPr>
                <w:sz w:val="16"/>
              </w:rPr>
              <w:t>Lightning, 2004-06-08, $500,000 property; $0 crops (2004 dollars)</w:t>
            </w:r>
          </w:p>
        </w:tc>
        <w:tc>
          <w:tcPr>
            <w:tcW w:type="dxa" w:w="1620"/>
          </w:tcPr>
          <w:p>
            <w:pPr>
              <w:spacing w:after="0"/>
              <w:jc w:val="left"/>
            </w:pPr>
          </w:p>
        </w:tc>
        <w:tc>
          <w:tcPr>
            <w:tcW w:type="dxa" w:w="1750"/>
          </w:tcPr>
          <w:p>
            <w:pPr>
              <w:spacing w:after="0"/>
              <w:jc w:val="left"/>
            </w:pPr>
            <w:r>
              <w:rPr>
                <w:sz w:val="16"/>
              </w:rPr>
              <w:t>No event record names a member place.</w:t>
            </w:r>
          </w:p>
        </w:tc>
        <w:tc>
          <w:tcPr>
            <w:tcW w:type="dxa" w:w="2425"/>
          </w:tcPr>
          <w:p>
            <w:pPr>
              <w:spacing w:after="0"/>
              <w:jc w:val="left"/>
            </w:pPr>
            <w:r>
              <w:rPr>
                <w:sz w:val="16"/>
              </w:rPr>
              <w:t>Storm Events lists lightning with damage or casualties; physical measure in event narratives only; local data required.</w:t>
            </w:r>
          </w:p>
        </w:tc>
      </w:tr>
      <w:tr>
        <w:trPr>
          <w:cantSplit/>
        </w:trPr>
        <w:tc>
          <w:tcPr>
            <w:tcW w:type="dxa" w:w="1868"/>
          </w:tcPr>
          <w:p>
            <w:pPr>
              <w:spacing w:after="0"/>
              <w:jc w:val="left"/>
            </w:pPr>
            <w:r>
              <w:rPr>
                <w:sz w:val="16"/>
              </w:rPr>
              <w:t>High Wind and Strong Wind (outside NRI Strong Wind definition)</w:t>
            </w:r>
          </w:p>
        </w:tc>
        <w:tc>
          <w:tcPr>
            <w:tcW w:type="dxa" w:w="1819"/>
          </w:tcPr>
          <w:p>
            <w:pPr>
              <w:spacing w:after="0"/>
              <w:jc w:val="left"/>
            </w:pPr>
            <w:r>
              <w:rPr>
                <w:sz w:val="16"/>
              </w:rPr>
              <w:t>wind speed (kt and mph)</w:t>
            </w:r>
          </w:p>
        </w:tc>
        <w:tc>
          <w:tcPr>
            <w:tcW w:type="dxa" w:w="1665"/>
          </w:tcPr>
          <w:p>
            <w:pPr>
              <w:spacing w:after="0"/>
              <w:jc w:val="right"/>
            </w:pPr>
            <w:r>
              <w:rPr>
                <w:sz w:val="16"/>
              </w:rPr>
              <w:t>78, 1996 to 2026 (78 zone-level)</w:t>
            </w:r>
          </w:p>
        </w:tc>
        <w:tc>
          <w:tcPr>
            <w:tcW w:type="dxa" w:w="1511"/>
          </w:tcPr>
          <w:p>
            <w:pPr>
              <w:spacing w:after="0"/>
              <w:jc w:val="left"/>
            </w:pPr>
            <w:r>
              <w:rPr>
                <w:sz w:val="16"/>
              </w:rPr>
              <w:t>35 kt (40 mph) to 69 kt (79 mph) (median 54 kt (62 mph)); 78 with a recorded value</w:t>
            </w:r>
          </w:p>
        </w:tc>
        <w:tc>
          <w:tcPr>
            <w:tcW w:type="dxa" w:w="1454"/>
          </w:tcPr>
          <w:p>
            <w:pPr>
              <w:spacing w:after="0"/>
              <w:jc w:val="left"/>
            </w:pPr>
            <w:r>
              <w:rPr>
                <w:sz w:val="16"/>
              </w:rPr>
              <w:t>69 kt (79 mph) measured gust, High Wind, 2021-01-13; NWS zone SDZ047 (TODD), zone-level: may include parts of neighboring counties</w:t>
            </w:r>
          </w:p>
        </w:tc>
        <w:tc>
          <w:tcPr>
            <w:tcW w:type="dxa" w:w="1620"/>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425"/>
          </w:tcPr>
          <w:p>
            <w:pPr>
              <w:spacing w:after="0"/>
              <w:jc w:val="left"/>
            </w:pPr>
          </w:p>
        </w:tc>
      </w:tr>
      <w:tr>
        <w:trPr>
          <w:cantSplit/>
        </w:trPr>
        <w:tc>
          <w:tcPr>
            <w:tcW w:type="dxa" w:w="1868"/>
          </w:tcPr>
          <w:p>
            <w:pPr>
              <w:spacing w:after="0"/>
              <w:jc w:val="left"/>
            </w:pPr>
            <w:r>
              <w:rPr>
                <w:sz w:val="16"/>
              </w:rPr>
              <w:t>Thunderstorm Wind</w:t>
            </w:r>
          </w:p>
        </w:tc>
        <w:tc>
          <w:tcPr>
            <w:tcW w:type="dxa" w:w="1819"/>
          </w:tcPr>
          <w:p>
            <w:pPr>
              <w:spacing w:after="0"/>
              <w:jc w:val="left"/>
            </w:pPr>
            <w:r>
              <w:rPr>
                <w:sz w:val="16"/>
              </w:rPr>
              <w:t>wind speed (kt and mph)</w:t>
            </w:r>
          </w:p>
        </w:tc>
        <w:tc>
          <w:tcPr>
            <w:tcW w:type="dxa" w:w="1665"/>
          </w:tcPr>
          <w:p>
            <w:pPr>
              <w:spacing w:after="0"/>
              <w:jc w:val="right"/>
            </w:pPr>
            <w:r>
              <w:rPr>
                <w:sz w:val="16"/>
              </w:rPr>
              <w:t>261, 1960 to 2026</w:t>
            </w:r>
          </w:p>
        </w:tc>
        <w:tc>
          <w:tcPr>
            <w:tcW w:type="dxa" w:w="1511"/>
          </w:tcPr>
          <w:p>
            <w:pPr>
              <w:spacing w:after="0"/>
              <w:jc w:val="left"/>
            </w:pPr>
            <w:r>
              <w:rPr>
                <w:sz w:val="16"/>
              </w:rPr>
              <w:t>50 kt (58 mph) to 84 kt (97 mph) (median 54 kt (62 mph)); 248 with a recorded value</w:t>
            </w:r>
          </w:p>
        </w:tc>
        <w:tc>
          <w:tcPr>
            <w:tcW w:type="dxa" w:w="1454"/>
          </w:tcPr>
          <w:p>
            <w:pPr>
              <w:spacing w:after="0"/>
              <w:jc w:val="left"/>
            </w:pPr>
            <w:r>
              <w:rPr>
                <w:sz w:val="16"/>
              </w:rPr>
              <w:t>84 kt (97 mph) measured gust, Thunderstorm Wind, 2020-07-10</w:t>
            </w:r>
          </w:p>
        </w:tc>
        <w:tc>
          <w:tcPr>
            <w:tcW w:type="dxa" w:w="1620"/>
          </w:tcPr>
          <w:p>
            <w:pPr>
              <w:spacing w:after="0"/>
              <w:jc w:val="left"/>
            </w:pPr>
            <w:r>
              <w:rPr>
                <w:sz w:val="16"/>
              </w:rPr>
              <w:t>Thunderstorm Wind, 2004-08-15, $250,000 property; $0 crops (2004 dollars)</w:t>
            </w:r>
          </w:p>
        </w:tc>
        <w:tc>
          <w:tcPr>
            <w:tcW w:type="dxa" w:w="1750"/>
          </w:tcPr>
          <w:p>
            <w:pPr>
              <w:spacing w:after="0"/>
              <w:jc w:val="left"/>
            </w:pPr>
            <w:r>
              <w:rPr>
                <w:sz w:val="16"/>
              </w:rPr>
              <w:t>Event records naming member places: Mission city (60 records).</w:t>
            </w:r>
          </w:p>
        </w:tc>
        <w:tc>
          <w:tcPr>
            <w:tcW w:type="dxa" w:w="2425"/>
          </w:tcPr>
          <w:p>
            <w:pPr>
              <w:spacing w:after="0"/>
              <w:jc w:val="left"/>
            </w:pPr>
          </w:p>
        </w:tc>
      </w:tr>
      <w:tr>
        <w:trPr>
          <w:cantSplit/>
        </w:trPr>
        <w:tc>
          <w:tcPr>
            <w:tcW w:type="dxa" w:w="1868"/>
          </w:tcPr>
          <w:p>
            <w:pPr>
              <w:spacing w:after="0"/>
              <w:jc w:val="left"/>
            </w:pPr>
            <w:r>
              <w:rPr>
                <w:sz w:val="16"/>
              </w:rPr>
              <w:t>Tornado</w:t>
            </w:r>
          </w:p>
        </w:tc>
        <w:tc>
          <w:tcPr>
            <w:tcW w:type="dxa" w:w="1819"/>
          </w:tcPr>
          <w:p>
            <w:pPr>
              <w:spacing w:after="0"/>
              <w:jc w:val="left"/>
            </w:pPr>
            <w:r>
              <w:rPr>
                <w:sz w:val="16"/>
              </w:rPr>
              <w:t>Enhanced Fujita (F before Feb 2007)</w:t>
            </w:r>
          </w:p>
        </w:tc>
        <w:tc>
          <w:tcPr>
            <w:tcW w:type="dxa" w:w="1665"/>
          </w:tcPr>
          <w:p>
            <w:pPr>
              <w:spacing w:after="0"/>
              <w:jc w:val="right"/>
            </w:pPr>
            <w:r>
              <w:rPr>
                <w:sz w:val="16"/>
              </w:rPr>
              <w:t>40, 1960 to 2025</w:t>
            </w:r>
          </w:p>
        </w:tc>
        <w:tc>
          <w:tcPr>
            <w:tcW w:type="dxa" w:w="1511"/>
          </w:tcPr>
          <w:p>
            <w:pPr>
              <w:spacing w:after="0"/>
              <w:jc w:val="left"/>
            </w:pPr>
            <w:r>
              <w:rPr>
                <w:sz w:val="16"/>
              </w:rPr>
              <w:t>F/EF0 to F/EF2 (median F/EF0); 37 with a recorded value</w:t>
            </w:r>
          </w:p>
        </w:tc>
        <w:tc>
          <w:tcPr>
            <w:tcW w:type="dxa" w:w="1454"/>
          </w:tcPr>
          <w:p>
            <w:pPr>
              <w:spacing w:after="0"/>
              <w:jc w:val="left"/>
            </w:pPr>
            <w:r>
              <w:rPr>
                <w:sz w:val="16"/>
              </w:rPr>
              <w:t>F2 tornado, 1971-06-15, 33 yd wide, damage not recorded (pre-1996 record), 1 direct injury</w:t>
            </w:r>
          </w:p>
        </w:tc>
        <w:tc>
          <w:tcPr>
            <w:tcW w:type="dxa" w:w="1620"/>
          </w:tcPr>
          <w:p>
            <w:pPr>
              <w:spacing w:after="0"/>
              <w:jc w:val="left"/>
            </w:pPr>
            <w:r>
              <w:rPr>
                <w:sz w:val="16"/>
              </w:rPr>
              <w:t>Tornado, 2025-04-27, $1,000,000 property; crops not reported (2025 dollars)</w:t>
            </w:r>
          </w:p>
        </w:tc>
        <w:tc>
          <w:tcPr>
            <w:tcW w:type="dxa" w:w="1750"/>
          </w:tcPr>
          <w:p>
            <w:pPr>
              <w:spacing w:after="0"/>
              <w:jc w:val="left"/>
            </w:pPr>
            <w:r>
              <w:rPr>
                <w:sz w:val="16"/>
              </w:rPr>
              <w:t>Event records naming member places: Mission city (8 records).</w:t>
            </w:r>
          </w:p>
        </w:tc>
        <w:tc>
          <w:tcPr>
            <w:tcW w:type="dxa" w:w="24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8"/>
          </w:tcPr>
          <w:p>
            <w:pPr>
              <w:spacing w:after="0"/>
              <w:jc w:val="left"/>
            </w:pPr>
            <w:r>
              <w:rPr>
                <w:sz w:val="16"/>
              </w:rPr>
              <w:t>Tsunami</w:t>
            </w:r>
          </w:p>
        </w:tc>
        <w:tc>
          <w:tcPr>
            <w:tcW w:type="dxa" w:w="1819"/>
          </w:tcPr>
          <w:p>
            <w:pPr>
              <w:spacing w:after="0"/>
              <w:jc w:val="left"/>
            </w:pPr>
            <w:r>
              <w:rPr>
                <w:sz w:val="16"/>
              </w:rPr>
              <w:t>none (count and damage)</w:t>
            </w:r>
          </w:p>
        </w:tc>
        <w:tc>
          <w:tcPr>
            <w:tcW w:type="dxa" w:w="1665"/>
          </w:tcPr>
          <w:p>
            <w:pPr>
              <w:spacing w:after="0"/>
              <w:jc w:val="right"/>
            </w:pPr>
            <w:r>
              <w:rPr>
                <w:sz w:val="16"/>
              </w:rPr>
              <w:t>0</w:t>
            </w:r>
          </w:p>
        </w:tc>
        <w:tc>
          <w:tcPr>
            <w:tcW w:type="dxa" w:w="1511"/>
          </w:tcPr>
          <w:p>
            <w:pPr>
              <w:spacing w:after="0"/>
              <w:jc w:val="left"/>
            </w:pPr>
          </w:p>
        </w:tc>
        <w:tc>
          <w:tcPr>
            <w:tcW w:type="dxa" w:w="1454"/>
          </w:tcPr>
          <w:p>
            <w:pPr>
              <w:spacing w:after="0"/>
              <w:jc w:val="left"/>
            </w:pPr>
          </w:p>
        </w:tc>
        <w:tc>
          <w:tcPr>
            <w:tcW w:type="dxa" w:w="1620"/>
          </w:tcPr>
          <w:p>
            <w:pPr>
              <w:spacing w:after="0"/>
              <w:jc w:val="left"/>
            </w:pPr>
          </w:p>
        </w:tc>
        <w:tc>
          <w:tcPr>
            <w:tcW w:type="dxa" w:w="1750"/>
          </w:tcPr>
          <w:p>
            <w:pPr>
              <w:spacing w:after="0"/>
              <w:jc w:val="left"/>
            </w:pP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Volcanic Ash, Volcanic Ashfall</w:t>
            </w:r>
          </w:p>
        </w:tc>
        <w:tc>
          <w:tcPr>
            <w:tcW w:type="dxa" w:w="1819"/>
          </w:tcPr>
          <w:p>
            <w:pPr>
              <w:spacing w:after="0"/>
              <w:jc w:val="left"/>
            </w:pPr>
            <w:r>
              <w:rPr>
                <w:sz w:val="16"/>
              </w:rPr>
              <w:t>Volcanic Explosivity Index (local data)</w:t>
            </w:r>
          </w:p>
        </w:tc>
        <w:tc>
          <w:tcPr>
            <w:tcW w:type="dxa" w:w="1665"/>
          </w:tcPr>
          <w:p>
            <w:pPr>
              <w:spacing w:after="0"/>
              <w:jc w:val="right"/>
            </w:pPr>
            <w:r>
              <w:rPr>
                <w:sz w:val="16"/>
              </w:rPr>
              <w:t>0</w:t>
            </w:r>
          </w:p>
        </w:tc>
        <w:tc>
          <w:tcPr>
            <w:tcW w:type="dxa" w:w="1511"/>
          </w:tcPr>
          <w:p>
            <w:pPr>
              <w:spacing w:after="0"/>
              <w:jc w:val="left"/>
            </w:pPr>
          </w:p>
        </w:tc>
        <w:tc>
          <w:tcPr>
            <w:tcW w:type="dxa" w:w="1454"/>
          </w:tcPr>
          <w:p>
            <w:pPr>
              <w:spacing w:after="0"/>
              <w:jc w:val="left"/>
            </w:pPr>
          </w:p>
        </w:tc>
        <w:tc>
          <w:tcPr>
            <w:tcW w:type="dxa" w:w="1620"/>
          </w:tcPr>
          <w:p>
            <w:pPr>
              <w:spacing w:after="0"/>
              <w:jc w:val="left"/>
            </w:pPr>
          </w:p>
        </w:tc>
        <w:tc>
          <w:tcPr>
            <w:tcW w:type="dxa" w:w="1750"/>
          </w:tcPr>
          <w:p>
            <w:pPr>
              <w:spacing w:after="0"/>
              <w:jc w:val="left"/>
            </w:pPr>
          </w:p>
        </w:tc>
        <w:tc>
          <w:tcPr>
            <w:tcW w:type="dxa" w:w="2425"/>
          </w:tcPr>
          <w:p>
            <w:pPr>
              <w:spacing w:after="0"/>
              <w:jc w:val="left"/>
            </w:pPr>
            <w:r>
              <w:rPr>
                <w:sz w:val="16"/>
              </w:rPr>
              <w:t>Physical measure: in event narratives only; local data required.</w:t>
            </w:r>
          </w:p>
        </w:tc>
      </w:tr>
      <w:tr>
        <w:trPr>
          <w:cantSplit/>
        </w:trPr>
        <w:tc>
          <w:tcPr>
            <w:tcW w:type="dxa" w:w="1868"/>
          </w:tcPr>
          <w:p>
            <w:pPr>
              <w:spacing w:after="0"/>
              <w:jc w:val="left"/>
            </w:pPr>
            <w:r>
              <w:rPr>
                <w:sz w:val="16"/>
              </w:rPr>
              <w:t>Wildfire</w:t>
            </w:r>
          </w:p>
        </w:tc>
        <w:tc>
          <w:tcPr>
            <w:tcW w:type="dxa" w:w="1819"/>
          </w:tcPr>
          <w:p>
            <w:pPr>
              <w:spacing w:after="0"/>
              <w:jc w:val="left"/>
            </w:pPr>
            <w:r>
              <w:rPr>
                <w:sz w:val="16"/>
              </w:rPr>
              <w:t>acres burned (local data)</w:t>
            </w:r>
          </w:p>
        </w:tc>
        <w:tc>
          <w:tcPr>
            <w:tcW w:type="dxa" w:w="1665"/>
          </w:tcPr>
          <w:p>
            <w:pPr>
              <w:spacing w:after="0"/>
              <w:jc w:val="right"/>
            </w:pPr>
            <w:r>
              <w:rPr>
                <w:sz w:val="16"/>
              </w:rPr>
              <w:t>1, 2000 to 2000</w:t>
            </w:r>
          </w:p>
        </w:tc>
        <w:tc>
          <w:tcPr>
            <w:tcW w:type="dxa" w:w="1511"/>
          </w:tcPr>
          <w:p>
            <w:pPr>
              <w:spacing w:after="0"/>
              <w:jc w:val="left"/>
            </w:pPr>
          </w:p>
        </w:tc>
        <w:tc>
          <w:tcPr>
            <w:tcW w:type="dxa" w:w="1454"/>
          </w:tcPr>
          <w:p>
            <w:pPr>
              <w:spacing w:after="0"/>
              <w:jc w:val="left"/>
            </w:pPr>
            <w:r>
              <w:rPr>
                <w:sz w:val="16"/>
              </w:rPr>
              <w:t>No damage reported in 1 records.</w:t>
            </w:r>
          </w:p>
        </w:tc>
        <w:tc>
          <w:tcPr>
            <w:tcW w:type="dxa" w:w="1620"/>
          </w:tcPr>
          <w:p>
            <w:pPr>
              <w:spacing w:after="0"/>
              <w:jc w:val="left"/>
            </w:pPr>
          </w:p>
        </w:tc>
        <w:tc>
          <w:tcPr>
            <w:tcW w:type="dxa" w:w="1750"/>
          </w:tcPr>
          <w:p>
            <w:pPr>
              <w:spacing w:after="0"/>
              <w:jc w:val="left"/>
            </w:pPr>
            <w:r>
              <w:rPr>
                <w:sz w:val="16"/>
              </w:rPr>
              <w:t>No event record names a member place.</w:t>
            </w:r>
          </w:p>
        </w:tc>
        <w:tc>
          <w:tcPr>
            <w:tcW w:type="dxa" w:w="2425"/>
          </w:tcPr>
          <w:p>
            <w:pPr>
              <w:spacing w:after="0"/>
              <w:jc w:val="left"/>
            </w:pPr>
            <w:r>
              <w:rPr>
                <w:sz w:val="16"/>
              </w:rPr>
              <w:t>Acres burned: in event narratives only; local data required.</w:t>
            </w:r>
          </w:p>
        </w:tc>
      </w:tr>
      <w:tr>
        <w:trPr>
          <w:cantSplit/>
        </w:trPr>
        <w:tc>
          <w:tcPr>
            <w:tcW w:type="dxa" w:w="1868"/>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w:t>
            </w:r>
          </w:p>
        </w:tc>
        <w:tc>
          <w:tcPr>
            <w:tcW w:type="dxa" w:w="1665"/>
          </w:tcPr>
          <w:p>
            <w:pPr>
              <w:spacing w:after="0"/>
              <w:jc w:val="right"/>
            </w:pPr>
            <w:r>
              <w:rPr>
                <w:sz w:val="16"/>
              </w:rPr>
              <w:t>106, 1996 to 2025 (106 zone-level)</w:t>
            </w:r>
          </w:p>
        </w:tc>
        <w:tc>
          <w:tcPr>
            <w:tcW w:type="dxa" w:w="1511"/>
          </w:tcPr>
          <w:p>
            <w:pPr>
              <w:spacing w:after="0"/>
              <w:jc w:val="left"/>
            </w:pPr>
          </w:p>
        </w:tc>
        <w:tc>
          <w:tcPr>
            <w:tcW w:type="dxa" w:w="1454"/>
          </w:tcPr>
          <w:p>
            <w:pPr>
              <w:spacing w:after="0"/>
              <w:jc w:val="left"/>
            </w:pPr>
            <w:r>
              <w:rPr>
                <w:sz w:val="16"/>
              </w:rPr>
              <w:t>Blizzard, 2009-03-30, $250,000 property; $0 crops, reported for the zone (2009 dollars); NWS zone SDZ047 (TODD), zone-level: may include parts of neighboring counties</w:t>
            </w:r>
          </w:p>
        </w:tc>
        <w:tc>
          <w:tcPr>
            <w:tcW w:type="dxa" w:w="1620"/>
          </w:tcPr>
          <w:p>
            <w:pPr>
              <w:spacing w:after="0"/>
              <w:jc w:val="left"/>
            </w:pPr>
          </w:p>
        </w:tc>
        <w:tc>
          <w:tcPr>
            <w:tcW w:type="dxa" w:w="1750"/>
          </w:tcPr>
          <w:p>
            <w:pPr>
              <w:spacing w:after="0"/>
              <w:jc w:val="left"/>
            </w:pPr>
            <w:r>
              <w:rPr>
                <w:sz w:val="16"/>
              </w:rPr>
              <w:t>Zone-level records: applies countywide; national data do not locate these events within the county.</w:t>
            </w:r>
          </w:p>
        </w:tc>
        <w:tc>
          <w:tcPr>
            <w:tcW w:type="dxa" w:w="24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6"/>
        <w:gridCol w:w="2806"/>
        <w:gridCol w:w="3501"/>
        <w:gridCol w:w="1295"/>
        <w:gridCol w:w="1326"/>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Type</w:t>
            </w:r>
          </w:p>
        </w:tc>
        <w:tc>
          <w:tcPr>
            <w:tcW w:type="dxa" w:w="2806"/>
            <w:shd w:val="clear" w:color="auto" w:fill="E8E8E8"/>
          </w:tcPr>
          <w:p>
            <w:pPr>
              <w:spacing w:after="0"/>
              <w:jc w:val="left"/>
            </w:pPr>
            <w:r>
              <w:rPr>
                <w:b/>
                <w:sz w:val="16"/>
              </w:rPr>
              <w:t>Title</w:t>
            </w:r>
          </w:p>
        </w:tc>
        <w:tc>
          <w:tcPr>
            <w:tcW w:type="dxa" w:w="3501"/>
            <w:shd w:val="clear" w:color="auto" w:fill="E8E8E8"/>
          </w:tcPr>
          <w:p>
            <w:pPr>
              <w:spacing w:after="0"/>
              <w:jc w:val="left"/>
            </w:pPr>
            <w:r>
              <w:rPr>
                <w:b/>
                <w:sz w:val="16"/>
              </w:rPr>
              <w:t>Mapped hazard</w:t>
            </w:r>
          </w:p>
        </w:tc>
        <w:tc>
          <w:tcPr>
            <w:tcW w:type="dxa" w:w="12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6"/>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196"/>
          </w:tcPr>
          <w:p>
            <w:pPr>
              <w:spacing w:after="0"/>
              <w:jc w:val="left"/>
            </w:pPr>
            <w:r>
              <w:rPr>
                <w:sz w:val="16"/>
              </w:rPr>
              <w:t>Major disaster</w:t>
            </w:r>
          </w:p>
        </w:tc>
        <w:tc>
          <w:tcPr>
            <w:tcW w:type="dxa" w:w="2806"/>
          </w:tcPr>
          <w:p>
            <w:pPr>
              <w:spacing w:after="0"/>
              <w:jc w:val="left"/>
            </w:pPr>
            <w:r>
              <w:rPr>
                <w:sz w:val="16"/>
              </w:rPr>
              <w:t>SEVERE WINTER STORMS AND SNOWSTORM</w:t>
            </w:r>
          </w:p>
        </w:tc>
        <w:tc>
          <w:tcPr>
            <w:tcW w:type="dxa" w:w="3501"/>
          </w:tcPr>
          <w:p>
            <w:pPr>
              <w:spacing w:after="0"/>
              <w:jc w:val="left"/>
            </w:pPr>
            <w:r>
              <w:rPr>
                <w:sz w:val="16"/>
              </w:rPr>
              <w:t>Winter Weather</w:t>
            </w:r>
          </w:p>
        </w:tc>
        <w:tc>
          <w:tcPr>
            <w:tcW w:type="dxa" w:w="1295"/>
          </w:tcPr>
          <w:p>
            <w:pPr>
              <w:spacing w:after="0"/>
              <w:jc w:val="right"/>
            </w:pPr>
            <w:r>
              <w:rPr>
                <w:sz w:val="16"/>
              </w:rPr>
              <w:t>$64,642.78</w:t>
            </w:r>
          </w:p>
        </w:tc>
        <w:tc>
          <w:tcPr>
            <w:tcW w:type="dxa" w:w="1326"/>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196"/>
          </w:tcPr>
          <w:p>
            <w:pPr>
              <w:spacing w:after="0"/>
              <w:jc w:val="left"/>
            </w:pPr>
            <w:r>
              <w:rPr>
                <w:sz w:val="16"/>
              </w:rPr>
              <w:t>Major disaster</w:t>
            </w:r>
          </w:p>
        </w:tc>
        <w:tc>
          <w:tcPr>
            <w:tcW w:type="dxa" w:w="2806"/>
          </w:tcPr>
          <w:p>
            <w:pPr>
              <w:spacing w:after="0"/>
              <w:jc w:val="left"/>
            </w:pPr>
            <w:r>
              <w:rPr>
                <w:sz w:val="16"/>
              </w:rPr>
              <w:t>COVID-19 PANDEMIC</w:t>
            </w:r>
          </w:p>
        </w:tc>
        <w:tc>
          <w:tcPr>
            <w:tcW w:type="dxa" w:w="3501"/>
          </w:tcPr>
          <w:p>
            <w:pPr>
              <w:spacing w:after="0"/>
              <w:jc w:val="left"/>
            </w:pPr>
            <w:r>
              <w:rPr>
                <w:sz w:val="16"/>
              </w:rPr>
              <w:t>Non-natural, not counted</w:t>
            </w:r>
          </w:p>
        </w:tc>
        <w:tc>
          <w:tcPr>
            <w:tcW w:type="dxa" w:w="1295"/>
          </w:tcPr>
          <w:p>
            <w:pPr>
              <w:spacing w:after="0"/>
              <w:jc w:val="right"/>
            </w:pPr>
            <w:r>
              <w:rPr>
                <w:sz w:val="16"/>
              </w:rPr>
              <w:t>none found</w:t>
            </w:r>
          </w:p>
        </w:tc>
        <w:tc>
          <w:tcPr>
            <w:tcW w:type="dxa" w:w="1326"/>
          </w:tcPr>
          <w:p>
            <w:pPr>
              <w:spacing w:after="0"/>
              <w:jc w:val="left"/>
            </w:pPr>
            <w:r>
              <w:rPr>
                <w:sz w:val="16"/>
              </w:rPr>
              <w:t>new since last plan</w:t>
            </w: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196"/>
          </w:tcPr>
          <w:p>
            <w:pPr>
              <w:spacing w:after="0"/>
              <w:jc w:val="left"/>
            </w:pPr>
            <w:r>
              <w:rPr>
                <w:sz w:val="16"/>
              </w:rPr>
              <w:t>Emergency</w:t>
            </w:r>
          </w:p>
        </w:tc>
        <w:tc>
          <w:tcPr>
            <w:tcW w:type="dxa" w:w="2806"/>
          </w:tcPr>
          <w:p>
            <w:pPr>
              <w:spacing w:after="0"/>
              <w:jc w:val="left"/>
            </w:pPr>
            <w:r>
              <w:rPr>
                <w:sz w:val="16"/>
              </w:rPr>
              <w:t>COVID-19</w:t>
            </w:r>
          </w:p>
        </w:tc>
        <w:tc>
          <w:tcPr>
            <w:tcW w:type="dxa" w:w="3501"/>
          </w:tcPr>
          <w:p>
            <w:pPr>
              <w:spacing w:after="0"/>
              <w:jc w:val="left"/>
            </w:pPr>
            <w:r>
              <w:rPr>
                <w:sz w:val="16"/>
              </w:rPr>
              <w:t>Non-natural, not counted</w:t>
            </w:r>
          </w:p>
        </w:tc>
        <w:tc>
          <w:tcPr>
            <w:tcW w:type="dxa" w:w="1295"/>
          </w:tcPr>
          <w:p>
            <w:pPr>
              <w:spacing w:after="0"/>
              <w:jc w:val="right"/>
            </w:pPr>
            <w:r>
              <w:rPr>
                <w:sz w:val="16"/>
              </w:rPr>
              <w:t>none found</w:t>
            </w:r>
          </w:p>
        </w:tc>
        <w:tc>
          <w:tcPr>
            <w:tcW w:type="dxa" w:w="1326"/>
          </w:tcPr>
          <w:p>
            <w:pPr>
              <w:spacing w:after="0"/>
              <w:jc w:val="left"/>
            </w:pPr>
            <w:r>
              <w:rPr>
                <w:sz w:val="16"/>
              </w:rPr>
              <w:t>new since last plan</w:t>
            </w:r>
          </w:p>
        </w:tc>
        <w:tc>
          <w:tcPr>
            <w:tcW w:type="dxa" w:w="878"/>
          </w:tcPr>
          <w:p>
            <w:pPr>
              <w:spacing w:after="0"/>
              <w:jc w:val="left"/>
            </w:pPr>
            <w:r>
              <w:rPr>
                <w:sz w:val="16"/>
              </w:rPr>
              <w:t>same incident as DR-4527</w:t>
            </w: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196"/>
          </w:tcPr>
          <w:p>
            <w:pPr>
              <w:spacing w:after="0"/>
              <w:jc w:val="left"/>
            </w:pPr>
            <w:r>
              <w:rPr>
                <w:sz w:val="16"/>
              </w:rPr>
              <w:t>Major disaster</w:t>
            </w:r>
          </w:p>
        </w:tc>
        <w:tc>
          <w:tcPr>
            <w:tcW w:type="dxa" w:w="2806"/>
          </w:tcPr>
          <w:p>
            <w:pPr>
              <w:spacing w:after="0"/>
              <w:jc w:val="left"/>
            </w:pPr>
            <w:r>
              <w:rPr>
                <w:sz w:val="16"/>
              </w:rPr>
              <w:t>SEVERE STORMS AND FLOODING</w:t>
            </w:r>
          </w:p>
        </w:tc>
        <w:tc>
          <w:tcPr>
            <w:tcW w:type="dxa" w:w="3501"/>
          </w:tcPr>
          <w:p>
            <w:pPr>
              <w:spacing w:after="0"/>
              <w:jc w:val="left"/>
            </w:pPr>
            <w:r>
              <w:rPr>
                <w:sz w:val="16"/>
              </w:rPr>
              <w:t>Inland Flooding</w:t>
            </w:r>
          </w:p>
        </w:tc>
        <w:tc>
          <w:tcPr>
            <w:tcW w:type="dxa" w:w="1295"/>
          </w:tcPr>
          <w:p>
            <w:pPr>
              <w:spacing w:after="0"/>
              <w:jc w:val="right"/>
            </w:pPr>
            <w:r>
              <w:rPr>
                <w:sz w:val="16"/>
              </w:rPr>
              <w:t>$7,332.38</w:t>
            </w:r>
          </w:p>
        </w:tc>
        <w:tc>
          <w:tcPr>
            <w:tcW w:type="dxa" w:w="1326"/>
          </w:tcPr>
          <w:p>
            <w:pPr>
              <w:spacing w:after="0"/>
              <w:jc w:val="left"/>
            </w:pPr>
            <w:r>
              <w:rPr>
                <w:sz w:val="16"/>
              </w:rPr>
              <w:t>new since last plan</w:t>
            </w:r>
          </w:p>
        </w:tc>
        <w:tc>
          <w:tcPr>
            <w:tcW w:type="dxa" w:w="878"/>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196"/>
          </w:tcPr>
          <w:p>
            <w:pPr>
              <w:spacing w:after="0"/>
              <w:jc w:val="left"/>
            </w:pPr>
            <w:r>
              <w:rPr>
                <w:sz w:val="16"/>
              </w:rPr>
              <w:t>Major disaster</w:t>
            </w:r>
          </w:p>
        </w:tc>
        <w:tc>
          <w:tcPr>
            <w:tcW w:type="dxa" w:w="2806"/>
          </w:tcPr>
          <w:p>
            <w:pPr>
              <w:spacing w:after="0"/>
              <w:jc w:val="left"/>
            </w:pPr>
            <w:r>
              <w:rPr>
                <w:sz w:val="16"/>
              </w:rPr>
              <w:t>SEVERE WINTER STORM, SNOWSTORM, AND FLOODING</w:t>
            </w:r>
          </w:p>
        </w:tc>
        <w:tc>
          <w:tcPr>
            <w:tcW w:type="dxa" w:w="3501"/>
          </w:tcPr>
          <w:p>
            <w:pPr>
              <w:spacing w:after="0"/>
              <w:jc w:val="left"/>
            </w:pPr>
            <w:r>
              <w:rPr>
                <w:sz w:val="16"/>
              </w:rPr>
              <w:t>Inland Flooding (primary); also designated: Winter Weather</w:t>
            </w:r>
          </w:p>
        </w:tc>
        <w:tc>
          <w:tcPr>
            <w:tcW w:type="dxa" w:w="1295"/>
          </w:tcPr>
          <w:p>
            <w:pPr>
              <w:spacing w:after="0"/>
              <w:jc w:val="right"/>
            </w:pPr>
            <w:r>
              <w:rPr>
                <w:sz w:val="16"/>
              </w:rPr>
              <w:t>$337,734.18</w:t>
            </w:r>
          </w:p>
        </w:tc>
        <w:tc>
          <w:tcPr>
            <w:tcW w:type="dxa" w:w="1326"/>
          </w:tcPr>
          <w:p>
            <w:pPr>
              <w:spacing w:after="0"/>
              <w:jc w:val="left"/>
            </w:pPr>
            <w:r>
              <w:rPr>
                <w:sz w:val="16"/>
              </w:rPr>
              <w:t>new since last plan</w:t>
            </w:r>
          </w:p>
        </w:tc>
        <w:tc>
          <w:tcPr>
            <w:tcW w:type="dxa" w:w="878"/>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2009-12-23</w:t>
            </w:r>
          </w:p>
        </w:tc>
        <w:tc>
          <w:tcPr>
            <w:tcW w:type="dxa" w:w="1037"/>
          </w:tcPr>
          <w:p>
            <w:pPr>
              <w:spacing w:after="0"/>
              <w:jc w:val="left"/>
            </w:pPr>
            <w:r>
              <w:rPr>
                <w:sz w:val="16"/>
              </w:rPr>
              <w:t>DR-1886-SD</w:t>
            </w:r>
          </w:p>
        </w:tc>
        <w:tc>
          <w:tcPr>
            <w:tcW w:type="dxa" w:w="1196"/>
          </w:tcPr>
          <w:p>
            <w:pPr>
              <w:spacing w:after="0"/>
              <w:jc w:val="left"/>
            </w:pPr>
            <w:r>
              <w:rPr>
                <w:sz w:val="16"/>
              </w:rPr>
              <w:t>Major disaster</w:t>
            </w:r>
          </w:p>
        </w:tc>
        <w:tc>
          <w:tcPr>
            <w:tcW w:type="dxa" w:w="2806"/>
          </w:tcPr>
          <w:p>
            <w:pPr>
              <w:spacing w:after="0"/>
              <w:jc w:val="left"/>
            </w:pPr>
            <w:r>
              <w:rPr>
                <w:sz w:val="16"/>
              </w:rPr>
              <w:t>SEVERE WINTER STORM AND SNOWSTORM</w:t>
            </w:r>
          </w:p>
        </w:tc>
        <w:tc>
          <w:tcPr>
            <w:tcW w:type="dxa" w:w="3501"/>
          </w:tcPr>
          <w:p>
            <w:pPr>
              <w:spacing w:after="0"/>
              <w:jc w:val="left"/>
            </w:pPr>
            <w:r>
              <w:rPr>
                <w:sz w:val="16"/>
              </w:rPr>
              <w:t>Winter Weather</w:t>
            </w:r>
          </w:p>
        </w:tc>
        <w:tc>
          <w:tcPr>
            <w:tcW w:type="dxa" w:w="1295"/>
          </w:tcPr>
          <w:p>
            <w:pPr>
              <w:spacing w:after="0"/>
              <w:jc w:val="right"/>
            </w:pPr>
            <w:r>
              <w:rPr>
                <w:sz w:val="16"/>
              </w:rPr>
              <w:t>$5,589.33</w:t>
            </w:r>
          </w:p>
        </w:tc>
        <w:tc>
          <w:tcPr>
            <w:tcW w:type="dxa" w:w="132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2008-12-12</w:t>
            </w:r>
          </w:p>
        </w:tc>
        <w:tc>
          <w:tcPr>
            <w:tcW w:type="dxa" w:w="1037"/>
          </w:tcPr>
          <w:p>
            <w:pPr>
              <w:spacing w:after="0"/>
              <w:jc w:val="left"/>
            </w:pPr>
            <w:r>
              <w:rPr>
                <w:sz w:val="16"/>
              </w:rPr>
              <w:t>2008-11-05</w:t>
            </w:r>
          </w:p>
        </w:tc>
        <w:tc>
          <w:tcPr>
            <w:tcW w:type="dxa" w:w="1037"/>
          </w:tcPr>
          <w:p>
            <w:pPr>
              <w:spacing w:after="0"/>
              <w:jc w:val="left"/>
            </w:pPr>
            <w:r>
              <w:rPr>
                <w:sz w:val="16"/>
              </w:rPr>
              <w:t>DR-1811-SD</w:t>
            </w:r>
          </w:p>
        </w:tc>
        <w:tc>
          <w:tcPr>
            <w:tcW w:type="dxa" w:w="1196"/>
          </w:tcPr>
          <w:p>
            <w:pPr>
              <w:spacing w:after="0"/>
              <w:jc w:val="left"/>
            </w:pPr>
            <w:r>
              <w:rPr>
                <w:sz w:val="16"/>
              </w:rPr>
              <w:t>Major disaster</w:t>
            </w:r>
          </w:p>
        </w:tc>
        <w:tc>
          <w:tcPr>
            <w:tcW w:type="dxa" w:w="2806"/>
          </w:tcPr>
          <w:p>
            <w:pPr>
              <w:spacing w:after="0"/>
              <w:jc w:val="left"/>
            </w:pPr>
            <w:r>
              <w:rPr>
                <w:sz w:val="16"/>
              </w:rPr>
              <w:t>SEVERE WINTER STORM AND RECORD AND NEAR RECORD SNOW</w:t>
            </w:r>
          </w:p>
        </w:tc>
        <w:tc>
          <w:tcPr>
            <w:tcW w:type="dxa" w:w="3501"/>
          </w:tcPr>
          <w:p>
            <w:pPr>
              <w:spacing w:after="0"/>
              <w:jc w:val="left"/>
            </w:pPr>
            <w:r>
              <w:rPr>
                <w:sz w:val="16"/>
              </w:rPr>
              <w:t>Winter Weather</w:t>
            </w:r>
          </w:p>
        </w:tc>
        <w:tc>
          <w:tcPr>
            <w:tcW w:type="dxa" w:w="1295"/>
          </w:tcPr>
          <w:p>
            <w:pPr>
              <w:spacing w:after="0"/>
              <w:jc w:val="right"/>
            </w:pPr>
            <w:r>
              <w:rPr>
                <w:sz w:val="16"/>
              </w:rPr>
              <w:t>$17,162.51</w:t>
            </w:r>
          </w:p>
        </w:tc>
        <w:tc>
          <w:tcPr>
            <w:tcW w:type="dxa" w:w="132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196"/>
          </w:tcPr>
          <w:p>
            <w:pPr>
              <w:spacing w:after="0"/>
              <w:jc w:val="left"/>
            </w:pPr>
            <w:r>
              <w:rPr>
                <w:sz w:val="16"/>
              </w:rPr>
              <w:t>Emergency</w:t>
            </w:r>
          </w:p>
        </w:tc>
        <w:tc>
          <w:tcPr>
            <w:tcW w:type="dxa" w:w="2806"/>
          </w:tcPr>
          <w:p>
            <w:pPr>
              <w:spacing w:after="0"/>
              <w:jc w:val="left"/>
            </w:pPr>
            <w:r>
              <w:rPr>
                <w:sz w:val="16"/>
              </w:rPr>
              <w:t>HURRICANE KATRINA EVACUATION</w:t>
            </w:r>
          </w:p>
        </w:tc>
        <w:tc>
          <w:tcPr>
            <w:tcW w:type="dxa" w:w="3501"/>
          </w:tcPr>
          <w:p>
            <w:pPr>
              <w:spacing w:after="0"/>
              <w:jc w:val="left"/>
            </w:pPr>
            <w:r>
              <w:rPr>
                <w:sz w:val="16"/>
              </w:rPr>
              <w:t>Hurricane: evacuation support, not a local hazard event; not counted</w:t>
            </w:r>
          </w:p>
        </w:tc>
        <w:tc>
          <w:tcPr>
            <w:tcW w:type="dxa" w:w="1295"/>
          </w:tcPr>
          <w:p>
            <w:pPr>
              <w:spacing w:after="0"/>
              <w:jc w:val="right"/>
            </w:pPr>
            <w:r>
              <w:rPr>
                <w:sz w:val="16"/>
              </w:rPr>
              <w:t>none found</w:t>
            </w:r>
          </w:p>
        </w:tc>
        <w:tc>
          <w:tcPr>
            <w:tcW w:type="dxa" w:w="132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2004-07-20</w:t>
            </w:r>
          </w:p>
        </w:tc>
        <w:tc>
          <w:tcPr>
            <w:tcW w:type="dxa" w:w="1037"/>
          </w:tcPr>
          <w:p>
            <w:pPr>
              <w:spacing w:after="0"/>
              <w:jc w:val="left"/>
            </w:pPr>
            <w:r>
              <w:rPr>
                <w:sz w:val="16"/>
              </w:rPr>
              <w:t>2004-05-28</w:t>
            </w:r>
          </w:p>
        </w:tc>
        <w:tc>
          <w:tcPr>
            <w:tcW w:type="dxa" w:w="1037"/>
          </w:tcPr>
          <w:p>
            <w:pPr>
              <w:spacing w:after="0"/>
              <w:jc w:val="left"/>
            </w:pPr>
            <w:r>
              <w:rPr>
                <w:sz w:val="16"/>
              </w:rPr>
              <w:t>DR-1531-SD</w:t>
            </w:r>
          </w:p>
        </w:tc>
        <w:tc>
          <w:tcPr>
            <w:tcW w:type="dxa" w:w="1196"/>
          </w:tcPr>
          <w:p>
            <w:pPr>
              <w:spacing w:after="0"/>
              <w:jc w:val="left"/>
            </w:pPr>
            <w:r>
              <w:rPr>
                <w:sz w:val="16"/>
              </w:rPr>
              <w:t>Major disaster</w:t>
            </w:r>
          </w:p>
        </w:tc>
        <w:tc>
          <w:tcPr>
            <w:tcW w:type="dxa" w:w="2806"/>
          </w:tcPr>
          <w:p>
            <w:pPr>
              <w:spacing w:after="0"/>
              <w:jc w:val="left"/>
            </w:pPr>
            <w:r>
              <w:rPr>
                <w:sz w:val="16"/>
              </w:rPr>
              <w:t>SEVERE STORMS AND FLOODING</w:t>
            </w:r>
          </w:p>
        </w:tc>
        <w:tc>
          <w:tcPr>
            <w:tcW w:type="dxa" w:w="3501"/>
          </w:tcPr>
          <w:p>
            <w:pPr>
              <w:spacing w:after="0"/>
              <w:jc w:val="left"/>
            </w:pPr>
            <w:r>
              <w:rPr>
                <w:sz w:val="16"/>
              </w:rPr>
              <w:t>Inland Flooding</w:t>
            </w:r>
          </w:p>
        </w:tc>
        <w:tc>
          <w:tcPr>
            <w:tcW w:type="dxa" w:w="1295"/>
          </w:tcPr>
          <w:p>
            <w:pPr>
              <w:spacing w:after="0"/>
              <w:jc w:val="right"/>
            </w:pPr>
            <w:r>
              <w:rPr>
                <w:sz w:val="16"/>
              </w:rPr>
              <w:t>$320,611.79</w:t>
            </w:r>
          </w:p>
        </w:tc>
        <w:tc>
          <w:tcPr>
            <w:tcW w:type="dxa" w:w="132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196"/>
          </w:tcPr>
          <w:p>
            <w:pPr>
              <w:spacing w:after="0"/>
              <w:jc w:val="left"/>
            </w:pPr>
            <w:r>
              <w:rPr>
                <w:sz w:val="16"/>
              </w:rPr>
              <w:t>Major disaster</w:t>
            </w:r>
          </w:p>
        </w:tc>
        <w:tc>
          <w:tcPr>
            <w:tcW w:type="dxa" w:w="2806"/>
          </w:tcPr>
          <w:p>
            <w:pPr>
              <w:spacing w:after="0"/>
              <w:jc w:val="left"/>
            </w:pPr>
            <w:r>
              <w:rPr>
                <w:sz w:val="16"/>
              </w:rPr>
              <w:t>SEVERE WINTER STORMS, FLOODING, AND ICE JAMS</w:t>
            </w:r>
          </w:p>
        </w:tc>
        <w:tc>
          <w:tcPr>
            <w:tcW w:type="dxa" w:w="3501"/>
          </w:tcPr>
          <w:p>
            <w:pPr>
              <w:spacing w:after="0"/>
              <w:jc w:val="left"/>
            </w:pPr>
            <w:r>
              <w:rPr>
                <w:sz w:val="16"/>
              </w:rPr>
              <w:t>Inland Flooding (primary); also designated: Winter Weather</w:t>
            </w:r>
          </w:p>
        </w:tc>
        <w:tc>
          <w:tcPr>
            <w:tcW w:type="dxa" w:w="1295"/>
          </w:tcPr>
          <w:p>
            <w:pPr>
              <w:spacing w:after="0"/>
              <w:jc w:val="right"/>
            </w:pPr>
            <w:r>
              <w:rPr>
                <w:sz w:val="16"/>
              </w:rPr>
              <w:t>$10,144.65</w:t>
            </w:r>
          </w:p>
        </w:tc>
        <w:tc>
          <w:tcPr>
            <w:tcW w:type="dxa" w:w="132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196"/>
          </w:tcPr>
          <w:p>
            <w:pPr>
              <w:spacing w:after="0"/>
              <w:jc w:val="left"/>
            </w:pPr>
            <w:r>
              <w:rPr>
                <w:sz w:val="16"/>
              </w:rPr>
              <w:t>Major disaster</w:t>
            </w:r>
          </w:p>
        </w:tc>
        <w:tc>
          <w:tcPr>
            <w:tcW w:type="dxa" w:w="2806"/>
          </w:tcPr>
          <w:p>
            <w:pPr>
              <w:spacing w:after="0"/>
              <w:jc w:val="left"/>
            </w:pPr>
            <w:r>
              <w:rPr>
                <w:sz w:val="16"/>
              </w:rPr>
              <w:t>SEVERE FLOODING, SEVER WINTER STORMS,HEAVY RAINS HIGH WINDS</w:t>
            </w:r>
          </w:p>
        </w:tc>
        <w:tc>
          <w:tcPr>
            <w:tcW w:type="dxa" w:w="3501"/>
          </w:tcPr>
          <w:p>
            <w:pPr>
              <w:spacing w:after="0"/>
              <w:jc w:val="left"/>
            </w:pPr>
            <w:r>
              <w:rPr>
                <w:sz w:val="16"/>
              </w:rPr>
              <w:t>Inland Flooding (primary); also designated: Strong Wind, Winter Weather</w:t>
            </w:r>
          </w:p>
        </w:tc>
        <w:tc>
          <w:tcPr>
            <w:tcW w:type="dxa" w:w="1295"/>
          </w:tcPr>
          <w:p>
            <w:pPr>
              <w:spacing w:after="0"/>
              <w:jc w:val="right"/>
            </w:pPr>
            <w:r>
              <w:rPr>
                <w:sz w:val="16"/>
              </w:rPr>
              <w:t>none found</w:t>
            </w:r>
          </w:p>
        </w:tc>
        <w:tc>
          <w:tcPr>
            <w:tcW w:type="dxa" w:w="132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196"/>
          </w:tcPr>
          <w:p>
            <w:pPr>
              <w:spacing w:after="0"/>
              <w:jc w:val="left"/>
            </w:pPr>
            <w:r>
              <w:rPr>
                <w:sz w:val="16"/>
              </w:rPr>
              <w:t>Major disaster</w:t>
            </w:r>
          </w:p>
        </w:tc>
        <w:tc>
          <w:tcPr>
            <w:tcW w:type="dxa" w:w="2806"/>
          </w:tcPr>
          <w:p>
            <w:pPr>
              <w:spacing w:after="0"/>
              <w:jc w:val="left"/>
            </w:pPr>
            <w:r>
              <w:rPr>
                <w:sz w:val="16"/>
              </w:rPr>
              <w:t>SEVERE WINTER STORMS AND BLIZZARD CONDITIONS</w:t>
            </w:r>
          </w:p>
        </w:tc>
        <w:tc>
          <w:tcPr>
            <w:tcW w:type="dxa" w:w="3501"/>
          </w:tcPr>
          <w:p>
            <w:pPr>
              <w:spacing w:after="0"/>
              <w:jc w:val="left"/>
            </w:pPr>
            <w:r>
              <w:rPr>
                <w:sz w:val="16"/>
              </w:rPr>
              <w:t>Winter Weather</w:t>
            </w:r>
          </w:p>
        </w:tc>
        <w:tc>
          <w:tcPr>
            <w:tcW w:type="dxa" w:w="1295"/>
          </w:tcPr>
          <w:p>
            <w:pPr>
              <w:spacing w:after="0"/>
              <w:jc w:val="right"/>
            </w:pPr>
            <w:r>
              <w:rPr>
                <w:sz w:val="16"/>
              </w:rPr>
              <w:t>none found</w:t>
            </w:r>
          </w:p>
        </w:tc>
        <w:tc>
          <w:tcPr>
            <w:tcW w:type="dxa" w:w="132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196"/>
          </w:tcPr>
          <w:p>
            <w:pPr>
              <w:spacing w:after="0"/>
              <w:jc w:val="left"/>
            </w:pPr>
            <w:r>
              <w:rPr>
                <w:sz w:val="16"/>
              </w:rPr>
              <w:t>Emergency</w:t>
            </w:r>
          </w:p>
        </w:tc>
        <w:tc>
          <w:tcPr>
            <w:tcW w:type="dxa" w:w="2806"/>
          </w:tcPr>
          <w:p>
            <w:pPr>
              <w:spacing w:after="0"/>
              <w:jc w:val="left"/>
            </w:pPr>
            <w:r>
              <w:rPr>
                <w:sz w:val="16"/>
              </w:rPr>
              <w:t>DROUGHT</w:t>
            </w:r>
          </w:p>
        </w:tc>
        <w:tc>
          <w:tcPr>
            <w:tcW w:type="dxa" w:w="3501"/>
          </w:tcPr>
          <w:p>
            <w:pPr>
              <w:spacing w:after="0"/>
              <w:jc w:val="left"/>
            </w:pPr>
            <w:r>
              <w:rPr>
                <w:sz w:val="16"/>
              </w:rPr>
              <w:t>Drought</w:t>
            </w:r>
          </w:p>
        </w:tc>
        <w:tc>
          <w:tcPr>
            <w:tcW w:type="dxa" w:w="1295"/>
          </w:tcPr>
          <w:p>
            <w:pPr>
              <w:spacing w:after="0"/>
              <w:jc w:val="right"/>
            </w:pPr>
            <w:r>
              <w:rPr>
                <w:sz w:val="16"/>
              </w:rPr>
              <w:t>none found</w:t>
            </w:r>
          </w:p>
        </w:tc>
        <w:tc>
          <w:tcPr>
            <w:tcW w:type="dxa" w:w="1326"/>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253</w:t>
            </w:r>
          </w:p>
        </w:tc>
        <w:tc>
          <w:tcPr>
            <w:tcW w:type="dxa" w:w="1422"/>
          </w:tcPr>
          <w:p>
            <w:pPr>
              <w:spacing w:after="0"/>
              <w:jc w:val="right"/>
            </w:pPr>
            <w:r>
              <w:rPr>
                <w:sz w:val="16"/>
              </w:rPr>
              <w:t>55</w:t>
            </w:r>
          </w:p>
        </w:tc>
        <w:tc>
          <w:tcPr>
            <w:tcW w:type="dxa" w:w="1356"/>
          </w:tcPr>
          <w:p>
            <w:pPr>
              <w:spacing w:after="0"/>
              <w:jc w:val="right"/>
            </w:pPr>
            <w:r>
              <w:rPr>
                <w:sz w:val="16"/>
              </w:rPr>
              <w:t>5</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339</w:t>
            </w:r>
          </w:p>
        </w:tc>
        <w:tc>
          <w:tcPr>
            <w:tcW w:type="dxa" w:w="1422"/>
          </w:tcPr>
          <w:p>
            <w:pPr>
              <w:spacing w:after="0"/>
              <w:jc w:val="right"/>
            </w:pPr>
            <w:r>
              <w:rPr>
                <w:sz w:val="16"/>
              </w:rPr>
              <w:t>131</w:t>
            </w:r>
          </w:p>
        </w:tc>
        <w:tc>
          <w:tcPr>
            <w:tcW w:type="dxa" w:w="1356"/>
          </w:tcPr>
          <w:p>
            <w:pPr>
              <w:spacing w:after="0"/>
              <w:jc w:val="right"/>
            </w:pPr>
            <w:r>
              <w:rPr>
                <w:sz w:val="16"/>
              </w:rPr>
              <w:t>12</w:t>
            </w:r>
          </w:p>
        </w:tc>
        <w:tc>
          <w:tcPr>
            <w:tcW w:type="dxa" w:w="963"/>
          </w:tcPr>
          <w:p>
            <w:pPr>
              <w:spacing w:after="0"/>
              <w:jc w:val="right"/>
            </w:pPr>
            <w:r>
              <w:rPr>
                <w:sz w:val="16"/>
              </w:rPr>
              <w:t>90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106</w:t>
            </w:r>
          </w:p>
        </w:tc>
        <w:tc>
          <w:tcPr>
            <w:tcW w:type="dxa" w:w="1422"/>
          </w:tcPr>
          <w:p>
            <w:pPr>
              <w:spacing w:after="0"/>
              <w:jc w:val="right"/>
            </w:pPr>
            <w:r>
              <w:rPr>
                <w:sz w:val="16"/>
              </w:rPr>
              <w:t>28</w:t>
            </w:r>
          </w:p>
        </w:tc>
        <w:tc>
          <w:tcPr>
            <w:tcW w:type="dxa" w:w="1356"/>
          </w:tcPr>
          <w:p>
            <w:pPr>
              <w:spacing w:after="0"/>
              <w:jc w:val="right"/>
            </w:pPr>
            <w:r>
              <w:rPr>
                <w:sz w:val="16"/>
              </w:rPr>
              <w:t>8</w:t>
            </w:r>
          </w:p>
        </w:tc>
        <w:tc>
          <w:tcPr>
            <w:tcW w:type="dxa" w:w="963"/>
          </w:tcPr>
          <w:p>
            <w:pPr>
              <w:spacing w:after="0"/>
              <w:jc w:val="right"/>
            </w:pPr>
            <w:r>
              <w:rPr>
                <w:sz w:val="16"/>
              </w:rPr>
              <w:t>20</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05"/>
        <w:gridCol w:w="2910"/>
        <w:gridCol w:w="1080"/>
        <w:gridCol w:w="1687"/>
        <w:gridCol w:w="2081"/>
        <w:gridCol w:w="28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05"/>
            <w:shd w:val="clear" w:color="auto" w:fill="E8E8E8"/>
          </w:tcPr>
          <w:p>
            <w:pPr>
              <w:spacing w:after="0"/>
              <w:jc w:val="left"/>
            </w:pPr>
            <w:r>
              <w:rPr>
                <w:b/>
                <w:sz w:val="16"/>
              </w:rPr>
              <w:t>Magnitude or extent</w:t>
            </w:r>
          </w:p>
        </w:tc>
        <w:tc>
          <w:tcPr>
            <w:tcW w:type="dxa" w:w="291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7"/>
            <w:shd w:val="clear" w:color="auto" w:fill="E8E8E8"/>
          </w:tcPr>
          <w:p>
            <w:pPr>
              <w:spacing w:after="0"/>
              <w:jc w:val="left"/>
            </w:pPr>
            <w:r>
              <w:rPr>
                <w:b/>
                <w:sz w:val="16"/>
              </w:rPr>
              <w:t>Location</w:t>
            </w:r>
          </w:p>
        </w:tc>
        <w:tc>
          <w:tcPr>
            <w:tcW w:type="dxa" w:w="2081"/>
            <w:shd w:val="clear" w:color="auto" w:fill="E8E8E8"/>
          </w:tcPr>
          <w:p>
            <w:pPr>
              <w:spacing w:after="0"/>
              <w:jc w:val="left"/>
            </w:pPr>
            <w:r>
              <w:rPr>
                <w:b/>
                <w:sz w:val="16"/>
              </w:rPr>
              <w:t>Flags</w:t>
            </w:r>
          </w:p>
        </w:tc>
        <w:tc>
          <w:tcPr>
            <w:tcW w:type="dxa" w:w="28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2025-07-20</w:t>
            </w:r>
          </w:p>
        </w:tc>
        <w:tc>
          <w:tcPr>
            <w:tcW w:type="dxa" w:w="1215"/>
          </w:tcPr>
          <w:p>
            <w:pPr>
              <w:spacing w:after="0"/>
              <w:jc w:val="left"/>
            </w:pPr>
            <w:r>
              <w:rPr>
                <w:sz w:val="16"/>
              </w:rPr>
              <w:t>Hail</w:t>
            </w:r>
          </w:p>
        </w:tc>
        <w:tc>
          <w:tcPr>
            <w:tcW w:type="dxa" w:w="1205"/>
          </w:tcPr>
          <w:p>
            <w:pPr>
              <w:spacing w:after="0"/>
              <w:jc w:val="left"/>
            </w:pPr>
            <w:r>
              <w:rPr>
                <w:sz w:val="16"/>
              </w:rPr>
              <w:t>4.5 in</w:t>
            </w:r>
          </w:p>
        </w:tc>
        <w:tc>
          <w:tcPr>
            <w:tcW w:type="dxa" w:w="2910"/>
          </w:tcPr>
          <w:p>
            <w:pPr>
              <w:spacing w:after="0"/>
              <w:jc w:val="left"/>
            </w:pPr>
            <w:r>
              <w:rPr>
                <w:sz w:val="16"/>
              </w:rPr>
              <w:t>$0 property; $0 crops (2025 dollars)</w:t>
            </w:r>
          </w:p>
        </w:tc>
        <w:tc>
          <w:tcPr>
            <w:tcW w:type="dxa" w:w="1080"/>
          </w:tcPr>
          <w:p>
            <w:pPr>
              <w:spacing w:after="0"/>
              <w:jc w:val="right"/>
            </w:pPr>
            <w:r>
              <w:rPr>
                <w:sz w:val="16"/>
              </w:rPr>
              <w:t>0, 0</w:t>
            </w:r>
          </w:p>
        </w:tc>
        <w:tc>
          <w:tcPr>
            <w:tcW w:type="dxa" w:w="1687"/>
          </w:tcPr>
          <w:p>
            <w:pPr>
              <w:spacing w:after="0"/>
              <w:jc w:val="left"/>
            </w:pPr>
            <w:r>
              <w:rPr>
                <w:sz w:val="16"/>
              </w:rPr>
              <w:t>ROSEBUD</w:t>
            </w:r>
          </w:p>
        </w:tc>
        <w:tc>
          <w:tcPr>
            <w:tcW w:type="dxa" w:w="2081"/>
          </w:tcPr>
          <w:p>
            <w:pPr>
              <w:spacing w:after="0"/>
              <w:jc w:val="left"/>
            </w:pPr>
            <w:r>
              <w:rPr>
                <w:sz w:val="16"/>
              </w:rPr>
              <w:t>new since last plan; within last 5 years</w:t>
            </w:r>
          </w:p>
        </w:tc>
        <w:tc>
          <w:tcPr>
            <w:tcW w:type="dxa" w:w="2897"/>
          </w:tcPr>
          <w:p>
            <w:pPr>
              <w:spacing w:after="0"/>
              <w:jc w:val="left"/>
            </w:pPr>
            <w:r>
              <w:rPr>
                <w:sz w:val="16"/>
              </w:rPr>
              <w:t>B1-c worst recorded: Hail</w:t>
            </w:r>
          </w:p>
        </w:tc>
      </w:tr>
      <w:tr>
        <w:trPr>
          <w:cantSplit/>
        </w:trPr>
        <w:tc>
          <w:tcPr>
            <w:tcW w:type="dxa" w:w="1037"/>
          </w:tcPr>
          <w:p>
            <w:pPr>
              <w:spacing w:after="0"/>
              <w:jc w:val="left"/>
            </w:pPr>
            <w:r>
              <w:rPr>
                <w:sz w:val="16"/>
              </w:rPr>
              <w:t>2025-04-27</w:t>
            </w:r>
          </w:p>
        </w:tc>
        <w:tc>
          <w:tcPr>
            <w:tcW w:type="dxa" w:w="1215"/>
          </w:tcPr>
          <w:p>
            <w:pPr>
              <w:spacing w:after="0"/>
              <w:jc w:val="left"/>
            </w:pPr>
            <w:r>
              <w:rPr>
                <w:sz w:val="16"/>
              </w:rPr>
              <w:t>Tornado</w:t>
            </w:r>
          </w:p>
        </w:tc>
        <w:tc>
          <w:tcPr>
            <w:tcW w:type="dxa" w:w="1205"/>
          </w:tcPr>
          <w:p>
            <w:pPr>
              <w:spacing w:after="0"/>
              <w:jc w:val="left"/>
            </w:pPr>
            <w:r>
              <w:rPr>
                <w:sz w:val="16"/>
              </w:rPr>
              <w:t>EF1, 13.75 mi within this county, 255 yd wide</w:t>
            </w:r>
          </w:p>
        </w:tc>
        <w:tc>
          <w:tcPr>
            <w:tcW w:type="dxa" w:w="2910"/>
          </w:tcPr>
          <w:p>
            <w:pPr>
              <w:spacing w:after="0"/>
              <w:jc w:val="left"/>
            </w:pPr>
            <w:r>
              <w:rPr>
                <w:sz w:val="16"/>
              </w:rPr>
              <w:t>$1,000,000 property; crops not reported (2025 dollars)</w:t>
            </w:r>
          </w:p>
        </w:tc>
        <w:tc>
          <w:tcPr>
            <w:tcW w:type="dxa" w:w="1080"/>
          </w:tcPr>
          <w:p>
            <w:pPr>
              <w:spacing w:after="0"/>
              <w:jc w:val="right"/>
            </w:pPr>
            <w:r>
              <w:rPr>
                <w:sz w:val="16"/>
              </w:rPr>
              <w:t>0, 6</w:t>
            </w:r>
          </w:p>
        </w:tc>
        <w:tc>
          <w:tcPr>
            <w:tcW w:type="dxa" w:w="1687"/>
          </w:tcPr>
          <w:p>
            <w:pPr>
              <w:spacing w:after="0"/>
              <w:jc w:val="left"/>
            </w:pPr>
            <w:r>
              <w:rPr>
                <w:sz w:val="16"/>
              </w:rPr>
              <w:t>ST FRANCIS</w:t>
            </w:r>
          </w:p>
        </w:tc>
        <w:tc>
          <w:tcPr>
            <w:tcW w:type="dxa" w:w="2081"/>
          </w:tcPr>
          <w:p>
            <w:pPr>
              <w:spacing w:after="0"/>
              <w:jc w:val="left"/>
            </w:pPr>
            <w:r>
              <w:rPr>
                <w:sz w:val="16"/>
              </w:rPr>
              <w:t>new since last plan; within last 5 years</w:t>
            </w: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2022-12-20</w:t>
            </w:r>
          </w:p>
        </w:tc>
        <w:tc>
          <w:tcPr>
            <w:tcW w:type="dxa" w:w="1215"/>
          </w:tcPr>
          <w:p>
            <w:pPr>
              <w:spacing w:after="0"/>
              <w:jc w:val="left"/>
            </w:pPr>
            <w:r>
              <w:rPr>
                <w:sz w:val="16"/>
              </w:rPr>
              <w:t>Extreme Cold/Wind Chill</w:t>
            </w:r>
          </w:p>
        </w:tc>
        <w:tc>
          <w:tcPr>
            <w:tcW w:type="dxa" w:w="1205"/>
          </w:tcPr>
          <w:p>
            <w:pPr>
              <w:spacing w:after="0"/>
              <w:jc w:val="left"/>
            </w:pPr>
          </w:p>
        </w:tc>
        <w:tc>
          <w:tcPr>
            <w:tcW w:type="dxa" w:w="2910"/>
          </w:tcPr>
          <w:p>
            <w:pPr>
              <w:spacing w:after="0"/>
              <w:jc w:val="left"/>
            </w:pPr>
            <w:r>
              <w:rPr>
                <w:sz w:val="16"/>
              </w:rPr>
              <w:t>$0 property; $0 crops, reported for the zone (2022 dollars)</w:t>
            </w:r>
          </w:p>
        </w:tc>
        <w:tc>
          <w:tcPr>
            <w:tcW w:type="dxa" w:w="1080"/>
          </w:tcPr>
          <w:p>
            <w:pPr>
              <w:spacing w:after="0"/>
              <w:jc w:val="right"/>
            </w:pPr>
            <w:r>
              <w:rPr>
                <w:sz w:val="16"/>
              </w:rPr>
              <w:t>0, 0</w:t>
            </w:r>
          </w:p>
        </w:tc>
        <w:tc>
          <w:tcPr>
            <w:tcW w:type="dxa" w:w="1687"/>
          </w:tcPr>
          <w:p>
            <w:pPr>
              <w:spacing w:after="0"/>
              <w:jc w:val="left"/>
            </w:pPr>
            <w:r>
              <w:rPr>
                <w:sz w:val="16"/>
              </w:rPr>
              <w:t>NWS zone SDZ047 (TODD), zone-level: may include parts of neighboring counties</w:t>
            </w:r>
          </w:p>
        </w:tc>
        <w:tc>
          <w:tcPr>
            <w:tcW w:type="dxa" w:w="2081"/>
          </w:tcPr>
          <w:p>
            <w:pPr>
              <w:spacing w:after="0"/>
              <w:jc w:val="left"/>
            </w:pPr>
            <w:r>
              <w:rPr>
                <w:sz w:val="16"/>
              </w:rPr>
              <w:t>new since last plan; within last 5 years</w:t>
            </w:r>
          </w:p>
        </w:tc>
        <w:tc>
          <w:tcPr>
            <w:tcW w:type="dxa" w:w="28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2022-12-13</w:t>
            </w:r>
          </w:p>
        </w:tc>
        <w:tc>
          <w:tcPr>
            <w:tcW w:type="dxa" w:w="1215"/>
          </w:tcPr>
          <w:p>
            <w:pPr>
              <w:spacing w:after="0"/>
              <w:jc w:val="left"/>
            </w:pPr>
            <w:r>
              <w:rPr>
                <w:sz w:val="16"/>
              </w:rPr>
              <w:t>Blizzard</w:t>
            </w:r>
          </w:p>
        </w:tc>
        <w:tc>
          <w:tcPr>
            <w:tcW w:type="dxa" w:w="1205"/>
          </w:tcPr>
          <w:p>
            <w:pPr>
              <w:spacing w:after="0"/>
              <w:jc w:val="left"/>
            </w:pPr>
          </w:p>
        </w:tc>
        <w:tc>
          <w:tcPr>
            <w:tcW w:type="dxa" w:w="2910"/>
          </w:tcPr>
          <w:p>
            <w:pPr>
              <w:spacing w:after="0"/>
              <w:jc w:val="left"/>
            </w:pPr>
            <w:r>
              <w:rPr>
                <w:sz w:val="16"/>
              </w:rPr>
              <w:t>property not reported; $0 crops, reported for the zone (2022 dollars)</w:t>
            </w:r>
          </w:p>
        </w:tc>
        <w:tc>
          <w:tcPr>
            <w:tcW w:type="dxa" w:w="1080"/>
          </w:tcPr>
          <w:p>
            <w:pPr>
              <w:spacing w:after="0"/>
              <w:jc w:val="right"/>
            </w:pPr>
            <w:r>
              <w:rPr>
                <w:sz w:val="16"/>
              </w:rPr>
              <w:t>2, 0</w:t>
            </w:r>
          </w:p>
        </w:tc>
        <w:tc>
          <w:tcPr>
            <w:tcW w:type="dxa" w:w="1687"/>
          </w:tcPr>
          <w:p>
            <w:pPr>
              <w:spacing w:after="0"/>
              <w:jc w:val="left"/>
            </w:pPr>
            <w:r>
              <w:rPr>
                <w:sz w:val="16"/>
              </w:rPr>
              <w:t>NWS zone SDZ047 (TODD), zone-level: may include parts of neighboring counties</w:t>
            </w:r>
          </w:p>
        </w:tc>
        <w:tc>
          <w:tcPr>
            <w:tcW w:type="dxa" w:w="2081"/>
          </w:tcPr>
          <w:p>
            <w:pPr>
              <w:spacing w:after="0"/>
              <w:jc w:val="left"/>
            </w:pPr>
            <w:r>
              <w:rPr>
                <w:sz w:val="16"/>
              </w:rPr>
              <w:t>new since last plan; within last 5 years</w:t>
            </w: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205"/>
          </w:tcPr>
          <w:p>
            <w:pPr>
              <w:spacing w:after="0"/>
              <w:jc w:val="left"/>
            </w:pPr>
            <w:r>
              <w:rPr>
                <w:sz w:val="16"/>
              </w:rPr>
              <w:t>69 kt (79 mph) measured gust</w:t>
            </w:r>
          </w:p>
        </w:tc>
        <w:tc>
          <w:tcPr>
            <w:tcW w:type="dxa" w:w="2910"/>
          </w:tcPr>
          <w:p>
            <w:pPr>
              <w:spacing w:after="0"/>
              <w:jc w:val="left"/>
            </w:pPr>
            <w:r>
              <w:rPr>
                <w:sz w:val="16"/>
              </w:rPr>
              <w:t>property not reported; $0 crops, reported for the zone (2021 dollars)</w:t>
            </w:r>
          </w:p>
        </w:tc>
        <w:tc>
          <w:tcPr>
            <w:tcW w:type="dxa" w:w="1080"/>
          </w:tcPr>
          <w:p>
            <w:pPr>
              <w:spacing w:after="0"/>
              <w:jc w:val="right"/>
            </w:pPr>
            <w:r>
              <w:rPr>
                <w:sz w:val="16"/>
              </w:rPr>
              <w:t>0, 0</w:t>
            </w:r>
          </w:p>
        </w:tc>
        <w:tc>
          <w:tcPr>
            <w:tcW w:type="dxa" w:w="1687"/>
          </w:tcPr>
          <w:p>
            <w:pPr>
              <w:spacing w:after="0"/>
              <w:jc w:val="left"/>
            </w:pPr>
            <w:r>
              <w:rPr>
                <w:sz w:val="16"/>
              </w:rPr>
              <w:t>NWS zone SDZ047 (TODD), zone-level: may include parts of neighboring counties</w:t>
            </w:r>
          </w:p>
        </w:tc>
        <w:tc>
          <w:tcPr>
            <w:tcW w:type="dxa" w:w="2081"/>
          </w:tcPr>
          <w:p>
            <w:pPr>
              <w:spacing w:after="0"/>
              <w:jc w:val="left"/>
            </w:pPr>
            <w:r>
              <w:rPr>
                <w:sz w:val="16"/>
              </w:rPr>
              <w:t>new since last plan</w:t>
            </w:r>
          </w:p>
        </w:tc>
        <w:tc>
          <w:tcPr>
            <w:tcW w:type="dxa" w:w="28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2020-07-10</w:t>
            </w:r>
          </w:p>
        </w:tc>
        <w:tc>
          <w:tcPr>
            <w:tcW w:type="dxa" w:w="1215"/>
          </w:tcPr>
          <w:p>
            <w:pPr>
              <w:spacing w:after="0"/>
              <w:jc w:val="left"/>
            </w:pPr>
            <w:r>
              <w:rPr>
                <w:sz w:val="16"/>
              </w:rPr>
              <w:t>Thunderstorm Wind</w:t>
            </w:r>
          </w:p>
        </w:tc>
        <w:tc>
          <w:tcPr>
            <w:tcW w:type="dxa" w:w="1205"/>
          </w:tcPr>
          <w:p>
            <w:pPr>
              <w:spacing w:after="0"/>
              <w:jc w:val="left"/>
            </w:pPr>
            <w:r>
              <w:rPr>
                <w:sz w:val="16"/>
              </w:rPr>
              <w:t>84 kt (97 mph) measured gust</w:t>
            </w:r>
          </w:p>
        </w:tc>
        <w:tc>
          <w:tcPr>
            <w:tcW w:type="dxa" w:w="2910"/>
          </w:tcPr>
          <w:p>
            <w:pPr>
              <w:spacing w:after="0"/>
              <w:jc w:val="left"/>
            </w:pPr>
            <w:r>
              <w:rPr>
                <w:sz w:val="16"/>
              </w:rPr>
              <w:t>property not reported; $0 crops (2020 dollars)</w:t>
            </w:r>
          </w:p>
        </w:tc>
        <w:tc>
          <w:tcPr>
            <w:tcW w:type="dxa" w:w="1080"/>
          </w:tcPr>
          <w:p>
            <w:pPr>
              <w:spacing w:after="0"/>
              <w:jc w:val="right"/>
            </w:pPr>
            <w:r>
              <w:rPr>
                <w:sz w:val="16"/>
              </w:rPr>
              <w:t>0, 0</w:t>
            </w:r>
          </w:p>
        </w:tc>
        <w:tc>
          <w:tcPr>
            <w:tcW w:type="dxa" w:w="1687"/>
          </w:tcPr>
          <w:p>
            <w:pPr>
              <w:spacing w:after="0"/>
              <w:jc w:val="left"/>
            </w:pPr>
            <w:r>
              <w:rPr>
                <w:sz w:val="16"/>
              </w:rPr>
              <w:t>MISSION</w:t>
            </w:r>
          </w:p>
        </w:tc>
        <w:tc>
          <w:tcPr>
            <w:tcW w:type="dxa" w:w="2081"/>
          </w:tcPr>
          <w:p>
            <w:pPr>
              <w:spacing w:after="0"/>
              <w:jc w:val="left"/>
            </w:pPr>
            <w:r>
              <w:rPr>
                <w:sz w:val="16"/>
              </w:rPr>
              <w:t>new since last plan</w:t>
            </w:r>
          </w:p>
        </w:tc>
        <w:tc>
          <w:tcPr>
            <w:tcW w:type="dxa" w:w="2897"/>
          </w:tcPr>
          <w:p>
            <w:pPr>
              <w:spacing w:after="0"/>
              <w:jc w:val="left"/>
            </w:pPr>
            <w:r>
              <w:rPr>
                <w:sz w:val="16"/>
              </w:rPr>
              <w:t>B1-c worst recorded: Thunderstorm Wind</w:t>
            </w:r>
          </w:p>
        </w:tc>
      </w:tr>
      <w:tr>
        <w:trPr>
          <w:cantSplit/>
        </w:trPr>
        <w:tc>
          <w:tcPr>
            <w:tcW w:type="dxa" w:w="1037"/>
          </w:tcPr>
          <w:p>
            <w:pPr>
              <w:spacing w:after="0"/>
              <w:jc w:val="left"/>
            </w:pPr>
            <w:r>
              <w:rPr>
                <w:sz w:val="16"/>
              </w:rPr>
              <w:t>2019-03-23</w:t>
            </w:r>
          </w:p>
        </w:tc>
        <w:tc>
          <w:tcPr>
            <w:tcW w:type="dxa" w:w="1215"/>
          </w:tcPr>
          <w:p>
            <w:pPr>
              <w:spacing w:after="0"/>
              <w:jc w:val="left"/>
            </w:pPr>
            <w:r>
              <w:rPr>
                <w:sz w:val="16"/>
              </w:rPr>
              <w:t>Flood</w:t>
            </w:r>
          </w:p>
        </w:tc>
        <w:tc>
          <w:tcPr>
            <w:tcW w:type="dxa" w:w="1205"/>
          </w:tcPr>
          <w:p>
            <w:pPr>
              <w:spacing w:after="0"/>
              <w:jc w:val="left"/>
            </w:pPr>
          </w:p>
        </w:tc>
        <w:tc>
          <w:tcPr>
            <w:tcW w:type="dxa" w:w="2910"/>
          </w:tcPr>
          <w:p>
            <w:pPr>
              <w:spacing w:after="0"/>
              <w:jc w:val="left"/>
            </w:pPr>
            <w:r>
              <w:rPr>
                <w:sz w:val="16"/>
              </w:rPr>
              <w:t>$250,000 property; $0 crops (2019 dollars)</w:t>
            </w:r>
          </w:p>
        </w:tc>
        <w:tc>
          <w:tcPr>
            <w:tcW w:type="dxa" w:w="1080"/>
          </w:tcPr>
          <w:p>
            <w:pPr>
              <w:spacing w:after="0"/>
              <w:jc w:val="right"/>
            </w:pPr>
            <w:r>
              <w:rPr>
                <w:sz w:val="16"/>
              </w:rPr>
              <w:t>0, 0</w:t>
            </w:r>
          </w:p>
        </w:tc>
        <w:tc>
          <w:tcPr>
            <w:tcW w:type="dxa" w:w="1687"/>
          </w:tcPr>
          <w:p>
            <w:pPr>
              <w:spacing w:after="0"/>
              <w:jc w:val="left"/>
            </w:pPr>
            <w:r>
              <w:rPr>
                <w:sz w:val="16"/>
              </w:rPr>
              <w:t>MISSION to OKREEK</w:t>
            </w:r>
          </w:p>
        </w:tc>
        <w:tc>
          <w:tcPr>
            <w:tcW w:type="dxa" w:w="2081"/>
          </w:tcPr>
          <w:p>
            <w:pPr>
              <w:spacing w:after="0"/>
              <w:jc w:val="left"/>
            </w:pPr>
            <w:r>
              <w:rPr>
                <w:sz w:val="16"/>
              </w:rPr>
              <w:t>during plan review, check whether your last plan included it</w:t>
            </w:r>
          </w:p>
        </w:tc>
        <w:tc>
          <w:tcPr>
            <w:tcW w:type="dxa" w:w="28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2009-03-30</w:t>
            </w:r>
          </w:p>
        </w:tc>
        <w:tc>
          <w:tcPr>
            <w:tcW w:type="dxa" w:w="1215"/>
          </w:tcPr>
          <w:p>
            <w:pPr>
              <w:spacing w:after="0"/>
              <w:jc w:val="left"/>
            </w:pPr>
            <w:r>
              <w:rPr>
                <w:sz w:val="16"/>
              </w:rPr>
              <w:t>Blizzard</w:t>
            </w:r>
          </w:p>
        </w:tc>
        <w:tc>
          <w:tcPr>
            <w:tcW w:type="dxa" w:w="1205"/>
          </w:tcPr>
          <w:p>
            <w:pPr>
              <w:spacing w:after="0"/>
              <w:jc w:val="left"/>
            </w:pPr>
          </w:p>
        </w:tc>
        <w:tc>
          <w:tcPr>
            <w:tcW w:type="dxa" w:w="2910"/>
          </w:tcPr>
          <w:p>
            <w:pPr>
              <w:spacing w:after="0"/>
              <w:jc w:val="left"/>
            </w:pPr>
            <w:r>
              <w:rPr>
                <w:sz w:val="16"/>
              </w:rPr>
              <w:t>$250,000 property; $0 crops, reported for the zone (2009 dollars)</w:t>
            </w:r>
          </w:p>
        </w:tc>
        <w:tc>
          <w:tcPr>
            <w:tcW w:type="dxa" w:w="1080"/>
          </w:tcPr>
          <w:p>
            <w:pPr>
              <w:spacing w:after="0"/>
              <w:jc w:val="right"/>
            </w:pPr>
            <w:r>
              <w:rPr>
                <w:sz w:val="16"/>
              </w:rPr>
              <w:t>0, 0</w:t>
            </w:r>
          </w:p>
        </w:tc>
        <w:tc>
          <w:tcPr>
            <w:tcW w:type="dxa" w:w="1687"/>
          </w:tcPr>
          <w:p>
            <w:pPr>
              <w:spacing w:after="0"/>
              <w:jc w:val="left"/>
            </w:pPr>
            <w:r>
              <w:rPr>
                <w:sz w:val="16"/>
              </w:rPr>
              <w:t>NWS zone SDZ047 (TODD), zone-level: may include parts of neighboring counties</w:t>
            </w:r>
          </w:p>
        </w:tc>
        <w:tc>
          <w:tcPr>
            <w:tcW w:type="dxa" w:w="2081"/>
          </w:tcPr>
          <w:p>
            <w:pPr>
              <w:spacing w:after="0"/>
              <w:jc w:val="left"/>
            </w:pPr>
          </w:p>
        </w:tc>
        <w:tc>
          <w:tcPr>
            <w:tcW w:type="dxa" w:w="28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2006-07-15</w:t>
            </w:r>
          </w:p>
        </w:tc>
        <w:tc>
          <w:tcPr>
            <w:tcW w:type="dxa" w:w="1215"/>
          </w:tcPr>
          <w:p>
            <w:pPr>
              <w:spacing w:after="0"/>
              <w:jc w:val="left"/>
            </w:pPr>
            <w:r>
              <w:rPr>
                <w:sz w:val="16"/>
              </w:rPr>
              <w:t>Heat</w:t>
            </w:r>
          </w:p>
        </w:tc>
        <w:tc>
          <w:tcPr>
            <w:tcW w:type="dxa" w:w="1205"/>
          </w:tcPr>
          <w:p>
            <w:pPr>
              <w:spacing w:after="0"/>
              <w:jc w:val="left"/>
            </w:pPr>
          </w:p>
        </w:tc>
        <w:tc>
          <w:tcPr>
            <w:tcW w:type="dxa" w:w="2910"/>
          </w:tcPr>
          <w:p>
            <w:pPr>
              <w:spacing w:after="0"/>
              <w:jc w:val="left"/>
            </w:pPr>
            <w:r>
              <w:rPr>
                <w:sz w:val="16"/>
              </w:rPr>
              <w:t>$0 property; $0 crops, reported for the zone (2006 dollars)</w:t>
            </w:r>
          </w:p>
        </w:tc>
        <w:tc>
          <w:tcPr>
            <w:tcW w:type="dxa" w:w="1080"/>
          </w:tcPr>
          <w:p>
            <w:pPr>
              <w:spacing w:after="0"/>
              <w:jc w:val="right"/>
            </w:pPr>
            <w:r>
              <w:rPr>
                <w:sz w:val="16"/>
              </w:rPr>
              <w:t>0, 0</w:t>
            </w:r>
          </w:p>
        </w:tc>
        <w:tc>
          <w:tcPr>
            <w:tcW w:type="dxa" w:w="1687"/>
          </w:tcPr>
          <w:p>
            <w:pPr>
              <w:spacing w:after="0"/>
              <w:jc w:val="left"/>
            </w:pPr>
            <w:r>
              <w:rPr>
                <w:sz w:val="16"/>
              </w:rPr>
              <w:t>NWS zone SDZ047 (TODD), zone-level: may include parts of neighboring counties</w:t>
            </w:r>
          </w:p>
        </w:tc>
        <w:tc>
          <w:tcPr>
            <w:tcW w:type="dxa" w:w="2081"/>
          </w:tcPr>
          <w:p>
            <w:pPr>
              <w:spacing w:after="0"/>
              <w:jc w:val="left"/>
            </w:pPr>
          </w:p>
        </w:tc>
        <w:tc>
          <w:tcPr>
            <w:tcW w:type="dxa" w:w="2897"/>
          </w:tcPr>
          <w:p>
            <w:pPr>
              <w:spacing w:after="0"/>
              <w:jc w:val="left"/>
            </w:pPr>
            <w:r>
              <w:rPr>
                <w:sz w:val="16"/>
              </w:rPr>
              <w:t>B1-c worst recorded: Excessive Heat, Heat</w:t>
            </w:r>
          </w:p>
        </w:tc>
      </w:tr>
      <w:tr>
        <w:trPr>
          <w:cantSplit/>
        </w:trPr>
        <w:tc>
          <w:tcPr>
            <w:tcW w:type="dxa" w:w="1037"/>
          </w:tcPr>
          <w:p>
            <w:pPr>
              <w:spacing w:after="0"/>
              <w:jc w:val="left"/>
            </w:pPr>
            <w:r>
              <w:rPr>
                <w:sz w:val="16"/>
              </w:rPr>
              <w:t>2004-06-08</w:t>
            </w:r>
          </w:p>
        </w:tc>
        <w:tc>
          <w:tcPr>
            <w:tcW w:type="dxa" w:w="1215"/>
          </w:tcPr>
          <w:p>
            <w:pPr>
              <w:spacing w:after="0"/>
              <w:jc w:val="left"/>
            </w:pPr>
            <w:r>
              <w:rPr>
                <w:sz w:val="16"/>
              </w:rPr>
              <w:t>Lightning</w:t>
            </w:r>
          </w:p>
        </w:tc>
        <w:tc>
          <w:tcPr>
            <w:tcW w:type="dxa" w:w="1205"/>
          </w:tcPr>
          <w:p>
            <w:pPr>
              <w:spacing w:after="0"/>
              <w:jc w:val="left"/>
            </w:pPr>
          </w:p>
        </w:tc>
        <w:tc>
          <w:tcPr>
            <w:tcW w:type="dxa" w:w="2910"/>
          </w:tcPr>
          <w:p>
            <w:pPr>
              <w:spacing w:after="0"/>
              <w:jc w:val="left"/>
            </w:pPr>
            <w:r>
              <w:rPr>
                <w:sz w:val="16"/>
              </w:rPr>
              <w:t>$500,000 property; $0 crops (2004 dollars)</w:t>
            </w:r>
          </w:p>
        </w:tc>
        <w:tc>
          <w:tcPr>
            <w:tcW w:type="dxa" w:w="1080"/>
          </w:tcPr>
          <w:p>
            <w:pPr>
              <w:spacing w:after="0"/>
              <w:jc w:val="right"/>
            </w:pPr>
            <w:r>
              <w:rPr>
                <w:sz w:val="16"/>
              </w:rPr>
              <w:t>0, 0</w:t>
            </w:r>
          </w:p>
        </w:tc>
        <w:tc>
          <w:tcPr>
            <w:tcW w:type="dxa" w:w="1687"/>
          </w:tcPr>
          <w:p>
            <w:pPr>
              <w:spacing w:after="0"/>
              <w:jc w:val="left"/>
            </w:pPr>
            <w:r>
              <w:rPr>
                <w:sz w:val="16"/>
              </w:rPr>
              <w:t>OKREEK</w:t>
            </w:r>
          </w:p>
        </w:tc>
        <w:tc>
          <w:tcPr>
            <w:tcW w:type="dxa" w:w="2081"/>
          </w:tcPr>
          <w:p>
            <w:pPr>
              <w:spacing w:after="0"/>
              <w:jc w:val="left"/>
            </w:pPr>
          </w:p>
        </w:tc>
        <w:tc>
          <w:tcPr>
            <w:tcW w:type="dxa" w:w="2897"/>
          </w:tcPr>
          <w:p>
            <w:pPr>
              <w:spacing w:after="0"/>
              <w:jc w:val="left"/>
            </w:pPr>
            <w:r>
              <w:rPr>
                <w:sz w:val="16"/>
              </w:rPr>
              <w:t>B1-c worst recorded: Lightning</w:t>
            </w:r>
          </w:p>
        </w:tc>
      </w:tr>
      <w:tr>
        <w:trPr>
          <w:cantSplit/>
        </w:trPr>
        <w:tc>
          <w:tcPr>
            <w:tcW w:type="dxa" w:w="1037"/>
          </w:tcPr>
          <w:p>
            <w:pPr>
              <w:spacing w:after="0"/>
              <w:jc w:val="left"/>
            </w:pPr>
            <w:r>
              <w:rPr>
                <w:sz w:val="16"/>
              </w:rPr>
              <w:t>1999-08-11</w:t>
            </w:r>
          </w:p>
        </w:tc>
        <w:tc>
          <w:tcPr>
            <w:tcW w:type="dxa" w:w="1215"/>
          </w:tcPr>
          <w:p>
            <w:pPr>
              <w:spacing w:after="0"/>
              <w:jc w:val="left"/>
            </w:pPr>
            <w:r>
              <w:rPr>
                <w:sz w:val="16"/>
              </w:rPr>
              <w:t>Lightning</w:t>
            </w:r>
          </w:p>
        </w:tc>
        <w:tc>
          <w:tcPr>
            <w:tcW w:type="dxa" w:w="1205"/>
          </w:tcPr>
          <w:p>
            <w:pPr>
              <w:spacing w:after="0"/>
              <w:jc w:val="left"/>
            </w:pPr>
          </w:p>
        </w:tc>
        <w:tc>
          <w:tcPr>
            <w:tcW w:type="dxa" w:w="2910"/>
          </w:tcPr>
          <w:p>
            <w:pPr>
              <w:spacing w:after="0"/>
              <w:jc w:val="left"/>
            </w:pPr>
            <w:r>
              <w:rPr>
                <w:sz w:val="16"/>
              </w:rPr>
              <w:t>damage not reported</w:t>
            </w:r>
          </w:p>
        </w:tc>
        <w:tc>
          <w:tcPr>
            <w:tcW w:type="dxa" w:w="1080"/>
          </w:tcPr>
          <w:p>
            <w:pPr>
              <w:spacing w:after="0"/>
              <w:jc w:val="right"/>
            </w:pPr>
            <w:r>
              <w:rPr>
                <w:sz w:val="16"/>
              </w:rPr>
              <w:t>0, 1</w:t>
            </w:r>
          </w:p>
        </w:tc>
        <w:tc>
          <w:tcPr>
            <w:tcW w:type="dxa" w:w="1687"/>
          </w:tcPr>
          <w:p>
            <w:pPr>
              <w:spacing w:after="0"/>
              <w:jc w:val="left"/>
            </w:pPr>
            <w:r>
              <w:rPr>
                <w:sz w:val="16"/>
              </w:rPr>
              <w:t>PARMELEE</w:t>
            </w:r>
          </w:p>
        </w:tc>
        <w:tc>
          <w:tcPr>
            <w:tcW w:type="dxa" w:w="2081"/>
          </w:tcPr>
          <w:p>
            <w:pPr>
              <w:spacing w:after="0"/>
              <w:jc w:val="left"/>
            </w:pP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1971-06-15</w:t>
            </w:r>
          </w:p>
        </w:tc>
        <w:tc>
          <w:tcPr>
            <w:tcW w:type="dxa" w:w="1215"/>
          </w:tcPr>
          <w:p>
            <w:pPr>
              <w:spacing w:after="0"/>
              <w:jc w:val="left"/>
            </w:pPr>
            <w:r>
              <w:rPr>
                <w:sz w:val="16"/>
              </w:rPr>
              <w:t>Tornado</w:t>
            </w:r>
          </w:p>
        </w:tc>
        <w:tc>
          <w:tcPr>
            <w:tcW w:type="dxa" w:w="1205"/>
          </w:tcPr>
          <w:p>
            <w:pPr>
              <w:spacing w:after="0"/>
              <w:jc w:val="left"/>
            </w:pPr>
            <w:r>
              <w:rPr>
                <w:sz w:val="16"/>
              </w:rPr>
              <w:t>F2, 33 yd wide</w:t>
            </w:r>
          </w:p>
        </w:tc>
        <w:tc>
          <w:tcPr>
            <w:tcW w:type="dxa" w:w="2910"/>
          </w:tcPr>
          <w:p>
            <w:pPr>
              <w:spacing w:after="0"/>
              <w:jc w:val="left"/>
            </w:pPr>
            <w:r>
              <w:rPr>
                <w:sz w:val="16"/>
              </w:rPr>
              <w:t>damage not recorded (pre-1996 record)</w:t>
            </w:r>
          </w:p>
        </w:tc>
        <w:tc>
          <w:tcPr>
            <w:tcW w:type="dxa" w:w="1080"/>
          </w:tcPr>
          <w:p>
            <w:pPr>
              <w:spacing w:after="0"/>
              <w:jc w:val="right"/>
            </w:pPr>
            <w:r>
              <w:rPr>
                <w:sz w:val="16"/>
              </w:rPr>
              <w:t>0, 1</w:t>
            </w:r>
          </w:p>
        </w:tc>
        <w:tc>
          <w:tcPr>
            <w:tcW w:type="dxa" w:w="1687"/>
          </w:tcPr>
          <w:p>
            <w:pPr>
              <w:spacing w:after="0"/>
              <w:jc w:val="left"/>
            </w:pPr>
            <w:r>
              <w:rPr>
                <w:sz w:val="16"/>
              </w:rPr>
              <w:t>location not recorded</w:t>
            </w:r>
          </w:p>
        </w:tc>
        <w:tc>
          <w:tcPr>
            <w:tcW w:type="dxa" w:w="2081"/>
          </w:tcPr>
          <w:p>
            <w:pPr>
              <w:spacing w:after="0"/>
              <w:jc w:val="left"/>
            </w:pPr>
          </w:p>
        </w:tc>
        <w:tc>
          <w:tcPr>
            <w:tcW w:type="dxa" w:w="289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5.32</w:t>
            </w:r>
          </w:p>
        </w:tc>
        <w:tc>
          <w:tcPr>
            <w:tcW w:type="dxa" w:w="1448"/>
          </w:tcPr>
          <w:p>
            <w:pPr>
              <w:spacing w:after="0"/>
              <w:jc w:val="left"/>
            </w:pPr>
            <w:r>
              <w:rPr>
                <w:sz w:val="16"/>
              </w:rPr>
              <w:t>event-days per year</w:t>
            </w:r>
          </w:p>
        </w:tc>
        <w:tc>
          <w:tcPr>
            <w:tcW w:type="dxa" w:w="1577"/>
          </w:tcPr>
          <w:p>
            <w:pPr>
              <w:spacing w:after="0"/>
              <w:jc w:val="left"/>
            </w:pPr>
            <w:r>
              <w:rPr>
                <w:sz w:val="16"/>
              </w:rPr>
              <w:t>about 5.32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101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5.32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35.6</w:t>
            </w:r>
          </w:p>
        </w:tc>
        <w:tc>
          <w:tcPr>
            <w:tcW w:type="dxa" w:w="1448"/>
          </w:tcPr>
          <w:p>
            <w:pPr>
              <w:spacing w:after="0"/>
              <w:jc w:val="left"/>
            </w:pPr>
            <w:r>
              <w:rPr>
                <w:sz w:val="16"/>
              </w:rPr>
              <w:t>event-days per year</w:t>
            </w:r>
          </w:p>
        </w:tc>
        <w:tc>
          <w:tcPr>
            <w:tcW w:type="dxa" w:w="1577"/>
          </w:tcPr>
          <w:p>
            <w:pPr>
              <w:spacing w:after="0"/>
              <w:jc w:val="left"/>
            </w:pPr>
            <w:r>
              <w:rPr>
                <w:sz w:val="16"/>
              </w:rPr>
              <w:t>about 35.6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0"/>
          </w:tcPr>
          <w:p>
            <w:pPr>
              <w:spacing w:after="0"/>
              <w:jc w:val="right"/>
            </w:pPr>
            <w:r>
              <w:rPr>
                <w:sz w:val="16"/>
              </w:rPr>
              <w:t>1,022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0.000554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0.0554%</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3.56</w:t>
            </w:r>
          </w:p>
        </w:tc>
        <w:tc>
          <w:tcPr>
            <w:tcW w:type="dxa" w:w="1448"/>
          </w:tcPr>
          <w:p>
            <w:pPr>
              <w:spacing w:after="0"/>
              <w:jc w:val="left"/>
            </w:pPr>
            <w:r>
              <w:rPr>
                <w:sz w:val="16"/>
              </w:rPr>
              <w:t>events per year</w:t>
            </w:r>
          </w:p>
        </w:tc>
        <w:tc>
          <w:tcPr>
            <w:tcW w:type="dxa" w:w="1577"/>
          </w:tcPr>
          <w:p>
            <w:pPr>
              <w:spacing w:after="0"/>
              <w:jc w:val="left"/>
            </w:pPr>
            <w:r>
              <w:rPr>
                <w:sz w:val="16"/>
              </w:rPr>
              <w:t>about 3.56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135.4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3.26</w:t>
            </w:r>
          </w:p>
        </w:tc>
        <w:tc>
          <w:tcPr>
            <w:tcW w:type="dxa" w:w="1448"/>
          </w:tcPr>
          <w:p>
            <w:pPr>
              <w:spacing w:after="0"/>
              <w:jc w:val="left"/>
            </w:pPr>
            <w:r>
              <w:rPr>
                <w:sz w:val="16"/>
              </w:rPr>
              <w:t>event-days per year</w:t>
            </w:r>
          </w:p>
        </w:tc>
        <w:tc>
          <w:tcPr>
            <w:tcW w:type="dxa" w:w="1577"/>
          </w:tcPr>
          <w:p>
            <w:pPr>
              <w:spacing w:after="0"/>
              <w:jc w:val="left"/>
            </w:pPr>
            <w:r>
              <w:rPr>
                <w:sz w:val="16"/>
              </w:rPr>
              <w:t>about 3.26 days per year</w:t>
            </w:r>
          </w:p>
        </w:tc>
        <w:tc>
          <w:tcPr>
            <w:tcW w:type="dxa" w:w="1037"/>
          </w:tcPr>
          <w:p>
            <w:pPr>
              <w:spacing w:after="0"/>
              <w:jc w:val="left"/>
            </w:pPr>
            <w:r>
              <w:rPr>
                <w:sz w:val="16"/>
              </w:rPr>
              <w:t>Possible</w:t>
            </w:r>
          </w:p>
        </w:tc>
        <w:tc>
          <w:tcPr>
            <w:tcW w:type="dxa" w:w="1741"/>
          </w:tcPr>
          <w:p>
            <w:pPr>
              <w:spacing w:after="0"/>
              <w:jc w:val="left"/>
            </w:pPr>
            <w:r>
              <w:rPr>
                <w:sz w:val="16"/>
              </w:rPr>
              <w:t>event-days in 1 of 30 years, 1996 to 2025 (3.33%)</w:t>
            </w:r>
          </w:p>
        </w:tc>
        <w:tc>
          <w:tcPr>
            <w:tcW w:type="dxa" w:w="1520"/>
          </w:tcPr>
          <w:p>
            <w:pPr>
              <w:spacing w:after="0"/>
              <w:jc w:val="right"/>
            </w:pPr>
            <w:r>
              <w:rPr>
                <w:sz w:val="16"/>
              </w:rPr>
              <w:t>45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3.26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0.247</w:t>
            </w:r>
          </w:p>
        </w:tc>
        <w:tc>
          <w:tcPr>
            <w:tcW w:type="dxa" w:w="1448"/>
          </w:tcPr>
          <w:p>
            <w:pPr>
              <w:spacing w:after="0"/>
              <w:jc w:val="left"/>
            </w:pPr>
            <w:r>
              <w:rPr>
                <w:sz w:val="16"/>
              </w:rPr>
              <w:t>event-days per year</w:t>
            </w:r>
          </w:p>
        </w:tc>
        <w:tc>
          <w:tcPr>
            <w:tcW w:type="dxa" w:w="1577"/>
          </w:tcPr>
          <w:p>
            <w:pPr>
              <w:spacing w:after="0"/>
              <w:jc w:val="left"/>
            </w:pPr>
            <w:r>
              <w:rPr>
                <w:sz w:val="16"/>
              </w:rPr>
              <w:t>about 0.247 days per year</w:t>
            </w:r>
          </w:p>
        </w:tc>
        <w:tc>
          <w:tcPr>
            <w:tcW w:type="dxa" w:w="1037"/>
          </w:tcPr>
          <w:p>
            <w:pPr>
              <w:spacing w:after="0"/>
              <w:jc w:val="left"/>
            </w:pPr>
            <w:r>
              <w:rPr>
                <w:sz w:val="16"/>
              </w:rPr>
              <w:t>Possible</w:t>
            </w:r>
          </w:p>
        </w:tc>
        <w:tc>
          <w:tcPr>
            <w:tcW w:type="dxa" w:w="1741"/>
          </w:tcPr>
          <w:p>
            <w:pPr>
              <w:spacing w:after="0"/>
              <w:jc w:val="left"/>
            </w:pPr>
            <w:r>
              <w:rPr>
                <w:sz w:val="16"/>
              </w:rPr>
              <w:t>event-days in 1 of 30 years, 1996 to 2025 (3.33%)</w:t>
            </w:r>
          </w:p>
        </w:tc>
        <w:tc>
          <w:tcPr>
            <w:tcW w:type="dxa" w:w="1520"/>
          </w:tcPr>
          <w:p>
            <w:pPr>
              <w:spacing w:after="0"/>
              <w:jc w:val="right"/>
            </w:pPr>
            <w:r>
              <w:rPr>
                <w:sz w:val="16"/>
              </w:rPr>
              <w:t>17</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0.571</w:t>
            </w:r>
          </w:p>
        </w:tc>
        <w:tc>
          <w:tcPr>
            <w:tcW w:type="dxa" w:w="1448"/>
          </w:tcPr>
          <w:p>
            <w:pPr>
              <w:spacing w:after="0"/>
              <w:jc w:val="left"/>
            </w:pPr>
            <w:r>
              <w:rPr>
                <w:sz w:val="16"/>
              </w:rPr>
              <w:t>event-days per year</w:t>
            </w:r>
          </w:p>
        </w:tc>
        <w:tc>
          <w:tcPr>
            <w:tcW w:type="dxa" w:w="1577"/>
          </w:tcPr>
          <w:p>
            <w:pPr>
              <w:spacing w:after="0"/>
              <w:jc w:val="left"/>
            </w:pPr>
            <w:r>
              <w:rPr>
                <w:sz w:val="16"/>
              </w:rPr>
              <w:t>about 0.571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16</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0.412</w:t>
            </w:r>
          </w:p>
        </w:tc>
        <w:tc>
          <w:tcPr>
            <w:tcW w:type="dxa" w:w="1448"/>
          </w:tcPr>
          <w:p>
            <w:pPr>
              <w:spacing w:after="0"/>
              <w:jc w:val="left"/>
            </w:pPr>
            <w:r>
              <w:rPr>
                <w:sz w:val="16"/>
              </w:rPr>
              <w:t>events per year (modeled)</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38.3</w:t>
            </w:r>
          </w:p>
        </w:tc>
        <w:tc>
          <w:tcPr>
            <w:tcW w:type="dxa" w:w="1448"/>
          </w:tcPr>
          <w:p>
            <w:pPr>
              <w:spacing w:after="0"/>
              <w:jc w:val="left"/>
            </w:pPr>
            <w:r>
              <w:rPr>
                <w:sz w:val="16"/>
              </w:rPr>
              <w:t>days per year with a strike</w:t>
            </w:r>
          </w:p>
        </w:tc>
        <w:tc>
          <w:tcPr>
            <w:tcW w:type="dxa" w:w="1577"/>
          </w:tcPr>
          <w:p>
            <w:pPr>
              <w:spacing w:after="0"/>
              <w:jc w:val="left"/>
            </w:pPr>
            <w:r>
              <w:rPr>
                <w:sz w:val="16"/>
              </w:rPr>
              <w:t>about 38.3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2.25</w:t>
            </w:r>
          </w:p>
        </w:tc>
        <w:tc>
          <w:tcPr>
            <w:tcW w:type="dxa" w:w="1448"/>
          </w:tcPr>
          <w:p>
            <w:pPr>
              <w:spacing w:after="0"/>
              <w:jc w:val="left"/>
            </w:pPr>
            <w:r>
              <w:rPr>
                <w:sz w:val="16"/>
              </w:rPr>
              <w:t>events per year</w:t>
            </w:r>
          </w:p>
        </w:tc>
        <w:tc>
          <w:tcPr>
            <w:tcW w:type="dxa" w:w="1577"/>
          </w:tcPr>
          <w:p>
            <w:pPr>
              <w:spacing w:after="0"/>
              <w:jc w:val="left"/>
            </w:pPr>
            <w:r>
              <w:rPr>
                <w:sz w:val="16"/>
              </w:rPr>
              <w:t>about 2.25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86</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0.397</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0.0024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0.24%</w:t>
            </w:r>
          </w:p>
        </w:tc>
        <w:tc>
          <w:tcPr>
            <w:tcW w:type="dxa" w:w="1037"/>
          </w:tcPr>
          <w:p>
            <w:pPr>
              <w:spacing w:after="0"/>
              <w:jc w:val="left"/>
            </w:pPr>
            <w:r>
              <w:rPr>
                <w:sz w:val="16"/>
              </w:rPr>
              <w:t>Possible</w:t>
            </w:r>
          </w:p>
        </w:tc>
        <w:tc>
          <w:tcPr>
            <w:tcW w:type="dxa" w:w="174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15.3</w:t>
            </w:r>
          </w:p>
        </w:tc>
        <w:tc>
          <w:tcPr>
            <w:tcW w:type="dxa" w:w="1448"/>
          </w:tcPr>
          <w:p>
            <w:pPr>
              <w:spacing w:after="0"/>
              <w:jc w:val="left"/>
            </w:pPr>
            <w:r>
              <w:rPr>
                <w:sz w:val="16"/>
              </w:rPr>
              <w:t>event-days per year</w:t>
            </w:r>
          </w:p>
        </w:tc>
        <w:tc>
          <w:tcPr>
            <w:tcW w:type="dxa" w:w="1577"/>
          </w:tcPr>
          <w:p>
            <w:pPr>
              <w:spacing w:after="0"/>
              <w:jc w:val="left"/>
            </w:pPr>
            <w:r>
              <w:rPr>
                <w:sz w:val="16"/>
              </w:rPr>
              <w:t>about 15.3 days per year</w:t>
            </w:r>
          </w:p>
        </w:tc>
        <w:tc>
          <w:tcPr>
            <w:tcW w:type="dxa" w:w="1037"/>
          </w:tcPr>
          <w:p>
            <w:pPr>
              <w:spacing w:after="0"/>
              <w:jc w:val="left"/>
            </w:pPr>
            <w:r>
              <w:rPr>
                <w:sz w:val="16"/>
              </w:rPr>
              <w:t>Highly likely</w:t>
            </w:r>
          </w:p>
        </w:tc>
        <w:tc>
          <w:tcPr>
            <w:tcW w:type="dxa" w:w="1741"/>
          </w:tcPr>
          <w:p>
            <w:pPr>
              <w:spacing w:after="0"/>
              <w:jc w:val="left"/>
            </w:pPr>
            <w:r>
              <w:rPr>
                <w:sz w:val="16"/>
              </w:rPr>
              <w:t>event-days in 28 of 30 years, 1996 to 2025 (93.3%)</w:t>
            </w:r>
          </w:p>
        </w:tc>
        <w:tc>
          <w:tcPr>
            <w:tcW w:type="dxa" w:w="1520"/>
          </w:tcPr>
          <w:p>
            <w:pPr>
              <w:spacing w:after="0"/>
              <w:jc w:val="right"/>
            </w:pPr>
            <w:r>
              <w:rPr>
                <w:sz w:val="16"/>
              </w:rPr>
              <w:t>290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144</w:t>
            </w:r>
          </w:p>
        </w:tc>
        <w:tc>
          <w:tcPr>
            <w:tcW w:type="dxa" w:w="1476"/>
          </w:tcPr>
          <w:p>
            <w:pPr>
              <w:spacing w:after="0"/>
              <w:jc w:val="right"/>
            </w:pPr>
            <w:r>
              <w:rPr>
                <w:sz w:val="16"/>
              </w:rPr>
              <w:t>30</w:t>
            </w:r>
          </w:p>
        </w:tc>
        <w:tc>
          <w:tcPr>
            <w:tcW w:type="dxa" w:w="1476"/>
          </w:tcPr>
          <w:p>
            <w:pPr>
              <w:spacing w:after="0"/>
              <w:jc w:val="right"/>
            </w:pPr>
            <w:r>
              <w:rPr>
                <w:sz w:val="16"/>
              </w:rPr>
              <w:t>4.8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202</w:t>
            </w:r>
          </w:p>
        </w:tc>
        <w:tc>
          <w:tcPr>
            <w:tcW w:type="dxa" w:w="1476"/>
          </w:tcPr>
          <w:p>
            <w:pPr>
              <w:spacing w:after="0"/>
              <w:jc w:val="right"/>
            </w:pPr>
            <w:r>
              <w:rPr>
                <w:sz w:val="16"/>
              </w:rPr>
              <w:t>30</w:t>
            </w:r>
          </w:p>
        </w:tc>
        <w:tc>
          <w:tcPr>
            <w:tcW w:type="dxa" w:w="1476"/>
          </w:tcPr>
          <w:p>
            <w:pPr>
              <w:spacing w:after="0"/>
              <w:jc w:val="right"/>
            </w:pPr>
            <w:r>
              <w:rPr>
                <w:sz w:val="16"/>
              </w:rPr>
              <w:t>6.73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99.3</w:t>
            </w:r>
          </w:p>
        </w:tc>
        <w:tc>
          <w:tcPr>
            <w:tcW w:type="dxa" w:w="710"/>
          </w:tcPr>
          <w:p>
            <w:pPr>
              <w:spacing w:after="0"/>
              <w:jc w:val="right"/>
            </w:pPr>
            <w:r>
              <w:rPr>
                <w:sz w:val="16"/>
              </w:rPr>
              <w:t>99.3</w:t>
            </w:r>
          </w:p>
        </w:tc>
        <w:tc>
          <w:tcPr>
            <w:tcW w:type="dxa" w:w="677"/>
          </w:tcPr>
          <w:p>
            <w:pPr>
              <w:spacing w:after="0"/>
              <w:jc w:val="right"/>
            </w:pPr>
            <w:r>
              <w:rPr>
                <w:sz w:val="16"/>
              </w:rPr>
              <w:t>99.3</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2</w:t>
            </w:r>
          </w:p>
        </w:tc>
        <w:tc>
          <w:tcPr>
            <w:tcW w:type="dxa" w:w="934"/>
          </w:tcPr>
          <w:p>
            <w:pPr>
              <w:spacing w:after="0"/>
              <w:jc w:val="right"/>
            </w:pPr>
            <w:r>
              <w:rPr>
                <w:sz w:val="16"/>
              </w:rPr>
              <w:t>85.2</w:t>
            </w:r>
          </w:p>
        </w:tc>
        <w:tc>
          <w:tcPr>
            <w:tcW w:type="dxa" w:w="710"/>
          </w:tcPr>
          <w:p>
            <w:pPr>
              <w:spacing w:after="0"/>
              <w:jc w:val="right"/>
            </w:pPr>
            <w:r>
              <w:rPr>
                <w:sz w:val="16"/>
              </w:rPr>
              <w:t>86.9</w:t>
            </w:r>
          </w:p>
        </w:tc>
        <w:tc>
          <w:tcPr>
            <w:tcW w:type="dxa" w:w="677"/>
          </w:tcPr>
          <w:p>
            <w:pPr>
              <w:spacing w:after="0"/>
              <w:jc w:val="right"/>
            </w:pPr>
            <w:r>
              <w:rPr>
                <w:sz w:val="16"/>
              </w:rPr>
              <w:t>88.6</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26.1</w:t>
            </w:r>
          </w:p>
        </w:tc>
        <w:tc>
          <w:tcPr>
            <w:tcW w:type="dxa" w:w="710"/>
          </w:tcPr>
          <w:p>
            <w:pPr>
              <w:spacing w:after="0"/>
              <w:jc w:val="right"/>
            </w:pPr>
            <w:r>
              <w:rPr>
                <w:sz w:val="16"/>
              </w:rPr>
              <w:t>34.9</w:t>
            </w:r>
          </w:p>
        </w:tc>
        <w:tc>
          <w:tcPr>
            <w:tcW w:type="dxa" w:w="677"/>
          </w:tcPr>
          <w:p>
            <w:pPr>
              <w:spacing w:after="0"/>
              <w:jc w:val="right"/>
            </w:pPr>
            <w:r>
              <w:rPr>
                <w:sz w:val="16"/>
              </w:rPr>
              <w:t>43.7</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88.6</w:t>
            </w:r>
          </w:p>
        </w:tc>
        <w:tc>
          <w:tcPr>
            <w:tcW w:type="dxa" w:w="710"/>
          </w:tcPr>
          <w:p>
            <w:pPr>
              <w:spacing w:after="0"/>
              <w:jc w:val="right"/>
            </w:pPr>
            <w:r>
              <w:rPr>
                <w:sz w:val="16"/>
              </w:rPr>
              <w:t>91.8</w:t>
            </w:r>
          </w:p>
        </w:tc>
        <w:tc>
          <w:tcPr>
            <w:tcW w:type="dxa" w:w="677"/>
          </w:tcPr>
          <w:p>
            <w:pPr>
              <w:spacing w:after="0"/>
              <w:jc w:val="right"/>
            </w:pPr>
            <w:r>
              <w:rPr>
                <w:sz w:val="16"/>
              </w:rPr>
              <w:t>94.9</w:t>
            </w:r>
          </w:p>
        </w:tc>
        <w:tc>
          <w:tcPr>
            <w:tcW w:type="dxa" w:w="2761"/>
          </w:tcPr>
          <w:p>
            <w:pPr>
              <w:spacing w:after="0"/>
              <w:jc w:val="left"/>
            </w:pPr>
            <w:r>
              <w:rPr>
                <w:sz w:val="16"/>
              </w:rPr>
              <w:t>Relatively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67.6</w:t>
            </w:r>
          </w:p>
        </w:tc>
        <w:tc>
          <w:tcPr>
            <w:tcW w:type="dxa" w:w="710"/>
          </w:tcPr>
          <w:p>
            <w:pPr>
              <w:spacing w:after="0"/>
              <w:jc w:val="right"/>
            </w:pPr>
            <w:r>
              <w:rPr>
                <w:sz w:val="16"/>
              </w:rPr>
              <w:t>68.8</w:t>
            </w:r>
          </w:p>
        </w:tc>
        <w:tc>
          <w:tcPr>
            <w:tcW w:type="dxa" w:w="677"/>
          </w:tcPr>
          <w:p>
            <w:pPr>
              <w:spacing w:after="0"/>
              <w:jc w:val="right"/>
            </w:pPr>
            <w:r>
              <w:rPr>
                <w:sz w:val="16"/>
              </w:rPr>
              <w:t>70.0</w:t>
            </w:r>
          </w:p>
        </w:tc>
        <w:tc>
          <w:tcPr>
            <w:tcW w:type="dxa" w:w="2761"/>
          </w:tcPr>
          <w:p>
            <w:pPr>
              <w:spacing w:after="0"/>
              <w:jc w:val="left"/>
            </w:pPr>
            <w:r>
              <w:rPr>
                <w:sz w:val="16"/>
              </w:rPr>
              <w:t>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89.8</w:t>
            </w:r>
          </w:p>
        </w:tc>
        <w:tc>
          <w:tcPr>
            <w:tcW w:type="dxa" w:w="710"/>
          </w:tcPr>
          <w:p>
            <w:pPr>
              <w:spacing w:after="0"/>
              <w:jc w:val="right"/>
            </w:pPr>
            <w:r>
              <w:rPr>
                <w:sz w:val="16"/>
              </w:rPr>
              <w:t>92.3</w:t>
            </w:r>
          </w:p>
        </w:tc>
        <w:tc>
          <w:tcPr>
            <w:tcW w:type="dxa" w:w="677"/>
          </w:tcPr>
          <w:p>
            <w:pPr>
              <w:spacing w:after="0"/>
              <w:jc w:val="right"/>
            </w:pPr>
            <w:r>
              <w:rPr>
                <w:sz w:val="16"/>
              </w:rPr>
              <w:t>94.8</w:t>
            </w:r>
          </w:p>
        </w:tc>
        <w:tc>
          <w:tcPr>
            <w:tcW w:type="dxa" w:w="2761"/>
          </w:tcPr>
          <w:p>
            <w:pPr>
              <w:spacing w:after="0"/>
              <w:jc w:val="left"/>
            </w:pPr>
            <w:r>
              <w:rPr>
                <w:sz w:val="16"/>
              </w:rPr>
              <w:t>Relatively High 1,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66.6</w:t>
            </w:r>
          </w:p>
        </w:tc>
        <w:tc>
          <w:tcPr>
            <w:tcW w:type="dxa" w:w="710"/>
          </w:tcPr>
          <w:p>
            <w:pPr>
              <w:spacing w:after="0"/>
              <w:jc w:val="right"/>
            </w:pPr>
            <w:r>
              <w:rPr>
                <w:sz w:val="16"/>
              </w:rPr>
              <w:t>79.2</w:t>
            </w:r>
          </w:p>
        </w:tc>
        <w:tc>
          <w:tcPr>
            <w:tcW w:type="dxa" w:w="677"/>
          </w:tcPr>
          <w:p>
            <w:pPr>
              <w:spacing w:after="0"/>
              <w:jc w:val="right"/>
            </w:pPr>
            <w:r>
              <w:rPr>
                <w:sz w:val="16"/>
              </w:rPr>
              <w:t>91.9</w:t>
            </w:r>
          </w:p>
        </w:tc>
        <w:tc>
          <w:tcPr>
            <w:tcW w:type="dxa" w:w="2761"/>
          </w:tcPr>
          <w:p>
            <w:pPr>
              <w:spacing w:after="0"/>
              <w:jc w:val="left"/>
            </w:pPr>
            <w:r>
              <w:rPr>
                <w:sz w:val="16"/>
              </w:rPr>
              <w:t>Relatively High 1,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69.1</w:t>
            </w:r>
          </w:p>
        </w:tc>
        <w:tc>
          <w:tcPr>
            <w:tcW w:type="dxa" w:w="710"/>
          </w:tcPr>
          <w:p>
            <w:pPr>
              <w:spacing w:after="0"/>
              <w:jc w:val="right"/>
            </w:pPr>
            <w:r>
              <w:rPr>
                <w:sz w:val="16"/>
              </w:rPr>
              <w:t>77.5</w:t>
            </w:r>
          </w:p>
        </w:tc>
        <w:tc>
          <w:tcPr>
            <w:tcW w:type="dxa" w:w="677"/>
          </w:tcPr>
          <w:p>
            <w:pPr>
              <w:spacing w:after="0"/>
              <w:jc w:val="right"/>
            </w:pPr>
            <w:r>
              <w:rPr>
                <w:sz w:val="16"/>
              </w:rPr>
              <w:t>85.9</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96.8</w:t>
            </w:r>
          </w:p>
        </w:tc>
        <w:tc>
          <w:tcPr>
            <w:tcW w:type="dxa" w:w="710"/>
          </w:tcPr>
          <w:p>
            <w:pPr>
              <w:spacing w:after="0"/>
              <w:jc w:val="right"/>
            </w:pPr>
            <w:r>
              <w:rPr>
                <w:sz w:val="16"/>
              </w:rPr>
              <w:t>97.3</w:t>
            </w:r>
          </w:p>
        </w:tc>
        <w:tc>
          <w:tcPr>
            <w:tcW w:type="dxa" w:w="677"/>
          </w:tcPr>
          <w:p>
            <w:pPr>
              <w:spacing w:after="0"/>
              <w:jc w:val="right"/>
            </w:pPr>
            <w:r>
              <w:rPr>
                <w:sz w:val="16"/>
              </w:rPr>
              <w:t>97.7</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92.8</w:t>
            </w:r>
          </w:p>
        </w:tc>
        <w:tc>
          <w:tcPr>
            <w:tcW w:type="dxa" w:w="710"/>
          </w:tcPr>
          <w:p>
            <w:pPr>
              <w:spacing w:after="0"/>
              <w:jc w:val="right"/>
            </w:pPr>
            <w:r>
              <w:rPr>
                <w:sz w:val="16"/>
              </w:rPr>
              <w:t>94.3</w:t>
            </w:r>
          </w:p>
        </w:tc>
        <w:tc>
          <w:tcPr>
            <w:tcW w:type="dxa" w:w="677"/>
          </w:tcPr>
          <w:p>
            <w:pPr>
              <w:spacing w:after="0"/>
              <w:jc w:val="right"/>
            </w:pPr>
            <w:r>
              <w:rPr>
                <w:sz w:val="16"/>
              </w:rPr>
              <w:t>95.9</w:t>
            </w:r>
          </w:p>
        </w:tc>
        <w:tc>
          <w:tcPr>
            <w:tcW w:type="dxa" w:w="2761"/>
          </w:tcPr>
          <w:p>
            <w:pPr>
              <w:spacing w:after="0"/>
              <w:jc w:val="left"/>
            </w:pPr>
            <w:r>
              <w:rPr>
                <w:sz w:val="16"/>
              </w:rPr>
              <w:t>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81.8</w:t>
            </w:r>
          </w:p>
        </w:tc>
        <w:tc>
          <w:tcPr>
            <w:tcW w:type="dxa" w:w="710"/>
          </w:tcPr>
          <w:p>
            <w:pPr>
              <w:spacing w:after="0"/>
              <w:jc w:val="right"/>
            </w:pPr>
            <w:r>
              <w:rPr>
                <w:sz w:val="16"/>
              </w:rPr>
              <w:t>87.6</w:t>
            </w:r>
          </w:p>
        </w:tc>
        <w:tc>
          <w:tcPr>
            <w:tcW w:type="dxa" w:w="677"/>
          </w:tcPr>
          <w:p>
            <w:pPr>
              <w:spacing w:after="0"/>
              <w:jc w:val="right"/>
            </w:pPr>
            <w:r>
              <w:rPr>
                <w:sz w:val="16"/>
              </w:rPr>
              <w:t>93.4</w:t>
            </w:r>
          </w:p>
        </w:tc>
        <w:tc>
          <w:tcPr>
            <w:tcW w:type="dxa" w:w="2761"/>
          </w:tcPr>
          <w:p>
            <w:pPr>
              <w:spacing w:after="0"/>
              <w:jc w:val="left"/>
            </w:pPr>
            <w:r>
              <w:rPr>
                <w:sz w:val="16"/>
              </w:rPr>
              <w:t>Very High 1, Relatively High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98.0</w:t>
            </w:r>
          </w:p>
        </w:tc>
        <w:tc>
          <w:tcPr>
            <w:tcW w:type="dxa" w:w="710"/>
          </w:tcPr>
          <w:p>
            <w:pPr>
              <w:spacing w:after="0"/>
              <w:jc w:val="right"/>
            </w:pPr>
            <w:r>
              <w:rPr>
                <w:sz w:val="16"/>
              </w:rPr>
              <w:t>98.7</w:t>
            </w:r>
          </w:p>
        </w:tc>
        <w:tc>
          <w:tcPr>
            <w:tcW w:type="dxa" w:w="677"/>
          </w:tcPr>
          <w:p>
            <w:pPr>
              <w:spacing w:after="0"/>
              <w:jc w:val="right"/>
            </w:pPr>
            <w:r>
              <w:rPr>
                <w:sz w:val="16"/>
              </w:rPr>
              <w:t>99.3</w:t>
            </w:r>
          </w:p>
        </w:tc>
        <w:tc>
          <w:tcPr>
            <w:tcW w:type="dxa" w:w="2761"/>
          </w:tcPr>
          <w:p>
            <w:pPr>
              <w:spacing w:after="0"/>
              <w:jc w:val="left"/>
            </w:pPr>
            <w:r>
              <w:rPr>
                <w:sz w:val="16"/>
              </w:rPr>
              <w:t>Very High 1, Relatively High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99.8</w:t>
            </w:r>
          </w:p>
        </w:tc>
        <w:tc>
          <w:tcPr>
            <w:tcW w:type="dxa" w:w="710"/>
          </w:tcPr>
          <w:p>
            <w:pPr>
              <w:spacing w:after="0"/>
              <w:jc w:val="right"/>
            </w:pPr>
            <w:r>
              <w:rPr>
                <w:sz w:val="16"/>
              </w:rPr>
              <w:t>99.9</w:t>
            </w:r>
          </w:p>
        </w:tc>
        <w:tc>
          <w:tcPr>
            <w:tcW w:type="dxa" w:w="677"/>
          </w:tcPr>
          <w:p>
            <w:pPr>
              <w:spacing w:after="0"/>
              <w:jc w:val="right"/>
            </w:pPr>
            <w:r>
              <w:rPr>
                <w:sz w:val="16"/>
              </w:rPr>
              <w:t>99.9</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3"/>
        <w:gridCol w:w="968"/>
        <w:gridCol w:w="2874"/>
        <w:gridCol w:w="1692"/>
        <w:gridCol w:w="2111"/>
        <w:gridCol w:w="2569"/>
        <w:gridCol w:w="2296"/>
      </w:tblGrid>
      <w:tr>
        <w:trPr>
          <w:cantSplit/>
          <w:tblHeader/>
        </w:trPr>
        <w:tc>
          <w:tcPr>
            <w:tcW w:type="dxa" w:w="1603"/>
            <w:shd w:val="clear" w:color="auto" w:fill="E8E8E8"/>
          </w:tcPr>
          <w:p>
            <w:pPr>
              <w:spacing w:after="0"/>
              <w:jc w:val="left"/>
            </w:pPr>
            <w:r>
              <w:rPr>
                <w:b/>
                <w:sz w:val="16"/>
              </w:rPr>
              <w:t>Member</w:t>
            </w:r>
          </w:p>
        </w:tc>
        <w:tc>
          <w:tcPr>
            <w:tcW w:type="dxa" w:w="968"/>
            <w:shd w:val="clear" w:color="auto" w:fill="E8E8E8"/>
          </w:tcPr>
          <w:p>
            <w:pPr>
              <w:spacing w:after="0"/>
              <w:jc w:val="left"/>
            </w:pPr>
            <w:r>
              <w:rPr>
                <w:b/>
                <w:sz w:val="16"/>
              </w:rPr>
              <w:t>Type</w:t>
            </w:r>
          </w:p>
        </w:tc>
        <w:tc>
          <w:tcPr>
            <w:tcW w:type="dxa" w:w="2874"/>
            <w:shd w:val="clear" w:color="auto" w:fill="E8E8E8"/>
          </w:tcPr>
          <w:p>
            <w:pPr>
              <w:spacing w:after="0"/>
              <w:jc w:val="left"/>
            </w:pPr>
            <w:r>
              <w:rPr>
                <w:b/>
                <w:sz w:val="16"/>
              </w:rPr>
              <w:t>Plan status</w:t>
            </w:r>
          </w:p>
        </w:tc>
        <w:tc>
          <w:tcPr>
            <w:tcW w:type="dxa" w:w="16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296"/>
            <w:shd w:val="clear" w:color="auto" w:fill="E8E8E8"/>
          </w:tcPr>
          <w:p>
            <w:pPr>
              <w:spacing w:after="0"/>
              <w:jc w:val="left"/>
            </w:pPr>
            <w:r>
              <w:rPr>
                <w:b/>
                <w:sz w:val="16"/>
              </w:rPr>
              <w:t>Notes</w:t>
            </w:r>
          </w:p>
        </w:tc>
      </w:tr>
      <w:tr>
        <w:trPr>
          <w:cantSplit/>
        </w:trPr>
        <w:tc>
          <w:tcPr>
            <w:tcW w:type="dxa" w:w="1603"/>
          </w:tcPr>
          <w:p>
            <w:pPr>
              <w:spacing w:after="0"/>
              <w:jc w:val="left"/>
            </w:pPr>
            <w:r>
              <w:rPr>
                <w:sz w:val="16"/>
              </w:rPr>
              <w:t>Todd County</w:t>
            </w:r>
          </w:p>
        </w:tc>
        <w:tc>
          <w:tcPr>
            <w:tcW w:type="dxa" w:w="968"/>
          </w:tcPr>
          <w:p>
            <w:pPr>
              <w:spacing w:after="0"/>
              <w:jc w:val="left"/>
            </w:pPr>
            <w:r>
              <w:rPr>
                <w:sz w:val="16"/>
              </w:rPr>
              <w:t>County</w:t>
            </w:r>
          </w:p>
        </w:tc>
        <w:tc>
          <w:tcPr>
            <w:tcW w:type="dxa" w:w="2874"/>
          </w:tcPr>
          <w:p>
            <w:pPr>
              <w:spacing w:after="0"/>
              <w:jc w:val="left"/>
            </w:pPr>
            <w:r>
              <w:rPr>
                <w:sz w:val="16"/>
              </w:rPr>
              <w:t>Expired on 2024-05-15</w:t>
            </w:r>
          </w:p>
        </w:tc>
        <w:tc>
          <w:tcPr>
            <w:tcW w:type="dxa" w:w="1692"/>
          </w:tcPr>
          <w:p>
            <w:pPr>
              <w:spacing w:after="0"/>
              <w:jc w:val="right"/>
            </w:pPr>
          </w:p>
        </w:tc>
        <w:tc>
          <w:tcPr>
            <w:tcW w:type="dxa" w:w="2111"/>
          </w:tcPr>
          <w:p>
            <w:pPr>
              <w:spacing w:after="0"/>
              <w:jc w:val="right"/>
            </w:pPr>
            <w:r>
              <w:rPr>
                <w:sz w:val="16"/>
              </w:rPr>
              <w:t>$447,229.17</w:t>
            </w:r>
          </w:p>
        </w:tc>
        <w:tc>
          <w:tcPr>
            <w:tcW w:type="dxa" w:w="2569"/>
          </w:tcPr>
          <w:p>
            <w:pPr>
              <w:spacing w:after="0"/>
              <w:jc w:val="right"/>
            </w:pPr>
            <w:r>
              <w:rPr>
                <w:sz w:val="16"/>
              </w:rPr>
              <w:t>0; 0</w:t>
            </w:r>
          </w:p>
        </w:tc>
        <w:tc>
          <w:tcPr>
            <w:tcW w:type="dxa" w:w="2296"/>
          </w:tcPr>
          <w:p>
            <w:pPr>
              <w:spacing w:after="0"/>
              <w:jc w:val="left"/>
            </w:pPr>
            <w:r>
              <w:rPr>
                <w:sz w:val="16"/>
              </w:rPr>
              <w:t>No NFIP community ID on this member's plan row.</w:t>
            </w:r>
          </w:p>
        </w:tc>
      </w:tr>
      <w:tr>
        <w:trPr>
          <w:cantSplit/>
        </w:trPr>
        <w:tc>
          <w:tcPr>
            <w:tcW w:type="dxa" w:w="1603"/>
          </w:tcPr>
          <w:p>
            <w:pPr>
              <w:spacing w:after="0"/>
              <w:jc w:val="left"/>
            </w:pPr>
            <w:r>
              <w:rPr>
                <w:sz w:val="16"/>
              </w:rPr>
              <w:t>Mission city</w:t>
            </w:r>
          </w:p>
        </w:tc>
        <w:tc>
          <w:tcPr>
            <w:tcW w:type="dxa" w:w="968"/>
          </w:tcPr>
          <w:p>
            <w:pPr>
              <w:spacing w:after="0"/>
              <w:jc w:val="left"/>
            </w:pPr>
            <w:r>
              <w:rPr>
                <w:sz w:val="16"/>
              </w:rPr>
              <w:t>City</w:t>
            </w:r>
          </w:p>
        </w:tc>
        <w:tc>
          <w:tcPr>
            <w:tcW w:type="dxa" w:w="2874"/>
          </w:tcPr>
          <w:p>
            <w:pPr>
              <w:spacing w:after="0"/>
              <w:jc w:val="left"/>
            </w:pPr>
            <w:r>
              <w:rPr>
                <w:sz w:val="16"/>
              </w:rPr>
              <w:t>Expired on 2024-05-15</w:t>
            </w:r>
          </w:p>
        </w:tc>
        <w:tc>
          <w:tcPr>
            <w:tcW w:type="dxa" w:w="1692"/>
          </w:tcPr>
          <w:p>
            <w:pPr>
              <w:spacing w:after="0"/>
              <w:jc w:val="right"/>
            </w:pPr>
            <w:r>
              <w:rPr>
                <w:sz w:val="16"/>
              </w:rPr>
              <w:t>FMA RL 0, SRL 0; any 0</w:t>
            </w:r>
          </w:p>
        </w:tc>
        <w:tc>
          <w:tcPr>
            <w:tcW w:type="dxa" w:w="2111"/>
          </w:tcPr>
          <w:p>
            <w:pPr>
              <w:spacing w:after="0"/>
              <w:jc w:val="right"/>
            </w:pPr>
            <w:r>
              <w:rPr>
                <w:sz w:val="16"/>
              </w:rPr>
              <w:t>none found</w:t>
            </w:r>
          </w:p>
        </w:tc>
        <w:tc>
          <w:tcPr>
            <w:tcW w:type="dxa" w:w="2569"/>
          </w:tcPr>
          <w:p>
            <w:pPr>
              <w:spacing w:after="0"/>
              <w:jc w:val="right"/>
            </w:pPr>
            <w:r>
              <w:rPr>
                <w:sz w:val="16"/>
              </w:rPr>
              <w:t>145; 48</w:t>
            </w:r>
          </w:p>
        </w:tc>
        <w:tc>
          <w:tcPr>
            <w:tcW w:type="dxa" w:w="229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123"/>
        <w:gridCol w:w="1200"/>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2019-05-16</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$2,279,886,588</w:t>
            </w:r>
          </w:p>
        </w:tc>
        <w:tc>
          <w:tcPr>
            <w:tcW w:type="dxa" w:w="1139"/>
          </w:tcPr>
          <w:p>
            <w:pPr>
              <w:spacing w:after="0"/>
              <w:jc w:val="right"/>
            </w:pPr>
            <w:r>
              <w:rPr>
                <w:sz w:val="16"/>
              </w:rPr>
              <w:t>$69,092,705</w:t>
            </w:r>
          </w:p>
        </w:tc>
        <w:tc>
          <w:tcPr>
            <w:tcW w:type="dxa" w:w="1047"/>
          </w:tcPr>
          <w:p>
            <w:pPr>
              <w:spacing w:after="0"/>
              <w:jc w:val="right"/>
            </w:pPr>
            <w:r>
              <w:rPr>
                <w:sz w:val="16"/>
              </w:rPr>
              <w:t>9,304</w:t>
            </w:r>
          </w:p>
        </w:tc>
        <w:tc>
          <w:tcPr>
            <w:tcW w:type="dxa" w:w="1037"/>
          </w:tcPr>
          <w:p>
            <w:pPr>
              <w:spacing w:after="0"/>
              <w:jc w:val="right"/>
            </w:pPr>
            <w:r>
              <w:rPr>
                <w:sz w:val="16"/>
              </w:rPr>
              <w:t>$321</w:t>
            </w:r>
          </w:p>
        </w:tc>
        <w:tc>
          <w:tcPr>
            <w:tcW w:type="dxa" w:w="1126"/>
          </w:tcPr>
          <w:p>
            <w:pPr>
              <w:spacing w:after="0"/>
              <w:jc w:val="right"/>
            </w:pPr>
            <w:r>
              <w:rPr>
                <w:sz w:val="16"/>
              </w:rPr>
              <w:t>$79,389</w:t>
            </w:r>
          </w:p>
        </w:tc>
        <w:tc>
          <w:tcPr>
            <w:tcW w:type="dxa" w:w="1184"/>
          </w:tcPr>
          <w:p>
            <w:pPr>
              <w:spacing w:after="0"/>
              <w:jc w:val="right"/>
            </w:pPr>
            <w:r>
              <w:rPr>
                <w:sz w:val="16"/>
              </w:rPr>
              <w:t>$1,488,002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$5,109,671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$12,170</w:t>
            </w:r>
          </w:p>
        </w:tc>
        <w:tc>
          <w:tcPr>
            <w:tcW w:type="dxa" w:w="1184"/>
          </w:tcPr>
          <w:p>
            <w:pPr>
              <w:spacing w:after="0"/>
              <w:jc w:val="right"/>
            </w:pPr>
          </w:p>
        </w:tc>
        <w:tc>
          <w:tcPr>
            <w:tcW w:type="dxa" w:w="1305"/>
          </w:tcPr>
          <w:p>
            <w:pPr>
              <w:spacing w:after="0"/>
              <w:jc w:val="right"/>
            </w:pPr>
            <w:r>
              <w:rPr>
                <w:sz w:val="16"/>
              </w:rPr>
              <w:t>0.238% (agriculture)</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$3,608,875,395</w:t>
            </w:r>
          </w:p>
        </w:tc>
        <w:tc>
          <w:tcPr>
            <w:tcW w:type="dxa" w:w="1139"/>
          </w:tcPr>
          <w:p>
            <w:pPr>
              <w:spacing w:after="0"/>
              <w:jc w:val="right"/>
            </w:pPr>
          </w:p>
        </w:tc>
        <w:tc>
          <w:tcPr>
            <w:tcW w:type="dxa" w:w="1047"/>
          </w:tcPr>
          <w:p>
            <w:pPr>
              <w:spacing w:after="0"/>
              <w:jc w:val="right"/>
            </w:pPr>
            <w:r>
              <w:rPr>
                <w:sz w:val="16"/>
              </w:rPr>
              <w:t>9,319</w:t>
            </w:r>
          </w:p>
        </w:tc>
        <w:tc>
          <w:tcPr>
            <w:tcW w:type="dxa" w:w="1037"/>
          </w:tcPr>
          <w:p>
            <w:pPr>
              <w:spacing w:after="0"/>
              <w:jc w:val="right"/>
            </w:pPr>
            <w:r>
              <w:rPr>
                <w:sz w:val="16"/>
              </w:rPr>
              <w:t>$17,866</w:t>
            </w:r>
          </w:p>
        </w:tc>
        <w:tc>
          <w:tcPr>
            <w:tcW w:type="dxa" w:w="1126"/>
          </w:tcPr>
          <w:p>
            <w:pPr>
              <w:spacing w:after="0"/>
              <w:jc w:val="right"/>
            </w:pPr>
          </w:p>
        </w:tc>
        <w:tc>
          <w:tcPr>
            <w:tcW w:type="dxa" w:w="1184"/>
          </w:tcPr>
          <w:p>
            <w:pPr>
              <w:spacing w:after="0"/>
              <w:jc w:val="right"/>
            </w:pPr>
            <w:r>
              <w:rPr>
                <w:sz w:val="16"/>
              </w:rPr>
              <w:t>$4,611</w:t>
            </w:r>
          </w:p>
        </w:tc>
        <w:tc>
          <w:tcPr>
            <w:tcW w:type="dxa" w:w="1305"/>
          </w:tcPr>
          <w:p>
            <w:pPr>
              <w:spacing w:after="0"/>
              <w:jc w:val="right"/>
            </w:pPr>
            <w:r>
              <w:rPr>
                <w:sz w:val="16"/>
              </w:rPr>
              <w:t>0.000495%</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$2,279,886,588</w:t>
            </w:r>
          </w:p>
        </w:tc>
        <w:tc>
          <w:tcPr>
            <w:tcW w:type="dxa" w:w="1139"/>
          </w:tcPr>
          <w:p>
            <w:pPr>
              <w:spacing w:after="0"/>
              <w:jc w:val="right"/>
            </w:pPr>
            <w:r>
              <w:rPr>
                <w:sz w:val="16"/>
              </w:rPr>
              <w:t>$69,092,705</w:t>
            </w:r>
          </w:p>
        </w:tc>
        <w:tc>
          <w:tcPr>
            <w:tcW w:type="dxa" w:w="1047"/>
          </w:tcPr>
          <w:p>
            <w:pPr>
              <w:spacing w:after="0"/>
              <w:jc w:val="right"/>
            </w:pPr>
            <w:r>
              <w:rPr>
                <w:sz w:val="16"/>
              </w:rPr>
              <w:t>9,304</w:t>
            </w:r>
          </w:p>
        </w:tc>
        <w:tc>
          <w:tcPr>
            <w:tcW w:type="dxa" w:w="1037"/>
          </w:tcPr>
          <w:p>
            <w:pPr>
              <w:spacing w:after="0"/>
              <w:jc w:val="right"/>
            </w:pPr>
            <w:r>
              <w:rPr>
                <w:sz w:val="16"/>
              </w:rPr>
              <w:t>$113,946</w:t>
            </w:r>
          </w:p>
        </w:tc>
        <w:tc>
          <w:tcPr>
            <w:tcW w:type="dxa" w:w="1126"/>
          </w:tcPr>
          <w:p>
            <w:pPr>
              <w:spacing w:after="0"/>
              <w:jc w:val="right"/>
            </w:pPr>
            <w:r>
              <w:rPr>
                <w:sz w:val="16"/>
              </w:rPr>
              <w:t>$21,393</w:t>
            </w:r>
          </w:p>
        </w:tc>
        <w:tc>
          <w:tcPr>
            <w:tcW w:type="dxa" w:w="1184"/>
          </w:tcPr>
          <w:p>
            <w:pPr>
              <w:spacing w:after="0"/>
              <w:jc w:val="right"/>
            </w:pPr>
            <w:r>
              <w:rPr>
                <w:sz w:val="16"/>
              </w:rPr>
              <w:t>$35,508</w:t>
            </w:r>
          </w:p>
        </w:tc>
        <w:tc>
          <w:tcPr>
            <w:tcW w:type="dxa" w:w="1305"/>
          </w:tcPr>
          <w:p>
            <w:pPr>
              <w:spacing w:after="0"/>
              <w:jc w:val="right"/>
            </w:pPr>
            <w:r>
              <w:rPr>
                <w:sz w:val="16"/>
              </w:rPr>
              <w:t>0.005%</w:t>
            </w:r>
          </w:p>
        </w:tc>
        <w:tc>
          <w:tcPr>
            <w:tcW w:type="dxa" w:w="1245"/>
          </w:tcPr>
          <w:p>
            <w:pPr>
              <w:spacing w:after="0"/>
              <w:jc w:val="right"/>
            </w:pPr>
            <w:r>
              <w:rPr>
                <w:sz w:val="16"/>
              </w:rPr>
              <w:t>$0</w:t>
            </w: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$2,279,886,588</w:t>
            </w:r>
          </w:p>
        </w:tc>
        <w:tc>
          <w:tcPr>
            <w:tcW w:type="dxa" w:w="1139"/>
          </w:tcPr>
          <w:p>
            <w:pPr>
              <w:spacing w:after="0"/>
              <w:jc w:val="right"/>
            </w:pPr>
            <w:r>
              <w:rPr>
                <w:sz w:val="16"/>
              </w:rPr>
              <w:t>$69,092,705</w:t>
            </w:r>
          </w:p>
        </w:tc>
        <w:tc>
          <w:tcPr>
            <w:tcW w:type="dxa" w:w="1047"/>
          </w:tcPr>
          <w:p>
            <w:pPr>
              <w:spacing w:after="0"/>
              <w:jc w:val="right"/>
            </w:pPr>
            <w:r>
              <w:rPr>
                <w:sz w:val="16"/>
              </w:rPr>
              <w:t>9,304</w:t>
            </w:r>
          </w:p>
        </w:tc>
        <w:tc>
          <w:tcPr>
            <w:tcW w:type="dxa" w:w="1037"/>
          </w:tcPr>
          <w:p>
            <w:pPr>
              <w:spacing w:after="0"/>
              <w:jc w:val="right"/>
            </w:pPr>
            <w:r>
              <w:rPr>
                <w:sz w:val="16"/>
              </w:rPr>
              <w:t>$88</w:t>
            </w:r>
          </w:p>
        </w:tc>
        <w:tc>
          <w:tcPr>
            <w:tcW w:type="dxa" w:w="1126"/>
          </w:tcPr>
          <w:p>
            <w:pPr>
              <w:spacing w:after="0"/>
              <w:jc w:val="right"/>
            </w:pPr>
            <w:r>
              <w:rPr>
                <w:sz w:val="16"/>
              </w:rPr>
              <w:t>$1</w:t>
            </w:r>
          </w:p>
        </w:tc>
        <w:tc>
          <w:tcPr>
            <w:tcW w:type="dxa" w:w="1184"/>
          </w:tcPr>
          <w:p>
            <w:pPr>
              <w:spacing w:after="0"/>
              <w:jc w:val="right"/>
            </w:pPr>
            <w:r>
              <w:rPr>
                <w:sz w:val="16"/>
              </w:rPr>
              <w:t>$90,108</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$2,266,807,093</w:t>
            </w:r>
          </w:p>
        </w:tc>
        <w:tc>
          <w:tcPr>
            <w:tcW w:type="dxa" w:w="1139"/>
          </w:tcPr>
          <w:p>
            <w:pPr>
              <w:spacing w:after="0"/>
              <w:jc w:val="right"/>
            </w:pPr>
          </w:p>
        </w:tc>
        <w:tc>
          <w:tcPr>
            <w:tcW w:type="dxa" w:w="1047"/>
          </w:tcPr>
          <w:p>
            <w:pPr>
              <w:spacing w:after="0"/>
              <w:jc w:val="right"/>
            </w:pPr>
            <w:r>
              <w:rPr>
                <w:sz w:val="16"/>
              </w:rPr>
              <w:t>9,122</w:t>
            </w:r>
          </w:p>
        </w:tc>
        <w:tc>
          <w:tcPr>
            <w:tcW w:type="dxa" w:w="1037"/>
          </w:tcPr>
          <w:p>
            <w:pPr>
              <w:spacing w:after="0"/>
              <w:jc w:val="right"/>
            </w:pPr>
            <w:r>
              <w:rPr>
                <w:sz w:val="16"/>
              </w:rPr>
              <w:t>$46,266</w:t>
            </w:r>
          </w:p>
        </w:tc>
        <w:tc>
          <w:tcPr>
            <w:tcW w:type="dxa" w:w="1126"/>
          </w:tcPr>
          <w:p>
            <w:pPr>
              <w:spacing w:after="0"/>
              <w:jc w:val="right"/>
            </w:pPr>
          </w:p>
        </w:tc>
        <w:tc>
          <w:tcPr>
            <w:tcW w:type="dxa" w:w="1184"/>
          </w:tcPr>
          <w:p>
            <w:pPr>
              <w:spacing w:after="0"/>
              <w:jc w:val="right"/>
            </w:pPr>
            <w:r>
              <w:rPr>
                <w:sz w:val="16"/>
              </w:rPr>
              <w:t>$18,658</w:t>
            </w:r>
          </w:p>
        </w:tc>
        <w:tc>
          <w:tcPr>
            <w:tcW w:type="dxa" w:w="1305"/>
          </w:tcPr>
          <w:p>
            <w:pPr>
              <w:spacing w:after="0"/>
              <w:jc w:val="right"/>
            </w:pPr>
            <w:r>
              <w:rPr>
                <w:sz w:val="16"/>
              </w:rPr>
              <w:t>0.00204%</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$2,279,884,845</w:t>
            </w:r>
          </w:p>
        </w:tc>
        <w:tc>
          <w:tcPr>
            <w:tcW w:type="dxa" w:w="1139"/>
          </w:tcPr>
          <w:p>
            <w:pPr>
              <w:spacing w:after="0"/>
              <w:jc w:val="right"/>
            </w:pPr>
            <w:r>
              <w:rPr>
                <w:sz w:val="16"/>
              </w:rPr>
              <w:t>$0</w:t>
            </w:r>
          </w:p>
        </w:tc>
        <w:tc>
          <w:tcPr>
            <w:tcW w:type="dxa" w:w="1047"/>
          </w:tcPr>
          <w:p>
            <w:pPr>
              <w:spacing w:after="0"/>
              <w:jc w:val="right"/>
            </w:pPr>
            <w:r>
              <w:rPr>
                <w:sz w:val="16"/>
              </w:rPr>
              <w:t>158</w:t>
            </w:r>
          </w:p>
        </w:tc>
        <w:tc>
          <w:tcPr>
            <w:tcW w:type="dxa" w:w="1037"/>
          </w:tcPr>
          <w:p>
            <w:pPr>
              <w:spacing w:after="0"/>
              <w:jc w:val="right"/>
            </w:pPr>
            <w:r>
              <w:rPr>
                <w:sz w:val="16"/>
              </w:rPr>
              <w:t>$1,767,293</w:t>
            </w:r>
          </w:p>
        </w:tc>
        <w:tc>
          <w:tcPr>
            <w:tcW w:type="dxa" w:w="1126"/>
          </w:tcPr>
          <w:p>
            <w:pPr>
              <w:spacing w:after="0"/>
              <w:jc w:val="right"/>
            </w:pPr>
            <w:r>
              <w:rPr>
                <w:sz w:val="16"/>
              </w:rPr>
              <w:t>$0</w:t>
            </w:r>
          </w:p>
        </w:tc>
        <w:tc>
          <w:tcPr>
            <w:tcW w:type="dxa" w:w="1184"/>
          </w:tcPr>
          <w:p>
            <w:pPr>
              <w:spacing w:after="0"/>
              <w:jc w:val="right"/>
            </w:pPr>
            <w:r>
              <w:rPr>
                <w:sz w:val="16"/>
              </w:rPr>
              <w:t>$6,029</w:t>
            </w:r>
          </w:p>
        </w:tc>
        <w:tc>
          <w:tcPr>
            <w:tcW w:type="dxa" w:w="1305"/>
          </w:tcPr>
          <w:p>
            <w:pPr>
              <w:spacing w:after="0"/>
              <w:jc w:val="right"/>
            </w:pPr>
            <w:r>
              <w:rPr>
                <w:sz w:val="16"/>
              </w:rPr>
              <w:t>n/a (see note)</w:t>
            </w:r>
          </w:p>
        </w:tc>
        <w:tc>
          <w:tcPr>
            <w:tcW w:type="dxa" w:w="1245"/>
          </w:tcPr>
          <w:p>
            <w:pPr>
              <w:spacing w:after="0"/>
              <w:jc w:val="right"/>
            </w:pPr>
            <w:r>
              <w:rPr>
                <w:sz w:val="16"/>
              </w:rPr>
              <w:t>$100,000</w:t>
            </w:r>
          </w:p>
        </w:tc>
        <w:tc>
          <w:tcPr>
            <w:tcW w:type="dxa" w:w="1123"/>
          </w:tcPr>
          <w:p>
            <w:pPr>
              <w:spacing w:after="0"/>
              <w:jc w:val="right"/>
            </w:pPr>
          </w:p>
        </w:tc>
        <w:tc>
          <w:tcPr>
            <w:tcW w:type="dxa" w:w="1200"/>
          </w:tcPr>
          <w:p>
            <w:pPr>
              <w:spacing w:after="0"/>
              <w:jc w:val="right"/>
            </w:pPr>
            <w:r>
              <w:rPr>
                <w:sz w:val="16"/>
              </w:rPr>
              <w:t>$345,066.56</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$13,037,176</w:t>
            </w:r>
          </w:p>
        </w:tc>
        <w:tc>
          <w:tcPr>
            <w:tcW w:type="dxa" w:w="1139"/>
          </w:tcPr>
          <w:p>
            <w:pPr>
              <w:spacing w:after="0"/>
              <w:jc w:val="right"/>
            </w:pPr>
          </w:p>
        </w:tc>
        <w:tc>
          <w:tcPr>
            <w:tcW w:type="dxa" w:w="1047"/>
          </w:tcPr>
          <w:p>
            <w:pPr>
              <w:spacing w:after="0"/>
              <w:jc w:val="right"/>
            </w:pPr>
            <w:r>
              <w:rPr>
                <w:sz w:val="16"/>
              </w:rPr>
              <w:t>93</w:t>
            </w:r>
          </w:p>
        </w:tc>
        <w:tc>
          <w:tcPr>
            <w:tcW w:type="dxa" w:w="1037"/>
          </w:tcPr>
          <w:p>
            <w:pPr>
              <w:spacing w:after="0"/>
              <w:jc w:val="right"/>
            </w:pPr>
            <w:r>
              <w:rPr>
                <w:sz w:val="16"/>
              </w:rPr>
              <w:t>$51</w:t>
            </w:r>
          </w:p>
        </w:tc>
        <w:tc>
          <w:tcPr>
            <w:tcW w:type="dxa" w:w="1126"/>
          </w:tcPr>
          <w:p>
            <w:pPr>
              <w:spacing w:after="0"/>
              <w:jc w:val="right"/>
            </w:pPr>
          </w:p>
        </w:tc>
        <w:tc>
          <w:tcPr>
            <w:tcW w:type="dxa" w:w="1184"/>
          </w:tcPr>
          <w:p>
            <w:pPr>
              <w:spacing w:after="0"/>
              <w:jc w:val="right"/>
            </w:pPr>
            <w:r>
              <w:rPr>
                <w:sz w:val="16"/>
              </w:rPr>
              <w:t>$94</w:t>
            </w:r>
          </w:p>
        </w:tc>
        <w:tc>
          <w:tcPr>
            <w:tcW w:type="dxa" w:w="1305"/>
          </w:tcPr>
          <w:p>
            <w:pPr>
              <w:spacing w:after="0"/>
              <w:jc w:val="right"/>
            </w:pPr>
            <w:r>
              <w:rPr>
                <w:sz w:val="16"/>
              </w:rPr>
              <w:t>0.00039%</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$2,279,886,588</w:t>
            </w:r>
          </w:p>
        </w:tc>
        <w:tc>
          <w:tcPr>
            <w:tcW w:type="dxa" w:w="1139"/>
          </w:tcPr>
          <w:p>
            <w:pPr>
              <w:spacing w:after="0"/>
              <w:jc w:val="right"/>
            </w:pPr>
          </w:p>
        </w:tc>
        <w:tc>
          <w:tcPr>
            <w:tcW w:type="dxa" w:w="1047"/>
          </w:tcPr>
          <w:p>
            <w:pPr>
              <w:spacing w:after="0"/>
              <w:jc w:val="right"/>
            </w:pPr>
            <w:r>
              <w:rPr>
                <w:sz w:val="16"/>
              </w:rPr>
              <w:t>9,304</w:t>
            </w:r>
          </w:p>
        </w:tc>
        <w:tc>
          <w:tcPr>
            <w:tcW w:type="dxa" w:w="1037"/>
          </w:tcPr>
          <w:p>
            <w:pPr>
              <w:spacing w:after="0"/>
              <w:jc w:val="right"/>
            </w:pPr>
            <w:r>
              <w:rPr>
                <w:sz w:val="16"/>
              </w:rPr>
              <w:t>$31,311</w:t>
            </w:r>
          </w:p>
        </w:tc>
        <w:tc>
          <w:tcPr>
            <w:tcW w:type="dxa" w:w="1126"/>
          </w:tcPr>
          <w:p>
            <w:pPr>
              <w:spacing w:after="0"/>
              <w:jc w:val="right"/>
            </w:pPr>
          </w:p>
        </w:tc>
        <w:tc>
          <w:tcPr>
            <w:tcW w:type="dxa" w:w="1184"/>
          </w:tcPr>
          <w:p>
            <w:pPr>
              <w:spacing w:after="0"/>
              <w:jc w:val="right"/>
            </w:pPr>
            <w:r>
              <w:rPr>
                <w:sz w:val="16"/>
              </w:rPr>
              <w:t>$80,701</w:t>
            </w:r>
          </w:p>
        </w:tc>
        <w:tc>
          <w:tcPr>
            <w:tcW w:type="dxa" w:w="1305"/>
          </w:tcPr>
          <w:p>
            <w:pPr>
              <w:spacing w:after="0"/>
              <w:jc w:val="right"/>
            </w:pPr>
            <w:r>
              <w:rPr>
                <w:sz w:val="16"/>
              </w:rPr>
              <w:t>0.00137%</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$2,279,886,588</w:t>
            </w:r>
          </w:p>
        </w:tc>
        <w:tc>
          <w:tcPr>
            <w:tcW w:type="dxa" w:w="1139"/>
          </w:tcPr>
          <w:p>
            <w:pPr>
              <w:spacing w:after="0"/>
              <w:jc w:val="right"/>
            </w:pPr>
            <w:r>
              <w:rPr>
                <w:sz w:val="16"/>
              </w:rPr>
              <w:t>$69,092,705</w:t>
            </w:r>
          </w:p>
        </w:tc>
        <w:tc>
          <w:tcPr>
            <w:tcW w:type="dxa" w:w="1047"/>
          </w:tcPr>
          <w:p>
            <w:pPr>
              <w:spacing w:after="0"/>
              <w:jc w:val="right"/>
            </w:pPr>
            <w:r>
              <w:rPr>
                <w:sz w:val="16"/>
              </w:rPr>
              <w:t>9,304</w:t>
            </w:r>
          </w:p>
        </w:tc>
        <w:tc>
          <w:tcPr>
            <w:tcW w:type="dxa" w:w="1037"/>
          </w:tcPr>
          <w:p>
            <w:pPr>
              <w:spacing w:after="0"/>
              <w:jc w:val="right"/>
            </w:pPr>
            <w:r>
              <w:rPr>
                <w:sz w:val="16"/>
              </w:rPr>
              <w:t>$80,693</w:t>
            </w:r>
          </w:p>
        </w:tc>
        <w:tc>
          <w:tcPr>
            <w:tcW w:type="dxa" w:w="1126"/>
          </w:tcPr>
          <w:p>
            <w:pPr>
              <w:spacing w:after="0"/>
              <w:jc w:val="right"/>
            </w:pPr>
            <w:r>
              <w:rPr>
                <w:sz w:val="16"/>
              </w:rPr>
              <w:t>$2,421</w:t>
            </w:r>
          </w:p>
        </w:tc>
        <w:tc>
          <w:tcPr>
            <w:tcW w:type="dxa" w:w="1184"/>
          </w:tcPr>
          <w:p>
            <w:pPr>
              <w:spacing w:after="0"/>
              <w:jc w:val="right"/>
            </w:pPr>
            <w:r>
              <w:rPr>
                <w:sz w:val="16"/>
              </w:rPr>
              <w:t>$107,921</w:t>
            </w:r>
          </w:p>
        </w:tc>
        <w:tc>
          <w:tcPr>
            <w:tcW w:type="dxa" w:w="1305"/>
          </w:tcPr>
          <w:p>
            <w:pPr>
              <w:spacing w:after="0"/>
              <w:jc w:val="right"/>
            </w:pPr>
            <w:r>
              <w:rPr>
                <w:sz w:val="16"/>
              </w:rPr>
              <w:t>0.00354%</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$2,279,886,588</w:t>
            </w:r>
          </w:p>
        </w:tc>
        <w:tc>
          <w:tcPr>
            <w:tcW w:type="dxa" w:w="1139"/>
          </w:tcPr>
          <w:p>
            <w:pPr>
              <w:spacing w:after="0"/>
              <w:jc w:val="right"/>
            </w:pPr>
            <w:r>
              <w:rPr>
                <w:sz w:val="16"/>
              </w:rPr>
              <w:t>$69,092,705</w:t>
            </w:r>
          </w:p>
        </w:tc>
        <w:tc>
          <w:tcPr>
            <w:tcW w:type="dxa" w:w="1047"/>
          </w:tcPr>
          <w:p>
            <w:pPr>
              <w:spacing w:after="0"/>
              <w:jc w:val="right"/>
            </w:pPr>
            <w:r>
              <w:rPr>
                <w:sz w:val="16"/>
              </w:rPr>
              <w:t>9,304</w:t>
            </w:r>
          </w:p>
        </w:tc>
        <w:tc>
          <w:tcPr>
            <w:tcW w:type="dxa" w:w="1037"/>
          </w:tcPr>
          <w:p>
            <w:pPr>
              <w:spacing w:after="0"/>
              <w:jc w:val="right"/>
            </w:pPr>
            <w:r>
              <w:rPr>
                <w:sz w:val="16"/>
              </w:rPr>
              <w:t>$199,136</w:t>
            </w:r>
          </w:p>
        </w:tc>
        <w:tc>
          <w:tcPr>
            <w:tcW w:type="dxa" w:w="1126"/>
          </w:tcPr>
          <w:p>
            <w:pPr>
              <w:spacing w:after="0"/>
              <w:jc w:val="right"/>
            </w:pPr>
            <w:r>
              <w:rPr>
                <w:sz w:val="16"/>
              </w:rPr>
              <w:t>$4,798</w:t>
            </w:r>
          </w:p>
        </w:tc>
        <w:tc>
          <w:tcPr>
            <w:tcW w:type="dxa" w:w="1184"/>
          </w:tcPr>
          <w:p>
            <w:pPr>
              <w:spacing w:after="0"/>
              <w:jc w:val="right"/>
            </w:pPr>
            <w:r>
              <w:rPr>
                <w:sz w:val="16"/>
              </w:rPr>
              <w:t>$290,566</w:t>
            </w:r>
          </w:p>
        </w:tc>
        <w:tc>
          <w:tcPr>
            <w:tcW w:type="dxa" w:w="1305"/>
          </w:tcPr>
          <w:p>
            <w:pPr>
              <w:spacing w:after="0"/>
              <w:jc w:val="right"/>
            </w:pPr>
            <w:r>
              <w:rPr>
                <w:sz w:val="16"/>
              </w:rPr>
              <w:t>0.00873%</w:t>
            </w:r>
          </w:p>
        </w:tc>
        <w:tc>
          <w:tcPr>
            <w:tcW w:type="dxa" w:w="1245"/>
          </w:tcPr>
          <w:p>
            <w:pPr>
              <w:spacing w:after="0"/>
              <w:jc w:val="right"/>
            </w:pPr>
            <w:r>
              <w:rPr>
                <w:sz w:val="16"/>
              </w:rPr>
              <w:t>$1,000,000</w:t>
            </w: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$1,558,951,879</w:t>
            </w:r>
          </w:p>
        </w:tc>
        <w:tc>
          <w:tcPr>
            <w:tcW w:type="dxa" w:w="1139"/>
          </w:tcPr>
          <w:p>
            <w:pPr>
              <w:spacing w:after="0"/>
              <w:jc w:val="right"/>
            </w:pPr>
            <w:r>
              <w:rPr>
                <w:sz w:val="16"/>
              </w:rPr>
              <w:t>$40,171,002</w:t>
            </w:r>
          </w:p>
        </w:tc>
        <w:tc>
          <w:tcPr>
            <w:tcW w:type="dxa" w:w="1047"/>
          </w:tcPr>
          <w:p>
            <w:pPr>
              <w:spacing w:after="0"/>
              <w:jc w:val="right"/>
            </w:pPr>
            <w:r>
              <w:rPr>
                <w:sz w:val="16"/>
              </w:rPr>
              <w:t>5,417</w:t>
            </w:r>
          </w:p>
        </w:tc>
        <w:tc>
          <w:tcPr>
            <w:tcW w:type="dxa" w:w="1037"/>
          </w:tcPr>
          <w:p>
            <w:pPr>
              <w:spacing w:after="0"/>
              <w:jc w:val="right"/>
            </w:pPr>
            <w:r>
              <w:rPr>
                <w:sz w:val="16"/>
              </w:rPr>
              <w:t>$1,463,314</w:t>
            </w:r>
          </w:p>
        </w:tc>
        <w:tc>
          <w:tcPr>
            <w:tcW w:type="dxa" w:w="1126"/>
          </w:tcPr>
          <w:p>
            <w:pPr>
              <w:spacing w:after="0"/>
              <w:jc w:val="right"/>
            </w:pPr>
            <w:r>
              <w:rPr>
                <w:sz w:val="16"/>
              </w:rPr>
              <w:t>$295</w:t>
            </w:r>
          </w:p>
        </w:tc>
        <w:tc>
          <w:tcPr>
            <w:tcW w:type="dxa" w:w="1184"/>
          </w:tcPr>
          <w:p>
            <w:pPr>
              <w:spacing w:after="0"/>
              <w:jc w:val="right"/>
            </w:pPr>
            <w:r>
              <w:rPr>
                <w:sz w:val="16"/>
              </w:rPr>
              <w:t>$41,771</w:t>
            </w:r>
          </w:p>
        </w:tc>
        <w:tc>
          <w:tcPr>
            <w:tcW w:type="dxa" w:w="1305"/>
          </w:tcPr>
          <w:p>
            <w:pPr>
              <w:spacing w:after="0"/>
              <w:jc w:val="right"/>
            </w:pPr>
            <w:r>
              <w:rPr>
                <w:sz w:val="16"/>
              </w:rPr>
              <w:t>0.0939%</w:t>
            </w:r>
          </w:p>
        </w:tc>
        <w:tc>
          <w:tcPr>
            <w:tcW w:type="dxa" w:w="1245"/>
          </w:tcPr>
          <w:p>
            <w:pPr>
              <w:spacing w:after="0"/>
              <w:jc w:val="right"/>
            </w:pPr>
          </w:p>
        </w:tc>
        <w:tc>
          <w:tcPr>
            <w:tcW w:type="dxa" w:w="1123"/>
          </w:tcPr>
          <w:p>
            <w:pPr>
              <w:spacing w:after="0"/>
              <w:jc w:val="right"/>
            </w:pPr>
          </w:p>
        </w:tc>
        <w:tc>
          <w:tcPr>
            <w:tcW w:type="dxa" w:w="1200"/>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$2,279,886,588</w:t>
            </w:r>
          </w:p>
        </w:tc>
        <w:tc>
          <w:tcPr>
            <w:tcW w:type="dxa" w:w="1139"/>
          </w:tcPr>
          <w:p>
            <w:pPr>
              <w:spacing w:after="0"/>
              <w:jc w:val="right"/>
            </w:pPr>
            <w:r>
              <w:rPr>
                <w:sz w:val="16"/>
              </w:rPr>
              <w:t>$69,092,705</w:t>
            </w:r>
          </w:p>
        </w:tc>
        <w:tc>
          <w:tcPr>
            <w:tcW w:type="dxa" w:w="1047"/>
          </w:tcPr>
          <w:p>
            <w:pPr>
              <w:spacing w:after="0"/>
              <w:jc w:val="right"/>
            </w:pPr>
            <w:r>
              <w:rPr>
                <w:sz w:val="16"/>
              </w:rPr>
              <w:t>9,304</w:t>
            </w:r>
          </w:p>
        </w:tc>
        <w:tc>
          <w:tcPr>
            <w:tcW w:type="dxa" w:w="1037"/>
          </w:tcPr>
          <w:p>
            <w:pPr>
              <w:spacing w:after="0"/>
              <w:jc w:val="right"/>
            </w:pPr>
            <w:r>
              <w:rPr>
                <w:sz w:val="16"/>
              </w:rPr>
              <w:t>$73,764</w:t>
            </w:r>
          </w:p>
        </w:tc>
        <w:tc>
          <w:tcPr>
            <w:tcW w:type="dxa" w:w="1126"/>
          </w:tcPr>
          <w:p>
            <w:pPr>
              <w:spacing w:after="0"/>
              <w:jc w:val="right"/>
            </w:pPr>
            <w:r>
              <w:rPr>
                <w:sz w:val="16"/>
              </w:rPr>
              <w:t>$66</w:t>
            </w:r>
          </w:p>
        </w:tc>
        <w:tc>
          <w:tcPr>
            <w:tcW w:type="dxa" w:w="1184"/>
          </w:tcPr>
          <w:p>
            <w:pPr>
              <w:spacing w:after="0"/>
              <w:jc w:val="right"/>
            </w:pPr>
            <w:r>
              <w:rPr>
                <w:sz w:val="16"/>
              </w:rPr>
              <w:t>$125,334</w:t>
            </w:r>
          </w:p>
        </w:tc>
        <w:tc>
          <w:tcPr>
            <w:tcW w:type="dxa" w:w="1305"/>
          </w:tcPr>
          <w:p>
            <w:pPr>
              <w:spacing w:after="0"/>
              <w:jc w:val="right"/>
            </w:pPr>
            <w:r>
              <w:rPr>
                <w:sz w:val="16"/>
              </w:rPr>
              <w:t>0.00324%</w:t>
            </w:r>
          </w:p>
        </w:tc>
        <w:tc>
          <w:tcPr>
            <w:tcW w:type="dxa" w:w="1245"/>
          </w:tcPr>
          <w:p>
            <w:pPr>
              <w:spacing w:after="0"/>
              <w:jc w:val="right"/>
            </w:pPr>
          </w:p>
        </w:tc>
        <w:tc>
          <w:tcPr>
            <w:tcW w:type="dxa" w:w="1123"/>
          </w:tcPr>
          <w:p>
            <w:pPr>
              <w:spacing w:after="0"/>
              <w:jc w:val="right"/>
            </w:pPr>
            <w:r>
              <w:rPr>
                <w:sz w:val="16"/>
              </w:rPr>
              <w:t>$0</w:t>
            </w:r>
          </w:p>
        </w:tc>
        <w:tc>
          <w:tcPr>
            <w:tcW w:type="dxa" w:w="1200"/>
          </w:tcPr>
          <w:p>
            <w:pPr>
              <w:spacing w:after="0"/>
              <w:jc w:val="right"/>
            </w:pPr>
            <w:r>
              <w:rPr>
                <w:sz w:val="16"/>
              </w:rPr>
              <w:t>$402,376.96</w:t>
            </w:r>
          </w:p>
        </w:tc>
        <w:tc>
          <w:tcPr>
            <w:tcW w:type="dxa" w:w="1276"/>
          </w:tcPr>
          <w:p>
            <w:pPr>
              <w:spacing w:after="0"/>
              <w:jc w:val="left"/>
            </w:pPr>
          </w:p>
        </w:tc>
      </w:tr>
    </w:tbl>
    <w:p>
      <w:pPr>
        <w:spacing w:after="40" w:before="60"/>
      </w:pPr>
      <w:r>
        <w:rPr>
          <w:sz w:val="15"/>
        </w:rPr>
        <w:t>Totals since 2019-05-16 (Storm Events through 2026-06-30): 164 county-coded records, 163 with a damage value recorded (including $0), $1,100,000; 60 zone-level records, 60 with a damage value recorded (including $0), $0 reported for the zone; Public Assistance on counted declarations $409,709.34 (3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9,304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$2,279,886,588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$69,092,705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$3,914,583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$2,289,304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Mission city</w:t>
            </w:r>
          </w:p>
        </w:tc>
        <w:tc>
          <w:tcPr>
            <w:tcW w:type="dxa" w:w="1541"/>
          </w:tcPr>
          <w:p>
            <w:pPr>
              <w:spacing w:after="0"/>
              <w:jc w:val="left"/>
            </w:pPr>
            <w:r>
              <w:rPr>
                <w:sz w:val="16"/>
              </w:rPr>
              <w:t>460202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Todd County, SD: risk-assessment baseline packet, release 2026-10 (data as of 2026-09-28; County area 46121).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Todd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Todd County, SD: Risk-assessment baseline packet</dc:title>
  <dc:subject>Hazard Plain release 2026-10, as of 2026-09-28. Preview: automated baseline</dc:subject>
  <dc:creator>Hazard Plain</dc:creator>
  <cp:keywords>Hazard Plain; hazard mitigation; risk assessment; 46121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