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Stanley County, SD</w:t>
      </w:r>
    </w:p>
    <w:p>
      <w:pPr>
        <w:spacing w:after="120" w:before="0"/>
      </w:pPr>
      <w:r>
        <w:rPr>
          <w:color w:val="555555"/>
          <w:sz w:val="24"/>
        </w:rPr>
        <w:t>Risk-assessment baseline packet</w:t>
      </w:r>
    </w:p>
    <w:p>
      <w:pPr>
        <w:spacing w:after="120" w:before="0"/>
      </w:pPr>
      <w:r>
        <w:rPr>
          <w:b/>
          <w:sz w:val="18"/>
        </w:rPr>
        <w:t xml:space="preserve">County FIPS: </w:t>
      </w:r>
      <w:r>
        <w:rPr>
          <w:sz w:val="18"/>
        </w:rPr>
        <w:t>46117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2027-06-13. Plan: Hughes and Stanley County, SD Hazard Mitigation Plan 2022 (FEMA plan 108122), approved 2022-06-14.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2022-06-14: 2 new hazard declarations (2 incidents) and 96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($3,391,186 a year), Cold Wave ($297,445) and Wildfire ($119,884).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2027-06-13</w:t>
      </w:r>
    </w:p>
    <w:p>
      <w:pPr>
        <w:keepNext/>
        <w:spacing w:after="40" w:before="0"/>
      </w:pPr>
      <w:r>
        <w:rPr>
          <w:b/>
        </w:rPr>
        <w:t xml:space="preserve">Plan: </w:t>
      </w:r>
      <w:r>
        <w:rPr/>
        <w:t>Hughes and Stanley County, SD Hazard Mitigation Plan 2022 (FEMA plan 108122)</w:t>
      </w:r>
    </w:p>
    <w:p>
      <w:pPr>
        <w:keepNext/>
        <w:spacing w:after="40" w:before="0"/>
      </w:pPr>
      <w:r>
        <w:rPr>
          <w:b/>
        </w:rPr>
        <w:t xml:space="preserve">Approved: </w:t>
      </w:r>
      <w:r>
        <w:rPr/>
        <w:t>2022-06-14</w:t>
      </w:r>
    </w:p>
    <w:p>
      <w:pPr>
        <w:keepNext/>
        <w:spacing w:after="40" w:before="0"/>
      </w:pPr>
      <w:r>
        <w:rPr>
          <w:b/>
        </w:rPr>
        <w:t xml:space="preserve">Days to expiry: </w:t>
      </w:r>
      <w:r>
        <w:rPr/>
        <w:t>256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DR-4689-SD (Severe Winter Storms and Snowstorm), DR-4938-SD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9"/>
        <w:gridCol w:w="951"/>
        <w:gridCol w:w="3697"/>
        <w:gridCol w:w="3364"/>
        <w:gridCol w:w="1450"/>
        <w:gridCol w:w="1450"/>
        <w:gridCol w:w="1250"/>
      </w:tblGrid>
      <w:tr>
        <w:trPr>
          <w:cantSplit/>
          <w:tblHeader/>
        </w:trPr>
        <w:tc>
          <w:tcPr>
            <w:tcW w:type="dxa" w:w="1949"/>
            <w:shd w:val="clear" w:color="auto" w:fill="E8E8E8"/>
          </w:tcPr>
          <w:p>
            <w:pPr>
              <w:spacing w:after="0"/>
              <w:jc w:val="left"/>
            </w:pPr>
            <w:r>
              <w:rPr>
                <w:b/>
                <w:sz w:val="16"/>
              </w:rPr>
              <w:t>Jurisdiction</w:t>
            </w:r>
          </w:p>
        </w:tc>
        <w:tc>
          <w:tcPr>
            <w:tcW w:type="dxa" w:w="951"/>
            <w:shd w:val="clear" w:color="auto" w:fill="E8E8E8"/>
          </w:tcPr>
          <w:p>
            <w:pPr>
              <w:spacing w:after="0"/>
              <w:jc w:val="left"/>
            </w:pPr>
            <w:r>
              <w:rPr>
                <w:b/>
                <w:sz w:val="16"/>
              </w:rPr>
              <w:t>Type</w:t>
            </w:r>
          </w:p>
        </w:tc>
        <w:tc>
          <w:tcPr>
            <w:tcW w:type="dxa" w:w="3697"/>
            <w:shd w:val="clear" w:color="auto" w:fill="E8E8E8"/>
          </w:tcPr>
          <w:p>
            <w:pPr>
              <w:spacing w:after="0"/>
              <w:jc w:val="left"/>
            </w:pPr>
            <w:r>
              <w:rPr>
                <w:b/>
                <w:sz w:val="16"/>
              </w:rPr>
              <w:t>Status</w:t>
            </w:r>
          </w:p>
        </w:tc>
        <w:tc>
          <w:tcPr>
            <w:tcW w:type="dxa" w:w="3364"/>
            <w:shd w:val="clear" w:color="auto" w:fill="E8E8E8"/>
          </w:tcPr>
          <w:p>
            <w:pPr>
              <w:spacing w:after="0"/>
              <w:jc w:val="left"/>
            </w:pPr>
            <w:r>
              <w:rPr>
                <w:b/>
                <w:sz w:val="16"/>
              </w:rPr>
              <w:t>Plan</w:t>
            </w:r>
          </w:p>
        </w:tc>
        <w:tc>
          <w:tcPr>
            <w:tcW w:type="dxa" w:w="1450"/>
            <w:shd w:val="clear" w:color="auto" w:fill="E8E8E8"/>
          </w:tcPr>
          <w:p>
            <w:pPr>
              <w:spacing w:after="0"/>
              <w:jc w:val="left"/>
            </w:pPr>
            <w:r>
              <w:rPr>
                <w:b/>
                <w:sz w:val="16"/>
              </w:rPr>
              <w:t>Approved</w:t>
            </w:r>
          </w:p>
        </w:tc>
        <w:tc>
          <w:tcPr>
            <w:tcW w:type="dxa" w:w="1450"/>
            <w:shd w:val="clear" w:color="auto" w:fill="E8E8E8"/>
          </w:tcPr>
          <w:p>
            <w:pPr>
              <w:spacing w:after="0"/>
              <w:jc w:val="left"/>
            </w:pPr>
            <w:r>
              <w:rPr>
                <w:b/>
                <w:sz w:val="16"/>
              </w:rPr>
              <w:t>Expires</w:t>
            </w:r>
          </w:p>
        </w:tc>
        <w:tc>
          <w:tcPr>
            <w:tcW w:type="dxa" w:w="125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49"/>
          </w:tcPr>
          <w:p>
            <w:pPr>
              <w:spacing w:after="0"/>
              <w:jc w:val="left"/>
            </w:pPr>
            <w:r>
              <w:rPr>
                <w:sz w:val="16"/>
              </w:rPr>
              <w:t>Stanley County</w:t>
            </w:r>
          </w:p>
        </w:tc>
        <w:tc>
          <w:tcPr>
            <w:tcW w:type="dxa" w:w="951"/>
          </w:tcPr>
          <w:p>
            <w:pPr>
              <w:spacing w:after="0"/>
              <w:jc w:val="left"/>
            </w:pPr>
            <w:r>
              <w:rPr>
                <w:sz w:val="16"/>
              </w:rPr>
              <w:t>County</w:t>
            </w:r>
          </w:p>
        </w:tc>
        <w:tc>
          <w:tcPr>
            <w:tcW w:type="dxa" w:w="3697"/>
          </w:tcPr>
          <w:p>
            <w:pPr>
              <w:spacing w:after="0"/>
              <w:jc w:val="left"/>
            </w:pPr>
            <w:r>
              <w:rPr>
                <w:sz w:val="16"/>
              </w:rPr>
              <w:t>Approved, expires 2027-06-13</w:t>
            </w:r>
          </w:p>
        </w:tc>
        <w:tc>
          <w:tcPr>
            <w:tcW w:type="dxa" w:w="3364"/>
          </w:tcPr>
          <w:p>
            <w:pPr>
              <w:spacing w:after="0"/>
              <w:jc w:val="left"/>
            </w:pPr>
            <w:r>
              <w:rPr>
                <w:sz w:val="16"/>
              </w:rPr>
              <w:t>Hughes and Stanley County, SD Hazard Mitigation Plan 2022 (FEMA plan 108122)</w:t>
            </w:r>
          </w:p>
        </w:tc>
        <w:tc>
          <w:tcPr>
            <w:tcW w:type="dxa" w:w="1450"/>
          </w:tcPr>
          <w:p>
            <w:pPr>
              <w:spacing w:after="0"/>
              <w:jc w:val="left"/>
            </w:pPr>
            <w:r>
              <w:rPr>
                <w:sz w:val="16"/>
              </w:rPr>
              <w:t>2022-06-14</w:t>
            </w:r>
          </w:p>
        </w:tc>
        <w:tc>
          <w:tcPr>
            <w:tcW w:type="dxa" w:w="1450"/>
          </w:tcPr>
          <w:p>
            <w:pPr>
              <w:spacing w:after="0"/>
              <w:jc w:val="left"/>
            </w:pPr>
            <w:r>
              <w:rPr>
                <w:sz w:val="16"/>
              </w:rPr>
              <w:t>2027-06-13</w:t>
            </w:r>
          </w:p>
        </w:tc>
        <w:tc>
          <w:tcPr>
            <w:tcW w:type="dxa" w:w="1250"/>
          </w:tcPr>
          <w:p>
            <w:pPr>
              <w:spacing w:after="0"/>
              <w:jc w:val="right"/>
            </w:pPr>
            <w:r>
              <w:rPr>
                <w:sz w:val="16"/>
              </w:rPr>
              <w:t>256</w:t>
            </w:r>
          </w:p>
        </w:tc>
      </w:tr>
      <w:tr>
        <w:trPr>
          <w:cantSplit/>
        </w:trPr>
        <w:tc>
          <w:tcPr>
            <w:tcW w:type="dxa" w:w="1949"/>
          </w:tcPr>
          <w:p>
            <w:pPr>
              <w:spacing w:after="0"/>
              <w:jc w:val="left"/>
            </w:pPr>
            <w:r>
              <w:rPr>
                <w:sz w:val="16"/>
              </w:rPr>
              <w:t>Fort Pierre city</w:t>
            </w:r>
          </w:p>
        </w:tc>
        <w:tc>
          <w:tcPr>
            <w:tcW w:type="dxa" w:w="951"/>
          </w:tcPr>
          <w:p>
            <w:pPr>
              <w:spacing w:after="0"/>
              <w:jc w:val="left"/>
            </w:pPr>
            <w:r>
              <w:rPr>
                <w:sz w:val="16"/>
              </w:rPr>
              <w:t>City</w:t>
            </w:r>
          </w:p>
        </w:tc>
        <w:tc>
          <w:tcPr>
            <w:tcW w:type="dxa" w:w="3697"/>
          </w:tcPr>
          <w:p>
            <w:pPr>
              <w:spacing w:after="0"/>
              <w:jc w:val="left"/>
            </w:pPr>
            <w:r>
              <w:rPr>
                <w:sz w:val="16"/>
              </w:rPr>
              <w:t>Approved, expires 2027-06-13</w:t>
            </w:r>
          </w:p>
        </w:tc>
        <w:tc>
          <w:tcPr>
            <w:tcW w:type="dxa" w:w="3364"/>
          </w:tcPr>
          <w:p>
            <w:pPr>
              <w:spacing w:after="0"/>
              <w:jc w:val="left"/>
            </w:pPr>
            <w:r>
              <w:rPr>
                <w:sz w:val="16"/>
              </w:rPr>
              <w:t>Hughes and Stanley County, SD Hazard Mitigation Plan 2022 (FEMA plan 108122)</w:t>
            </w:r>
          </w:p>
        </w:tc>
        <w:tc>
          <w:tcPr>
            <w:tcW w:type="dxa" w:w="1450"/>
          </w:tcPr>
          <w:p>
            <w:pPr>
              <w:spacing w:after="0"/>
              <w:jc w:val="left"/>
            </w:pPr>
            <w:r>
              <w:rPr>
                <w:sz w:val="16"/>
              </w:rPr>
              <w:t>2022-06-14</w:t>
            </w:r>
          </w:p>
        </w:tc>
        <w:tc>
          <w:tcPr>
            <w:tcW w:type="dxa" w:w="1450"/>
          </w:tcPr>
          <w:p>
            <w:pPr>
              <w:spacing w:after="0"/>
              <w:jc w:val="left"/>
            </w:pPr>
            <w:r>
              <w:rPr>
                <w:sz w:val="16"/>
              </w:rPr>
              <w:t>2027-06-13</w:t>
            </w:r>
          </w:p>
        </w:tc>
        <w:tc>
          <w:tcPr>
            <w:tcW w:type="dxa" w:w="1250"/>
          </w:tcPr>
          <w:p>
            <w:pPr>
              <w:spacing w:after="0"/>
              <w:jc w:val="right"/>
            </w:pPr>
            <w:r>
              <w:rPr>
                <w:sz w:val="16"/>
              </w:rPr>
              <w:t>256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108122 covers 4 other participants: Blunt city (Hughes County); Harrold town (Hughes County); Hughes County; Pierre city (Hughes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037"/>
        <w:gridCol w:w="1180"/>
        <w:gridCol w:w="1037"/>
        <w:gridCol w:w="1126"/>
        <w:gridCol w:w="1345"/>
        <w:gridCol w:w="1108"/>
        <w:gridCol w:w="1538"/>
        <w:gridCol w:w="1505"/>
        <w:gridCol w:w="251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0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1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$3,309,788</w:t>
            </w:r>
          </w:p>
        </w:tc>
        <w:tc>
          <w:tcPr>
            <w:tcW w:type="dxa" w:w="1126"/>
          </w:tcPr>
          <w:p>
            <w:pPr>
              <w:spacing w:after="0"/>
              <w:jc w:val="right"/>
            </w:pPr>
            <w:r>
              <w:rPr>
                <w:sz w:val="16"/>
              </w:rPr>
              <w:t>$43,168</w:t>
            </w:r>
          </w:p>
        </w:tc>
        <w:tc>
          <w:tcPr>
            <w:tcW w:type="dxa" w:w="1345"/>
          </w:tcPr>
          <w:p>
            <w:pPr>
              <w:spacing w:after="0"/>
              <w:jc w:val="right"/>
            </w:pPr>
            <w:r>
              <w:rPr>
                <w:sz w:val="16"/>
              </w:rPr>
              <w:t>$38,229</w:t>
            </w:r>
          </w:p>
        </w:tc>
        <w:tc>
          <w:tcPr>
            <w:tcW w:type="dxa" w:w="1108"/>
          </w:tcPr>
          <w:p>
            <w:pPr>
              <w:spacing w:after="0"/>
              <w:jc w:val="right"/>
            </w:pPr>
            <w:r>
              <w:rPr>
                <w:sz w:val="16"/>
              </w:rPr>
              <w:t>$3,391,186</w:t>
            </w:r>
          </w:p>
        </w:tc>
        <w:tc>
          <w:tcPr>
            <w:tcW w:type="dxa" w:w="1538"/>
          </w:tcPr>
          <w:p>
            <w:pPr>
              <w:spacing w:after="0"/>
              <w:jc w:val="right"/>
            </w:pPr>
            <w:r>
              <w:rPr>
                <w:sz w:val="16"/>
              </w:rPr>
              <w:t>33</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$85,932</w:t>
            </w:r>
          </w:p>
        </w:tc>
        <w:tc>
          <w:tcPr>
            <w:tcW w:type="dxa" w:w="1345"/>
          </w:tcPr>
          <w:p>
            <w:pPr>
              <w:spacing w:after="0"/>
              <w:jc w:val="right"/>
            </w:pPr>
            <w:r>
              <w:rPr>
                <w:sz w:val="16"/>
              </w:rPr>
              <w:t>$211,341</w:t>
            </w:r>
          </w:p>
        </w:tc>
        <w:tc>
          <w:tcPr>
            <w:tcW w:type="dxa" w:w="1108"/>
          </w:tcPr>
          <w:p>
            <w:pPr>
              <w:spacing w:after="0"/>
              <w:jc w:val="right"/>
            </w:pPr>
            <w:r>
              <w:rPr>
                <w:sz w:val="16"/>
              </w:rPr>
              <w:t>$297,445</w:t>
            </w:r>
          </w:p>
        </w:tc>
        <w:tc>
          <w:tcPr>
            <w:tcW w:type="dxa" w:w="1538"/>
          </w:tcPr>
          <w:p>
            <w:pPr>
              <w:spacing w:after="0"/>
              <w:jc w:val="right"/>
            </w:pPr>
            <w:r>
              <w:rPr>
                <w:sz w:val="16"/>
              </w:rPr>
              <w:t>22</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$116,286</w:t>
            </w:r>
          </w:p>
        </w:tc>
        <w:tc>
          <w:tcPr>
            <w:tcW w:type="dxa" w:w="1126"/>
          </w:tcPr>
          <w:p>
            <w:pPr>
              <w:spacing w:after="0"/>
              <w:jc w:val="right"/>
            </w:pPr>
            <w:r>
              <w:rPr>
                <w:sz w:val="16"/>
              </w:rPr>
              <w:t>$62</w:t>
            </w:r>
          </w:p>
        </w:tc>
        <w:tc>
          <w:tcPr>
            <w:tcW w:type="dxa" w:w="1345"/>
          </w:tcPr>
          <w:p>
            <w:pPr>
              <w:spacing w:after="0"/>
              <w:jc w:val="right"/>
            </w:pPr>
            <w:r>
              <w:rPr>
                <w:sz w:val="16"/>
              </w:rPr>
              <w:t>$3,537</w:t>
            </w:r>
          </w:p>
        </w:tc>
        <w:tc>
          <w:tcPr>
            <w:tcW w:type="dxa" w:w="1108"/>
          </w:tcPr>
          <w:p>
            <w:pPr>
              <w:spacing w:after="0"/>
              <w:jc w:val="right"/>
            </w:pPr>
            <w:r>
              <w:rPr>
                <w:sz w:val="16"/>
              </w:rPr>
              <w:t>$119,884</w:t>
            </w:r>
          </w:p>
        </w:tc>
        <w:tc>
          <w:tcPr>
            <w:tcW w:type="dxa" w:w="1538"/>
          </w:tcPr>
          <w:p>
            <w:pPr>
              <w:spacing w:after="0"/>
              <w:jc w:val="right"/>
            </w:pPr>
            <w:r>
              <w:rPr>
                <w:sz w:val="16"/>
              </w:rPr>
              <w:t>2</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$48,511</w:t>
            </w:r>
          </w:p>
        </w:tc>
        <w:tc>
          <w:tcPr>
            <w:tcW w:type="dxa" w:w="1126"/>
          </w:tcPr>
          <w:p>
            <w:pPr>
              <w:spacing w:after="0"/>
              <w:jc w:val="right"/>
            </w:pPr>
            <w:r>
              <w:rPr>
                <w:sz w:val="16"/>
              </w:rPr>
              <w:t>$3,023</w:t>
            </w:r>
          </w:p>
        </w:tc>
        <w:tc>
          <w:tcPr>
            <w:tcW w:type="dxa" w:w="1345"/>
          </w:tcPr>
          <w:p>
            <w:pPr>
              <w:spacing w:after="0"/>
              <w:jc w:val="right"/>
            </w:pPr>
            <w:r>
              <w:rPr>
                <w:sz w:val="16"/>
              </w:rPr>
              <w:t>$55,572</w:t>
            </w:r>
          </w:p>
        </w:tc>
        <w:tc>
          <w:tcPr>
            <w:tcW w:type="dxa" w:w="1108"/>
          </w:tcPr>
          <w:p>
            <w:pPr>
              <w:spacing w:after="0"/>
              <w:jc w:val="right"/>
            </w:pPr>
            <w:r>
              <w:rPr>
                <w:sz w:val="16"/>
              </w:rPr>
              <w:t>$107,106</w:t>
            </w:r>
          </w:p>
        </w:tc>
        <w:tc>
          <w:tcPr>
            <w:tcW w:type="dxa" w:w="1538"/>
          </w:tcPr>
          <w:p>
            <w:pPr>
              <w:spacing w:after="0"/>
              <w:jc w:val="right"/>
            </w:pPr>
            <w:r>
              <w:rPr>
                <w:sz w:val="16"/>
              </w:rPr>
              <w:t>5</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$40,329</w:t>
            </w:r>
          </w:p>
        </w:tc>
        <w:tc>
          <w:tcPr>
            <w:tcW w:type="dxa" w:w="1126"/>
          </w:tcPr>
          <w:p>
            <w:pPr>
              <w:spacing w:after="0"/>
              <w:jc w:val="right"/>
            </w:pPr>
            <w:r>
              <w:rPr>
                <w:sz w:val="16"/>
              </w:rPr>
              <w:t>$3,806</w:t>
            </w:r>
          </w:p>
        </w:tc>
        <w:tc>
          <w:tcPr>
            <w:tcW w:type="dxa" w:w="1345"/>
          </w:tcPr>
          <w:p>
            <w:pPr>
              <w:spacing w:after="0"/>
              <w:jc w:val="right"/>
            </w:pPr>
            <w:r>
              <w:rPr>
                <w:sz w:val="16"/>
              </w:rPr>
              <w:t>$48,929</w:t>
            </w:r>
          </w:p>
        </w:tc>
        <w:tc>
          <w:tcPr>
            <w:tcW w:type="dxa" w:w="1108"/>
          </w:tcPr>
          <w:p>
            <w:pPr>
              <w:spacing w:after="0"/>
              <w:jc w:val="right"/>
            </w:pPr>
            <w:r>
              <w:rPr>
                <w:sz w:val="16"/>
              </w:rPr>
              <w:t>$93,064</w:t>
            </w:r>
          </w:p>
        </w:tc>
        <w:tc>
          <w:tcPr>
            <w:tcW w:type="dxa" w:w="1538"/>
          </w:tcPr>
          <w:p>
            <w:pPr>
              <w:spacing w:after="0"/>
              <w:jc w:val="right"/>
            </w:pPr>
            <w:r>
              <w:rPr>
                <w:sz w:val="16"/>
              </w:rPr>
              <w:t>259</w:t>
            </w:r>
          </w:p>
        </w:tc>
        <w:tc>
          <w:tcPr>
            <w:tcW w:type="dxa" w:w="1505"/>
          </w:tcPr>
          <w:p>
            <w:pPr>
              <w:spacing w:after="0"/>
              <w:jc w:val="left"/>
            </w:pPr>
          </w:p>
        </w:tc>
        <w:tc>
          <w:tcPr>
            <w:tcW w:type="dxa" w:w="2516"/>
          </w:tcPr>
          <w:p>
            <w:pPr>
              <w:spacing w:after="0"/>
              <w:jc w:val="left"/>
            </w:pPr>
            <w:r>
              <w:rPr>
                <w:sz w:val="16"/>
              </w:rPr>
              <w:t>Includes 87 High Wind and 1 Strong Wind records (NOAA non-thunderstorm wind types, outside NRI's Strong Wind definition).</w:t>
            </w:r>
          </w:p>
        </w:tc>
      </w:tr>
      <w:tr>
        <w:trPr>
          <w:cantSplit/>
        </w:trPr>
        <w:tc>
          <w:tcPr>
            <w:tcW w:type="dxa" w:w="682"/>
          </w:tcPr>
          <w:p>
            <w:pPr>
              <w:spacing w:after="0"/>
              <w:jc w:val="right"/>
            </w:pPr>
            <w:r>
              <w:rPr>
                <w:sz w:val="16"/>
              </w:rPr>
              <w:t>6</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80"/>
          </w:tcPr>
          <w:p>
            <w:pPr>
              <w:spacing w:after="0"/>
              <w:jc w:val="left"/>
            </w:pPr>
            <w:r>
              <w:rPr>
                <w:sz w:val="16"/>
              </w:rPr>
              <w:t>Relatively Moderate</w:t>
            </w:r>
          </w:p>
        </w:tc>
        <w:tc>
          <w:tcPr>
            <w:tcW w:type="dxa" w:w="1037"/>
          </w:tcPr>
          <w:p>
            <w:pPr>
              <w:spacing w:after="0"/>
              <w:jc w:val="right"/>
            </w:pPr>
            <w:r>
              <w:rPr>
                <w:sz w:val="16"/>
              </w:rPr>
              <w:t>$37,766</w:t>
            </w:r>
          </w:p>
        </w:tc>
        <w:tc>
          <w:tcPr>
            <w:tcW w:type="dxa" w:w="1126"/>
          </w:tcPr>
          <w:p>
            <w:pPr>
              <w:spacing w:after="0"/>
              <w:jc w:val="right"/>
            </w:pPr>
            <w:r>
              <w:rPr>
                <w:sz w:val="16"/>
              </w:rPr>
              <w:t>$67</w:t>
            </w:r>
          </w:p>
        </w:tc>
        <w:tc>
          <w:tcPr>
            <w:tcW w:type="dxa" w:w="1345"/>
          </w:tcPr>
          <w:p>
            <w:pPr>
              <w:spacing w:after="0"/>
              <w:jc w:val="right"/>
            </w:pPr>
            <w:r>
              <w:rPr>
                <w:sz w:val="16"/>
              </w:rPr>
              <w:t>$46,499</w:t>
            </w:r>
          </w:p>
        </w:tc>
        <w:tc>
          <w:tcPr>
            <w:tcW w:type="dxa" w:w="1108"/>
          </w:tcPr>
          <w:p>
            <w:pPr>
              <w:spacing w:after="0"/>
              <w:jc w:val="right"/>
            </w:pPr>
            <w:r>
              <w:rPr>
                <w:sz w:val="16"/>
              </w:rPr>
              <w:t>$84,331</w:t>
            </w:r>
          </w:p>
        </w:tc>
        <w:tc>
          <w:tcPr>
            <w:tcW w:type="dxa" w:w="1538"/>
          </w:tcPr>
          <w:p>
            <w:pPr>
              <w:spacing w:after="0"/>
              <w:jc w:val="right"/>
            </w:pPr>
            <w:r>
              <w:rPr>
                <w:sz w:val="16"/>
              </w:rPr>
              <w:t>91</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$37,976</w:t>
            </w:r>
          </w:p>
        </w:tc>
        <w:tc>
          <w:tcPr>
            <w:tcW w:type="dxa" w:w="1126"/>
          </w:tcPr>
          <w:p>
            <w:pPr>
              <w:spacing w:after="0"/>
              <w:jc w:val="right"/>
            </w:pPr>
            <w:r>
              <w:rPr>
                <w:sz w:val="16"/>
              </w:rPr>
              <w:t>n/a</w:t>
            </w:r>
          </w:p>
        </w:tc>
        <w:tc>
          <w:tcPr>
            <w:tcW w:type="dxa" w:w="1345"/>
          </w:tcPr>
          <w:p>
            <w:pPr>
              <w:spacing w:after="0"/>
              <w:jc w:val="right"/>
            </w:pPr>
            <w:r>
              <w:rPr>
                <w:sz w:val="16"/>
              </w:rPr>
              <w:t>$11,849</w:t>
            </w:r>
          </w:p>
        </w:tc>
        <w:tc>
          <w:tcPr>
            <w:tcW w:type="dxa" w:w="1108"/>
          </w:tcPr>
          <w:p>
            <w:pPr>
              <w:spacing w:after="0"/>
              <w:jc w:val="right"/>
            </w:pPr>
            <w:r>
              <w:rPr>
                <w:sz w:val="16"/>
              </w:rPr>
              <w:t>$49,825</w:t>
            </w:r>
          </w:p>
        </w:tc>
        <w:tc>
          <w:tcPr>
            <w:tcW w:type="dxa" w:w="1538"/>
          </w:tcPr>
          <w:p>
            <w:pPr>
              <w:spacing w:after="0"/>
              <w:jc w:val="right"/>
            </w:pPr>
            <w:r>
              <w:rPr>
                <w:sz w:val="16"/>
              </w:rPr>
              <w:t>2</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$33,499</w:t>
            </w:r>
          </w:p>
        </w:tc>
        <w:tc>
          <w:tcPr>
            <w:tcW w:type="dxa" w:w="1126"/>
          </w:tcPr>
          <w:p>
            <w:pPr>
              <w:spacing w:after="0"/>
              <w:jc w:val="right"/>
            </w:pPr>
            <w:r>
              <w:rPr>
                <w:sz w:val="16"/>
              </w:rPr>
              <w:t>$3,668</w:t>
            </w:r>
          </w:p>
        </w:tc>
        <w:tc>
          <w:tcPr>
            <w:tcW w:type="dxa" w:w="1345"/>
          </w:tcPr>
          <w:p>
            <w:pPr>
              <w:spacing w:after="0"/>
              <w:jc w:val="right"/>
            </w:pPr>
            <w:r>
              <w:rPr>
                <w:sz w:val="16"/>
              </w:rPr>
              <w:t>$10,186</w:t>
            </w:r>
          </w:p>
        </w:tc>
        <w:tc>
          <w:tcPr>
            <w:tcW w:type="dxa" w:w="1108"/>
          </w:tcPr>
          <w:p>
            <w:pPr>
              <w:spacing w:after="0"/>
              <w:jc w:val="right"/>
            </w:pPr>
            <w:r>
              <w:rPr>
                <w:sz w:val="16"/>
              </w:rPr>
              <w:t>$47,354</w:t>
            </w:r>
          </w:p>
        </w:tc>
        <w:tc>
          <w:tcPr>
            <w:tcW w:type="dxa" w:w="1538"/>
          </w:tcPr>
          <w:p>
            <w:pPr>
              <w:spacing w:after="0"/>
              <w:jc w:val="right"/>
            </w:pPr>
            <w:r>
              <w:rPr>
                <w:sz w:val="16"/>
              </w:rPr>
              <w:t>159</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$37,835</w:t>
            </w:r>
          </w:p>
        </w:tc>
        <w:tc>
          <w:tcPr>
            <w:tcW w:type="dxa" w:w="1345"/>
          </w:tcPr>
          <w:p>
            <w:pPr>
              <w:spacing w:after="0"/>
              <w:jc w:val="right"/>
            </w:pPr>
            <w:r>
              <w:rPr>
                <w:sz w:val="16"/>
              </w:rPr>
              <w:t>n/a</w:t>
            </w:r>
          </w:p>
        </w:tc>
        <w:tc>
          <w:tcPr>
            <w:tcW w:type="dxa" w:w="1108"/>
          </w:tcPr>
          <w:p>
            <w:pPr>
              <w:spacing w:after="0"/>
              <w:jc w:val="right"/>
            </w:pPr>
            <w:r>
              <w:rPr>
                <w:sz w:val="16"/>
              </w:rPr>
              <w:t>$37,835</w:t>
            </w:r>
          </w:p>
        </w:tc>
        <w:tc>
          <w:tcPr>
            <w:tcW w:type="dxa" w:w="1538"/>
          </w:tcPr>
          <w:p>
            <w:pPr>
              <w:spacing w:after="0"/>
              <w:jc w:val="right"/>
            </w:pPr>
            <w:r>
              <w:rPr>
                <w:sz w:val="16"/>
              </w:rPr>
              <w:t>49</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$1</w:t>
            </w:r>
          </w:p>
        </w:tc>
        <w:tc>
          <w:tcPr>
            <w:tcW w:type="dxa" w:w="1345"/>
          </w:tcPr>
          <w:p>
            <w:pPr>
              <w:spacing w:after="0"/>
              <w:jc w:val="right"/>
            </w:pPr>
            <w:r>
              <w:rPr>
                <w:sz w:val="16"/>
              </w:rPr>
              <w:t>$35,465</w:t>
            </w:r>
          </w:p>
        </w:tc>
        <w:tc>
          <w:tcPr>
            <w:tcW w:type="dxa" w:w="1108"/>
          </w:tcPr>
          <w:p>
            <w:pPr>
              <w:spacing w:after="0"/>
              <w:jc w:val="right"/>
            </w:pPr>
            <w:r>
              <w:rPr>
                <w:sz w:val="16"/>
              </w:rPr>
              <w:t>$35,492</w:t>
            </w:r>
          </w:p>
        </w:tc>
        <w:tc>
          <w:tcPr>
            <w:tcW w:type="dxa" w:w="1538"/>
          </w:tcPr>
          <w:p>
            <w:pPr>
              <w:spacing w:after="0"/>
              <w:jc w:val="right"/>
            </w:pPr>
            <w:r>
              <w:rPr>
                <w:sz w:val="16"/>
              </w:rPr>
              <w:t>10</w:t>
            </w:r>
          </w:p>
        </w:tc>
        <w:tc>
          <w:tcPr>
            <w:tcW w:type="dxa" w:w="1505"/>
          </w:tcPr>
          <w:p>
            <w:pPr>
              <w:spacing w:after="0"/>
              <w:jc w:val="left"/>
            </w:pPr>
          </w:p>
        </w:tc>
        <w:tc>
          <w:tcPr>
            <w:tcW w:type="dxa" w:w="251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$1,255</w:t>
            </w:r>
          </w:p>
        </w:tc>
        <w:tc>
          <w:tcPr>
            <w:tcW w:type="dxa" w:w="1126"/>
          </w:tcPr>
          <w:p>
            <w:pPr>
              <w:spacing w:after="0"/>
              <w:jc w:val="right"/>
            </w:pPr>
            <w:r>
              <w:rPr>
                <w:sz w:val="16"/>
              </w:rPr>
              <w:t>n/a</w:t>
            </w:r>
          </w:p>
        </w:tc>
        <w:tc>
          <w:tcPr>
            <w:tcW w:type="dxa" w:w="1345"/>
          </w:tcPr>
          <w:p>
            <w:pPr>
              <w:spacing w:after="0"/>
              <w:jc w:val="right"/>
            </w:pPr>
            <w:r>
              <w:rPr>
                <w:sz w:val="16"/>
              </w:rPr>
              <w:t>$15,989</w:t>
            </w:r>
          </w:p>
        </w:tc>
        <w:tc>
          <w:tcPr>
            <w:tcW w:type="dxa" w:w="1108"/>
          </w:tcPr>
          <w:p>
            <w:pPr>
              <w:spacing w:after="0"/>
              <w:jc w:val="right"/>
            </w:pPr>
            <w:r>
              <w:rPr>
                <w:sz w:val="16"/>
              </w:rPr>
              <w:t>$17,243</w:t>
            </w:r>
          </w:p>
        </w:tc>
        <w:tc>
          <w:tcPr>
            <w:tcW w:type="dxa" w:w="1538"/>
          </w:tcPr>
          <w:p>
            <w:pPr>
              <w:spacing w:after="0"/>
              <w:jc w:val="right"/>
            </w:pPr>
            <w:r>
              <w:rPr>
                <w:sz w:val="16"/>
              </w:rPr>
              <w:t>0</w:t>
            </w:r>
          </w:p>
        </w:tc>
        <w:tc>
          <w:tcPr>
            <w:tcW w:type="dxa" w:w="1505"/>
          </w:tcPr>
          <w:p>
            <w:pPr>
              <w:spacing w:after="0"/>
              <w:jc w:val="left"/>
            </w:pPr>
          </w:p>
        </w:tc>
        <w:tc>
          <w:tcPr>
            <w:tcW w:type="dxa" w:w="251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$4,627</w:t>
            </w:r>
          </w:p>
        </w:tc>
        <w:tc>
          <w:tcPr>
            <w:tcW w:type="dxa" w:w="1126"/>
          </w:tcPr>
          <w:p>
            <w:pPr>
              <w:spacing w:after="0"/>
              <w:jc w:val="right"/>
            </w:pPr>
            <w:r>
              <w:rPr>
                <w:sz w:val="16"/>
              </w:rPr>
              <w:t>n/a</w:t>
            </w:r>
          </w:p>
        </w:tc>
        <w:tc>
          <w:tcPr>
            <w:tcW w:type="dxa" w:w="1345"/>
          </w:tcPr>
          <w:p>
            <w:pPr>
              <w:spacing w:after="0"/>
              <w:jc w:val="right"/>
            </w:pPr>
            <w:r>
              <w:rPr>
                <w:sz w:val="16"/>
              </w:rPr>
              <w:t>$885</w:t>
            </w:r>
          </w:p>
        </w:tc>
        <w:tc>
          <w:tcPr>
            <w:tcW w:type="dxa" w:w="1108"/>
          </w:tcPr>
          <w:p>
            <w:pPr>
              <w:spacing w:after="0"/>
              <w:jc w:val="right"/>
            </w:pPr>
            <w:r>
              <w:rPr>
                <w:sz w:val="16"/>
              </w:rPr>
              <w:t>$5,512</w:t>
            </w:r>
          </w:p>
        </w:tc>
        <w:tc>
          <w:tcPr>
            <w:tcW w:type="dxa" w:w="1538"/>
          </w:tcPr>
          <w:p>
            <w:pPr>
              <w:spacing w:after="0"/>
              <w:jc w:val="right"/>
            </w:pPr>
          </w:p>
        </w:tc>
        <w:tc>
          <w:tcPr>
            <w:tcW w:type="dxa" w:w="1505"/>
          </w:tcPr>
          <w:p>
            <w:pPr>
              <w:spacing w:after="0"/>
              <w:jc w:val="left"/>
            </w:pPr>
          </w:p>
        </w:tc>
        <w:tc>
          <w:tcPr>
            <w:tcW w:type="dxa" w:w="2516"/>
          </w:tcPr>
          <w:p>
            <w:pPr>
              <w:spacing w:after="0"/>
              <w:jc w:val="left"/>
            </w:pPr>
            <w:r>
              <w:rPr>
                <w:sz w:val="16"/>
              </w:rPr>
              <w:t>Storm Events does not record earthquakes.</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$176</w:t>
            </w:r>
          </w:p>
        </w:tc>
        <w:tc>
          <w:tcPr>
            <w:tcW w:type="dxa" w:w="1126"/>
          </w:tcPr>
          <w:p>
            <w:pPr>
              <w:spacing w:after="0"/>
              <w:jc w:val="right"/>
            </w:pPr>
            <w:r>
              <w:rPr>
                <w:sz w:val="16"/>
              </w:rPr>
              <w:t>n/a</w:t>
            </w:r>
          </w:p>
        </w:tc>
        <w:tc>
          <w:tcPr>
            <w:tcW w:type="dxa" w:w="1345"/>
          </w:tcPr>
          <w:p>
            <w:pPr>
              <w:spacing w:after="0"/>
              <w:jc w:val="right"/>
            </w:pPr>
            <w:r>
              <w:rPr>
                <w:sz w:val="16"/>
              </w:rPr>
              <w:t>$246</w:t>
            </w:r>
          </w:p>
        </w:tc>
        <w:tc>
          <w:tcPr>
            <w:tcW w:type="dxa" w:w="1108"/>
          </w:tcPr>
          <w:p>
            <w:pPr>
              <w:spacing w:after="0"/>
              <w:jc w:val="right"/>
            </w:pPr>
            <w:r>
              <w:rPr>
                <w:sz w:val="16"/>
              </w:rPr>
              <w:t>$422</w:t>
            </w:r>
          </w:p>
        </w:tc>
        <w:tc>
          <w:tcPr>
            <w:tcW w:type="dxa" w:w="1538"/>
          </w:tcPr>
          <w:p>
            <w:pPr>
              <w:spacing w:after="0"/>
              <w:jc w:val="right"/>
            </w:pPr>
            <w:r>
              <w:rPr>
                <w:sz w:val="16"/>
              </w:rPr>
              <w:t>0</w:t>
            </w:r>
          </w:p>
        </w:tc>
        <w:tc>
          <w:tcPr>
            <w:tcW w:type="dxa" w:w="1505"/>
          </w:tcPr>
          <w:p>
            <w:pPr>
              <w:spacing w:after="0"/>
              <w:jc w:val="left"/>
            </w:pPr>
          </w:p>
        </w:tc>
        <w:tc>
          <w:tcPr>
            <w:tcW w:type="dxa" w:w="251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5"/>
          </w:tcPr>
          <w:p>
            <w:pPr>
              <w:spacing w:after="0"/>
              <w:jc w:val="right"/>
            </w:pPr>
          </w:p>
        </w:tc>
        <w:tc>
          <w:tcPr>
            <w:tcW w:type="dxa" w:w="1108"/>
          </w:tcPr>
          <w:p>
            <w:pPr>
              <w:spacing w:after="0"/>
              <w:jc w:val="right"/>
            </w:pPr>
          </w:p>
        </w:tc>
        <w:tc>
          <w:tcPr>
            <w:tcW w:type="dxa" w:w="1538"/>
          </w:tcPr>
          <w:p>
            <w:pPr>
              <w:spacing w:after="0"/>
              <w:jc w:val="right"/>
            </w:pPr>
            <w:r>
              <w:rPr>
                <w:sz w:val="16"/>
              </w:rPr>
              <w:t>0</w:t>
            </w:r>
          </w:p>
        </w:tc>
        <w:tc>
          <w:tcPr>
            <w:tcW w:type="dxa" w:w="1505"/>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51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9601 (Very Low, 19.5)</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9601 (Relatively Low, 88.9)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9601 (Relatively Moderate, 60.6)</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9601 (Relatively Moderate, 95.2)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3"/>
        <w:gridCol w:w="1902"/>
        <w:gridCol w:w="1828"/>
        <w:gridCol w:w="2093"/>
        <w:gridCol w:w="1554"/>
        <w:gridCol w:w="1628"/>
        <w:gridCol w:w="1611"/>
        <w:gridCol w:w="1603"/>
      </w:tblGrid>
      <w:tr>
        <w:trPr>
          <w:cantSplit/>
          <w:tblHeader/>
        </w:trPr>
        <w:tc>
          <w:tcPr>
            <w:tcW w:type="dxa" w:w="1893"/>
            <w:shd w:val="clear" w:color="auto" w:fill="E8E8E8"/>
          </w:tcPr>
          <w:p>
            <w:pPr>
              <w:spacing w:after="0"/>
              <w:jc w:val="left"/>
            </w:pPr>
            <w:r>
              <w:rPr>
                <w:b/>
                <w:sz w:val="16"/>
              </w:rPr>
              <w:t>Hazard</w:t>
            </w:r>
          </w:p>
        </w:tc>
        <w:tc>
          <w:tcPr>
            <w:tcW w:type="dxa" w:w="1902"/>
            <w:shd w:val="clear" w:color="auto" w:fill="E8E8E8"/>
          </w:tcPr>
          <w:p>
            <w:pPr>
              <w:spacing w:after="0"/>
              <w:jc w:val="left"/>
            </w:pPr>
            <w:r>
              <w:rPr>
                <w:b/>
                <w:sz w:val="16"/>
              </w:rPr>
              <w:t>Scale</w:t>
            </w:r>
          </w:p>
        </w:tc>
        <w:tc>
          <w:tcPr>
            <w:tcW w:type="dxa" w:w="18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3"/>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3"/>
          </w:tcPr>
          <w:p>
            <w:pPr>
              <w:spacing w:after="0"/>
              <w:jc w:val="left"/>
            </w:pPr>
            <w:r>
              <w:rPr>
                <w:sz w:val="16"/>
              </w:rPr>
              <w:t>Cold/Wind Chill, Extreme Cold/Wind Chill</w:t>
            </w:r>
          </w:p>
        </w:tc>
        <w:tc>
          <w:tcPr>
            <w:tcW w:type="dxa" w:w="1902"/>
          </w:tcPr>
          <w:p>
            <w:pPr>
              <w:spacing w:after="0"/>
              <w:jc w:val="left"/>
            </w:pPr>
            <w:r>
              <w:rPr>
                <w:sz w:val="16"/>
              </w:rPr>
              <w:t>wind chill</w:t>
            </w:r>
          </w:p>
        </w:tc>
        <w:tc>
          <w:tcPr>
            <w:tcW w:type="dxa" w:w="1828"/>
          </w:tcPr>
          <w:p>
            <w:pPr>
              <w:spacing w:after="0"/>
              <w:jc w:val="right"/>
            </w:pPr>
            <w:r>
              <w:rPr>
                <w:sz w:val="16"/>
              </w:rPr>
              <w:t>22 records, 1996 to 2026 (22 zone-level)</w:t>
            </w:r>
          </w:p>
        </w:tc>
        <w:tc>
          <w:tcPr>
            <w:tcW w:type="dxa" w:w="2093"/>
          </w:tcPr>
          <w:p>
            <w:pPr>
              <w:spacing w:after="0"/>
              <w:jc w:val="left"/>
            </w:pPr>
            <w:r>
              <w:rPr>
                <w:sz w:val="16"/>
              </w:rPr>
              <w:t>1 day to 12 days (median 2 days); 21 with a recorded value</w:t>
            </w:r>
          </w:p>
        </w:tc>
        <w:tc>
          <w:tcPr>
            <w:tcW w:type="dxa" w:w="1554"/>
          </w:tcPr>
          <w:p>
            <w:pPr>
              <w:spacing w:after="0"/>
              <w:jc w:val="left"/>
            </w:pPr>
            <w:r>
              <w:rPr>
                <w:sz w:val="16"/>
              </w:rPr>
              <w:t>12 consecutive days, 2021-02-06 to 2021-02-17, zone-level</w:t>
            </w:r>
          </w:p>
        </w:tc>
        <w:tc>
          <w:tcPr>
            <w:tcW w:type="dxa" w:w="1628"/>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r>
        <w:trPr>
          <w:cantSplit/>
        </w:trPr>
        <w:tc>
          <w:tcPr>
            <w:tcW w:type="dxa" w:w="1893"/>
          </w:tcPr>
          <w:p>
            <w:pPr>
              <w:spacing w:after="0"/>
              <w:jc w:val="left"/>
            </w:pPr>
            <w:r>
              <w:rPr>
                <w:sz w:val="16"/>
              </w:rPr>
              <w:t>Frost/Freeze (outside NRI's Cold Wave definition)</w:t>
            </w:r>
          </w:p>
        </w:tc>
        <w:tc>
          <w:tcPr>
            <w:tcW w:type="dxa" w:w="1902"/>
          </w:tcPr>
          <w:p>
            <w:pPr>
              <w:spacing w:after="0"/>
              <w:jc w:val="left"/>
            </w:pPr>
            <w:r>
              <w:rPr>
                <w:sz w:val="16"/>
              </w:rPr>
              <w:t>crop damage</w:t>
            </w:r>
          </w:p>
        </w:tc>
        <w:tc>
          <w:tcPr>
            <w:tcW w:type="dxa" w:w="1828"/>
          </w:tcPr>
          <w:p>
            <w:pPr>
              <w:spacing w:after="0"/>
              <w:jc w:val="right"/>
            </w:pPr>
            <w:r>
              <w:rPr>
                <w:sz w:val="16"/>
              </w:rPr>
              <w:t>0</w:t>
            </w:r>
          </w:p>
        </w:tc>
        <w:tc>
          <w:tcPr>
            <w:tcW w:type="dxa" w:w="2093"/>
          </w:tcPr>
          <w:p>
            <w:pPr>
              <w:spacing w:after="0"/>
              <w:jc w:val="left"/>
            </w:pPr>
          </w:p>
        </w:tc>
        <w:tc>
          <w:tcPr>
            <w:tcW w:type="dxa" w:w="1554"/>
          </w:tcPr>
          <w:p>
            <w:pPr>
              <w:spacing w:after="0"/>
              <w:jc w:val="left"/>
            </w:pPr>
          </w:p>
        </w:tc>
        <w:tc>
          <w:tcPr>
            <w:tcW w:type="dxa" w:w="1628"/>
          </w:tcPr>
          <w:p>
            <w:pPr>
              <w:spacing w:after="0"/>
              <w:jc w:val="left"/>
            </w:pPr>
          </w:p>
        </w:tc>
        <w:tc>
          <w:tcPr>
            <w:tcW w:type="dxa" w:w="1611"/>
          </w:tcPr>
          <w:p>
            <w:pPr>
              <w:spacing w:after="0"/>
              <w:jc w:val="left"/>
            </w:pPr>
          </w:p>
        </w:tc>
        <w:tc>
          <w:tcPr>
            <w:tcW w:type="dxa" w:w="1603"/>
          </w:tcPr>
          <w:p>
            <w:pPr>
              <w:spacing w:after="0"/>
              <w:jc w:val="left"/>
            </w:pPr>
          </w:p>
        </w:tc>
      </w:tr>
      <w:tr>
        <w:trPr>
          <w:cantSplit/>
        </w:trPr>
        <w:tc>
          <w:tcPr>
            <w:tcW w:type="dxa" w:w="1893"/>
          </w:tcPr>
          <w:p>
            <w:pPr>
              <w:spacing w:after="0"/>
              <w:jc w:val="left"/>
            </w:pPr>
            <w:r>
              <w:rPr>
                <w:sz w:val="16"/>
              </w:rPr>
              <w:t>Drought</w:t>
            </w:r>
          </w:p>
        </w:tc>
        <w:tc>
          <w:tcPr>
            <w:tcW w:type="dxa" w:w="1902"/>
          </w:tcPr>
          <w:p>
            <w:pPr>
              <w:spacing w:after="0"/>
              <w:jc w:val="left"/>
            </w:pPr>
            <w:r>
              <w:rPr>
                <w:sz w:val="16"/>
              </w:rPr>
              <w:t>U.S. Drought Monitor scale (D0 to D4)</w:t>
            </w:r>
          </w:p>
        </w:tc>
        <w:tc>
          <w:tcPr>
            <w:tcW w:type="dxa" w:w="1828"/>
          </w:tcPr>
          <w:p>
            <w:pPr>
              <w:spacing w:after="0"/>
              <w:jc w:val="right"/>
            </w:pPr>
            <w:r>
              <w:rPr>
                <w:sz w:val="16"/>
              </w:rPr>
              <w:t>49 records, 2002 to 2025 (49 zone-level)</w:t>
            </w:r>
          </w:p>
        </w:tc>
        <w:tc>
          <w:tcPr>
            <w:tcW w:type="dxa" w:w="2093"/>
          </w:tcPr>
          <w:p>
            <w:pPr>
              <w:spacing w:after="0"/>
              <w:jc w:val="left"/>
            </w:pPr>
            <w:r>
              <w:rPr>
                <w:sz w:val="16"/>
              </w:rPr>
              <w:t>28 days to 337 days (median 148 days); 9 with a recorded value</w:t>
            </w:r>
          </w:p>
        </w:tc>
        <w:tc>
          <w:tcPr>
            <w:tcW w:type="dxa" w:w="1554"/>
          </w:tcPr>
          <w:p>
            <w:pPr>
              <w:spacing w:after="0"/>
              <w:jc w:val="left"/>
            </w:pPr>
            <w:r>
              <w:rPr>
                <w:sz w:val="16"/>
              </w:rPr>
              <w:t>337 days (about 11.1 months), 2012-07-24 to 2013-06-25, a run of 12 consecutive Storm Events drought records, zone-level</w:t>
            </w:r>
          </w:p>
        </w:tc>
        <w:tc>
          <w:tcPr>
            <w:tcW w:type="dxa" w:w="1628"/>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3"/>
          </w:tcPr>
          <w:p>
            <w:pPr>
              <w:spacing w:after="0"/>
              <w:jc w:val="left"/>
            </w:pPr>
            <w:r>
              <w:rPr>
                <w:sz w:val="16"/>
              </w:rPr>
              <w:t>Earthquake</w:t>
            </w:r>
          </w:p>
        </w:tc>
        <w:tc>
          <w:tcPr>
            <w:tcW w:type="dxa" w:w="1902"/>
          </w:tcPr>
          <w:p>
            <w:pPr>
              <w:spacing w:after="0"/>
              <w:jc w:val="left"/>
            </w:pPr>
            <w:r>
              <w:rPr>
                <w:sz w:val="16"/>
              </w:rPr>
              <w:t>Modified Mercalli (local data)</w:t>
            </w:r>
          </w:p>
        </w:tc>
        <w:tc>
          <w:tcPr>
            <w:tcW w:type="dxa" w:w="1828"/>
          </w:tcPr>
          <w:p>
            <w:pPr>
              <w:spacing w:after="0"/>
              <w:jc w:val="right"/>
            </w:pPr>
            <w:r>
              <w:rPr>
                <w:sz w:val="16"/>
              </w:rPr>
              <w:t>0</w:t>
            </w:r>
          </w:p>
        </w:tc>
        <w:tc>
          <w:tcPr>
            <w:tcW w:type="dxa" w:w="2093"/>
          </w:tcPr>
          <w:p>
            <w:pPr>
              <w:spacing w:after="0"/>
              <w:jc w:val="left"/>
            </w:pPr>
          </w:p>
        </w:tc>
        <w:tc>
          <w:tcPr>
            <w:tcW w:type="dxa" w:w="1554"/>
          </w:tcPr>
          <w:p>
            <w:pPr>
              <w:spacing w:after="0"/>
              <w:jc w:val="left"/>
            </w:pPr>
          </w:p>
        </w:tc>
        <w:tc>
          <w:tcPr>
            <w:tcW w:type="dxa" w:w="1628"/>
          </w:tcPr>
          <w:p>
            <w:pPr>
              <w:spacing w:after="0"/>
              <w:jc w:val="left"/>
            </w:pPr>
          </w:p>
        </w:tc>
        <w:tc>
          <w:tcPr>
            <w:tcW w:type="dxa" w:w="1611"/>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3"/>
          </w:tcPr>
          <w:p>
            <w:pPr>
              <w:spacing w:after="0"/>
              <w:jc w:val="left"/>
            </w:pPr>
            <w:r>
              <w:rPr>
                <w:sz w:val="16"/>
              </w:rPr>
              <w:t>Hail</w:t>
            </w:r>
          </w:p>
        </w:tc>
        <w:tc>
          <w:tcPr>
            <w:tcW w:type="dxa" w:w="1902"/>
          </w:tcPr>
          <w:p>
            <w:pPr>
              <w:spacing w:after="0"/>
              <w:jc w:val="left"/>
            </w:pPr>
            <w:r>
              <w:rPr>
                <w:sz w:val="16"/>
              </w:rPr>
              <w:t>hail size (inches)</w:t>
            </w:r>
          </w:p>
        </w:tc>
        <w:tc>
          <w:tcPr>
            <w:tcW w:type="dxa" w:w="1828"/>
          </w:tcPr>
          <w:p>
            <w:pPr>
              <w:spacing w:after="0"/>
              <w:jc w:val="right"/>
            </w:pPr>
            <w:r>
              <w:rPr>
                <w:sz w:val="16"/>
              </w:rPr>
              <w:t>185 records, 1960 to 2026</w:t>
            </w:r>
          </w:p>
        </w:tc>
        <w:tc>
          <w:tcPr>
            <w:tcW w:type="dxa" w:w="2093"/>
          </w:tcPr>
          <w:p>
            <w:pPr>
              <w:spacing w:after="0"/>
              <w:jc w:val="left"/>
            </w:pPr>
            <w:r>
              <w:rPr>
                <w:sz w:val="16"/>
              </w:rPr>
              <w:t>0.75 in to 2.75 in (median 1 in); 185 with a recorded value</w:t>
            </w:r>
          </w:p>
        </w:tc>
        <w:tc>
          <w:tcPr>
            <w:tcW w:type="dxa" w:w="1554"/>
          </w:tcPr>
          <w:p>
            <w:pPr>
              <w:spacing w:after="0"/>
              <w:jc w:val="left"/>
            </w:pPr>
            <w:r>
              <w:rPr>
                <w:sz w:val="16"/>
              </w:rPr>
              <w:t>2.75 in hail, 2023-07-18; same size also recorded on 1987-07-10, 1991-05-29, 1991-05-30, 1995-08-27, 1997-06-30, 1998-06-26, 2020-08-26</w:t>
            </w:r>
          </w:p>
        </w:tc>
        <w:tc>
          <w:tcPr>
            <w:tcW w:type="dxa" w:w="1628"/>
          </w:tcPr>
          <w:p>
            <w:pPr>
              <w:spacing w:after="0"/>
              <w:jc w:val="left"/>
            </w:pPr>
          </w:p>
        </w:tc>
        <w:tc>
          <w:tcPr>
            <w:tcW w:type="dxa" w:w="1611"/>
          </w:tcPr>
          <w:p>
            <w:pPr>
              <w:spacing w:after="0"/>
              <w:jc w:val="left"/>
            </w:pPr>
            <w:r>
              <w:rPr>
                <w:sz w:val="16"/>
              </w:rPr>
              <w:t>Event records naming jurisdictions in the plan: Fort Pierre city (47 records).</w:t>
            </w:r>
          </w:p>
        </w:tc>
        <w:tc>
          <w:tcPr>
            <w:tcW w:type="dxa" w:w="1603"/>
          </w:tcPr>
          <w:p>
            <w:pPr>
              <w:spacing w:after="0"/>
              <w:jc w:val="left"/>
            </w:pPr>
          </w:p>
        </w:tc>
      </w:tr>
      <w:tr>
        <w:trPr>
          <w:cantSplit/>
        </w:trPr>
        <w:tc>
          <w:tcPr>
            <w:tcW w:type="dxa" w:w="1893"/>
          </w:tcPr>
          <w:p>
            <w:pPr>
              <w:spacing w:after="0"/>
              <w:jc w:val="left"/>
            </w:pPr>
            <w:r>
              <w:rPr>
                <w:sz w:val="16"/>
              </w:rPr>
              <w:t>Excessive Heat, Heat</w:t>
            </w:r>
          </w:p>
        </w:tc>
        <w:tc>
          <w:tcPr>
            <w:tcW w:type="dxa" w:w="1902"/>
          </w:tcPr>
          <w:p>
            <w:pPr>
              <w:spacing w:after="0"/>
              <w:jc w:val="left"/>
            </w:pPr>
            <w:r>
              <w:rPr>
                <w:sz w:val="16"/>
              </w:rPr>
              <w:t>heat index (in event narratives)</w:t>
            </w:r>
          </w:p>
        </w:tc>
        <w:tc>
          <w:tcPr>
            <w:tcW w:type="dxa" w:w="1828"/>
          </w:tcPr>
          <w:p>
            <w:pPr>
              <w:spacing w:after="0"/>
              <w:jc w:val="right"/>
            </w:pPr>
            <w:r>
              <w:rPr>
                <w:sz w:val="16"/>
              </w:rPr>
              <w:t>10 records, 2006 to 2025 (10 zone-level)</w:t>
            </w:r>
          </w:p>
        </w:tc>
        <w:tc>
          <w:tcPr>
            <w:tcW w:type="dxa" w:w="2093"/>
          </w:tcPr>
          <w:p>
            <w:pPr>
              <w:spacing w:after="0"/>
              <w:jc w:val="left"/>
            </w:pPr>
            <w:r>
              <w:rPr>
                <w:sz w:val="16"/>
              </w:rPr>
              <w:t>1 day to 6 days (median 2.5 days); 10 with a recorded value</w:t>
            </w:r>
          </w:p>
        </w:tc>
        <w:tc>
          <w:tcPr>
            <w:tcW w:type="dxa" w:w="1554"/>
          </w:tcPr>
          <w:p>
            <w:pPr>
              <w:spacing w:after="0"/>
              <w:jc w:val="left"/>
            </w:pPr>
            <w:r>
              <w:rPr>
                <w:sz w:val="16"/>
              </w:rPr>
              <w:t>6 consecutive days, 2011-07-15 to 2011-07-20, zone-level</w:t>
            </w:r>
          </w:p>
        </w:tc>
        <w:tc>
          <w:tcPr>
            <w:tcW w:type="dxa" w:w="1628"/>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r>
        <w:trPr>
          <w:cantSplit/>
        </w:trPr>
        <w:tc>
          <w:tcPr>
            <w:tcW w:type="dxa" w:w="1893"/>
          </w:tcPr>
          <w:p>
            <w:pPr>
              <w:spacing w:after="0"/>
              <w:jc w:val="left"/>
            </w:pPr>
            <w:r>
              <w:rPr>
                <w:sz w:val="16"/>
              </w:rPr>
              <w:t>Hurricane, Tropical Storm, Tropical Depression</w:t>
            </w:r>
          </w:p>
        </w:tc>
        <w:tc>
          <w:tcPr>
            <w:tcW w:type="dxa" w:w="1902"/>
          </w:tcPr>
          <w:p>
            <w:pPr>
              <w:spacing w:after="0"/>
              <w:jc w:val="left"/>
            </w:pPr>
            <w:r>
              <w:rPr>
                <w:sz w:val="16"/>
              </w:rPr>
              <w:t>Saffir-Simpson</w:t>
            </w:r>
          </w:p>
        </w:tc>
        <w:tc>
          <w:tcPr>
            <w:tcW w:type="dxa" w:w="1828"/>
          </w:tcPr>
          <w:p>
            <w:pPr>
              <w:spacing w:after="0"/>
              <w:jc w:val="right"/>
            </w:pPr>
            <w:r>
              <w:rPr>
                <w:sz w:val="16"/>
              </w:rPr>
              <w:t>0</w:t>
            </w:r>
          </w:p>
        </w:tc>
        <w:tc>
          <w:tcPr>
            <w:tcW w:type="dxa" w:w="2093"/>
          </w:tcPr>
          <w:p>
            <w:pPr>
              <w:spacing w:after="0"/>
              <w:jc w:val="left"/>
            </w:pPr>
          </w:p>
        </w:tc>
        <w:tc>
          <w:tcPr>
            <w:tcW w:type="dxa" w:w="1554"/>
          </w:tcPr>
          <w:p>
            <w:pPr>
              <w:spacing w:after="0"/>
              <w:jc w:val="left"/>
            </w:pPr>
          </w:p>
        </w:tc>
        <w:tc>
          <w:tcPr>
            <w:tcW w:type="dxa" w:w="1628"/>
          </w:tcPr>
          <w:p>
            <w:pPr>
              <w:spacing w:after="0"/>
              <w:jc w:val="left"/>
            </w:pPr>
          </w:p>
        </w:tc>
        <w:tc>
          <w:tcPr>
            <w:tcW w:type="dxa" w:w="1611"/>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3"/>
          </w:tcPr>
          <w:p>
            <w:pPr>
              <w:spacing w:after="0"/>
              <w:jc w:val="left"/>
            </w:pPr>
            <w:r>
              <w:rPr>
                <w:sz w:val="16"/>
              </w:rPr>
              <w:t>Ice Storm</w:t>
            </w:r>
          </w:p>
        </w:tc>
        <w:tc>
          <w:tcPr>
            <w:tcW w:type="dxa" w:w="1902"/>
          </w:tcPr>
          <w:p>
            <w:pPr>
              <w:spacing w:after="0"/>
              <w:jc w:val="left"/>
            </w:pPr>
            <w:r>
              <w:rPr>
                <w:sz w:val="16"/>
              </w:rPr>
              <w:t>Sperry-Piltz ice scale (local data)</w:t>
            </w:r>
          </w:p>
        </w:tc>
        <w:tc>
          <w:tcPr>
            <w:tcW w:type="dxa" w:w="1828"/>
          </w:tcPr>
          <w:p>
            <w:pPr>
              <w:spacing w:after="0"/>
              <w:jc w:val="right"/>
            </w:pPr>
            <w:r>
              <w:rPr>
                <w:sz w:val="16"/>
              </w:rPr>
              <w:t>2 records, 2016 to 2022 (2 zone-level)</w:t>
            </w:r>
          </w:p>
        </w:tc>
        <w:tc>
          <w:tcPr>
            <w:tcW w:type="dxa" w:w="2093"/>
          </w:tcPr>
          <w:p>
            <w:pPr>
              <w:spacing w:after="0"/>
              <w:jc w:val="left"/>
            </w:pPr>
          </w:p>
        </w:tc>
        <w:tc>
          <w:tcPr>
            <w:tcW w:type="dxa" w:w="1554"/>
          </w:tcPr>
          <w:p>
            <w:pPr>
              <w:spacing w:after="0"/>
              <w:jc w:val="left"/>
            </w:pPr>
            <w:r>
              <w:rPr>
                <w:sz w:val="16"/>
              </w:rPr>
              <w:t>Ice Storm, 2016-12-25, $144,000 property; $0 crops (2016 dollars); NWS zone SDZ033</w:t>
            </w:r>
          </w:p>
        </w:tc>
        <w:tc>
          <w:tcPr>
            <w:tcW w:type="dxa" w:w="1628"/>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r>
        <w:trPr>
          <w:cantSplit/>
        </w:trPr>
        <w:tc>
          <w:tcPr>
            <w:tcW w:type="dxa" w:w="1893"/>
          </w:tcPr>
          <w:p>
            <w:pPr>
              <w:spacing w:after="0"/>
              <w:jc w:val="left"/>
            </w:pPr>
            <w:r>
              <w:rPr>
                <w:sz w:val="16"/>
              </w:rPr>
              <w:t>Flash Flood, Flood, Lakeshore Flood</w:t>
            </w:r>
          </w:p>
        </w:tc>
        <w:tc>
          <w:tcPr>
            <w:tcW w:type="dxa" w:w="1902"/>
          </w:tcPr>
          <w:p>
            <w:pPr>
              <w:spacing w:after="0"/>
              <w:jc w:val="left"/>
            </w:pPr>
            <w:r>
              <w:rPr>
                <w:sz w:val="16"/>
              </w:rPr>
              <w:t>damage and flood days (flood depth: FIRM)</w:t>
            </w:r>
          </w:p>
        </w:tc>
        <w:tc>
          <w:tcPr>
            <w:tcW w:type="dxa" w:w="1828"/>
          </w:tcPr>
          <w:p>
            <w:pPr>
              <w:spacing w:after="0"/>
              <w:jc w:val="right"/>
            </w:pPr>
            <w:r>
              <w:rPr>
                <w:sz w:val="16"/>
              </w:rPr>
              <w:t>33 records, 1996 to 2026 (8 zone-level)</w:t>
            </w:r>
          </w:p>
        </w:tc>
        <w:tc>
          <w:tcPr>
            <w:tcW w:type="dxa" w:w="2093"/>
          </w:tcPr>
          <w:p>
            <w:pPr>
              <w:spacing w:after="0"/>
              <w:jc w:val="left"/>
            </w:pPr>
          </w:p>
        </w:tc>
        <w:tc>
          <w:tcPr>
            <w:tcW w:type="dxa" w:w="1554"/>
          </w:tcPr>
          <w:p>
            <w:pPr>
              <w:spacing w:after="0"/>
              <w:jc w:val="left"/>
            </w:pPr>
            <w:r>
              <w:rPr>
                <w:sz w:val="16"/>
              </w:rPr>
              <w:t>Flood, 2019-06-01, $0 property; $2,890,000 crops (2019 dollars)</w:t>
            </w:r>
          </w:p>
        </w:tc>
        <w:tc>
          <w:tcPr>
            <w:tcW w:type="dxa" w:w="1628"/>
          </w:tcPr>
          <w:p>
            <w:pPr>
              <w:spacing w:after="0"/>
              <w:jc w:val="left"/>
            </w:pPr>
          </w:p>
        </w:tc>
        <w:tc>
          <w:tcPr>
            <w:tcW w:type="dxa" w:w="1611"/>
          </w:tcPr>
          <w:p>
            <w:pPr>
              <w:spacing w:after="0"/>
              <w:jc w:val="left"/>
            </w:pPr>
            <w:r>
              <w:rPr>
                <w:sz w:val="16"/>
              </w:rPr>
              <w:t>Event records naming jurisdictions in the plan: Fort Pierre city (16 records). Zone-level records (8) apply countywide.</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3"/>
          </w:tcPr>
          <w:p>
            <w:pPr>
              <w:spacing w:after="0"/>
              <w:jc w:val="left"/>
            </w:pPr>
            <w:r>
              <w:rPr>
                <w:sz w:val="16"/>
              </w:rPr>
              <w:t>Debris Flow</w:t>
            </w:r>
          </w:p>
        </w:tc>
        <w:tc>
          <w:tcPr>
            <w:tcW w:type="dxa" w:w="1902"/>
          </w:tcPr>
          <w:p>
            <w:pPr>
              <w:spacing w:after="0"/>
              <w:jc w:val="left"/>
            </w:pPr>
            <w:r>
              <w:rPr>
                <w:sz w:val="16"/>
              </w:rPr>
              <w:t>none (count and damage only)</w:t>
            </w:r>
          </w:p>
        </w:tc>
        <w:tc>
          <w:tcPr>
            <w:tcW w:type="dxa" w:w="1828"/>
          </w:tcPr>
          <w:p>
            <w:pPr>
              <w:spacing w:after="0"/>
              <w:jc w:val="right"/>
            </w:pPr>
            <w:r>
              <w:rPr>
                <w:sz w:val="16"/>
              </w:rPr>
              <w:t>0</w:t>
            </w:r>
          </w:p>
        </w:tc>
        <w:tc>
          <w:tcPr>
            <w:tcW w:type="dxa" w:w="2093"/>
          </w:tcPr>
          <w:p>
            <w:pPr>
              <w:spacing w:after="0"/>
              <w:jc w:val="left"/>
            </w:pPr>
          </w:p>
        </w:tc>
        <w:tc>
          <w:tcPr>
            <w:tcW w:type="dxa" w:w="1554"/>
          </w:tcPr>
          <w:p>
            <w:pPr>
              <w:spacing w:after="0"/>
              <w:jc w:val="left"/>
            </w:pPr>
          </w:p>
        </w:tc>
        <w:tc>
          <w:tcPr>
            <w:tcW w:type="dxa" w:w="1628"/>
          </w:tcPr>
          <w:p>
            <w:pPr>
              <w:spacing w:after="0"/>
              <w:jc w:val="left"/>
            </w:pPr>
          </w:p>
        </w:tc>
        <w:tc>
          <w:tcPr>
            <w:tcW w:type="dxa" w:w="1611"/>
          </w:tcPr>
          <w:p>
            <w:pPr>
              <w:spacing w:after="0"/>
              <w:jc w:val="left"/>
            </w:pPr>
          </w:p>
        </w:tc>
        <w:tc>
          <w:tcPr>
            <w:tcW w:type="dxa" w:w="1603"/>
          </w:tcPr>
          <w:p>
            <w:pPr>
              <w:spacing w:after="0"/>
              <w:jc w:val="left"/>
            </w:pPr>
          </w:p>
        </w:tc>
      </w:tr>
      <w:tr>
        <w:trPr>
          <w:cantSplit/>
        </w:trPr>
        <w:tc>
          <w:tcPr>
            <w:tcW w:type="dxa" w:w="1893"/>
          </w:tcPr>
          <w:p>
            <w:pPr>
              <w:spacing w:after="0"/>
              <w:jc w:val="left"/>
            </w:pPr>
            <w:r>
              <w:rPr>
                <w:sz w:val="16"/>
              </w:rPr>
              <w:t>Lightning</w:t>
            </w:r>
          </w:p>
        </w:tc>
        <w:tc>
          <w:tcPr>
            <w:tcW w:type="dxa" w:w="1902"/>
          </w:tcPr>
          <w:p>
            <w:pPr>
              <w:spacing w:after="0"/>
              <w:jc w:val="left"/>
            </w:pPr>
            <w:r>
              <w:rPr>
                <w:sz w:val="16"/>
              </w:rPr>
              <w:t>annualized frequency (the measure FEMA's Local Mitigation Planning Handbook names)</w:t>
            </w:r>
          </w:p>
        </w:tc>
        <w:tc>
          <w:tcPr>
            <w:tcW w:type="dxa" w:w="1828"/>
          </w:tcPr>
          <w:p>
            <w:pPr>
              <w:spacing w:after="0"/>
              <w:jc w:val="right"/>
            </w:pPr>
            <w:r>
              <w:rPr>
                <w:sz w:val="16"/>
              </w:rPr>
              <w:t>0</w:t>
            </w:r>
          </w:p>
        </w:tc>
        <w:tc>
          <w:tcPr>
            <w:tcW w:type="dxa" w:w="2093"/>
          </w:tcPr>
          <w:p>
            <w:pPr>
              <w:spacing w:after="0"/>
              <w:jc w:val="left"/>
            </w:pPr>
          </w:p>
        </w:tc>
        <w:tc>
          <w:tcPr>
            <w:tcW w:type="dxa" w:w="1554"/>
          </w:tcPr>
          <w:p>
            <w:pPr>
              <w:spacing w:after="0"/>
              <w:jc w:val="left"/>
            </w:pPr>
          </w:p>
        </w:tc>
        <w:tc>
          <w:tcPr>
            <w:tcW w:type="dxa" w:w="1628"/>
          </w:tcPr>
          <w:p>
            <w:pPr>
              <w:spacing w:after="0"/>
              <w:jc w:val="left"/>
            </w:pPr>
          </w:p>
        </w:tc>
        <w:tc>
          <w:tcPr>
            <w:tcW w:type="dxa" w:w="1611"/>
          </w:tcPr>
          <w:p>
            <w:pPr>
              <w:spacing w:after="0"/>
              <w:jc w:val="left"/>
            </w:pPr>
          </w:p>
        </w:tc>
        <w:tc>
          <w:tcPr>
            <w:tcW w:type="dxa" w:w="1603"/>
          </w:tcPr>
          <w:p>
            <w:pPr>
              <w:spacing w:after="0"/>
              <w:jc w:val="left"/>
            </w:pPr>
            <w:r>
              <w:rPr>
                <w:sz w:val="16"/>
              </w:rPr>
              <w:t>Storm Events lists lightning with damage or casualties.</w:t>
            </w:r>
          </w:p>
        </w:tc>
      </w:tr>
      <w:tr>
        <w:trPr>
          <w:cantSplit/>
        </w:trPr>
        <w:tc>
          <w:tcPr>
            <w:tcW w:type="dxa" w:w="1893"/>
          </w:tcPr>
          <w:p>
            <w:pPr>
              <w:spacing w:after="0"/>
              <w:jc w:val="left"/>
            </w:pPr>
            <w:r>
              <w:rPr>
                <w:sz w:val="16"/>
              </w:rPr>
              <w:t>High Wind and Strong Wind (outside NRI's Strong Wind definition)</w:t>
            </w:r>
          </w:p>
        </w:tc>
        <w:tc>
          <w:tcPr>
            <w:tcW w:type="dxa" w:w="1902"/>
          </w:tcPr>
          <w:p>
            <w:pPr>
              <w:spacing w:after="0"/>
              <w:jc w:val="left"/>
            </w:pPr>
            <w:r>
              <w:rPr>
                <w:sz w:val="16"/>
              </w:rPr>
              <w:t>wind speed (kt and mph)</w:t>
            </w:r>
          </w:p>
        </w:tc>
        <w:tc>
          <w:tcPr>
            <w:tcW w:type="dxa" w:w="1828"/>
          </w:tcPr>
          <w:p>
            <w:pPr>
              <w:spacing w:after="0"/>
              <w:jc w:val="right"/>
            </w:pPr>
            <w:r>
              <w:rPr>
                <w:sz w:val="16"/>
              </w:rPr>
              <w:t>88 records, 1996 to 2026 (88 zone-level)</w:t>
            </w:r>
          </w:p>
        </w:tc>
        <w:tc>
          <w:tcPr>
            <w:tcW w:type="dxa" w:w="2093"/>
          </w:tcPr>
          <w:p>
            <w:pPr>
              <w:spacing w:after="0"/>
              <w:jc w:val="left"/>
            </w:pPr>
            <w:r>
              <w:rPr>
                <w:sz w:val="16"/>
              </w:rPr>
              <w:t>35 kt (40 mph) to 76 kt (87 mph) (median 52 kt (60 mph)); 87 with a recorded value</w:t>
            </w:r>
          </w:p>
        </w:tc>
        <w:tc>
          <w:tcPr>
            <w:tcW w:type="dxa" w:w="1554"/>
          </w:tcPr>
          <w:p>
            <w:pPr>
              <w:spacing w:after="0"/>
              <w:jc w:val="left"/>
            </w:pPr>
            <w:r>
              <w:rPr>
                <w:sz w:val="16"/>
              </w:rPr>
              <w:t>76 kt (87 mph) measured gust, High Wind, 2025-06-16; NWS zone SDZ033</w:t>
            </w:r>
          </w:p>
        </w:tc>
        <w:tc>
          <w:tcPr>
            <w:tcW w:type="dxa" w:w="1628"/>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r>
        <w:trPr>
          <w:cantSplit/>
        </w:trPr>
        <w:tc>
          <w:tcPr>
            <w:tcW w:type="dxa" w:w="1893"/>
          </w:tcPr>
          <w:p>
            <w:pPr>
              <w:spacing w:after="0"/>
              <w:jc w:val="left"/>
            </w:pPr>
            <w:r>
              <w:rPr>
                <w:sz w:val="16"/>
              </w:rPr>
              <w:t>Thunderstorm Wind</w:t>
            </w:r>
          </w:p>
        </w:tc>
        <w:tc>
          <w:tcPr>
            <w:tcW w:type="dxa" w:w="1902"/>
          </w:tcPr>
          <w:p>
            <w:pPr>
              <w:spacing w:after="0"/>
              <w:jc w:val="left"/>
            </w:pPr>
            <w:r>
              <w:rPr>
                <w:sz w:val="16"/>
              </w:rPr>
              <w:t>wind speed (kt and mph)</w:t>
            </w:r>
          </w:p>
        </w:tc>
        <w:tc>
          <w:tcPr>
            <w:tcW w:type="dxa" w:w="1828"/>
          </w:tcPr>
          <w:p>
            <w:pPr>
              <w:spacing w:after="0"/>
              <w:jc w:val="right"/>
            </w:pPr>
            <w:r>
              <w:rPr>
                <w:sz w:val="16"/>
              </w:rPr>
              <w:t>199 records, 1965 to 2025</w:t>
            </w:r>
          </w:p>
        </w:tc>
        <w:tc>
          <w:tcPr>
            <w:tcW w:type="dxa" w:w="2093"/>
          </w:tcPr>
          <w:p>
            <w:pPr>
              <w:spacing w:after="0"/>
              <w:jc w:val="left"/>
            </w:pPr>
            <w:r>
              <w:rPr>
                <w:sz w:val="16"/>
              </w:rPr>
              <w:t>50 kt (58 mph) to 106 kt (122 mph) (median 56 kt (64 mph)); 191 with a recorded value</w:t>
            </w:r>
          </w:p>
        </w:tc>
        <w:tc>
          <w:tcPr>
            <w:tcW w:type="dxa" w:w="1554"/>
          </w:tcPr>
          <w:p>
            <w:pPr>
              <w:spacing w:after="0"/>
              <w:jc w:val="left"/>
            </w:pPr>
            <w:r>
              <w:rPr>
                <w:sz w:val="16"/>
              </w:rPr>
              <w:t>106 kt (122 mph) measured gust, Thunderstorm Wind, 2015-06-22, 1 direct injury</w:t>
            </w:r>
          </w:p>
        </w:tc>
        <w:tc>
          <w:tcPr>
            <w:tcW w:type="dxa" w:w="1628"/>
          </w:tcPr>
          <w:p>
            <w:pPr>
              <w:spacing w:after="0"/>
              <w:jc w:val="left"/>
            </w:pPr>
            <w:r>
              <w:rPr>
                <w:sz w:val="16"/>
              </w:rPr>
              <w:t>Thunderstorm Wind, 1994-07-06, $5,000,000 property; $5,000,000 crops (1994 dollars)</w:t>
            </w:r>
          </w:p>
        </w:tc>
        <w:tc>
          <w:tcPr>
            <w:tcW w:type="dxa" w:w="1611"/>
          </w:tcPr>
          <w:p>
            <w:pPr>
              <w:spacing w:after="0"/>
              <w:jc w:val="left"/>
            </w:pPr>
            <w:r>
              <w:rPr>
                <w:sz w:val="16"/>
              </w:rPr>
              <w:t>Event records naming jurisdictions in the plan: Fort Pierre city (36 records).</w:t>
            </w:r>
          </w:p>
        </w:tc>
        <w:tc>
          <w:tcPr>
            <w:tcW w:type="dxa" w:w="1603"/>
          </w:tcPr>
          <w:p>
            <w:pPr>
              <w:spacing w:after="0"/>
              <w:jc w:val="left"/>
            </w:pPr>
          </w:p>
        </w:tc>
      </w:tr>
      <w:tr>
        <w:trPr>
          <w:cantSplit/>
        </w:trPr>
        <w:tc>
          <w:tcPr>
            <w:tcW w:type="dxa" w:w="1893"/>
          </w:tcPr>
          <w:p>
            <w:pPr>
              <w:spacing w:after="0"/>
              <w:jc w:val="left"/>
            </w:pPr>
            <w:r>
              <w:rPr>
                <w:sz w:val="16"/>
              </w:rPr>
              <w:t>Tornado</w:t>
            </w:r>
          </w:p>
        </w:tc>
        <w:tc>
          <w:tcPr>
            <w:tcW w:type="dxa" w:w="1902"/>
          </w:tcPr>
          <w:p>
            <w:pPr>
              <w:spacing w:after="0"/>
              <w:jc w:val="left"/>
            </w:pPr>
            <w:r>
              <w:rPr>
                <w:sz w:val="16"/>
              </w:rPr>
              <w:t>Enhanced Fujita (Fujita before Feb 2007)</w:t>
            </w:r>
          </w:p>
        </w:tc>
        <w:tc>
          <w:tcPr>
            <w:tcW w:type="dxa" w:w="1828"/>
          </w:tcPr>
          <w:p>
            <w:pPr>
              <w:spacing w:after="0"/>
              <w:jc w:val="right"/>
            </w:pPr>
            <w:r>
              <w:rPr>
                <w:sz w:val="16"/>
              </w:rPr>
              <w:t>22 records, 1960 to 2023</w:t>
            </w:r>
          </w:p>
        </w:tc>
        <w:tc>
          <w:tcPr>
            <w:tcW w:type="dxa" w:w="2093"/>
          </w:tcPr>
          <w:p>
            <w:pPr>
              <w:spacing w:after="0"/>
              <w:jc w:val="left"/>
            </w:pPr>
            <w:r>
              <w:rPr>
                <w:sz w:val="16"/>
              </w:rPr>
              <w:t>F/EF0 to F/EF2 (median F/EF0); 19 with a recorded value</w:t>
            </w:r>
          </w:p>
        </w:tc>
        <w:tc>
          <w:tcPr>
            <w:tcW w:type="dxa" w:w="1554"/>
          </w:tcPr>
          <w:p>
            <w:pPr>
              <w:spacing w:after="0"/>
              <w:jc w:val="left"/>
            </w:pPr>
            <w:r>
              <w:rPr>
                <w:sz w:val="16"/>
              </w:rPr>
              <w:t>F2 tornado, 1960-08-24, 13.6 mi path length (whole path, pre-1996), 200 yd wide, $25,000 property; crops not recorded (1960 dollars), 1 direct injury</w:t>
            </w:r>
          </w:p>
        </w:tc>
        <w:tc>
          <w:tcPr>
            <w:tcW w:type="dxa" w:w="1628"/>
          </w:tcPr>
          <w:p>
            <w:pPr>
              <w:spacing w:after="0"/>
              <w:jc w:val="left"/>
            </w:pPr>
            <w:r>
              <w:rPr>
                <w:sz w:val="16"/>
              </w:rPr>
              <w:t>Tornado, 1969-08-08, $25,000 property; crops not recorded (1969 dollars)</w:t>
            </w:r>
          </w:p>
        </w:tc>
        <w:tc>
          <w:tcPr>
            <w:tcW w:type="dxa" w:w="1611"/>
          </w:tcPr>
          <w:p>
            <w:pPr>
              <w:spacing w:after="0"/>
              <w:jc w:val="left"/>
            </w:pPr>
            <w:r>
              <w:rPr>
                <w:sz w:val="16"/>
              </w:rPr>
              <w:t>Event records naming jurisdictions in the plan: Fort Pierre city (3 records).</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3"/>
          </w:tcPr>
          <w:p>
            <w:pPr>
              <w:spacing w:after="0"/>
              <w:jc w:val="left"/>
            </w:pPr>
            <w:r>
              <w:rPr>
                <w:sz w:val="16"/>
              </w:rPr>
              <w:t>Wildfire</w:t>
            </w:r>
          </w:p>
        </w:tc>
        <w:tc>
          <w:tcPr>
            <w:tcW w:type="dxa" w:w="1902"/>
          </w:tcPr>
          <w:p>
            <w:pPr>
              <w:spacing w:after="0"/>
              <w:jc w:val="left"/>
            </w:pPr>
            <w:r>
              <w:rPr>
                <w:sz w:val="16"/>
              </w:rPr>
              <w:t>acres burned (local data)</w:t>
            </w:r>
          </w:p>
        </w:tc>
        <w:tc>
          <w:tcPr>
            <w:tcW w:type="dxa" w:w="1828"/>
          </w:tcPr>
          <w:p>
            <w:pPr>
              <w:spacing w:after="0"/>
              <w:jc w:val="right"/>
            </w:pPr>
            <w:r>
              <w:rPr>
                <w:sz w:val="16"/>
              </w:rPr>
              <w:t>2 records, 2000 to 2021 (1 zone-level)</w:t>
            </w:r>
          </w:p>
        </w:tc>
        <w:tc>
          <w:tcPr>
            <w:tcW w:type="dxa" w:w="2093"/>
          </w:tcPr>
          <w:p>
            <w:pPr>
              <w:spacing w:after="0"/>
              <w:jc w:val="left"/>
            </w:pPr>
          </w:p>
        </w:tc>
        <w:tc>
          <w:tcPr>
            <w:tcW w:type="dxa" w:w="1554"/>
          </w:tcPr>
          <w:p>
            <w:pPr>
              <w:spacing w:after="0"/>
              <w:jc w:val="left"/>
            </w:pPr>
            <w:r>
              <w:rPr>
                <w:sz w:val="16"/>
              </w:rPr>
              <w:t>No damage reported in 2 records.</w:t>
            </w:r>
          </w:p>
        </w:tc>
        <w:tc>
          <w:tcPr>
            <w:tcW w:type="dxa" w:w="1628"/>
          </w:tcPr>
          <w:p>
            <w:pPr>
              <w:spacing w:after="0"/>
              <w:jc w:val="left"/>
            </w:pPr>
          </w:p>
        </w:tc>
        <w:tc>
          <w:tcPr>
            <w:tcW w:type="dxa" w:w="1611"/>
          </w:tcPr>
          <w:p>
            <w:pPr>
              <w:spacing w:after="0"/>
              <w:jc w:val="left"/>
            </w:pPr>
            <w:r>
              <w:rPr>
                <w:sz w:val="16"/>
              </w:rPr>
              <w:t>No event record names a jurisdiction in the plan. Zone-level records (1) apply countywide.</w:t>
            </w:r>
          </w:p>
        </w:tc>
        <w:tc>
          <w:tcPr>
            <w:tcW w:type="dxa" w:w="1603"/>
          </w:tcPr>
          <w:p>
            <w:pPr>
              <w:spacing w:after="0"/>
              <w:jc w:val="left"/>
            </w:pPr>
          </w:p>
        </w:tc>
      </w:tr>
      <w:tr>
        <w:trPr>
          <w:cantSplit/>
        </w:trPr>
        <w:tc>
          <w:tcPr>
            <w:tcW w:type="dxa" w:w="1893"/>
          </w:tcPr>
          <w:p>
            <w:pPr>
              <w:spacing w:after="0"/>
              <w:jc w:val="left"/>
            </w:pPr>
            <w:r>
              <w:rPr>
                <w:sz w:val="16"/>
              </w:rPr>
              <w:t>Winter Storm, Heavy Snow, Blizzard, Lake-Effect Snow, Winter Weather, Sleet</w:t>
            </w:r>
          </w:p>
        </w:tc>
        <w:tc>
          <w:tcPr>
            <w:tcW w:type="dxa" w:w="1902"/>
          </w:tcPr>
          <w:p>
            <w:pPr>
              <w:spacing w:after="0"/>
              <w:jc w:val="left"/>
            </w:pPr>
            <w:r>
              <w:rPr>
                <w:sz w:val="16"/>
              </w:rPr>
              <w:t>none in data (snowfall: local data)</w:t>
            </w:r>
          </w:p>
        </w:tc>
        <w:tc>
          <w:tcPr>
            <w:tcW w:type="dxa" w:w="1828"/>
          </w:tcPr>
          <w:p>
            <w:pPr>
              <w:spacing w:after="0"/>
              <w:jc w:val="right"/>
            </w:pPr>
            <w:r>
              <w:rPr>
                <w:sz w:val="16"/>
              </w:rPr>
              <w:t>91 records, 1996 to 2024 (91 zone-level)</w:t>
            </w:r>
          </w:p>
        </w:tc>
        <w:tc>
          <w:tcPr>
            <w:tcW w:type="dxa" w:w="2093"/>
          </w:tcPr>
          <w:p>
            <w:pPr>
              <w:spacing w:after="0"/>
              <w:jc w:val="left"/>
            </w:pPr>
          </w:p>
        </w:tc>
        <w:tc>
          <w:tcPr>
            <w:tcW w:type="dxa" w:w="1554"/>
          </w:tcPr>
          <w:p>
            <w:pPr>
              <w:spacing w:after="0"/>
              <w:jc w:val="left"/>
            </w:pPr>
            <w:r>
              <w:rPr>
                <w:sz w:val="16"/>
              </w:rPr>
              <w:t>No damage reported in 91 records.</w:t>
            </w:r>
          </w:p>
        </w:tc>
        <w:tc>
          <w:tcPr>
            <w:tcW w:type="dxa" w:w="1628"/>
          </w:tcPr>
          <w:p>
            <w:pPr>
              <w:spacing w:after="0"/>
              <w:jc w:val="left"/>
            </w:pPr>
          </w:p>
        </w:tc>
        <w:tc>
          <w:tcPr>
            <w:tcW w:type="dxa" w:w="1611"/>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2611"/>
        <w:gridCol w:w="2771"/>
        <w:gridCol w:w="2300"/>
        <w:gridCol w:w="117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2611"/>
            <w:shd w:val="clear" w:color="auto" w:fill="E8E8E8"/>
          </w:tcPr>
          <w:p>
            <w:pPr>
              <w:spacing w:after="0"/>
              <w:jc w:val="left"/>
            </w:pPr>
            <w:r>
              <w:rPr>
                <w:b/>
                <w:sz w:val="16"/>
              </w:rPr>
              <w:t>Title</w:t>
            </w:r>
          </w:p>
        </w:tc>
        <w:tc>
          <w:tcPr>
            <w:tcW w:type="dxa" w:w="2771"/>
            <w:shd w:val="clear" w:color="auto" w:fill="E8E8E8"/>
          </w:tcPr>
          <w:p>
            <w:pPr>
              <w:spacing w:after="0"/>
              <w:jc w:val="left"/>
            </w:pPr>
            <w:r>
              <w:rPr>
                <w:b/>
                <w:sz w:val="16"/>
              </w:rPr>
              <w:t>Mapped hazard</w:t>
            </w:r>
          </w:p>
        </w:tc>
        <w:tc>
          <w:tcPr>
            <w:tcW w:type="dxa" w:w="23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2026-06-28</w:t>
            </w:r>
          </w:p>
        </w:tc>
        <w:tc>
          <w:tcPr>
            <w:tcW w:type="dxa" w:w="1037"/>
          </w:tcPr>
          <w:p>
            <w:pPr>
              <w:spacing w:after="0"/>
              <w:jc w:val="left"/>
            </w:pPr>
            <w:r>
              <w:rPr>
                <w:sz w:val="16"/>
              </w:rPr>
              <w:t>DR-4938-SD</w:t>
            </w:r>
          </w:p>
        </w:tc>
        <w:tc>
          <w:tcPr>
            <w:tcW w:type="dxa" w:w="1259"/>
          </w:tcPr>
          <w:p>
            <w:pPr>
              <w:spacing w:after="0"/>
              <w:jc w:val="left"/>
            </w:pPr>
            <w:r>
              <w:rPr>
                <w:sz w:val="16"/>
              </w:rPr>
              <w:t>Major disaster</w:t>
            </w:r>
          </w:p>
        </w:tc>
        <w:tc>
          <w:tcPr>
            <w:tcW w:type="dxa" w:w="2611"/>
          </w:tcPr>
          <w:p>
            <w:pPr>
              <w:spacing w:after="0"/>
              <w:jc w:val="left"/>
            </w:pPr>
            <w:r>
              <w:rPr>
                <w:sz w:val="16"/>
              </w:rPr>
              <w:t>Severe Storms, Straight-Line Winds, Tornadoes, and Flooding</w:t>
            </w:r>
          </w:p>
        </w:tc>
        <w:tc>
          <w:tcPr>
            <w:tcW w:type="dxa" w:w="2771"/>
          </w:tcPr>
          <w:p>
            <w:pPr>
              <w:spacing w:after="0"/>
              <w:jc w:val="left"/>
            </w:pPr>
            <w:r>
              <w:rPr>
                <w:sz w:val="16"/>
              </w:rPr>
              <w:t>Inland Flooding; Strong Wind; Tornado</w:t>
            </w:r>
          </w:p>
        </w:tc>
        <w:tc>
          <w:tcPr>
            <w:tcW w:type="dxa" w:w="2300"/>
          </w:tcPr>
          <w:p>
            <w:pPr>
              <w:spacing w:after="0"/>
              <w:jc w:val="right"/>
            </w:pPr>
            <w:r>
              <w:rPr>
                <w:sz w:val="16"/>
              </w:rPr>
              <w:t>not yet in FEMA's PA summaries (they cover declarations through 2026-06-30)</w:t>
            </w:r>
          </w:p>
        </w:tc>
        <w:tc>
          <w:tcPr>
            <w:tcW w:type="dxa" w:w="11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259"/>
          </w:tcPr>
          <w:p>
            <w:pPr>
              <w:spacing w:after="0"/>
              <w:jc w:val="left"/>
            </w:pPr>
            <w:r>
              <w:rPr>
                <w:sz w:val="16"/>
              </w:rPr>
              <w:t>Major disaster</w:t>
            </w:r>
          </w:p>
        </w:tc>
        <w:tc>
          <w:tcPr>
            <w:tcW w:type="dxa" w:w="2611"/>
          </w:tcPr>
          <w:p>
            <w:pPr>
              <w:spacing w:after="0"/>
              <w:jc w:val="left"/>
            </w:pPr>
            <w:r>
              <w:rPr>
                <w:sz w:val="16"/>
              </w:rPr>
              <w:t>Severe Winter Storms and Snowstorm</w:t>
            </w:r>
          </w:p>
        </w:tc>
        <w:tc>
          <w:tcPr>
            <w:tcW w:type="dxa" w:w="2771"/>
          </w:tcPr>
          <w:p>
            <w:pPr>
              <w:spacing w:after="0"/>
              <w:jc w:val="left"/>
            </w:pPr>
            <w:r>
              <w:rPr>
                <w:sz w:val="16"/>
              </w:rPr>
              <w:t>Winter Weather</w:t>
            </w:r>
          </w:p>
        </w:tc>
        <w:tc>
          <w:tcPr>
            <w:tcW w:type="dxa" w:w="2300"/>
          </w:tcPr>
          <w:p>
            <w:pPr>
              <w:spacing w:after="0"/>
              <w:jc w:val="right"/>
            </w:pPr>
            <w:r>
              <w:rPr>
                <w:sz w:val="16"/>
              </w:rPr>
              <w:t>$24,673.36</w:t>
            </w:r>
          </w:p>
        </w:tc>
        <w:tc>
          <w:tcPr>
            <w:tcW w:type="dxa" w:w="117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59"/>
          </w:tcPr>
          <w:p>
            <w:pPr>
              <w:spacing w:after="0"/>
              <w:jc w:val="left"/>
            </w:pPr>
            <w:r>
              <w:rPr>
                <w:sz w:val="16"/>
              </w:rPr>
              <w:t>Major disaster</w:t>
            </w:r>
          </w:p>
        </w:tc>
        <w:tc>
          <w:tcPr>
            <w:tcW w:type="dxa" w:w="2611"/>
          </w:tcPr>
          <w:p>
            <w:pPr>
              <w:spacing w:after="0"/>
              <w:jc w:val="left"/>
            </w:pPr>
            <w:r>
              <w:rPr>
                <w:sz w:val="16"/>
              </w:rPr>
              <w:t>COVID-19 Pandemic</w:t>
            </w:r>
          </w:p>
        </w:tc>
        <w:tc>
          <w:tcPr>
            <w:tcW w:type="dxa" w:w="2771"/>
          </w:tcPr>
          <w:p>
            <w:pPr>
              <w:spacing w:after="0"/>
              <w:jc w:val="left"/>
            </w:pPr>
            <w:r>
              <w:rPr>
                <w:sz w:val="16"/>
              </w:rPr>
              <w:t>Non-natural, not counted</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59"/>
          </w:tcPr>
          <w:p>
            <w:pPr>
              <w:spacing w:after="0"/>
              <w:jc w:val="left"/>
            </w:pPr>
            <w:r>
              <w:rPr>
                <w:sz w:val="16"/>
              </w:rPr>
              <w:t>Emergency</w:t>
            </w:r>
          </w:p>
        </w:tc>
        <w:tc>
          <w:tcPr>
            <w:tcW w:type="dxa" w:w="2611"/>
          </w:tcPr>
          <w:p>
            <w:pPr>
              <w:spacing w:after="0"/>
              <w:jc w:val="left"/>
            </w:pPr>
            <w:r>
              <w:rPr>
                <w:sz w:val="16"/>
              </w:rPr>
              <w:t>COVID-19</w:t>
            </w:r>
          </w:p>
        </w:tc>
        <w:tc>
          <w:tcPr>
            <w:tcW w:type="dxa" w:w="2771"/>
          </w:tcPr>
          <w:p>
            <w:pPr>
              <w:spacing w:after="0"/>
              <w:jc w:val="left"/>
            </w:pPr>
            <w:r>
              <w:rPr>
                <w:sz w:val="16"/>
              </w:rPr>
              <w:t>Non-natural, not counted</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r>
              <w:rPr>
                <w:sz w:val="16"/>
              </w:rPr>
              <w:t>same incident as DR-4527</w:t>
            </w: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59"/>
          </w:tcPr>
          <w:p>
            <w:pPr>
              <w:spacing w:after="0"/>
              <w:jc w:val="left"/>
            </w:pPr>
            <w:r>
              <w:rPr>
                <w:sz w:val="16"/>
              </w:rPr>
              <w:t>Major disaster</w:t>
            </w:r>
          </w:p>
        </w:tc>
        <w:tc>
          <w:tcPr>
            <w:tcW w:type="dxa" w:w="2611"/>
          </w:tcPr>
          <w:p>
            <w:pPr>
              <w:spacing w:after="0"/>
              <w:jc w:val="left"/>
            </w:pPr>
            <w:r>
              <w:rPr>
                <w:sz w:val="16"/>
              </w:rPr>
              <w:t>Severe Winter Storm</w:t>
            </w:r>
          </w:p>
        </w:tc>
        <w:tc>
          <w:tcPr>
            <w:tcW w:type="dxa" w:w="2771"/>
          </w:tcPr>
          <w:p>
            <w:pPr>
              <w:spacing w:after="0"/>
              <w:jc w:val="left"/>
            </w:pPr>
            <w:r>
              <w:rPr>
                <w:sz w:val="16"/>
              </w:rPr>
              <w:t>Winter Weather</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259"/>
          </w:tcPr>
          <w:p>
            <w:pPr>
              <w:spacing w:after="0"/>
              <w:jc w:val="left"/>
            </w:pPr>
            <w:r>
              <w:rPr>
                <w:sz w:val="16"/>
              </w:rPr>
              <w:t>Major disaster</w:t>
            </w:r>
          </w:p>
        </w:tc>
        <w:tc>
          <w:tcPr>
            <w:tcW w:type="dxa" w:w="2611"/>
          </w:tcPr>
          <w:p>
            <w:pPr>
              <w:spacing w:after="0"/>
              <w:jc w:val="left"/>
            </w:pPr>
            <w:r>
              <w:rPr>
                <w:sz w:val="16"/>
              </w:rPr>
              <w:t>Severe Storms, Tornadoes, Straight-Line Winds, and Flooding</w:t>
            </w:r>
          </w:p>
        </w:tc>
        <w:tc>
          <w:tcPr>
            <w:tcW w:type="dxa" w:w="2771"/>
          </w:tcPr>
          <w:p>
            <w:pPr>
              <w:spacing w:after="0"/>
              <w:jc w:val="left"/>
            </w:pPr>
            <w:r>
              <w:rPr>
                <w:sz w:val="16"/>
              </w:rPr>
              <w:t>Inland Flooding; Strong Wind; Tornado</w:t>
            </w:r>
          </w:p>
        </w:tc>
        <w:tc>
          <w:tcPr>
            <w:tcW w:type="dxa" w:w="2300"/>
          </w:tcPr>
          <w:p>
            <w:pPr>
              <w:spacing w:after="0"/>
              <w:jc w:val="right"/>
            </w:pPr>
            <w:r>
              <w:rPr>
                <w:sz w:val="16"/>
              </w:rPr>
              <w:t>$117,284.91</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59"/>
          </w:tcPr>
          <w:p>
            <w:pPr>
              <w:spacing w:after="0"/>
              <w:jc w:val="left"/>
            </w:pPr>
            <w:r>
              <w:rPr>
                <w:sz w:val="16"/>
              </w:rPr>
              <w:t>Major disaster</w:t>
            </w:r>
          </w:p>
        </w:tc>
        <w:tc>
          <w:tcPr>
            <w:tcW w:type="dxa" w:w="2611"/>
          </w:tcPr>
          <w:p>
            <w:pPr>
              <w:spacing w:after="0"/>
              <w:jc w:val="left"/>
            </w:pPr>
            <w:r>
              <w:rPr>
                <w:sz w:val="16"/>
              </w:rPr>
              <w:t>Flooding</w:t>
            </w:r>
          </w:p>
        </w:tc>
        <w:tc>
          <w:tcPr>
            <w:tcW w:type="dxa" w:w="2771"/>
          </w:tcPr>
          <w:p>
            <w:pPr>
              <w:spacing w:after="0"/>
              <w:jc w:val="left"/>
            </w:pPr>
            <w:r>
              <w:rPr>
                <w:sz w:val="16"/>
              </w:rPr>
              <w:t>Inland Flooding</w:t>
            </w:r>
          </w:p>
        </w:tc>
        <w:tc>
          <w:tcPr>
            <w:tcW w:type="dxa" w:w="2300"/>
          </w:tcPr>
          <w:p>
            <w:pPr>
              <w:spacing w:after="0"/>
              <w:jc w:val="right"/>
            </w:pPr>
            <w:r>
              <w:rPr>
                <w:sz w:val="16"/>
              </w:rPr>
              <w:t>$6,450,069.33</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59"/>
          </w:tcPr>
          <w:p>
            <w:pPr>
              <w:spacing w:after="0"/>
              <w:jc w:val="left"/>
            </w:pPr>
            <w:r>
              <w:rPr>
                <w:sz w:val="16"/>
              </w:rPr>
              <w:t>Major disaster</w:t>
            </w:r>
          </w:p>
        </w:tc>
        <w:tc>
          <w:tcPr>
            <w:tcW w:type="dxa" w:w="2611"/>
          </w:tcPr>
          <w:p>
            <w:pPr>
              <w:spacing w:after="0"/>
              <w:jc w:val="left"/>
            </w:pPr>
            <w:r>
              <w:rPr>
                <w:sz w:val="16"/>
              </w:rPr>
              <w:t>Severe Storms and Flooding</w:t>
            </w:r>
          </w:p>
        </w:tc>
        <w:tc>
          <w:tcPr>
            <w:tcW w:type="dxa" w:w="2771"/>
          </w:tcPr>
          <w:p>
            <w:pPr>
              <w:spacing w:after="0"/>
              <w:jc w:val="left"/>
            </w:pPr>
            <w:r>
              <w:rPr>
                <w:sz w:val="16"/>
              </w:rPr>
              <w:t>Inland Flooding</w:t>
            </w:r>
          </w:p>
        </w:tc>
        <w:tc>
          <w:tcPr>
            <w:tcW w:type="dxa" w:w="2300"/>
          </w:tcPr>
          <w:p>
            <w:pPr>
              <w:spacing w:after="0"/>
              <w:jc w:val="right"/>
            </w:pPr>
            <w:r>
              <w:rPr>
                <w:sz w:val="16"/>
              </w:rPr>
              <w:t>$26,897.92</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59"/>
          </w:tcPr>
          <w:p>
            <w:pPr>
              <w:spacing w:after="0"/>
              <w:jc w:val="left"/>
            </w:pPr>
            <w:r>
              <w:rPr>
                <w:sz w:val="16"/>
              </w:rPr>
              <w:t>Emergency</w:t>
            </w:r>
          </w:p>
        </w:tc>
        <w:tc>
          <w:tcPr>
            <w:tcW w:type="dxa" w:w="2611"/>
          </w:tcPr>
          <w:p>
            <w:pPr>
              <w:spacing w:after="0"/>
              <w:jc w:val="left"/>
            </w:pPr>
            <w:r>
              <w:rPr>
                <w:sz w:val="16"/>
              </w:rPr>
              <w:t>Hurricane Katrina Evacuation</w:t>
            </w:r>
          </w:p>
        </w:tc>
        <w:tc>
          <w:tcPr>
            <w:tcW w:type="dxa" w:w="2771"/>
          </w:tcPr>
          <w:p>
            <w:pPr>
              <w:spacing w:after="0"/>
              <w:jc w:val="left"/>
            </w:pPr>
            <w:r>
              <w:rPr>
                <w:sz w:val="16"/>
              </w:rPr>
              <w:t>Hurricane: evacuation support, not a local hazard event; not counted</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2005-06-07</w:t>
            </w:r>
          </w:p>
        </w:tc>
        <w:tc>
          <w:tcPr>
            <w:tcW w:type="dxa" w:w="1037"/>
          </w:tcPr>
          <w:p>
            <w:pPr>
              <w:spacing w:after="0"/>
              <w:jc w:val="left"/>
            </w:pPr>
            <w:r>
              <w:rPr>
                <w:sz w:val="16"/>
              </w:rPr>
              <w:t>DR-1596-SD</w:t>
            </w:r>
          </w:p>
        </w:tc>
        <w:tc>
          <w:tcPr>
            <w:tcW w:type="dxa" w:w="1259"/>
          </w:tcPr>
          <w:p>
            <w:pPr>
              <w:spacing w:after="0"/>
              <w:jc w:val="left"/>
            </w:pPr>
            <w:r>
              <w:rPr>
                <w:sz w:val="16"/>
              </w:rPr>
              <w:t>Major disaster</w:t>
            </w:r>
          </w:p>
        </w:tc>
        <w:tc>
          <w:tcPr>
            <w:tcW w:type="dxa" w:w="2611"/>
          </w:tcPr>
          <w:p>
            <w:pPr>
              <w:spacing w:after="0"/>
              <w:jc w:val="left"/>
            </w:pPr>
            <w:r>
              <w:rPr>
                <w:sz w:val="16"/>
              </w:rPr>
              <w:t>Severe Storm</w:t>
            </w:r>
          </w:p>
        </w:tc>
        <w:tc>
          <w:tcPr>
            <w:tcW w:type="dxa" w:w="2771"/>
          </w:tcPr>
          <w:p>
            <w:pPr>
              <w:spacing w:after="0"/>
              <w:jc w:val="left"/>
            </w:pPr>
            <w:r>
              <w:rPr>
                <w:sz w:val="16"/>
              </w:rPr>
              <w:t>Hazard not mapped (severe storm title names no single hazard); not counted</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59"/>
          </w:tcPr>
          <w:p>
            <w:pPr>
              <w:spacing w:after="0"/>
              <w:jc w:val="left"/>
            </w:pPr>
            <w:r>
              <w:rPr>
                <w:sz w:val="16"/>
              </w:rPr>
              <w:t>Major disaster</w:t>
            </w:r>
          </w:p>
        </w:tc>
        <w:tc>
          <w:tcPr>
            <w:tcW w:type="dxa" w:w="2611"/>
          </w:tcPr>
          <w:p>
            <w:pPr>
              <w:spacing w:after="0"/>
              <w:jc w:val="left"/>
            </w:pPr>
            <w:r>
              <w:rPr>
                <w:sz w:val="16"/>
              </w:rPr>
              <w:t>Severe Flooding, Sever Winter Storms,Heavy Rains High Winds</w:t>
            </w:r>
          </w:p>
        </w:tc>
        <w:tc>
          <w:tcPr>
            <w:tcW w:type="dxa" w:w="2771"/>
          </w:tcPr>
          <w:p>
            <w:pPr>
              <w:spacing w:after="0"/>
              <w:jc w:val="left"/>
            </w:pPr>
            <w:r>
              <w:rPr>
                <w:sz w:val="16"/>
              </w:rPr>
              <w:t>Inland Flooding (primary); also designated: Strong Wind, Winter Weather</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59"/>
          </w:tcPr>
          <w:p>
            <w:pPr>
              <w:spacing w:after="0"/>
              <w:jc w:val="left"/>
            </w:pPr>
            <w:r>
              <w:rPr>
                <w:sz w:val="16"/>
              </w:rPr>
              <w:t>Major disaster</w:t>
            </w:r>
          </w:p>
        </w:tc>
        <w:tc>
          <w:tcPr>
            <w:tcW w:type="dxa" w:w="2611"/>
          </w:tcPr>
          <w:p>
            <w:pPr>
              <w:spacing w:after="0"/>
              <w:jc w:val="left"/>
            </w:pPr>
            <w:r>
              <w:rPr>
                <w:sz w:val="16"/>
              </w:rPr>
              <w:t>Severe Winter Storms and Blizzard Conditions</w:t>
            </w:r>
          </w:p>
        </w:tc>
        <w:tc>
          <w:tcPr>
            <w:tcW w:type="dxa" w:w="2771"/>
          </w:tcPr>
          <w:p>
            <w:pPr>
              <w:spacing w:after="0"/>
              <w:jc w:val="left"/>
            </w:pPr>
            <w:r>
              <w:rPr>
                <w:sz w:val="16"/>
              </w:rPr>
              <w:t>Winter Weather</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59"/>
          </w:tcPr>
          <w:p>
            <w:pPr>
              <w:spacing w:after="0"/>
              <w:jc w:val="left"/>
            </w:pPr>
            <w:r>
              <w:rPr>
                <w:sz w:val="16"/>
              </w:rPr>
              <w:t>Major disaster</w:t>
            </w:r>
          </w:p>
        </w:tc>
        <w:tc>
          <w:tcPr>
            <w:tcW w:type="dxa" w:w="2611"/>
          </w:tcPr>
          <w:p>
            <w:pPr>
              <w:spacing w:after="0"/>
              <w:jc w:val="left"/>
            </w:pPr>
            <w:r>
              <w:rPr>
                <w:sz w:val="16"/>
              </w:rPr>
              <w:t>Flooding</w:t>
            </w:r>
          </w:p>
        </w:tc>
        <w:tc>
          <w:tcPr>
            <w:tcW w:type="dxa" w:w="2771"/>
          </w:tcPr>
          <w:p>
            <w:pPr>
              <w:spacing w:after="0"/>
              <w:jc w:val="left"/>
            </w:pPr>
            <w:r>
              <w:rPr>
                <w:sz w:val="16"/>
              </w:rPr>
              <w:t>Inland Flooding</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259"/>
          </w:tcPr>
          <w:p>
            <w:pPr>
              <w:spacing w:after="0"/>
              <w:jc w:val="left"/>
            </w:pPr>
            <w:r>
              <w:rPr>
                <w:sz w:val="16"/>
              </w:rPr>
              <w:t>Major disaster</w:t>
            </w:r>
          </w:p>
        </w:tc>
        <w:tc>
          <w:tcPr>
            <w:tcW w:type="dxa" w:w="2611"/>
          </w:tcPr>
          <w:p>
            <w:pPr>
              <w:spacing w:after="0"/>
              <w:jc w:val="left"/>
            </w:pPr>
            <w:r>
              <w:rPr>
                <w:sz w:val="16"/>
              </w:rPr>
              <w:t>Severe Winter Storms</w:t>
            </w:r>
          </w:p>
        </w:tc>
        <w:tc>
          <w:tcPr>
            <w:tcW w:type="dxa" w:w="2771"/>
          </w:tcPr>
          <w:p>
            <w:pPr>
              <w:spacing w:after="0"/>
              <w:jc w:val="left"/>
            </w:pPr>
            <w:r>
              <w:rPr>
                <w:sz w:val="16"/>
              </w:rPr>
              <w:t>Winter Weather</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59"/>
          </w:tcPr>
          <w:p>
            <w:pPr>
              <w:spacing w:after="0"/>
              <w:jc w:val="left"/>
            </w:pPr>
            <w:r>
              <w:rPr>
                <w:sz w:val="16"/>
              </w:rPr>
              <w:t>Emergency</w:t>
            </w:r>
          </w:p>
        </w:tc>
        <w:tc>
          <w:tcPr>
            <w:tcW w:type="dxa" w:w="2611"/>
          </w:tcPr>
          <w:p>
            <w:pPr>
              <w:spacing w:after="0"/>
              <w:jc w:val="left"/>
            </w:pPr>
            <w:r>
              <w:rPr>
                <w:sz w:val="16"/>
              </w:rPr>
              <w:t>Drought</w:t>
            </w:r>
          </w:p>
        </w:tc>
        <w:tc>
          <w:tcPr>
            <w:tcW w:type="dxa" w:w="2771"/>
          </w:tcPr>
          <w:p>
            <w:pPr>
              <w:spacing w:after="0"/>
              <w:jc w:val="left"/>
            </w:pPr>
            <w:r>
              <w:rPr>
                <w:sz w:val="16"/>
              </w:rPr>
              <w:t>Drought</w:t>
            </w:r>
          </w:p>
        </w:tc>
        <w:tc>
          <w:tcPr>
            <w:tcW w:type="dxa" w:w="2300"/>
          </w:tcPr>
          <w:p>
            <w:pPr>
              <w:spacing w:after="0"/>
              <w:jc w:val="right"/>
            </w:pPr>
            <w:r>
              <w:rPr>
                <w:sz w:val="16"/>
              </w:rPr>
              <w:t>no Public Assistance recorded</w:t>
            </w:r>
          </w:p>
        </w:tc>
        <w:tc>
          <w:tcPr>
            <w:tcW w:type="dxa" w:w="1177"/>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22</w:t>
            </w:r>
          </w:p>
        </w:tc>
        <w:tc>
          <w:tcPr>
            <w:tcW w:type="dxa" w:w="1069"/>
          </w:tcPr>
          <w:p>
            <w:pPr>
              <w:spacing w:after="0"/>
              <w:jc w:val="right"/>
            </w:pPr>
            <w:r>
              <w:rPr>
                <w:sz w:val="16"/>
              </w:rPr>
              <w:t>5</w:t>
            </w: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49</w:t>
            </w:r>
          </w:p>
        </w:tc>
        <w:tc>
          <w:tcPr>
            <w:tcW w:type="dxa" w:w="1069"/>
          </w:tcPr>
          <w:p>
            <w:pPr>
              <w:spacing w:after="0"/>
              <w:jc w:val="right"/>
            </w:pPr>
            <w:r>
              <w:rPr>
                <w:sz w:val="16"/>
              </w:rPr>
              <w:t>5</w:t>
            </w:r>
          </w:p>
        </w:tc>
        <w:tc>
          <w:tcPr>
            <w:tcW w:type="dxa" w:w="1738"/>
          </w:tcPr>
          <w:p>
            <w:pPr>
              <w:spacing w:after="0"/>
              <w:jc w:val="right"/>
            </w:pPr>
            <w:r>
              <w:rPr>
                <w:sz w:val="16"/>
              </w:rPr>
              <w:t>9</w:t>
            </w:r>
          </w:p>
        </w:tc>
        <w:tc>
          <w:tcPr>
            <w:tcW w:type="dxa" w:w="762"/>
          </w:tcPr>
          <w:p>
            <w:pPr>
              <w:spacing w:after="0"/>
              <w:jc w:val="right"/>
            </w:pPr>
            <w:r>
              <w:rPr>
                <w:sz w:val="16"/>
              </w:rPr>
              <w:t>11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185</w:t>
            </w:r>
          </w:p>
        </w:tc>
        <w:tc>
          <w:tcPr>
            <w:tcW w:type="dxa" w:w="1069"/>
          </w:tcPr>
          <w:p>
            <w:pPr>
              <w:spacing w:after="0"/>
              <w:jc w:val="right"/>
            </w:pPr>
            <w:r>
              <w:rPr>
                <w:sz w:val="16"/>
              </w:rPr>
              <w:t>14</w:t>
            </w:r>
          </w:p>
        </w:tc>
        <w:tc>
          <w:tcPr>
            <w:tcW w:type="dxa" w:w="1738"/>
          </w:tcPr>
          <w:p>
            <w:pPr>
              <w:spacing w:after="0"/>
              <w:jc w:val="right"/>
            </w:pPr>
            <w:r>
              <w:rPr>
                <w:sz w:val="16"/>
              </w:rPr>
              <w:t>3</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10</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33</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6</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12"/>
          </w:tcPr>
          <w:p>
            <w:pPr>
              <w:spacing w:after="0"/>
              <w:jc w:val="right"/>
            </w:pPr>
            <w:r>
              <w:rPr>
                <w:sz w:val="16"/>
              </w:rPr>
              <w:t>287</w:t>
            </w:r>
          </w:p>
        </w:tc>
        <w:tc>
          <w:tcPr>
            <w:tcW w:type="dxa" w:w="1069"/>
          </w:tcPr>
          <w:p>
            <w:pPr>
              <w:spacing w:after="0"/>
              <w:jc w:val="right"/>
            </w:pPr>
            <w:r>
              <w:rPr>
                <w:sz w:val="16"/>
              </w:rPr>
              <w:t>50</w:t>
            </w:r>
          </w:p>
        </w:tc>
        <w:tc>
          <w:tcPr>
            <w:tcW w:type="dxa" w:w="1738"/>
          </w:tcPr>
          <w:p>
            <w:pPr>
              <w:spacing w:after="0"/>
              <w:jc w:val="right"/>
            </w:pPr>
            <w:r>
              <w:rPr>
                <w:sz w:val="16"/>
              </w:rPr>
              <w:t>15</w:t>
            </w:r>
          </w:p>
        </w:tc>
        <w:tc>
          <w:tcPr>
            <w:tcW w:type="dxa" w:w="762"/>
          </w:tcPr>
          <w:p>
            <w:pPr>
              <w:spacing w:after="0"/>
              <w:jc w:val="right"/>
            </w:pPr>
            <w:r>
              <w:rPr>
                <w:sz w:val="16"/>
              </w:rPr>
              <w:t>61</w:t>
            </w:r>
          </w:p>
        </w:tc>
        <w:tc>
          <w:tcPr>
            <w:tcW w:type="dxa" w:w="1495"/>
          </w:tcPr>
          <w:p>
            <w:pPr>
              <w:spacing w:after="0"/>
              <w:jc w:val="right"/>
            </w:pPr>
            <w:r>
              <w:rPr>
                <w:sz w:val="16"/>
              </w:rPr>
              <w:t>3</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87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91</w:t>
            </w:r>
          </w:p>
        </w:tc>
        <w:tc>
          <w:tcPr>
            <w:tcW w:type="dxa" w:w="1069"/>
          </w:tcPr>
          <w:p>
            <w:pPr>
              <w:spacing w:after="0"/>
              <w:jc w:val="right"/>
            </w:pPr>
            <w:r>
              <w:rPr>
                <w:sz w:val="16"/>
              </w:rPr>
              <w:t>10</w:t>
            </w:r>
          </w:p>
        </w:tc>
        <w:tc>
          <w:tcPr>
            <w:tcW w:type="dxa" w:w="1738"/>
          </w:tcPr>
          <w:p>
            <w:pPr>
              <w:spacing w:after="0"/>
              <w:jc w:val="right"/>
            </w:pPr>
            <w:r>
              <w:rPr>
                <w:sz w:val="16"/>
              </w:rPr>
              <w:t>0</w:t>
            </w:r>
          </w:p>
        </w:tc>
        <w:tc>
          <w:tcPr>
            <w:tcW w:type="dxa" w:w="762"/>
          </w:tcPr>
          <w:p>
            <w:pPr>
              <w:spacing w:after="0"/>
              <w:jc w:val="right"/>
            </w:pPr>
            <w:r>
              <w:rPr>
                <w:sz w:val="16"/>
              </w:rPr>
              <w:t>10</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0"/>
        <w:gridCol w:w="1926"/>
        <w:gridCol w:w="2824"/>
        <w:gridCol w:w="933"/>
        <w:gridCol w:w="2307"/>
        <w:gridCol w:w="1056"/>
        <w:gridCol w:w="2579"/>
      </w:tblGrid>
      <w:tr>
        <w:trPr>
          <w:cantSplit/>
          <w:tblHeader/>
        </w:trPr>
        <w:tc>
          <w:tcPr>
            <w:tcW w:type="dxa" w:w="1037"/>
            <w:shd w:val="clear" w:color="auto" w:fill="E8E8E8"/>
          </w:tcPr>
          <w:p>
            <w:pPr>
              <w:spacing w:after="0"/>
              <w:jc w:val="left"/>
            </w:pPr>
            <w:r>
              <w:rPr>
                <w:b/>
                <w:sz w:val="16"/>
              </w:rPr>
              <w:t>Date</w:t>
            </w:r>
          </w:p>
        </w:tc>
        <w:tc>
          <w:tcPr>
            <w:tcW w:type="dxa" w:w="1450"/>
            <w:shd w:val="clear" w:color="auto" w:fill="E8E8E8"/>
          </w:tcPr>
          <w:p>
            <w:pPr>
              <w:spacing w:after="0"/>
              <w:jc w:val="left"/>
            </w:pPr>
            <w:r>
              <w:rPr>
                <w:b/>
                <w:sz w:val="16"/>
              </w:rPr>
              <w:t>Event type</w:t>
            </w:r>
          </w:p>
        </w:tc>
        <w:tc>
          <w:tcPr>
            <w:tcW w:type="dxa" w:w="1926"/>
            <w:shd w:val="clear" w:color="auto" w:fill="E8E8E8"/>
          </w:tcPr>
          <w:p>
            <w:pPr>
              <w:spacing w:after="0"/>
              <w:jc w:val="left"/>
            </w:pPr>
            <w:r>
              <w:rPr>
                <w:b/>
                <w:sz w:val="16"/>
              </w:rPr>
              <w:t>Magnitude or extent</w:t>
            </w:r>
          </w:p>
        </w:tc>
        <w:tc>
          <w:tcPr>
            <w:tcW w:type="dxa" w:w="2824"/>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7"/>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5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2025-06-16</w:t>
            </w:r>
          </w:p>
        </w:tc>
        <w:tc>
          <w:tcPr>
            <w:tcW w:type="dxa" w:w="1450"/>
          </w:tcPr>
          <w:p>
            <w:pPr>
              <w:spacing w:after="0"/>
              <w:jc w:val="left"/>
            </w:pPr>
            <w:r>
              <w:rPr>
                <w:sz w:val="16"/>
              </w:rPr>
              <w:t>High Wind</w:t>
            </w:r>
          </w:p>
        </w:tc>
        <w:tc>
          <w:tcPr>
            <w:tcW w:type="dxa" w:w="1926"/>
          </w:tcPr>
          <w:p>
            <w:pPr>
              <w:spacing w:after="0"/>
              <w:jc w:val="left"/>
            </w:pPr>
            <w:r>
              <w:rPr>
                <w:sz w:val="16"/>
              </w:rPr>
              <w:t>76 kt (87 mph) measured gust</w:t>
            </w:r>
          </w:p>
        </w:tc>
        <w:tc>
          <w:tcPr>
            <w:tcW w:type="dxa" w:w="2824"/>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307"/>
          </w:tcPr>
          <w:p>
            <w:pPr>
              <w:spacing w:after="0"/>
              <w:jc w:val="left"/>
            </w:pPr>
            <w:r>
              <w:rPr>
                <w:sz w:val="16"/>
              </w:rPr>
              <w:t>NWS zone SDZ033 (STANLEY), zone-level</w:t>
            </w:r>
          </w:p>
        </w:tc>
        <w:tc>
          <w:tcPr>
            <w:tcW w:type="dxa" w:w="1056"/>
          </w:tcPr>
          <w:p>
            <w:pPr>
              <w:spacing w:after="0"/>
              <w:jc w:val="left"/>
            </w:pPr>
            <w:r>
              <w:rPr>
                <w:sz w:val="16"/>
              </w:rPr>
              <w:t>new since last plan; within last 5 years</w:t>
            </w:r>
          </w:p>
        </w:tc>
        <w:tc>
          <w:tcPr>
            <w:tcW w:type="dxa" w:w="2579"/>
          </w:tcPr>
          <w:p>
            <w:pPr>
              <w:spacing w:after="0"/>
              <w:jc w:val="left"/>
            </w:pPr>
            <w:r>
              <w:rPr>
                <w:sz w:val="16"/>
              </w:rPr>
              <w:t>B1-c worst recorded: High Wind and Strong Wind</w:t>
            </w:r>
          </w:p>
        </w:tc>
      </w:tr>
      <w:tr>
        <w:trPr>
          <w:cantSplit/>
        </w:trPr>
        <w:tc>
          <w:tcPr>
            <w:tcW w:type="dxa" w:w="1037"/>
          </w:tcPr>
          <w:p>
            <w:pPr>
              <w:spacing w:after="0"/>
              <w:jc w:val="left"/>
            </w:pPr>
            <w:r>
              <w:rPr>
                <w:sz w:val="16"/>
              </w:rPr>
              <w:t>2023-07-18</w:t>
            </w:r>
          </w:p>
        </w:tc>
        <w:tc>
          <w:tcPr>
            <w:tcW w:type="dxa" w:w="1450"/>
          </w:tcPr>
          <w:p>
            <w:pPr>
              <w:spacing w:after="0"/>
              <w:jc w:val="left"/>
            </w:pPr>
            <w:r>
              <w:rPr>
                <w:sz w:val="16"/>
              </w:rPr>
              <w:t>Hail</w:t>
            </w:r>
          </w:p>
        </w:tc>
        <w:tc>
          <w:tcPr>
            <w:tcW w:type="dxa" w:w="1926"/>
          </w:tcPr>
          <w:p>
            <w:pPr>
              <w:spacing w:after="0"/>
              <w:jc w:val="left"/>
            </w:pPr>
            <w:r>
              <w:rPr>
                <w:sz w:val="16"/>
              </w:rPr>
              <w:t>2.75 in</w:t>
            </w:r>
          </w:p>
        </w:tc>
        <w:tc>
          <w:tcPr>
            <w:tcW w:type="dxa" w:w="2824"/>
          </w:tcPr>
          <w:p>
            <w:pPr>
              <w:spacing w:after="0"/>
              <w:jc w:val="left"/>
            </w:pPr>
            <w:r>
              <w:rPr>
                <w:sz w:val="16"/>
              </w:rPr>
              <w:t>damage not reported</w:t>
            </w:r>
          </w:p>
        </w:tc>
        <w:tc>
          <w:tcPr>
            <w:tcW w:type="dxa" w:w="933"/>
          </w:tcPr>
          <w:p>
            <w:pPr>
              <w:spacing w:after="0"/>
              <w:jc w:val="right"/>
            </w:pPr>
            <w:r>
              <w:rPr>
                <w:sz w:val="16"/>
              </w:rPr>
              <w:t>0, 0</w:t>
            </w:r>
          </w:p>
        </w:tc>
        <w:tc>
          <w:tcPr>
            <w:tcW w:type="dxa" w:w="2307"/>
          </w:tcPr>
          <w:p>
            <w:pPr>
              <w:spacing w:after="0"/>
              <w:jc w:val="left"/>
            </w:pPr>
            <w:r>
              <w:rPr>
                <w:sz w:val="16"/>
              </w:rPr>
              <w:t>FT PIERRE</w:t>
            </w:r>
          </w:p>
        </w:tc>
        <w:tc>
          <w:tcPr>
            <w:tcW w:type="dxa" w:w="1056"/>
          </w:tcPr>
          <w:p>
            <w:pPr>
              <w:spacing w:after="0"/>
              <w:jc w:val="left"/>
            </w:pPr>
            <w:r>
              <w:rPr>
                <w:sz w:val="16"/>
              </w:rPr>
              <w:t>new since last plan; within last 5 years</w:t>
            </w:r>
          </w:p>
        </w:tc>
        <w:tc>
          <w:tcPr>
            <w:tcW w:type="dxa" w:w="2579"/>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450"/>
          </w:tcPr>
          <w:p>
            <w:pPr>
              <w:spacing w:after="0"/>
              <w:jc w:val="left"/>
            </w:pPr>
            <w:r>
              <w:rPr>
                <w:sz w:val="16"/>
              </w:rPr>
              <w:t>Extreme Cold/Wind Chill</w:t>
            </w:r>
          </w:p>
        </w:tc>
        <w:tc>
          <w:tcPr>
            <w:tcW w:type="dxa" w:w="1926"/>
          </w:tcPr>
          <w:p>
            <w:pPr>
              <w:spacing w:after="0"/>
              <w:jc w:val="left"/>
            </w:pPr>
          </w:p>
        </w:tc>
        <w:tc>
          <w:tcPr>
            <w:tcW w:type="dxa" w:w="2824"/>
          </w:tcPr>
          <w:p>
            <w:pPr>
              <w:spacing w:after="0"/>
              <w:jc w:val="left"/>
            </w:pPr>
            <w:r>
              <w:rPr>
                <w:sz w:val="16"/>
              </w:rPr>
              <w:t>$0 property; $0 crops (zone total, 2021 dollars)</w:t>
            </w:r>
          </w:p>
        </w:tc>
        <w:tc>
          <w:tcPr>
            <w:tcW w:type="dxa" w:w="933"/>
          </w:tcPr>
          <w:p>
            <w:pPr>
              <w:spacing w:after="0"/>
              <w:jc w:val="right"/>
            </w:pPr>
            <w:r>
              <w:rPr>
                <w:sz w:val="16"/>
              </w:rPr>
              <w:t>0, 0</w:t>
            </w:r>
          </w:p>
        </w:tc>
        <w:tc>
          <w:tcPr>
            <w:tcW w:type="dxa" w:w="2307"/>
          </w:tcPr>
          <w:p>
            <w:pPr>
              <w:spacing w:after="0"/>
              <w:jc w:val="left"/>
            </w:pPr>
            <w:r>
              <w:rPr>
                <w:sz w:val="16"/>
              </w:rPr>
              <w:t>NWS zone SDZ033 (STANLEY), zone-level</w:t>
            </w:r>
          </w:p>
        </w:tc>
        <w:tc>
          <w:tcPr>
            <w:tcW w:type="dxa" w:w="1056"/>
          </w:tcPr>
          <w:p>
            <w:pPr>
              <w:spacing w:after="0"/>
              <w:jc w:val="left"/>
            </w:pPr>
          </w:p>
        </w:tc>
        <w:tc>
          <w:tcPr>
            <w:tcW w:type="dxa" w:w="25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450"/>
          </w:tcPr>
          <w:p>
            <w:pPr>
              <w:spacing w:after="0"/>
              <w:jc w:val="left"/>
            </w:pPr>
            <w:r>
              <w:rPr>
                <w:sz w:val="16"/>
              </w:rPr>
              <w:t>Flood</w:t>
            </w:r>
          </w:p>
        </w:tc>
        <w:tc>
          <w:tcPr>
            <w:tcW w:type="dxa" w:w="1926"/>
          </w:tcPr>
          <w:p>
            <w:pPr>
              <w:spacing w:after="0"/>
              <w:jc w:val="left"/>
            </w:pPr>
          </w:p>
        </w:tc>
        <w:tc>
          <w:tcPr>
            <w:tcW w:type="dxa" w:w="2824"/>
          </w:tcPr>
          <w:p>
            <w:pPr>
              <w:spacing w:after="0"/>
              <w:jc w:val="left"/>
            </w:pPr>
            <w:r>
              <w:rPr>
                <w:sz w:val="16"/>
              </w:rPr>
              <w:t>$0 property; $2,890,000 crops (2019 dollars)</w:t>
            </w:r>
          </w:p>
        </w:tc>
        <w:tc>
          <w:tcPr>
            <w:tcW w:type="dxa" w:w="933"/>
          </w:tcPr>
          <w:p>
            <w:pPr>
              <w:spacing w:after="0"/>
              <w:jc w:val="right"/>
            </w:pPr>
            <w:r>
              <w:rPr>
                <w:sz w:val="16"/>
              </w:rPr>
              <w:t>0, 0</w:t>
            </w:r>
          </w:p>
        </w:tc>
        <w:tc>
          <w:tcPr>
            <w:tcW w:type="dxa" w:w="2307"/>
          </w:tcPr>
          <w:p>
            <w:pPr>
              <w:spacing w:after="0"/>
              <w:jc w:val="left"/>
            </w:pPr>
            <w:r>
              <w:rPr>
                <w:sz w:val="16"/>
              </w:rPr>
              <w:t>BUNKER to FT PIERRE</w:t>
            </w:r>
          </w:p>
        </w:tc>
        <w:tc>
          <w:tcPr>
            <w:tcW w:type="dxa" w:w="1056"/>
          </w:tcPr>
          <w:p>
            <w:pPr>
              <w:spacing w:after="0"/>
              <w:jc w:val="left"/>
            </w:pPr>
          </w:p>
        </w:tc>
        <w:tc>
          <w:tcPr>
            <w:tcW w:type="dxa" w:w="25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450"/>
          </w:tcPr>
          <w:p>
            <w:pPr>
              <w:spacing w:after="0"/>
              <w:jc w:val="left"/>
            </w:pPr>
            <w:r>
              <w:rPr>
                <w:sz w:val="16"/>
              </w:rPr>
              <w:t>Ice Storm</w:t>
            </w:r>
          </w:p>
        </w:tc>
        <w:tc>
          <w:tcPr>
            <w:tcW w:type="dxa" w:w="1926"/>
          </w:tcPr>
          <w:p>
            <w:pPr>
              <w:spacing w:after="0"/>
              <w:jc w:val="left"/>
            </w:pPr>
          </w:p>
        </w:tc>
        <w:tc>
          <w:tcPr>
            <w:tcW w:type="dxa" w:w="2824"/>
          </w:tcPr>
          <w:p>
            <w:pPr>
              <w:spacing w:after="0"/>
              <w:jc w:val="left"/>
            </w:pPr>
            <w:r>
              <w:rPr>
                <w:sz w:val="16"/>
              </w:rPr>
              <w:t>$144,000 property; $0 crops (zone total, 2016 dollars)</w:t>
            </w:r>
          </w:p>
        </w:tc>
        <w:tc>
          <w:tcPr>
            <w:tcW w:type="dxa" w:w="933"/>
          </w:tcPr>
          <w:p>
            <w:pPr>
              <w:spacing w:after="0"/>
              <w:jc w:val="right"/>
            </w:pPr>
            <w:r>
              <w:rPr>
                <w:sz w:val="16"/>
              </w:rPr>
              <w:t>0, 0</w:t>
            </w:r>
          </w:p>
        </w:tc>
        <w:tc>
          <w:tcPr>
            <w:tcW w:type="dxa" w:w="2307"/>
          </w:tcPr>
          <w:p>
            <w:pPr>
              <w:spacing w:after="0"/>
              <w:jc w:val="left"/>
            </w:pPr>
            <w:r>
              <w:rPr>
                <w:sz w:val="16"/>
              </w:rPr>
              <w:t>NWS zone SDZ033 (STANLEY), zone-level</w:t>
            </w:r>
          </w:p>
        </w:tc>
        <w:tc>
          <w:tcPr>
            <w:tcW w:type="dxa" w:w="1056"/>
          </w:tcPr>
          <w:p>
            <w:pPr>
              <w:spacing w:after="0"/>
              <w:jc w:val="left"/>
            </w:pPr>
          </w:p>
        </w:tc>
        <w:tc>
          <w:tcPr>
            <w:tcW w:type="dxa" w:w="2579"/>
          </w:tcPr>
          <w:p>
            <w:pPr>
              <w:spacing w:after="0"/>
              <w:jc w:val="left"/>
            </w:pPr>
            <w:r>
              <w:rPr>
                <w:sz w:val="16"/>
              </w:rPr>
              <w:t>B1-c worst recorded: Ice Storm</w:t>
            </w:r>
          </w:p>
        </w:tc>
      </w:tr>
      <w:tr>
        <w:trPr>
          <w:cantSplit/>
        </w:trPr>
        <w:tc>
          <w:tcPr>
            <w:tcW w:type="dxa" w:w="1037"/>
          </w:tcPr>
          <w:p>
            <w:pPr>
              <w:spacing w:after="0"/>
              <w:jc w:val="left"/>
            </w:pPr>
            <w:r>
              <w:rPr>
                <w:sz w:val="16"/>
              </w:rPr>
              <w:t>2015-06-22</w:t>
            </w:r>
          </w:p>
        </w:tc>
        <w:tc>
          <w:tcPr>
            <w:tcW w:type="dxa" w:w="1450"/>
          </w:tcPr>
          <w:p>
            <w:pPr>
              <w:spacing w:after="0"/>
              <w:jc w:val="left"/>
            </w:pPr>
            <w:r>
              <w:rPr>
                <w:sz w:val="16"/>
              </w:rPr>
              <w:t>Thunderstorm Wind</w:t>
            </w:r>
          </w:p>
        </w:tc>
        <w:tc>
          <w:tcPr>
            <w:tcW w:type="dxa" w:w="1926"/>
          </w:tcPr>
          <w:p>
            <w:pPr>
              <w:spacing w:after="0"/>
              <w:jc w:val="left"/>
            </w:pPr>
            <w:r>
              <w:rPr>
                <w:sz w:val="16"/>
              </w:rPr>
              <w:t>106 kt (122 mph) measured gust</w:t>
            </w:r>
          </w:p>
        </w:tc>
        <w:tc>
          <w:tcPr>
            <w:tcW w:type="dxa" w:w="2824"/>
          </w:tcPr>
          <w:p>
            <w:pPr>
              <w:spacing w:after="0"/>
              <w:jc w:val="left"/>
            </w:pPr>
            <w:r>
              <w:rPr>
                <w:sz w:val="16"/>
              </w:rPr>
              <w:t>damage not reported</w:t>
            </w:r>
          </w:p>
        </w:tc>
        <w:tc>
          <w:tcPr>
            <w:tcW w:type="dxa" w:w="933"/>
          </w:tcPr>
          <w:p>
            <w:pPr>
              <w:spacing w:after="0"/>
              <w:jc w:val="right"/>
            </w:pPr>
            <w:r>
              <w:rPr>
                <w:sz w:val="16"/>
              </w:rPr>
              <w:t>0, 1</w:t>
            </w:r>
          </w:p>
        </w:tc>
        <w:tc>
          <w:tcPr>
            <w:tcW w:type="dxa" w:w="2307"/>
          </w:tcPr>
          <w:p>
            <w:pPr>
              <w:spacing w:after="0"/>
              <w:jc w:val="left"/>
            </w:pPr>
            <w:r>
              <w:rPr>
                <w:sz w:val="16"/>
              </w:rPr>
              <w:t>HAYES</w:t>
            </w:r>
          </w:p>
        </w:tc>
        <w:tc>
          <w:tcPr>
            <w:tcW w:type="dxa" w:w="1056"/>
          </w:tcPr>
          <w:p>
            <w:pPr>
              <w:spacing w:after="0"/>
              <w:jc w:val="left"/>
            </w:pPr>
          </w:p>
        </w:tc>
        <w:tc>
          <w:tcPr>
            <w:tcW w:type="dxa" w:w="2579"/>
          </w:tcPr>
          <w:p>
            <w:pPr>
              <w:spacing w:after="0"/>
              <w:jc w:val="left"/>
            </w:pPr>
            <w:r>
              <w:rPr>
                <w:sz w:val="16"/>
              </w:rPr>
              <w:t>B1-c worst recorded: Thunderstorm Wind</w:t>
            </w:r>
          </w:p>
        </w:tc>
      </w:tr>
      <w:tr>
        <w:trPr>
          <w:cantSplit/>
        </w:trPr>
        <w:tc>
          <w:tcPr>
            <w:tcW w:type="dxa" w:w="1037"/>
          </w:tcPr>
          <w:p>
            <w:pPr>
              <w:spacing w:after="0"/>
              <w:jc w:val="left"/>
            </w:pPr>
            <w:r>
              <w:rPr>
                <w:sz w:val="16"/>
              </w:rPr>
              <w:t>2012-07-24</w:t>
            </w:r>
          </w:p>
        </w:tc>
        <w:tc>
          <w:tcPr>
            <w:tcW w:type="dxa" w:w="1450"/>
          </w:tcPr>
          <w:p>
            <w:pPr>
              <w:spacing w:after="0"/>
              <w:jc w:val="left"/>
            </w:pPr>
            <w:r>
              <w:rPr>
                <w:sz w:val="16"/>
              </w:rPr>
              <w:t>Drought</w:t>
            </w:r>
          </w:p>
        </w:tc>
        <w:tc>
          <w:tcPr>
            <w:tcW w:type="dxa" w:w="1926"/>
          </w:tcPr>
          <w:p>
            <w:pPr>
              <w:spacing w:after="0"/>
              <w:jc w:val="left"/>
            </w:pPr>
          </w:p>
        </w:tc>
        <w:tc>
          <w:tcPr>
            <w:tcW w:type="dxa" w:w="2824"/>
          </w:tcPr>
          <w:p>
            <w:pPr>
              <w:spacing w:after="0"/>
              <w:jc w:val="left"/>
            </w:pPr>
            <w:r>
              <w:rPr>
                <w:sz w:val="16"/>
              </w:rPr>
              <w:t>damage not reported</w:t>
            </w:r>
          </w:p>
        </w:tc>
        <w:tc>
          <w:tcPr>
            <w:tcW w:type="dxa" w:w="933"/>
          </w:tcPr>
          <w:p>
            <w:pPr>
              <w:spacing w:after="0"/>
              <w:jc w:val="right"/>
            </w:pPr>
            <w:r>
              <w:rPr>
                <w:sz w:val="16"/>
              </w:rPr>
              <w:t>0, 0</w:t>
            </w:r>
          </w:p>
        </w:tc>
        <w:tc>
          <w:tcPr>
            <w:tcW w:type="dxa" w:w="2307"/>
          </w:tcPr>
          <w:p>
            <w:pPr>
              <w:spacing w:after="0"/>
              <w:jc w:val="left"/>
            </w:pPr>
            <w:r>
              <w:rPr>
                <w:sz w:val="16"/>
              </w:rPr>
              <w:t>NWS zone SDZ033 (STANLEY), zone-level</w:t>
            </w:r>
          </w:p>
        </w:tc>
        <w:tc>
          <w:tcPr>
            <w:tcW w:type="dxa" w:w="1056"/>
          </w:tcPr>
          <w:p>
            <w:pPr>
              <w:spacing w:after="0"/>
              <w:jc w:val="left"/>
            </w:pPr>
          </w:p>
        </w:tc>
        <w:tc>
          <w:tcPr>
            <w:tcW w:type="dxa" w:w="2579"/>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450"/>
          </w:tcPr>
          <w:p>
            <w:pPr>
              <w:spacing w:after="0"/>
              <w:jc w:val="left"/>
            </w:pPr>
            <w:r>
              <w:rPr>
                <w:sz w:val="16"/>
              </w:rPr>
              <w:t>Excessive Heat</w:t>
            </w:r>
          </w:p>
        </w:tc>
        <w:tc>
          <w:tcPr>
            <w:tcW w:type="dxa" w:w="1926"/>
          </w:tcPr>
          <w:p>
            <w:pPr>
              <w:spacing w:after="0"/>
              <w:jc w:val="left"/>
            </w:pPr>
          </w:p>
        </w:tc>
        <w:tc>
          <w:tcPr>
            <w:tcW w:type="dxa" w:w="2824"/>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307"/>
          </w:tcPr>
          <w:p>
            <w:pPr>
              <w:spacing w:after="0"/>
              <w:jc w:val="left"/>
            </w:pPr>
            <w:r>
              <w:rPr>
                <w:sz w:val="16"/>
              </w:rPr>
              <w:t>NWS zone SDZ033 (STANLEY), zone-level</w:t>
            </w:r>
          </w:p>
        </w:tc>
        <w:tc>
          <w:tcPr>
            <w:tcW w:type="dxa" w:w="1056"/>
          </w:tcPr>
          <w:p>
            <w:pPr>
              <w:spacing w:after="0"/>
              <w:jc w:val="left"/>
            </w:pPr>
          </w:p>
        </w:tc>
        <w:tc>
          <w:tcPr>
            <w:tcW w:type="dxa" w:w="2579"/>
          </w:tcPr>
          <w:p>
            <w:pPr>
              <w:spacing w:after="0"/>
              <w:jc w:val="left"/>
            </w:pPr>
            <w:r>
              <w:rPr>
                <w:sz w:val="16"/>
              </w:rPr>
              <w:t>B1-c worst recorded: Excessive Heat, Heat</w:t>
            </w:r>
          </w:p>
        </w:tc>
      </w:tr>
      <w:tr>
        <w:trPr>
          <w:cantSplit/>
        </w:trPr>
        <w:tc>
          <w:tcPr>
            <w:tcW w:type="dxa" w:w="1037"/>
          </w:tcPr>
          <w:p>
            <w:pPr>
              <w:spacing w:after="0"/>
              <w:jc w:val="left"/>
            </w:pPr>
            <w:r>
              <w:rPr>
                <w:sz w:val="16"/>
              </w:rPr>
              <w:t>1987-07-11</w:t>
            </w:r>
          </w:p>
        </w:tc>
        <w:tc>
          <w:tcPr>
            <w:tcW w:type="dxa" w:w="1450"/>
          </w:tcPr>
          <w:p>
            <w:pPr>
              <w:spacing w:after="0"/>
              <w:jc w:val="left"/>
            </w:pPr>
            <w:r>
              <w:rPr>
                <w:sz w:val="16"/>
              </w:rPr>
              <w:t>Thunderstorm Wind</w:t>
            </w:r>
          </w:p>
        </w:tc>
        <w:tc>
          <w:tcPr>
            <w:tcW w:type="dxa" w:w="1926"/>
          </w:tcPr>
          <w:p>
            <w:pPr>
              <w:spacing w:after="0"/>
              <w:jc w:val="left"/>
            </w:pPr>
            <w:r>
              <w:rPr>
                <w:sz w:val="16"/>
              </w:rPr>
              <w:t>54 kt (62 mph), measurement type not recorded</w:t>
            </w:r>
          </w:p>
        </w:tc>
        <w:tc>
          <w:tcPr>
            <w:tcW w:type="dxa" w:w="2824"/>
          </w:tcPr>
          <w:p>
            <w:pPr>
              <w:spacing w:after="0"/>
              <w:jc w:val="left"/>
            </w:pPr>
            <w:r>
              <w:rPr>
                <w:sz w:val="16"/>
              </w:rPr>
              <w:t>damage not recorded (pre-1996 record)</w:t>
            </w:r>
          </w:p>
        </w:tc>
        <w:tc>
          <w:tcPr>
            <w:tcW w:type="dxa" w:w="933"/>
          </w:tcPr>
          <w:p>
            <w:pPr>
              <w:spacing w:after="0"/>
              <w:jc w:val="right"/>
            </w:pPr>
            <w:r>
              <w:rPr>
                <w:sz w:val="16"/>
              </w:rPr>
              <w:t>0, 2</w:t>
            </w:r>
          </w:p>
        </w:tc>
        <w:tc>
          <w:tcPr>
            <w:tcW w:type="dxa" w:w="2307"/>
          </w:tcPr>
          <w:p>
            <w:pPr>
              <w:spacing w:after="0"/>
              <w:jc w:val="left"/>
            </w:pPr>
            <w:r>
              <w:rPr>
                <w:sz w:val="16"/>
              </w:rPr>
              <w:t>location not recorded</w:t>
            </w:r>
          </w:p>
        </w:tc>
        <w:tc>
          <w:tcPr>
            <w:tcW w:type="dxa" w:w="1056"/>
          </w:tcPr>
          <w:p>
            <w:pPr>
              <w:spacing w:after="0"/>
              <w:jc w:val="left"/>
            </w:pPr>
          </w:p>
        </w:tc>
        <w:tc>
          <w:tcPr>
            <w:tcW w:type="dxa" w:w="2579"/>
          </w:tcPr>
          <w:p>
            <w:pPr>
              <w:spacing w:after="0"/>
              <w:jc w:val="left"/>
            </w:pPr>
            <w:r>
              <w:rPr>
                <w:sz w:val="16"/>
              </w:rPr>
              <w:t>deaths or injuries recorded</w:t>
            </w:r>
          </w:p>
        </w:tc>
      </w:tr>
      <w:tr>
        <w:trPr>
          <w:cantSplit/>
        </w:trPr>
        <w:tc>
          <w:tcPr>
            <w:tcW w:type="dxa" w:w="1037"/>
          </w:tcPr>
          <w:p>
            <w:pPr>
              <w:spacing w:after="0"/>
              <w:jc w:val="left"/>
            </w:pPr>
            <w:r>
              <w:rPr>
                <w:sz w:val="16"/>
              </w:rPr>
              <w:t>1986-07-25</w:t>
            </w:r>
          </w:p>
        </w:tc>
        <w:tc>
          <w:tcPr>
            <w:tcW w:type="dxa" w:w="1450"/>
          </w:tcPr>
          <w:p>
            <w:pPr>
              <w:spacing w:after="0"/>
              <w:jc w:val="left"/>
            </w:pPr>
            <w:r>
              <w:rPr>
                <w:sz w:val="16"/>
              </w:rPr>
              <w:t>Thunderstorm Wind</w:t>
            </w:r>
          </w:p>
        </w:tc>
        <w:tc>
          <w:tcPr>
            <w:tcW w:type="dxa" w:w="1926"/>
          </w:tcPr>
          <w:p>
            <w:pPr>
              <w:spacing w:after="0"/>
              <w:jc w:val="left"/>
            </w:pPr>
            <w:r>
              <w:rPr>
                <w:sz w:val="16"/>
              </w:rPr>
              <w:t>speed not recorded</w:t>
            </w:r>
          </w:p>
        </w:tc>
        <w:tc>
          <w:tcPr>
            <w:tcW w:type="dxa" w:w="2824"/>
          </w:tcPr>
          <w:p>
            <w:pPr>
              <w:spacing w:after="0"/>
              <w:jc w:val="left"/>
            </w:pPr>
            <w:r>
              <w:rPr>
                <w:sz w:val="16"/>
              </w:rPr>
              <w:t>damage not recorded (pre-1996 record)</w:t>
            </w:r>
          </w:p>
        </w:tc>
        <w:tc>
          <w:tcPr>
            <w:tcW w:type="dxa" w:w="933"/>
          </w:tcPr>
          <w:p>
            <w:pPr>
              <w:spacing w:after="0"/>
              <w:jc w:val="right"/>
            </w:pPr>
            <w:r>
              <w:rPr>
                <w:sz w:val="16"/>
              </w:rPr>
              <w:t>0, 3</w:t>
            </w:r>
          </w:p>
        </w:tc>
        <w:tc>
          <w:tcPr>
            <w:tcW w:type="dxa" w:w="2307"/>
          </w:tcPr>
          <w:p>
            <w:pPr>
              <w:spacing w:after="0"/>
              <w:jc w:val="left"/>
            </w:pPr>
            <w:r>
              <w:rPr>
                <w:sz w:val="16"/>
              </w:rPr>
              <w:t>location not recorded</w:t>
            </w:r>
          </w:p>
        </w:tc>
        <w:tc>
          <w:tcPr>
            <w:tcW w:type="dxa" w:w="1056"/>
          </w:tcPr>
          <w:p>
            <w:pPr>
              <w:spacing w:after="0"/>
              <w:jc w:val="left"/>
            </w:pPr>
          </w:p>
        </w:tc>
        <w:tc>
          <w:tcPr>
            <w:tcW w:type="dxa" w:w="2579"/>
          </w:tcPr>
          <w:p>
            <w:pPr>
              <w:spacing w:after="0"/>
              <w:jc w:val="left"/>
            </w:pPr>
            <w:r>
              <w:rPr>
                <w:sz w:val="16"/>
              </w:rPr>
              <w:t>deaths or injuries recorded</w:t>
            </w:r>
          </w:p>
        </w:tc>
      </w:tr>
      <w:tr>
        <w:trPr>
          <w:cantSplit/>
        </w:trPr>
        <w:tc>
          <w:tcPr>
            <w:tcW w:type="dxa" w:w="1037"/>
          </w:tcPr>
          <w:p>
            <w:pPr>
              <w:spacing w:after="0"/>
              <w:jc w:val="left"/>
            </w:pPr>
            <w:r>
              <w:rPr>
                <w:sz w:val="16"/>
              </w:rPr>
              <w:t>1969-08-08</w:t>
            </w:r>
          </w:p>
        </w:tc>
        <w:tc>
          <w:tcPr>
            <w:tcW w:type="dxa" w:w="1450"/>
          </w:tcPr>
          <w:p>
            <w:pPr>
              <w:spacing w:after="0"/>
              <w:jc w:val="left"/>
            </w:pPr>
            <w:r>
              <w:rPr>
                <w:sz w:val="16"/>
              </w:rPr>
              <w:t>Tornado</w:t>
            </w:r>
          </w:p>
        </w:tc>
        <w:tc>
          <w:tcPr>
            <w:tcW w:type="dxa" w:w="1926"/>
          </w:tcPr>
          <w:p>
            <w:pPr>
              <w:spacing w:after="0"/>
              <w:jc w:val="left"/>
            </w:pPr>
            <w:r>
              <w:rPr>
                <w:sz w:val="16"/>
              </w:rPr>
              <w:t>F1, 33 yd wide</w:t>
            </w:r>
          </w:p>
        </w:tc>
        <w:tc>
          <w:tcPr>
            <w:tcW w:type="dxa" w:w="2824"/>
          </w:tcPr>
          <w:p>
            <w:pPr>
              <w:spacing w:after="0"/>
              <w:jc w:val="left"/>
            </w:pPr>
            <w:r>
              <w:rPr>
                <w:sz w:val="16"/>
              </w:rPr>
              <w:t>$25,000 property; crops not recorded (1969 dollars)</w:t>
            </w:r>
          </w:p>
        </w:tc>
        <w:tc>
          <w:tcPr>
            <w:tcW w:type="dxa" w:w="933"/>
          </w:tcPr>
          <w:p>
            <w:pPr>
              <w:spacing w:after="0"/>
              <w:jc w:val="right"/>
            </w:pPr>
            <w:r>
              <w:rPr>
                <w:sz w:val="16"/>
              </w:rPr>
              <w:t>0, 3</w:t>
            </w:r>
          </w:p>
        </w:tc>
        <w:tc>
          <w:tcPr>
            <w:tcW w:type="dxa" w:w="2307"/>
          </w:tcPr>
          <w:p>
            <w:pPr>
              <w:spacing w:after="0"/>
              <w:jc w:val="left"/>
            </w:pPr>
            <w:r>
              <w:rPr>
                <w:sz w:val="16"/>
              </w:rPr>
              <w:t>location not recorded</w:t>
            </w:r>
          </w:p>
        </w:tc>
        <w:tc>
          <w:tcPr>
            <w:tcW w:type="dxa" w:w="1056"/>
          </w:tcPr>
          <w:p>
            <w:pPr>
              <w:spacing w:after="0"/>
              <w:jc w:val="left"/>
            </w:pPr>
          </w:p>
        </w:tc>
        <w:tc>
          <w:tcPr>
            <w:tcW w:type="dxa" w:w="2579"/>
          </w:tcPr>
          <w:p>
            <w:pPr>
              <w:spacing w:after="0"/>
              <w:jc w:val="left"/>
            </w:pPr>
            <w:r>
              <w:rPr>
                <w:sz w:val="16"/>
              </w:rPr>
              <w:t>deaths or injuries recorded</w:t>
            </w:r>
          </w:p>
        </w:tc>
      </w:tr>
      <w:tr>
        <w:trPr>
          <w:cantSplit/>
        </w:trPr>
        <w:tc>
          <w:tcPr>
            <w:tcW w:type="dxa" w:w="1037"/>
          </w:tcPr>
          <w:p>
            <w:pPr>
              <w:spacing w:after="0"/>
              <w:jc w:val="left"/>
            </w:pPr>
            <w:r>
              <w:rPr>
                <w:sz w:val="16"/>
              </w:rPr>
              <w:t>1960-08-24</w:t>
            </w:r>
          </w:p>
        </w:tc>
        <w:tc>
          <w:tcPr>
            <w:tcW w:type="dxa" w:w="1450"/>
          </w:tcPr>
          <w:p>
            <w:pPr>
              <w:spacing w:after="0"/>
              <w:jc w:val="left"/>
            </w:pPr>
            <w:r>
              <w:rPr>
                <w:sz w:val="16"/>
              </w:rPr>
              <w:t>Tornado</w:t>
            </w:r>
          </w:p>
        </w:tc>
        <w:tc>
          <w:tcPr>
            <w:tcW w:type="dxa" w:w="1926"/>
          </w:tcPr>
          <w:p>
            <w:pPr>
              <w:spacing w:after="0"/>
              <w:jc w:val="left"/>
            </w:pPr>
            <w:r>
              <w:rPr>
                <w:sz w:val="16"/>
              </w:rPr>
              <w:t>F2, 13.6 mi path length (whole path, pre-1996), 200 yd wide</w:t>
            </w:r>
          </w:p>
        </w:tc>
        <w:tc>
          <w:tcPr>
            <w:tcW w:type="dxa" w:w="2824"/>
          </w:tcPr>
          <w:p>
            <w:pPr>
              <w:spacing w:after="0"/>
              <w:jc w:val="left"/>
            </w:pPr>
            <w:r>
              <w:rPr>
                <w:sz w:val="16"/>
              </w:rPr>
              <w:t>$25,000 property; crops not recorded (1960 dollars)</w:t>
            </w:r>
          </w:p>
        </w:tc>
        <w:tc>
          <w:tcPr>
            <w:tcW w:type="dxa" w:w="933"/>
          </w:tcPr>
          <w:p>
            <w:pPr>
              <w:spacing w:after="0"/>
              <w:jc w:val="right"/>
            </w:pPr>
            <w:r>
              <w:rPr>
                <w:sz w:val="16"/>
              </w:rPr>
              <w:t>0, 1</w:t>
            </w:r>
          </w:p>
        </w:tc>
        <w:tc>
          <w:tcPr>
            <w:tcW w:type="dxa" w:w="2307"/>
          </w:tcPr>
          <w:p>
            <w:pPr>
              <w:spacing w:after="0"/>
              <w:jc w:val="left"/>
            </w:pPr>
            <w:r>
              <w:rPr>
                <w:sz w:val="16"/>
              </w:rPr>
              <w:t>location not recorded</w:t>
            </w:r>
          </w:p>
        </w:tc>
        <w:tc>
          <w:tcPr>
            <w:tcW w:type="dxa" w:w="1056"/>
          </w:tcPr>
          <w:p>
            <w:pPr>
              <w:spacing w:after="0"/>
              <w:jc w:val="left"/>
            </w:pPr>
          </w:p>
        </w:tc>
        <w:tc>
          <w:tcPr>
            <w:tcW w:type="dxa" w:w="257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6.11</w:t>
            </w:r>
          </w:p>
        </w:tc>
        <w:tc>
          <w:tcPr>
            <w:tcW w:type="dxa" w:w="1387"/>
          </w:tcPr>
          <w:p>
            <w:pPr>
              <w:spacing w:after="0"/>
              <w:jc w:val="left"/>
            </w:pPr>
            <w:r>
              <w:rPr>
                <w:sz w:val="16"/>
              </w:rPr>
              <w:t>event-days per year</w:t>
            </w:r>
          </w:p>
        </w:tc>
        <w:tc>
          <w:tcPr>
            <w:tcW w:type="dxa" w:w="1850"/>
          </w:tcPr>
          <w:p>
            <w:pPr>
              <w:spacing w:after="0"/>
              <w:jc w:val="left"/>
            </w:pPr>
            <w:r>
              <w:rPr>
                <w:sz w:val="16"/>
              </w:rPr>
              <w:t>about 6.11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116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43</w:t>
            </w:r>
          </w:p>
        </w:tc>
        <w:tc>
          <w:tcPr>
            <w:tcW w:type="dxa" w:w="1387"/>
          </w:tcPr>
          <w:p>
            <w:pPr>
              <w:spacing w:after="0"/>
              <w:jc w:val="left"/>
            </w:pPr>
            <w:r>
              <w:rPr>
                <w:sz w:val="16"/>
              </w:rPr>
              <w:t>event-days per year</w:t>
            </w:r>
          </w:p>
        </w:tc>
        <w:tc>
          <w:tcPr>
            <w:tcW w:type="dxa" w:w="1850"/>
          </w:tcPr>
          <w:p>
            <w:pPr>
              <w:spacing w:after="0"/>
              <w:jc w:val="left"/>
            </w:pPr>
            <w:r>
              <w:rPr>
                <w:sz w:val="16"/>
              </w:rPr>
              <w:t>about 43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15"/>
          </w:tcPr>
          <w:p>
            <w:pPr>
              <w:spacing w:after="0"/>
              <w:jc w:val="right"/>
            </w:pPr>
            <w:r>
              <w:rPr>
                <w:sz w:val="16"/>
              </w:rPr>
              <w:t>1,085</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0.000353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0.0353%</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2.86</w:t>
            </w:r>
          </w:p>
        </w:tc>
        <w:tc>
          <w:tcPr>
            <w:tcW w:type="dxa" w:w="1387"/>
          </w:tcPr>
          <w:p>
            <w:pPr>
              <w:spacing w:after="0"/>
              <w:jc w:val="left"/>
            </w:pPr>
            <w:r>
              <w:rPr>
                <w:sz w:val="16"/>
              </w:rPr>
              <w:t>events per year</w:t>
            </w:r>
          </w:p>
        </w:tc>
        <w:tc>
          <w:tcPr>
            <w:tcW w:type="dxa" w:w="1850"/>
          </w:tcPr>
          <w:p>
            <w:pPr>
              <w:spacing w:after="0"/>
              <w:jc w:val="left"/>
            </w:pPr>
            <w:r>
              <w:rPr>
                <w:sz w:val="16"/>
              </w:rPr>
              <w:t>about 2.86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113.3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3.84</w:t>
            </w:r>
          </w:p>
        </w:tc>
        <w:tc>
          <w:tcPr>
            <w:tcW w:type="dxa" w:w="1387"/>
          </w:tcPr>
          <w:p>
            <w:pPr>
              <w:spacing w:after="0"/>
              <w:jc w:val="left"/>
            </w:pPr>
            <w:r>
              <w:rPr>
                <w:sz w:val="16"/>
              </w:rPr>
              <w:t>event-days per year</w:t>
            </w:r>
          </w:p>
        </w:tc>
        <w:tc>
          <w:tcPr>
            <w:tcW w:type="dxa" w:w="1850"/>
          </w:tcPr>
          <w:p>
            <w:pPr>
              <w:spacing w:after="0"/>
              <w:jc w:val="left"/>
            </w:pPr>
            <w:r>
              <w:rPr>
                <w:sz w:val="16"/>
              </w:rPr>
              <w:t>about 3.84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15"/>
          </w:tcPr>
          <w:p>
            <w:pPr>
              <w:spacing w:after="0"/>
              <w:jc w:val="right"/>
            </w:pPr>
            <w:r>
              <w:rPr>
                <w:sz w:val="16"/>
              </w:rPr>
              <w:t>58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0.447</w:t>
            </w:r>
          </w:p>
        </w:tc>
        <w:tc>
          <w:tcPr>
            <w:tcW w:type="dxa" w:w="1387"/>
          </w:tcPr>
          <w:p>
            <w:pPr>
              <w:spacing w:after="0"/>
              <w:jc w:val="left"/>
            </w:pPr>
            <w:r>
              <w:rPr>
                <w:sz w:val="16"/>
              </w:rPr>
              <w:t>event-days per year</w:t>
            </w:r>
          </w:p>
        </w:tc>
        <w:tc>
          <w:tcPr>
            <w:tcW w:type="dxa" w:w="1850"/>
          </w:tcPr>
          <w:p>
            <w:pPr>
              <w:spacing w:after="0"/>
              <w:jc w:val="left"/>
            </w:pPr>
            <w:r>
              <w:rPr>
                <w:sz w:val="16"/>
              </w:rPr>
              <w:t>about 0.447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31</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0.964</w:t>
            </w:r>
          </w:p>
        </w:tc>
        <w:tc>
          <w:tcPr>
            <w:tcW w:type="dxa" w:w="1387"/>
          </w:tcPr>
          <w:p>
            <w:pPr>
              <w:spacing w:after="0"/>
              <w:jc w:val="left"/>
            </w:pPr>
            <w:r>
              <w:rPr>
                <w:sz w:val="16"/>
              </w:rPr>
              <w:t>event-days per year</w:t>
            </w:r>
          </w:p>
        </w:tc>
        <w:tc>
          <w:tcPr>
            <w:tcW w:type="dxa" w:w="1850"/>
          </w:tcPr>
          <w:p>
            <w:pPr>
              <w:spacing w:after="0"/>
              <w:jc w:val="left"/>
            </w:pPr>
            <w:r>
              <w:rPr>
                <w:sz w:val="16"/>
              </w:rPr>
              <w:t>about 0.964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13 of 30 years, 1996 to 2025 (43.3%)</w:t>
            </w:r>
          </w:p>
        </w:tc>
        <w:tc>
          <w:tcPr>
            <w:tcW w:type="dxa" w:w="1615"/>
          </w:tcPr>
          <w:p>
            <w:pPr>
              <w:spacing w:after="0"/>
              <w:jc w:val="right"/>
            </w:pPr>
            <w:r>
              <w:rPr>
                <w:sz w:val="16"/>
              </w:rPr>
              <w:t>27</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0.667</w:t>
            </w:r>
          </w:p>
        </w:tc>
        <w:tc>
          <w:tcPr>
            <w:tcW w:type="dxa" w:w="1387"/>
          </w:tcPr>
          <w:p>
            <w:pPr>
              <w:spacing w:after="0"/>
              <w:jc w:val="left"/>
            </w:pPr>
            <w:r>
              <w:rPr>
                <w:sz w:val="16"/>
              </w:rPr>
              <w:t>events per year (modeled)</w:t>
            </w:r>
          </w:p>
        </w:tc>
        <w:tc>
          <w:tcPr>
            <w:tcW w:type="dxa" w:w="1850"/>
          </w:tcPr>
          <w:p>
            <w:pPr>
              <w:spacing w:after="0"/>
              <w:jc w:val="left"/>
            </w:pPr>
            <w:r>
              <w:rPr>
                <w:sz w:val="16"/>
              </w:rPr>
              <w:t>about 0.67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33.9</w:t>
            </w:r>
          </w:p>
        </w:tc>
        <w:tc>
          <w:tcPr>
            <w:tcW w:type="dxa" w:w="1387"/>
          </w:tcPr>
          <w:p>
            <w:pPr>
              <w:spacing w:after="0"/>
              <w:jc w:val="left"/>
            </w:pPr>
            <w:r>
              <w:rPr>
                <w:sz w:val="16"/>
              </w:rPr>
              <w:t>days per year with a strike</w:t>
            </w:r>
          </w:p>
        </w:tc>
        <w:tc>
          <w:tcPr>
            <w:tcW w:type="dxa" w:w="1850"/>
          </w:tcPr>
          <w:p>
            <w:pPr>
              <w:spacing w:after="0"/>
              <w:jc w:val="left"/>
            </w:pPr>
            <w:r>
              <w:rPr>
                <w:sz w:val="16"/>
              </w:rPr>
              <w:t>about 33.9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2.66</w:t>
            </w:r>
          </w:p>
        </w:tc>
        <w:tc>
          <w:tcPr>
            <w:tcW w:type="dxa" w:w="1387"/>
          </w:tcPr>
          <w:p>
            <w:pPr>
              <w:spacing w:after="0"/>
              <w:jc w:val="left"/>
            </w:pPr>
            <w:r>
              <w:rPr>
                <w:sz w:val="16"/>
              </w:rPr>
              <w:t>events per year</w:t>
            </w:r>
          </w:p>
        </w:tc>
        <w:tc>
          <w:tcPr>
            <w:tcW w:type="dxa" w:w="1850"/>
          </w:tcPr>
          <w:p>
            <w:pPr>
              <w:spacing w:after="0"/>
              <w:jc w:val="left"/>
            </w:pPr>
            <w:r>
              <w:rPr>
                <w:sz w:val="16"/>
              </w:rPr>
              <w:t>about 2.66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101</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0.346</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0.000905</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0.0905%</w:t>
            </w:r>
          </w:p>
        </w:tc>
        <w:tc>
          <w:tcPr>
            <w:tcW w:type="dxa" w:w="1037"/>
          </w:tcPr>
          <w:p>
            <w:pPr>
              <w:spacing w:after="0"/>
              <w:jc w:val="left"/>
            </w:pPr>
            <w:r>
              <w:rPr>
                <w:sz w:val="16"/>
              </w:rPr>
              <w:t>Possible</w:t>
            </w:r>
          </w:p>
        </w:tc>
        <w:tc>
          <w:tcPr>
            <w:tcW w:type="dxa" w:w="1373"/>
          </w:tcPr>
          <w:p>
            <w:pPr>
              <w:spacing w:after="0"/>
              <w:jc w:val="left"/>
            </w:pPr>
            <w:r>
              <w:rPr>
                <w:sz w:val="16"/>
              </w:rPr>
              <w:t>Storm Events records in 2 of 30 years, 1996 to 2025 (6.67%)</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16.3</w:t>
            </w:r>
          </w:p>
        </w:tc>
        <w:tc>
          <w:tcPr>
            <w:tcW w:type="dxa" w:w="1387"/>
          </w:tcPr>
          <w:p>
            <w:pPr>
              <w:spacing w:after="0"/>
              <w:jc w:val="left"/>
            </w:pPr>
            <w:r>
              <w:rPr>
                <w:sz w:val="16"/>
              </w:rPr>
              <w:t>event-days per year</w:t>
            </w:r>
          </w:p>
        </w:tc>
        <w:tc>
          <w:tcPr>
            <w:tcW w:type="dxa" w:w="1850"/>
          </w:tcPr>
          <w:p>
            <w:pPr>
              <w:spacing w:after="0"/>
              <w:jc w:val="left"/>
            </w:pPr>
            <w:r>
              <w:rPr>
                <w:sz w:val="16"/>
              </w:rPr>
              <w:t>about 16.3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310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89.8</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Drought</w:t>
            </w:r>
          </w:p>
        </w:tc>
        <w:tc>
          <w:tcPr>
            <w:tcW w:type="dxa" w:w="2866"/>
          </w:tcPr>
          <w:p>
            <w:pPr>
              <w:spacing w:after="0"/>
              <w:jc w:val="right"/>
            </w:pPr>
            <w:r>
              <w:rPr>
                <w:sz w:val="16"/>
              </w:rPr>
              <w:t>92.9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19.5</w:t>
            </w:r>
          </w:p>
        </w:tc>
        <w:tc>
          <w:tcPr>
            <w:tcW w:type="dxa" w:w="7193"/>
          </w:tcPr>
          <w:p>
            <w:pPr>
              <w:spacing w:after="0"/>
              <w:jc w:val="left"/>
            </w:pPr>
            <w:r>
              <w:rPr>
                <w:sz w:val="16"/>
              </w:rPr>
              <w:t>Very Low</w:t>
            </w:r>
          </w:p>
        </w:tc>
      </w:tr>
      <w:tr>
        <w:trPr>
          <w:cantSplit/>
        </w:trPr>
        <w:tc>
          <w:tcPr>
            <w:tcW w:type="dxa" w:w="4053"/>
          </w:tcPr>
          <w:p>
            <w:pPr>
              <w:spacing w:after="0"/>
              <w:jc w:val="left"/>
            </w:pPr>
            <w:r>
              <w:rPr>
                <w:sz w:val="16"/>
              </w:rPr>
              <w:t>Hail</w:t>
            </w:r>
          </w:p>
        </w:tc>
        <w:tc>
          <w:tcPr>
            <w:tcW w:type="dxa" w:w="2866"/>
          </w:tcPr>
          <w:p>
            <w:pPr>
              <w:spacing w:after="0"/>
              <w:jc w:val="right"/>
            </w:pPr>
            <w:r>
              <w:rPr>
                <w:sz w:val="16"/>
              </w:rPr>
              <w:t>82.4</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Heat Wave</w:t>
            </w:r>
          </w:p>
        </w:tc>
        <w:tc>
          <w:tcPr>
            <w:tcW w:type="dxa" w:w="2866"/>
          </w:tcPr>
          <w:p>
            <w:pPr>
              <w:spacing w:after="0"/>
              <w:jc w:val="right"/>
            </w:pPr>
            <w:r>
              <w:rPr>
                <w:sz w:val="16"/>
              </w:rPr>
              <w:t>47.8</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Hurricane</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93.6</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98.8</w:t>
            </w:r>
          </w:p>
        </w:tc>
        <w:tc>
          <w:tcPr>
            <w:tcW w:type="dxa" w:w="7193"/>
          </w:tcPr>
          <w:p>
            <w:pPr>
              <w:spacing w:after="0"/>
              <w:jc w:val="left"/>
            </w:pPr>
            <w:r>
              <w:rPr>
                <w:sz w:val="16"/>
              </w:rPr>
              <w:t>Very High</w:t>
            </w:r>
          </w:p>
        </w:tc>
      </w:tr>
      <w:tr>
        <w:trPr>
          <w:cantSplit/>
        </w:trPr>
        <w:tc>
          <w:tcPr>
            <w:tcW w:type="dxa" w:w="4053"/>
          </w:tcPr>
          <w:p>
            <w:pPr>
              <w:spacing w:after="0"/>
              <w:jc w:val="left"/>
            </w:pPr>
            <w:r>
              <w:rPr>
                <w:sz w:val="16"/>
              </w:rPr>
              <w:t>Landslide</w:t>
            </w:r>
          </w:p>
        </w:tc>
        <w:tc>
          <w:tcPr>
            <w:tcW w:type="dxa" w:w="2866"/>
          </w:tcPr>
          <w:p>
            <w:pPr>
              <w:spacing w:after="0"/>
              <w:jc w:val="right"/>
            </w:pPr>
            <w:r>
              <w:rPr>
                <w:sz w:val="16"/>
              </w:rPr>
              <w:t>88.9</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63.4</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90.1</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Tornado</w:t>
            </w:r>
          </w:p>
        </w:tc>
        <w:tc>
          <w:tcPr>
            <w:tcW w:type="dxa" w:w="2866"/>
          </w:tcPr>
          <w:p>
            <w:pPr>
              <w:spacing w:after="0"/>
              <w:jc w:val="right"/>
            </w:pPr>
            <w:r>
              <w:rPr>
                <w:sz w:val="16"/>
              </w:rPr>
              <w:t>60.6</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Wildfire</w:t>
            </w:r>
          </w:p>
        </w:tc>
        <w:tc>
          <w:tcPr>
            <w:tcW w:type="dxa" w:w="2866"/>
          </w:tcPr>
          <w:p>
            <w:pPr>
              <w:spacing w:after="0"/>
              <w:jc w:val="right"/>
            </w:pPr>
            <w:r>
              <w:rPr>
                <w:sz w:val="16"/>
              </w:rPr>
              <w:t>95.2</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99.5</w:t>
            </w:r>
          </w:p>
        </w:tc>
        <w:tc>
          <w:tcPr>
            <w:tcW w:type="dxa" w:w="7193"/>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Stanley County</w:t>
            </w:r>
          </w:p>
        </w:tc>
        <w:tc>
          <w:tcPr>
            <w:tcW w:type="dxa" w:w="843"/>
          </w:tcPr>
          <w:p>
            <w:pPr>
              <w:spacing w:after="0"/>
              <w:jc w:val="left"/>
            </w:pPr>
            <w:r>
              <w:rPr>
                <w:sz w:val="16"/>
              </w:rPr>
              <w:t>County</w:t>
            </w:r>
          </w:p>
        </w:tc>
        <w:tc>
          <w:tcPr>
            <w:tcW w:type="dxa" w:w="3278"/>
          </w:tcPr>
          <w:p>
            <w:pPr>
              <w:spacing w:after="0"/>
              <w:jc w:val="left"/>
            </w:pPr>
            <w:r>
              <w:rPr>
                <w:sz w:val="16"/>
              </w:rPr>
              <w:t>Approved, expires 2027-06-13</w:t>
            </w:r>
          </w:p>
        </w:tc>
        <w:tc>
          <w:tcPr>
            <w:tcW w:type="dxa" w:w="2614"/>
          </w:tcPr>
          <w:p>
            <w:pPr>
              <w:spacing w:after="0"/>
              <w:jc w:val="right"/>
            </w:pPr>
            <w:r>
              <w:rPr>
                <w:sz w:val="16"/>
              </w:rPr>
              <w:t>FMA RL 0, SRL 0; any 0</w:t>
            </w:r>
          </w:p>
        </w:tc>
        <w:tc>
          <w:tcPr>
            <w:tcW w:type="dxa" w:w="2703"/>
          </w:tcPr>
          <w:p>
            <w:pPr>
              <w:spacing w:after="0"/>
              <w:jc w:val="right"/>
            </w:pPr>
            <w:r>
              <w:rPr>
                <w:sz w:val="16"/>
              </w:rPr>
              <w:t>$170,500.19</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Fort Pierre city</w:t>
            </w:r>
          </w:p>
        </w:tc>
        <w:tc>
          <w:tcPr>
            <w:tcW w:type="dxa" w:w="843"/>
          </w:tcPr>
          <w:p>
            <w:pPr>
              <w:spacing w:after="0"/>
              <w:jc w:val="left"/>
            </w:pPr>
            <w:r>
              <w:rPr>
                <w:sz w:val="16"/>
              </w:rPr>
              <w:t>City</w:t>
            </w:r>
          </w:p>
        </w:tc>
        <w:tc>
          <w:tcPr>
            <w:tcW w:type="dxa" w:w="3278"/>
          </w:tcPr>
          <w:p>
            <w:pPr>
              <w:spacing w:after="0"/>
              <w:jc w:val="left"/>
            </w:pPr>
            <w:r>
              <w:rPr>
                <w:sz w:val="16"/>
              </w:rPr>
              <w:t>Approved, expires 2027-06-13</w:t>
            </w:r>
          </w:p>
        </w:tc>
        <w:tc>
          <w:tcPr>
            <w:tcW w:type="dxa" w:w="2614"/>
          </w:tcPr>
          <w:p>
            <w:pPr>
              <w:spacing w:after="0"/>
              <w:jc w:val="right"/>
            </w:pPr>
            <w:r>
              <w:rPr>
                <w:sz w:val="16"/>
              </w:rPr>
              <w:t>FMA RL 0, SRL 0; any 0</w:t>
            </w:r>
          </w:p>
        </w:tc>
        <w:tc>
          <w:tcPr>
            <w:tcW w:type="dxa" w:w="2703"/>
          </w:tcPr>
          <w:p>
            <w:pPr>
              <w:spacing w:after="0"/>
              <w:jc w:val="right"/>
            </w:pPr>
            <w:r>
              <w:rPr>
                <w:sz w:val="16"/>
              </w:rPr>
              <w:t>$6,358,163.67</w:t>
            </w:r>
          </w:p>
        </w:tc>
        <w:tc>
          <w:tcPr>
            <w:tcW w:type="dxa" w:w="2946"/>
          </w:tcPr>
          <w:p>
            <w:pPr>
              <w:spacing w:after="0"/>
              <w:jc w:val="right"/>
            </w:pPr>
            <w:r>
              <w:rPr>
                <w:sz w:val="16"/>
              </w:rPr>
              <w:t>102 total; 13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2022-06-14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$1,067,892,023</w:t>
            </w:r>
          </w:p>
        </w:tc>
        <w:tc>
          <w:tcPr>
            <w:tcW w:type="dxa" w:w="1134"/>
          </w:tcPr>
          <w:p>
            <w:pPr>
              <w:spacing w:after="0"/>
              <w:jc w:val="right"/>
            </w:pPr>
            <w:r>
              <w:rPr>
                <w:sz w:val="16"/>
              </w:rPr>
              <w:t>$65,120,622</w:t>
            </w:r>
          </w:p>
        </w:tc>
        <w:tc>
          <w:tcPr>
            <w:tcW w:type="dxa" w:w="1043"/>
          </w:tcPr>
          <w:p>
            <w:pPr>
              <w:spacing w:after="0"/>
              <w:jc w:val="right"/>
            </w:pPr>
            <w:r>
              <w:rPr>
                <w:sz w:val="16"/>
              </w:rPr>
              <w:t>2,972</w:t>
            </w:r>
          </w:p>
        </w:tc>
        <w:tc>
          <w:tcPr>
            <w:tcW w:type="dxa" w:w="1037"/>
          </w:tcPr>
          <w:p>
            <w:pPr>
              <w:spacing w:after="0"/>
              <w:jc w:val="right"/>
            </w:pPr>
            <w:r>
              <w:rPr>
                <w:sz w:val="16"/>
              </w:rPr>
              <w:t>$173</w:t>
            </w:r>
          </w:p>
        </w:tc>
        <w:tc>
          <w:tcPr>
            <w:tcW w:type="dxa" w:w="1126"/>
          </w:tcPr>
          <w:p>
            <w:pPr>
              <w:spacing w:after="0"/>
              <w:jc w:val="right"/>
            </w:pPr>
            <w:r>
              <w:rPr>
                <w:sz w:val="16"/>
              </w:rPr>
              <w:t>$85,932</w:t>
            </w:r>
          </w:p>
        </w:tc>
        <w:tc>
          <w:tcPr>
            <w:tcW w:type="dxa" w:w="970"/>
          </w:tcPr>
          <w:p>
            <w:pPr>
              <w:spacing w:after="0"/>
              <w:jc w:val="right"/>
            </w:pPr>
            <w:r>
              <w:rPr>
                <w:sz w:val="16"/>
              </w:rPr>
              <w:t>$211,341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$13,784,698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$37,835</w:t>
            </w:r>
          </w:p>
        </w:tc>
        <w:tc>
          <w:tcPr>
            <w:tcW w:type="dxa" w:w="970"/>
          </w:tcPr>
          <w:p>
            <w:pPr>
              <w:spacing w:after="0"/>
              <w:jc w:val="right"/>
            </w:pPr>
            <w:r>
              <w:rPr>
                <w:sz w:val="16"/>
              </w:rPr>
              <w:t>n/a</w:t>
            </w:r>
          </w:p>
        </w:tc>
        <w:tc>
          <w:tcPr>
            <w:tcW w:type="dxa" w:w="1305"/>
          </w:tcPr>
          <w:p>
            <w:pPr>
              <w:spacing w:after="0"/>
              <w:jc w:val="right"/>
            </w:pPr>
            <w:r>
              <w:rPr>
                <w:sz w:val="16"/>
              </w:rPr>
              <w:t>0.274%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$1,709,396,867</w:t>
            </w:r>
          </w:p>
        </w:tc>
        <w:tc>
          <w:tcPr>
            <w:tcW w:type="dxa" w:w="1134"/>
          </w:tcPr>
          <w:p>
            <w:pPr>
              <w:spacing w:after="0"/>
              <w:jc w:val="right"/>
            </w:pPr>
            <w:r>
              <w:rPr>
                <w:sz w:val="16"/>
              </w:rPr>
              <w:t>n/a</w:t>
            </w:r>
          </w:p>
        </w:tc>
        <w:tc>
          <w:tcPr>
            <w:tcW w:type="dxa" w:w="1043"/>
          </w:tcPr>
          <w:p>
            <w:pPr>
              <w:spacing w:after="0"/>
              <w:jc w:val="right"/>
            </w:pPr>
            <w:r>
              <w:rPr>
                <w:sz w:val="16"/>
              </w:rPr>
              <w:t>2,980</w:t>
            </w:r>
          </w:p>
        </w:tc>
        <w:tc>
          <w:tcPr>
            <w:tcW w:type="dxa" w:w="1037"/>
          </w:tcPr>
          <w:p>
            <w:pPr>
              <w:spacing w:after="0"/>
              <w:jc w:val="right"/>
            </w:pPr>
            <w:r>
              <w:rPr>
                <w:sz w:val="16"/>
              </w:rPr>
              <w:t>$4,627</w:t>
            </w:r>
          </w:p>
        </w:tc>
        <w:tc>
          <w:tcPr>
            <w:tcW w:type="dxa" w:w="1126"/>
          </w:tcPr>
          <w:p>
            <w:pPr>
              <w:spacing w:after="0"/>
              <w:jc w:val="right"/>
            </w:pPr>
            <w:r>
              <w:rPr>
                <w:sz w:val="16"/>
              </w:rPr>
              <w:t>n/a</w:t>
            </w:r>
          </w:p>
        </w:tc>
        <w:tc>
          <w:tcPr>
            <w:tcW w:type="dxa" w:w="970"/>
          </w:tcPr>
          <w:p>
            <w:pPr>
              <w:spacing w:after="0"/>
              <w:jc w:val="right"/>
            </w:pPr>
            <w:r>
              <w:rPr>
                <w:sz w:val="16"/>
              </w:rPr>
              <w:t>$885</w:t>
            </w:r>
          </w:p>
        </w:tc>
        <w:tc>
          <w:tcPr>
            <w:tcW w:type="dxa" w:w="1305"/>
          </w:tcPr>
          <w:p>
            <w:pPr>
              <w:spacing w:after="0"/>
              <w:jc w:val="right"/>
            </w:pPr>
            <w:r>
              <w:rPr>
                <w:sz w:val="16"/>
              </w:rPr>
              <w:t>0.000271%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$1,067,892,023</w:t>
            </w:r>
          </w:p>
        </w:tc>
        <w:tc>
          <w:tcPr>
            <w:tcW w:type="dxa" w:w="1134"/>
          </w:tcPr>
          <w:p>
            <w:pPr>
              <w:spacing w:after="0"/>
              <w:jc w:val="right"/>
            </w:pPr>
            <w:r>
              <w:rPr>
                <w:sz w:val="16"/>
              </w:rPr>
              <w:t>$65,120,622</w:t>
            </w:r>
          </w:p>
        </w:tc>
        <w:tc>
          <w:tcPr>
            <w:tcW w:type="dxa" w:w="1043"/>
          </w:tcPr>
          <w:p>
            <w:pPr>
              <w:spacing w:after="0"/>
              <w:jc w:val="right"/>
            </w:pPr>
            <w:r>
              <w:rPr>
                <w:sz w:val="16"/>
              </w:rPr>
              <w:t>2,972</w:t>
            </w:r>
          </w:p>
        </w:tc>
        <w:tc>
          <w:tcPr>
            <w:tcW w:type="dxa" w:w="1037"/>
          </w:tcPr>
          <w:p>
            <w:pPr>
              <w:spacing w:after="0"/>
              <w:jc w:val="right"/>
            </w:pPr>
            <w:r>
              <w:rPr>
                <w:sz w:val="16"/>
              </w:rPr>
              <w:t>$33,499</w:t>
            </w:r>
          </w:p>
        </w:tc>
        <w:tc>
          <w:tcPr>
            <w:tcW w:type="dxa" w:w="1126"/>
          </w:tcPr>
          <w:p>
            <w:pPr>
              <w:spacing w:after="0"/>
              <w:jc w:val="right"/>
            </w:pPr>
            <w:r>
              <w:rPr>
                <w:sz w:val="16"/>
              </w:rPr>
              <w:t>$3,668</w:t>
            </w:r>
          </w:p>
        </w:tc>
        <w:tc>
          <w:tcPr>
            <w:tcW w:type="dxa" w:w="970"/>
          </w:tcPr>
          <w:p>
            <w:pPr>
              <w:spacing w:after="0"/>
              <w:jc w:val="right"/>
            </w:pPr>
            <w:r>
              <w:rPr>
                <w:sz w:val="16"/>
              </w:rPr>
              <w:t>$10,186</w:t>
            </w:r>
          </w:p>
        </w:tc>
        <w:tc>
          <w:tcPr>
            <w:tcW w:type="dxa" w:w="1305"/>
          </w:tcPr>
          <w:p>
            <w:pPr>
              <w:spacing w:after="0"/>
              <w:jc w:val="right"/>
            </w:pPr>
            <w:r>
              <w:rPr>
                <w:sz w:val="16"/>
              </w:rPr>
              <w:t>0.00314%</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$1,067,892,023</w:t>
            </w:r>
          </w:p>
        </w:tc>
        <w:tc>
          <w:tcPr>
            <w:tcW w:type="dxa" w:w="1134"/>
          </w:tcPr>
          <w:p>
            <w:pPr>
              <w:spacing w:after="0"/>
              <w:jc w:val="right"/>
            </w:pPr>
            <w:r>
              <w:rPr>
                <w:sz w:val="16"/>
              </w:rPr>
              <w:t>$65,120,622</w:t>
            </w:r>
          </w:p>
        </w:tc>
        <w:tc>
          <w:tcPr>
            <w:tcW w:type="dxa" w:w="1043"/>
          </w:tcPr>
          <w:p>
            <w:pPr>
              <w:spacing w:after="0"/>
              <w:jc w:val="right"/>
            </w:pPr>
            <w:r>
              <w:rPr>
                <w:sz w:val="16"/>
              </w:rPr>
              <w:t>2,972</w:t>
            </w:r>
          </w:p>
        </w:tc>
        <w:tc>
          <w:tcPr>
            <w:tcW w:type="dxa" w:w="1037"/>
          </w:tcPr>
          <w:p>
            <w:pPr>
              <w:spacing w:after="0"/>
              <w:jc w:val="right"/>
            </w:pPr>
            <w:r>
              <w:rPr>
                <w:sz w:val="16"/>
              </w:rPr>
              <w:t>$26</w:t>
            </w:r>
          </w:p>
        </w:tc>
        <w:tc>
          <w:tcPr>
            <w:tcW w:type="dxa" w:w="1126"/>
          </w:tcPr>
          <w:p>
            <w:pPr>
              <w:spacing w:after="0"/>
              <w:jc w:val="right"/>
            </w:pPr>
            <w:r>
              <w:rPr>
                <w:sz w:val="16"/>
              </w:rPr>
              <w:t>$1</w:t>
            </w:r>
          </w:p>
        </w:tc>
        <w:tc>
          <w:tcPr>
            <w:tcW w:type="dxa" w:w="970"/>
          </w:tcPr>
          <w:p>
            <w:pPr>
              <w:spacing w:after="0"/>
              <w:jc w:val="right"/>
            </w:pPr>
            <w:r>
              <w:rPr>
                <w:sz w:val="16"/>
              </w:rPr>
              <w:t>$35,465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$1,067,892,023</w:t>
            </w:r>
          </w:p>
        </w:tc>
        <w:tc>
          <w:tcPr>
            <w:tcW w:type="dxa" w:w="1134"/>
          </w:tcPr>
          <w:p>
            <w:pPr>
              <w:spacing w:after="0"/>
              <w:jc w:val="right"/>
            </w:pPr>
            <w:r>
              <w:rPr>
                <w:sz w:val="16"/>
              </w:rPr>
              <w:t>n/a</w:t>
            </w:r>
          </w:p>
        </w:tc>
        <w:tc>
          <w:tcPr>
            <w:tcW w:type="dxa" w:w="1043"/>
          </w:tcPr>
          <w:p>
            <w:pPr>
              <w:spacing w:after="0"/>
              <w:jc w:val="right"/>
            </w:pPr>
            <w:r>
              <w:rPr>
                <w:sz w:val="16"/>
              </w:rPr>
              <w:t>2,972</w:t>
            </w:r>
          </w:p>
        </w:tc>
        <w:tc>
          <w:tcPr>
            <w:tcW w:type="dxa" w:w="1037"/>
          </w:tcPr>
          <w:p>
            <w:pPr>
              <w:spacing w:after="0"/>
              <w:jc w:val="right"/>
            </w:pPr>
            <w:r>
              <w:rPr>
                <w:sz w:val="16"/>
              </w:rPr>
              <w:t>$37,976</w:t>
            </w:r>
          </w:p>
        </w:tc>
        <w:tc>
          <w:tcPr>
            <w:tcW w:type="dxa" w:w="1126"/>
          </w:tcPr>
          <w:p>
            <w:pPr>
              <w:spacing w:after="0"/>
              <w:jc w:val="right"/>
            </w:pPr>
            <w:r>
              <w:rPr>
                <w:sz w:val="16"/>
              </w:rPr>
              <w:t>n/a</w:t>
            </w:r>
          </w:p>
        </w:tc>
        <w:tc>
          <w:tcPr>
            <w:tcW w:type="dxa" w:w="970"/>
          </w:tcPr>
          <w:p>
            <w:pPr>
              <w:spacing w:after="0"/>
              <w:jc w:val="right"/>
            </w:pPr>
            <w:r>
              <w:rPr>
                <w:sz w:val="16"/>
              </w:rPr>
              <w:t>$11,849</w:t>
            </w:r>
          </w:p>
        </w:tc>
        <w:tc>
          <w:tcPr>
            <w:tcW w:type="dxa" w:w="1305"/>
          </w:tcPr>
          <w:p>
            <w:pPr>
              <w:spacing w:after="0"/>
              <w:jc w:val="right"/>
            </w:pPr>
            <w:r>
              <w:rPr>
                <w:sz w:val="16"/>
              </w:rPr>
              <w:t>0.00356%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$1,066,601,530</w:t>
            </w:r>
          </w:p>
        </w:tc>
        <w:tc>
          <w:tcPr>
            <w:tcW w:type="dxa" w:w="1134"/>
          </w:tcPr>
          <w:p>
            <w:pPr>
              <w:spacing w:after="0"/>
              <w:jc w:val="right"/>
            </w:pPr>
            <w:r>
              <w:rPr>
                <w:sz w:val="16"/>
              </w:rPr>
              <w:t>$368,337</w:t>
            </w:r>
          </w:p>
        </w:tc>
        <w:tc>
          <w:tcPr>
            <w:tcW w:type="dxa" w:w="1043"/>
          </w:tcPr>
          <w:p>
            <w:pPr>
              <w:spacing w:after="0"/>
              <w:jc w:val="right"/>
            </w:pPr>
            <w:r>
              <w:rPr>
                <w:sz w:val="16"/>
              </w:rPr>
              <w:t>595</w:t>
            </w:r>
          </w:p>
        </w:tc>
        <w:tc>
          <w:tcPr>
            <w:tcW w:type="dxa" w:w="1037"/>
          </w:tcPr>
          <w:p>
            <w:pPr>
              <w:spacing w:after="0"/>
              <w:jc w:val="right"/>
            </w:pPr>
            <w:r>
              <w:rPr>
                <w:sz w:val="16"/>
              </w:rPr>
              <w:t>$3,309,788</w:t>
            </w:r>
          </w:p>
        </w:tc>
        <w:tc>
          <w:tcPr>
            <w:tcW w:type="dxa" w:w="1126"/>
          </w:tcPr>
          <w:p>
            <w:pPr>
              <w:spacing w:after="0"/>
              <w:jc w:val="right"/>
            </w:pPr>
            <w:r>
              <w:rPr>
                <w:sz w:val="16"/>
              </w:rPr>
              <w:t>$43,168</w:t>
            </w:r>
          </w:p>
        </w:tc>
        <w:tc>
          <w:tcPr>
            <w:tcW w:type="dxa" w:w="970"/>
          </w:tcPr>
          <w:p>
            <w:pPr>
              <w:spacing w:after="0"/>
              <w:jc w:val="right"/>
            </w:pPr>
            <w:r>
              <w:rPr>
                <w:sz w:val="16"/>
              </w:rPr>
              <w:t>$38,229</w:t>
            </w:r>
          </w:p>
        </w:tc>
        <w:tc>
          <w:tcPr>
            <w:tcW w:type="dxa" w:w="1305"/>
          </w:tcPr>
          <w:p>
            <w:pPr>
              <w:spacing w:after="0"/>
              <w:jc w:val="right"/>
            </w:pPr>
            <w:r>
              <w:rPr>
                <w:sz w:val="16"/>
              </w:rPr>
              <w:t>n/a (see note)</w:t>
            </w:r>
          </w:p>
        </w:tc>
        <w:tc>
          <w:tcPr>
            <w:tcW w:type="dxa" w:w="1197"/>
          </w:tcPr>
          <w:p>
            <w:pPr>
              <w:spacing w:after="0"/>
              <w:jc w:val="right"/>
            </w:pPr>
            <w:r>
              <w:rPr>
                <w:sz w:val="16"/>
              </w:rPr>
              <w:t>$12,000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$27,842,378</w:t>
            </w:r>
          </w:p>
        </w:tc>
        <w:tc>
          <w:tcPr>
            <w:tcW w:type="dxa" w:w="1134"/>
          </w:tcPr>
          <w:p>
            <w:pPr>
              <w:spacing w:after="0"/>
              <w:jc w:val="right"/>
            </w:pPr>
            <w:r>
              <w:rPr>
                <w:sz w:val="16"/>
              </w:rPr>
              <w:t>n/a</w:t>
            </w:r>
          </w:p>
        </w:tc>
        <w:tc>
          <w:tcPr>
            <w:tcW w:type="dxa" w:w="1043"/>
          </w:tcPr>
          <w:p>
            <w:pPr>
              <w:spacing w:after="0"/>
              <w:jc w:val="right"/>
            </w:pPr>
            <w:r>
              <w:rPr>
                <w:sz w:val="16"/>
              </w:rPr>
              <w:t>90</w:t>
            </w:r>
          </w:p>
        </w:tc>
        <w:tc>
          <w:tcPr>
            <w:tcW w:type="dxa" w:w="1037"/>
          </w:tcPr>
          <w:p>
            <w:pPr>
              <w:spacing w:after="0"/>
              <w:jc w:val="right"/>
            </w:pPr>
            <w:r>
              <w:rPr>
                <w:sz w:val="16"/>
              </w:rPr>
              <w:t>$176</w:t>
            </w:r>
          </w:p>
        </w:tc>
        <w:tc>
          <w:tcPr>
            <w:tcW w:type="dxa" w:w="1126"/>
          </w:tcPr>
          <w:p>
            <w:pPr>
              <w:spacing w:after="0"/>
              <w:jc w:val="right"/>
            </w:pPr>
            <w:r>
              <w:rPr>
                <w:sz w:val="16"/>
              </w:rPr>
              <w:t>n/a</w:t>
            </w:r>
          </w:p>
        </w:tc>
        <w:tc>
          <w:tcPr>
            <w:tcW w:type="dxa" w:w="970"/>
          </w:tcPr>
          <w:p>
            <w:pPr>
              <w:spacing w:after="0"/>
              <w:jc w:val="right"/>
            </w:pPr>
            <w:r>
              <w:rPr>
                <w:sz w:val="16"/>
              </w:rPr>
              <w:t>$246</w:t>
            </w:r>
          </w:p>
        </w:tc>
        <w:tc>
          <w:tcPr>
            <w:tcW w:type="dxa" w:w="1305"/>
          </w:tcPr>
          <w:p>
            <w:pPr>
              <w:spacing w:after="0"/>
              <w:jc w:val="right"/>
            </w:pPr>
            <w:r>
              <w:rPr>
                <w:sz w:val="16"/>
              </w:rPr>
              <w:t>0.000632%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$1,067,892,023</w:t>
            </w:r>
          </w:p>
        </w:tc>
        <w:tc>
          <w:tcPr>
            <w:tcW w:type="dxa" w:w="1134"/>
          </w:tcPr>
          <w:p>
            <w:pPr>
              <w:spacing w:after="0"/>
              <w:jc w:val="right"/>
            </w:pPr>
            <w:r>
              <w:rPr>
                <w:sz w:val="16"/>
              </w:rPr>
              <w:t>n/a</w:t>
            </w:r>
          </w:p>
        </w:tc>
        <w:tc>
          <w:tcPr>
            <w:tcW w:type="dxa" w:w="1043"/>
          </w:tcPr>
          <w:p>
            <w:pPr>
              <w:spacing w:after="0"/>
              <w:jc w:val="right"/>
            </w:pPr>
            <w:r>
              <w:rPr>
                <w:sz w:val="16"/>
              </w:rPr>
              <w:t>2,972</w:t>
            </w:r>
          </w:p>
        </w:tc>
        <w:tc>
          <w:tcPr>
            <w:tcW w:type="dxa" w:w="1037"/>
          </w:tcPr>
          <w:p>
            <w:pPr>
              <w:spacing w:after="0"/>
              <w:jc w:val="right"/>
            </w:pPr>
            <w:r>
              <w:rPr>
                <w:sz w:val="16"/>
              </w:rPr>
              <w:t>$1,255</w:t>
            </w:r>
          </w:p>
        </w:tc>
        <w:tc>
          <w:tcPr>
            <w:tcW w:type="dxa" w:w="1126"/>
          </w:tcPr>
          <w:p>
            <w:pPr>
              <w:spacing w:after="0"/>
              <w:jc w:val="right"/>
            </w:pPr>
            <w:r>
              <w:rPr>
                <w:sz w:val="16"/>
              </w:rPr>
              <w:t>n/a</w:t>
            </w:r>
          </w:p>
        </w:tc>
        <w:tc>
          <w:tcPr>
            <w:tcW w:type="dxa" w:w="970"/>
          </w:tcPr>
          <w:p>
            <w:pPr>
              <w:spacing w:after="0"/>
              <w:jc w:val="right"/>
            </w:pPr>
            <w:r>
              <w:rPr>
                <w:sz w:val="16"/>
              </w:rPr>
              <w:t>$15,989</w:t>
            </w:r>
          </w:p>
        </w:tc>
        <w:tc>
          <w:tcPr>
            <w:tcW w:type="dxa" w:w="1305"/>
          </w:tcPr>
          <w:p>
            <w:pPr>
              <w:spacing w:after="0"/>
              <w:jc w:val="right"/>
            </w:pPr>
            <w:r>
              <w:rPr>
                <w:sz w:val="16"/>
              </w:rPr>
              <w:t>0.000117%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$1,067,892,023</w:t>
            </w:r>
          </w:p>
        </w:tc>
        <w:tc>
          <w:tcPr>
            <w:tcW w:type="dxa" w:w="1134"/>
          </w:tcPr>
          <w:p>
            <w:pPr>
              <w:spacing w:after="0"/>
              <w:jc w:val="right"/>
            </w:pPr>
            <w:r>
              <w:rPr>
                <w:sz w:val="16"/>
              </w:rPr>
              <w:t>$65,120,622</w:t>
            </w:r>
          </w:p>
        </w:tc>
        <w:tc>
          <w:tcPr>
            <w:tcW w:type="dxa" w:w="1043"/>
          </w:tcPr>
          <w:p>
            <w:pPr>
              <w:spacing w:after="0"/>
              <w:jc w:val="right"/>
            </w:pPr>
            <w:r>
              <w:rPr>
                <w:sz w:val="16"/>
              </w:rPr>
              <w:t>2,972</w:t>
            </w:r>
          </w:p>
        </w:tc>
        <w:tc>
          <w:tcPr>
            <w:tcW w:type="dxa" w:w="1037"/>
          </w:tcPr>
          <w:p>
            <w:pPr>
              <w:spacing w:after="0"/>
              <w:jc w:val="right"/>
            </w:pPr>
            <w:r>
              <w:rPr>
                <w:sz w:val="16"/>
              </w:rPr>
              <w:t>$40,329</w:t>
            </w:r>
          </w:p>
        </w:tc>
        <w:tc>
          <w:tcPr>
            <w:tcW w:type="dxa" w:w="1126"/>
          </w:tcPr>
          <w:p>
            <w:pPr>
              <w:spacing w:after="0"/>
              <w:jc w:val="right"/>
            </w:pPr>
            <w:r>
              <w:rPr>
                <w:sz w:val="16"/>
              </w:rPr>
              <w:t>$3,806</w:t>
            </w:r>
          </w:p>
        </w:tc>
        <w:tc>
          <w:tcPr>
            <w:tcW w:type="dxa" w:w="970"/>
          </w:tcPr>
          <w:p>
            <w:pPr>
              <w:spacing w:after="0"/>
              <w:jc w:val="right"/>
            </w:pPr>
            <w:r>
              <w:rPr>
                <w:sz w:val="16"/>
              </w:rPr>
              <w:t>$48,929</w:t>
            </w:r>
          </w:p>
        </w:tc>
        <w:tc>
          <w:tcPr>
            <w:tcW w:type="dxa" w:w="1305"/>
          </w:tcPr>
          <w:p>
            <w:pPr>
              <w:spacing w:after="0"/>
              <w:jc w:val="right"/>
            </w:pPr>
            <w:r>
              <w:rPr>
                <w:sz w:val="16"/>
              </w:rPr>
              <w:t>0.00378%</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$1,067,892,023</w:t>
            </w:r>
          </w:p>
        </w:tc>
        <w:tc>
          <w:tcPr>
            <w:tcW w:type="dxa" w:w="1134"/>
          </w:tcPr>
          <w:p>
            <w:pPr>
              <w:spacing w:after="0"/>
              <w:jc w:val="right"/>
            </w:pPr>
            <w:r>
              <w:rPr>
                <w:sz w:val="16"/>
              </w:rPr>
              <w:t>$65,120,622</w:t>
            </w:r>
          </w:p>
        </w:tc>
        <w:tc>
          <w:tcPr>
            <w:tcW w:type="dxa" w:w="1043"/>
          </w:tcPr>
          <w:p>
            <w:pPr>
              <w:spacing w:after="0"/>
              <w:jc w:val="right"/>
            </w:pPr>
            <w:r>
              <w:rPr>
                <w:sz w:val="16"/>
              </w:rPr>
              <w:t>2,972</w:t>
            </w:r>
          </w:p>
        </w:tc>
        <w:tc>
          <w:tcPr>
            <w:tcW w:type="dxa" w:w="1037"/>
          </w:tcPr>
          <w:p>
            <w:pPr>
              <w:spacing w:after="0"/>
              <w:jc w:val="right"/>
            </w:pPr>
            <w:r>
              <w:rPr>
                <w:sz w:val="16"/>
              </w:rPr>
              <w:t>$48,511</w:t>
            </w:r>
          </w:p>
        </w:tc>
        <w:tc>
          <w:tcPr>
            <w:tcW w:type="dxa" w:w="1126"/>
          </w:tcPr>
          <w:p>
            <w:pPr>
              <w:spacing w:after="0"/>
              <w:jc w:val="right"/>
            </w:pPr>
            <w:r>
              <w:rPr>
                <w:sz w:val="16"/>
              </w:rPr>
              <w:t>$3,023</w:t>
            </w:r>
          </w:p>
        </w:tc>
        <w:tc>
          <w:tcPr>
            <w:tcW w:type="dxa" w:w="970"/>
          </w:tcPr>
          <w:p>
            <w:pPr>
              <w:spacing w:after="0"/>
              <w:jc w:val="right"/>
            </w:pPr>
            <w:r>
              <w:rPr>
                <w:sz w:val="16"/>
              </w:rPr>
              <w:t>$55,572</w:t>
            </w:r>
          </w:p>
        </w:tc>
        <w:tc>
          <w:tcPr>
            <w:tcW w:type="dxa" w:w="1305"/>
          </w:tcPr>
          <w:p>
            <w:pPr>
              <w:spacing w:after="0"/>
              <w:jc w:val="right"/>
            </w:pPr>
            <w:r>
              <w:rPr>
                <w:sz w:val="16"/>
              </w:rPr>
              <w:t>0.00454%</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$374,661,923</w:t>
            </w:r>
          </w:p>
        </w:tc>
        <w:tc>
          <w:tcPr>
            <w:tcW w:type="dxa" w:w="1134"/>
          </w:tcPr>
          <w:p>
            <w:pPr>
              <w:spacing w:after="0"/>
              <w:jc w:val="right"/>
            </w:pPr>
            <w:r>
              <w:rPr>
                <w:sz w:val="16"/>
              </w:rPr>
              <w:t>$21,074,075</w:t>
            </w:r>
          </w:p>
        </w:tc>
        <w:tc>
          <w:tcPr>
            <w:tcW w:type="dxa" w:w="1043"/>
          </w:tcPr>
          <w:p>
            <w:pPr>
              <w:spacing w:after="0"/>
              <w:jc w:val="right"/>
            </w:pPr>
            <w:r>
              <w:rPr>
                <w:sz w:val="16"/>
              </w:rPr>
              <w:t>1,177</w:t>
            </w:r>
          </w:p>
        </w:tc>
        <w:tc>
          <w:tcPr>
            <w:tcW w:type="dxa" w:w="1037"/>
          </w:tcPr>
          <w:p>
            <w:pPr>
              <w:spacing w:after="0"/>
              <w:jc w:val="right"/>
            </w:pPr>
            <w:r>
              <w:rPr>
                <w:sz w:val="16"/>
              </w:rPr>
              <w:t>$116,286</w:t>
            </w:r>
          </w:p>
        </w:tc>
        <w:tc>
          <w:tcPr>
            <w:tcW w:type="dxa" w:w="1126"/>
          </w:tcPr>
          <w:p>
            <w:pPr>
              <w:spacing w:after="0"/>
              <w:jc w:val="right"/>
            </w:pPr>
            <w:r>
              <w:rPr>
                <w:sz w:val="16"/>
              </w:rPr>
              <w:t>$62</w:t>
            </w:r>
          </w:p>
        </w:tc>
        <w:tc>
          <w:tcPr>
            <w:tcW w:type="dxa" w:w="970"/>
          </w:tcPr>
          <w:p>
            <w:pPr>
              <w:spacing w:after="0"/>
              <w:jc w:val="right"/>
            </w:pPr>
            <w:r>
              <w:rPr>
                <w:sz w:val="16"/>
              </w:rPr>
              <w:t>$3,537</w:t>
            </w:r>
          </w:p>
        </w:tc>
        <w:tc>
          <w:tcPr>
            <w:tcW w:type="dxa" w:w="1305"/>
          </w:tcPr>
          <w:p>
            <w:pPr>
              <w:spacing w:after="0"/>
              <w:jc w:val="right"/>
            </w:pPr>
            <w:r>
              <w:rPr>
                <w:sz w:val="16"/>
              </w:rPr>
              <w:t>0.031%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$1,067,892,023</w:t>
            </w:r>
          </w:p>
        </w:tc>
        <w:tc>
          <w:tcPr>
            <w:tcW w:type="dxa" w:w="1134"/>
          </w:tcPr>
          <w:p>
            <w:pPr>
              <w:spacing w:after="0"/>
              <w:jc w:val="right"/>
            </w:pPr>
            <w:r>
              <w:rPr>
                <w:sz w:val="16"/>
              </w:rPr>
              <w:t>$65,120,622</w:t>
            </w:r>
          </w:p>
        </w:tc>
        <w:tc>
          <w:tcPr>
            <w:tcW w:type="dxa" w:w="1043"/>
          </w:tcPr>
          <w:p>
            <w:pPr>
              <w:spacing w:after="0"/>
              <w:jc w:val="right"/>
            </w:pPr>
            <w:r>
              <w:rPr>
                <w:sz w:val="16"/>
              </w:rPr>
              <w:t>2,972</w:t>
            </w:r>
          </w:p>
        </w:tc>
        <w:tc>
          <w:tcPr>
            <w:tcW w:type="dxa" w:w="1037"/>
          </w:tcPr>
          <w:p>
            <w:pPr>
              <w:spacing w:after="0"/>
              <w:jc w:val="right"/>
            </w:pPr>
            <w:r>
              <w:rPr>
                <w:sz w:val="16"/>
              </w:rPr>
              <w:t>$37,766</w:t>
            </w:r>
          </w:p>
        </w:tc>
        <w:tc>
          <w:tcPr>
            <w:tcW w:type="dxa" w:w="1126"/>
          </w:tcPr>
          <w:p>
            <w:pPr>
              <w:spacing w:after="0"/>
              <w:jc w:val="right"/>
            </w:pPr>
            <w:r>
              <w:rPr>
                <w:sz w:val="16"/>
              </w:rPr>
              <w:t>$67</w:t>
            </w:r>
          </w:p>
        </w:tc>
        <w:tc>
          <w:tcPr>
            <w:tcW w:type="dxa" w:w="970"/>
          </w:tcPr>
          <w:p>
            <w:pPr>
              <w:spacing w:after="0"/>
              <w:jc w:val="right"/>
            </w:pPr>
            <w:r>
              <w:rPr>
                <w:sz w:val="16"/>
              </w:rPr>
              <w:t>$46,499</w:t>
            </w:r>
          </w:p>
        </w:tc>
        <w:tc>
          <w:tcPr>
            <w:tcW w:type="dxa" w:w="1305"/>
          </w:tcPr>
          <w:p>
            <w:pPr>
              <w:spacing w:after="0"/>
              <w:jc w:val="right"/>
            </w:pPr>
            <w:r>
              <w:rPr>
                <w:sz w:val="16"/>
              </w:rPr>
              <w:t>0.00354%</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$24,673.36</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2022-06-14 (Storm Events through 2026-06-30): 47 county-coded records, 25 with a damage value recorded (including $0), $12,000; 49 zone-level records, 37 with a damage value recorded (including $0), $0 reported for the zone; Public Assistance: $24,673.36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$1,067,892,023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$65,120,622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$3,807,973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$478,726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Stanley County</w:t>
            </w:r>
          </w:p>
        </w:tc>
        <w:tc>
          <w:tcPr>
            <w:tcW w:type="dxa" w:w="1620"/>
          </w:tcPr>
          <w:p>
            <w:pPr>
              <w:spacing w:after="0"/>
              <w:jc w:val="left"/>
            </w:pPr>
            <w:r>
              <w:rPr>
                <w:sz w:val="16"/>
              </w:rPr>
              <w:t>460287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Fort Pierre city</w:t>
            </w:r>
          </w:p>
        </w:tc>
        <w:tc>
          <w:tcPr>
            <w:tcW w:type="dxa" w:w="1620"/>
          </w:tcPr>
          <w:p>
            <w:pPr>
              <w:spacing w:after="0"/>
              <w:jc w:val="left"/>
            </w:pPr>
            <w:r>
              <w:rPr>
                <w:sz w:val="16"/>
              </w:rPr>
              <w:t>465419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Stanley County, SD: risk-assessment baseline packet, release 2026-10 (data as of 2026-09-30; County FIPS 46117). Automated baseline. </w:t>
      </w:r>
      <w:hyperlink r:id="rId15">
        <w:r>
          <w:rPr>
            <w:color w:val="1F4E99"/>
            <w:sz w:val="17"/>
            <w:u w:val="single"/>
          </w:rPr>
          <w:t>https://hazardplain.org/sd/46117/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Stanley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Stanley County, SD: Risk-assessment baseline packet</dc:title>
  <dc:subject>Hazard Plain release 2026-10, as of 2026-09-30. Automated baseline</dc:subject>
  <dc:creator>Hazard Plain</dc:creator>
  <cp:keywords>Hazard Plain; hazard mitigation; risk assessment; 46117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