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Sanborn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2027-11-09</w:t>
      </w:r>
    </w:p>
    <w:p>
      <w:pPr>
        <w:keepNext/>
        <w:spacing w:after="40" w:before="0"/>
      </w:pPr>
      <w:r>
        <w:rPr>
          <w:b/>
        </w:rPr>
        <w:t xml:space="preserve">Plan: </w:t>
      </w:r>
      <w:r>
        <w:rPr/>
        <w:t>Sanborn County, SD Hazard Mitigation Plan 2022 (FEMA plan 108501)</w:t>
      </w:r>
    </w:p>
    <w:p>
      <w:pPr>
        <w:keepNext/>
        <w:spacing w:after="40" w:before="0"/>
      </w:pPr>
      <w:r>
        <w:rPr>
          <w:b/>
        </w:rPr>
        <w:t xml:space="preserve">Approved: </w:t>
      </w:r>
      <w:r>
        <w:rPr/>
        <w:t>2022-11-10</w:t>
      </w:r>
    </w:p>
    <w:p>
      <w:pPr>
        <w:keepNext/>
        <w:spacing w:after="40" w:before="0"/>
      </w:pPr>
      <w:r>
        <w:rPr>
          <w:b/>
        </w:rPr>
        <w:t xml:space="preserve">Expires: </w:t>
      </w:r>
      <w:r>
        <w:rPr/>
        <w:t>2027-11-09</w:t>
      </w:r>
    </w:p>
    <w:p>
      <w:pPr>
        <w:keepNext/>
        <w:spacing w:after="40" w:before="0"/>
      </w:pPr>
      <w:r>
        <w:rPr>
          <w:b/>
        </w:rPr>
        <w:t xml:space="preserve">As of: </w:t>
      </w:r>
      <w:r>
        <w:rPr/>
        <w:t>2026-09-28</w:t>
      </w:r>
    </w:p>
    <w:p>
      <w:pPr>
        <w:keepNext/>
        <w:spacing w:after="40" w:before="0"/>
      </w:pPr>
      <w:r>
        <w:rPr>
          <w:b/>
        </w:rPr>
        <w:t xml:space="preserve">Days: </w:t>
      </w:r>
      <w:r>
        <w:rPr/>
        <w:t>407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DR-4807-SD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2"/>
        <w:gridCol w:w="844"/>
        <w:gridCol w:w="3285"/>
        <w:gridCol w:w="2582"/>
        <w:gridCol w:w="1288"/>
        <w:gridCol w:w="1288"/>
        <w:gridCol w:w="1111"/>
        <w:gridCol w:w="1177"/>
        <w:gridCol w:w="805"/>
      </w:tblGrid>
      <w:tr>
        <w:trPr>
          <w:cantSplit/>
          <w:tblHeader/>
        </w:trPr>
        <w:tc>
          <w:tcPr>
            <w:tcW w:type="dxa" w:w="1732"/>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582"/>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732"/>
          </w:tcPr>
          <w:p>
            <w:pPr>
              <w:spacing w:after="0"/>
              <w:jc w:val="left"/>
            </w:pPr>
            <w:r>
              <w:rPr>
                <w:sz w:val="16"/>
              </w:rPr>
              <w:t>Sanborn County</w:t>
            </w:r>
          </w:p>
        </w:tc>
        <w:tc>
          <w:tcPr>
            <w:tcW w:type="dxa" w:w="844"/>
          </w:tcPr>
          <w:p>
            <w:pPr>
              <w:spacing w:after="0"/>
              <w:jc w:val="left"/>
            </w:pPr>
            <w:r>
              <w:rPr>
                <w:sz w:val="16"/>
              </w:rPr>
              <w:t>County</w:t>
            </w:r>
          </w:p>
        </w:tc>
        <w:tc>
          <w:tcPr>
            <w:tcW w:type="dxa" w:w="3285"/>
          </w:tcPr>
          <w:p>
            <w:pPr>
              <w:spacing w:after="0"/>
              <w:jc w:val="left"/>
            </w:pPr>
            <w:r>
              <w:rPr>
                <w:sz w:val="16"/>
              </w:rPr>
              <w:t>Approved, expires 2027-11-09</w:t>
            </w:r>
          </w:p>
        </w:tc>
        <w:tc>
          <w:tcPr>
            <w:tcW w:type="dxa" w:w="2582"/>
          </w:tcPr>
          <w:p>
            <w:pPr>
              <w:spacing w:after="0"/>
              <w:jc w:val="left"/>
            </w:pPr>
            <w:r>
              <w:rPr>
                <w:sz w:val="16"/>
              </w:rPr>
              <w:t>Sanborn County, SD Hazard Mitigation Plan 2022 (FEMA plan 108501)</w:t>
            </w:r>
          </w:p>
        </w:tc>
        <w:tc>
          <w:tcPr>
            <w:tcW w:type="dxa" w:w="1288"/>
          </w:tcPr>
          <w:p>
            <w:pPr>
              <w:spacing w:after="0"/>
              <w:jc w:val="left"/>
            </w:pPr>
            <w:r>
              <w:rPr>
                <w:sz w:val="16"/>
              </w:rPr>
              <w:t>2022-11-10</w:t>
            </w:r>
          </w:p>
        </w:tc>
        <w:tc>
          <w:tcPr>
            <w:tcW w:type="dxa" w:w="1288"/>
          </w:tcPr>
          <w:p>
            <w:pPr>
              <w:spacing w:after="0"/>
              <w:jc w:val="left"/>
            </w:pPr>
            <w:r>
              <w:rPr>
                <w:sz w:val="16"/>
              </w:rPr>
              <w:t>2027-11-09</w:t>
            </w:r>
          </w:p>
        </w:tc>
        <w:tc>
          <w:tcPr>
            <w:tcW w:type="dxa" w:w="1111"/>
          </w:tcPr>
          <w:p>
            <w:pPr>
              <w:spacing w:after="0"/>
              <w:jc w:val="right"/>
            </w:pPr>
            <w:r>
              <w:rPr>
                <w:sz w:val="16"/>
              </w:rPr>
              <w:t>407</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Artesian town</w:t>
            </w:r>
          </w:p>
        </w:tc>
        <w:tc>
          <w:tcPr>
            <w:tcW w:type="dxa" w:w="844"/>
          </w:tcPr>
          <w:p>
            <w:pPr>
              <w:spacing w:after="0"/>
              <w:jc w:val="left"/>
            </w:pPr>
            <w:r>
              <w:rPr>
                <w:sz w:val="16"/>
              </w:rPr>
              <w:t>Town</w:t>
            </w:r>
          </w:p>
        </w:tc>
        <w:tc>
          <w:tcPr>
            <w:tcW w:type="dxa" w:w="3285"/>
          </w:tcPr>
          <w:p>
            <w:pPr>
              <w:spacing w:after="0"/>
              <w:jc w:val="left"/>
            </w:pPr>
            <w:r>
              <w:rPr>
                <w:sz w:val="16"/>
              </w:rPr>
              <w:t>Approved, expires 2027-11-09</w:t>
            </w:r>
          </w:p>
        </w:tc>
        <w:tc>
          <w:tcPr>
            <w:tcW w:type="dxa" w:w="2582"/>
          </w:tcPr>
          <w:p>
            <w:pPr>
              <w:spacing w:after="0"/>
              <w:jc w:val="left"/>
            </w:pPr>
            <w:r>
              <w:rPr>
                <w:sz w:val="16"/>
              </w:rPr>
              <w:t>Sanborn County, SD Hazard Mitigation Plan 2022 (FEMA plan 108501)</w:t>
            </w:r>
          </w:p>
        </w:tc>
        <w:tc>
          <w:tcPr>
            <w:tcW w:type="dxa" w:w="1288"/>
          </w:tcPr>
          <w:p>
            <w:pPr>
              <w:spacing w:after="0"/>
              <w:jc w:val="left"/>
            </w:pPr>
            <w:r>
              <w:rPr>
                <w:sz w:val="16"/>
              </w:rPr>
              <w:t>2022-11-10</w:t>
            </w:r>
          </w:p>
        </w:tc>
        <w:tc>
          <w:tcPr>
            <w:tcW w:type="dxa" w:w="1288"/>
          </w:tcPr>
          <w:p>
            <w:pPr>
              <w:spacing w:after="0"/>
              <w:jc w:val="left"/>
            </w:pPr>
            <w:r>
              <w:rPr>
                <w:sz w:val="16"/>
              </w:rPr>
              <w:t>2027-11-09</w:t>
            </w:r>
          </w:p>
        </w:tc>
        <w:tc>
          <w:tcPr>
            <w:tcW w:type="dxa" w:w="1111"/>
          </w:tcPr>
          <w:p>
            <w:pPr>
              <w:spacing w:after="0"/>
              <w:jc w:val="right"/>
            </w:pPr>
            <w:r>
              <w:rPr>
                <w:sz w:val="16"/>
              </w:rPr>
              <w:t>407</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Letcher town</w:t>
            </w:r>
          </w:p>
        </w:tc>
        <w:tc>
          <w:tcPr>
            <w:tcW w:type="dxa" w:w="844"/>
          </w:tcPr>
          <w:p>
            <w:pPr>
              <w:spacing w:after="0"/>
              <w:jc w:val="left"/>
            </w:pPr>
            <w:r>
              <w:rPr>
                <w:sz w:val="16"/>
              </w:rPr>
              <w:t>Town</w:t>
            </w:r>
          </w:p>
        </w:tc>
        <w:tc>
          <w:tcPr>
            <w:tcW w:type="dxa" w:w="3285"/>
          </w:tcPr>
          <w:p>
            <w:pPr>
              <w:spacing w:after="0"/>
              <w:jc w:val="left"/>
            </w:pPr>
            <w:r>
              <w:rPr>
                <w:sz w:val="16"/>
              </w:rPr>
              <w:t>Approved, expires 2027-11-09</w:t>
            </w:r>
          </w:p>
        </w:tc>
        <w:tc>
          <w:tcPr>
            <w:tcW w:type="dxa" w:w="2582"/>
          </w:tcPr>
          <w:p>
            <w:pPr>
              <w:spacing w:after="0"/>
              <w:jc w:val="left"/>
            </w:pPr>
            <w:r>
              <w:rPr>
                <w:sz w:val="16"/>
              </w:rPr>
              <w:t>Sanborn County, SD Hazard Mitigation Plan 2022 (FEMA plan 108501)</w:t>
            </w:r>
          </w:p>
        </w:tc>
        <w:tc>
          <w:tcPr>
            <w:tcW w:type="dxa" w:w="1288"/>
          </w:tcPr>
          <w:p>
            <w:pPr>
              <w:spacing w:after="0"/>
              <w:jc w:val="left"/>
            </w:pPr>
            <w:r>
              <w:rPr>
                <w:sz w:val="16"/>
              </w:rPr>
              <w:t>2022-11-10</w:t>
            </w:r>
          </w:p>
        </w:tc>
        <w:tc>
          <w:tcPr>
            <w:tcW w:type="dxa" w:w="1288"/>
          </w:tcPr>
          <w:p>
            <w:pPr>
              <w:spacing w:after="0"/>
              <w:jc w:val="left"/>
            </w:pPr>
            <w:r>
              <w:rPr>
                <w:sz w:val="16"/>
              </w:rPr>
              <w:t>2027-11-09</w:t>
            </w:r>
          </w:p>
        </w:tc>
        <w:tc>
          <w:tcPr>
            <w:tcW w:type="dxa" w:w="1111"/>
          </w:tcPr>
          <w:p>
            <w:pPr>
              <w:spacing w:after="0"/>
              <w:jc w:val="right"/>
            </w:pPr>
            <w:r>
              <w:rPr>
                <w:sz w:val="16"/>
              </w:rPr>
              <w:t>407</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Woonsocket city</w:t>
            </w:r>
          </w:p>
        </w:tc>
        <w:tc>
          <w:tcPr>
            <w:tcW w:type="dxa" w:w="844"/>
          </w:tcPr>
          <w:p>
            <w:pPr>
              <w:spacing w:after="0"/>
              <w:jc w:val="left"/>
            </w:pPr>
            <w:r>
              <w:rPr>
                <w:sz w:val="16"/>
              </w:rPr>
              <w:t>City</w:t>
            </w:r>
          </w:p>
        </w:tc>
        <w:tc>
          <w:tcPr>
            <w:tcW w:type="dxa" w:w="3285"/>
          </w:tcPr>
          <w:p>
            <w:pPr>
              <w:spacing w:after="0"/>
              <w:jc w:val="left"/>
            </w:pPr>
            <w:r>
              <w:rPr>
                <w:sz w:val="16"/>
              </w:rPr>
              <w:t>Approved, expires 2027-11-09</w:t>
            </w:r>
          </w:p>
        </w:tc>
        <w:tc>
          <w:tcPr>
            <w:tcW w:type="dxa" w:w="2582"/>
          </w:tcPr>
          <w:p>
            <w:pPr>
              <w:spacing w:after="0"/>
              <w:jc w:val="left"/>
            </w:pPr>
            <w:r>
              <w:rPr>
                <w:sz w:val="16"/>
              </w:rPr>
              <w:t>Sanborn County, SD Hazard Mitigation Plan 2022 (FEMA plan 108501)</w:t>
            </w:r>
          </w:p>
        </w:tc>
        <w:tc>
          <w:tcPr>
            <w:tcW w:type="dxa" w:w="1288"/>
          </w:tcPr>
          <w:p>
            <w:pPr>
              <w:spacing w:after="0"/>
              <w:jc w:val="left"/>
            </w:pPr>
            <w:r>
              <w:rPr>
                <w:sz w:val="16"/>
              </w:rPr>
              <w:t>2022-11-10</w:t>
            </w:r>
          </w:p>
        </w:tc>
        <w:tc>
          <w:tcPr>
            <w:tcW w:type="dxa" w:w="1288"/>
          </w:tcPr>
          <w:p>
            <w:pPr>
              <w:spacing w:after="0"/>
              <w:jc w:val="left"/>
            </w:pPr>
            <w:r>
              <w:rPr>
                <w:sz w:val="16"/>
              </w:rPr>
              <w:t>2027-11-09</w:t>
            </w:r>
          </w:p>
        </w:tc>
        <w:tc>
          <w:tcPr>
            <w:tcW w:type="dxa" w:w="1111"/>
          </w:tcPr>
          <w:p>
            <w:pPr>
              <w:spacing w:after="0"/>
              <w:jc w:val="right"/>
            </w:pPr>
            <w:r>
              <w:rPr>
                <w:sz w:val="16"/>
              </w:rPr>
              <w:t>407</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$1,040,114</w:t>
            </w:r>
          </w:p>
        </w:tc>
        <w:tc>
          <w:tcPr>
            <w:tcW w:type="dxa" w:w="1126"/>
          </w:tcPr>
          <w:p>
            <w:pPr>
              <w:spacing w:after="0"/>
              <w:jc w:val="right"/>
            </w:pPr>
            <w:r>
              <w:rPr>
                <w:sz w:val="16"/>
              </w:rPr>
              <w:t>$124,120</w:t>
            </w:r>
          </w:p>
        </w:tc>
        <w:tc>
          <w:tcPr>
            <w:tcW w:type="dxa" w:w="1346"/>
          </w:tcPr>
          <w:p>
            <w:pPr>
              <w:spacing w:after="0"/>
              <w:jc w:val="right"/>
            </w:pPr>
            <w:r>
              <w:rPr>
                <w:sz w:val="16"/>
              </w:rPr>
              <w:t>$152,110</w:t>
            </w:r>
          </w:p>
        </w:tc>
        <w:tc>
          <w:tcPr>
            <w:tcW w:type="dxa" w:w="1132"/>
          </w:tcPr>
          <w:p>
            <w:pPr>
              <w:spacing w:after="0"/>
              <w:jc w:val="right"/>
            </w:pPr>
            <w:r>
              <w:rPr>
                <w:sz w:val="16"/>
              </w:rPr>
              <w:t>$1,316,345</w:t>
            </w:r>
          </w:p>
        </w:tc>
        <w:tc>
          <w:tcPr>
            <w:tcW w:type="dxa" w:w="1323"/>
          </w:tcPr>
          <w:p>
            <w:pPr>
              <w:spacing w:after="0"/>
              <w:jc w:val="right"/>
            </w:pPr>
            <w:r>
              <w:rPr>
                <w:sz w:val="16"/>
              </w:rPr>
              <w:t>95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$359,220</w:t>
            </w:r>
          </w:p>
        </w:tc>
        <w:tc>
          <w:tcPr>
            <w:tcW w:type="dxa" w:w="1126"/>
          </w:tcPr>
          <w:p>
            <w:pPr>
              <w:spacing w:after="0"/>
              <w:jc w:val="right"/>
            </w:pPr>
            <w:r>
              <w:rPr>
                <w:sz w:val="16"/>
              </w:rPr>
              <w:t>$3,809</w:t>
            </w:r>
          </w:p>
        </w:tc>
        <w:tc>
          <w:tcPr>
            <w:tcW w:type="dxa" w:w="1346"/>
          </w:tcPr>
          <w:p>
            <w:pPr>
              <w:spacing w:after="0"/>
              <w:jc w:val="right"/>
            </w:pPr>
            <w:r>
              <w:rPr>
                <w:sz w:val="16"/>
              </w:rPr>
              <w:t>$234,549</w:t>
            </w:r>
          </w:p>
        </w:tc>
        <w:tc>
          <w:tcPr>
            <w:tcW w:type="dxa" w:w="1132"/>
          </w:tcPr>
          <w:p>
            <w:pPr>
              <w:spacing w:after="0"/>
              <w:jc w:val="right"/>
            </w:pPr>
            <w:r>
              <w:rPr>
                <w:sz w:val="16"/>
              </w:rPr>
              <w:t>$597,578</w:t>
            </w:r>
          </w:p>
        </w:tc>
        <w:tc>
          <w:tcPr>
            <w:tcW w:type="dxa" w:w="1323"/>
          </w:tcPr>
          <w:p>
            <w:pPr>
              <w:spacing w:after="0"/>
              <w:jc w:val="right"/>
            </w:pPr>
            <w:r>
              <w:rPr>
                <w:sz w:val="16"/>
              </w:rPr>
              <w:t>10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$377</w:t>
            </w:r>
          </w:p>
        </w:tc>
        <w:tc>
          <w:tcPr>
            <w:tcW w:type="dxa" w:w="1126"/>
          </w:tcPr>
          <w:p>
            <w:pPr>
              <w:spacing w:after="0"/>
              <w:jc w:val="right"/>
            </w:pPr>
            <w:r>
              <w:rPr>
                <w:sz w:val="16"/>
              </w:rPr>
              <w:t>$277,434</w:t>
            </w:r>
          </w:p>
        </w:tc>
        <w:tc>
          <w:tcPr>
            <w:tcW w:type="dxa" w:w="1346"/>
          </w:tcPr>
          <w:p>
            <w:pPr>
              <w:spacing w:after="0"/>
              <w:jc w:val="right"/>
            </w:pPr>
            <w:r>
              <w:rPr>
                <w:sz w:val="16"/>
              </w:rPr>
              <w:t>$251,511</w:t>
            </w:r>
          </w:p>
        </w:tc>
        <w:tc>
          <w:tcPr>
            <w:tcW w:type="dxa" w:w="1132"/>
          </w:tcPr>
          <w:p>
            <w:pPr>
              <w:spacing w:after="0"/>
              <w:jc w:val="right"/>
            </w:pPr>
            <w:r>
              <w:rPr>
                <w:sz w:val="16"/>
              </w:rPr>
              <w:t>$529,323</w:t>
            </w:r>
          </w:p>
        </w:tc>
        <w:tc>
          <w:tcPr>
            <w:tcW w:type="dxa" w:w="1323"/>
          </w:tcPr>
          <w:p>
            <w:pPr>
              <w:spacing w:after="0"/>
              <w:jc w:val="right"/>
            </w:pPr>
            <w:r>
              <w:rPr>
                <w:sz w:val="16"/>
              </w:rPr>
              <w:t>32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$508,908</w:t>
            </w:r>
          </w:p>
        </w:tc>
        <w:tc>
          <w:tcPr>
            <w:tcW w:type="dxa" w:w="1346"/>
          </w:tcPr>
          <w:p>
            <w:pPr>
              <w:spacing w:after="0"/>
              <w:jc w:val="right"/>
            </w:pPr>
          </w:p>
        </w:tc>
        <w:tc>
          <w:tcPr>
            <w:tcW w:type="dxa" w:w="1132"/>
          </w:tcPr>
          <w:p>
            <w:pPr>
              <w:spacing w:after="0"/>
              <w:jc w:val="right"/>
            </w:pPr>
            <w:r>
              <w:rPr>
                <w:sz w:val="16"/>
              </w:rPr>
              <w:t>$508,908</w:t>
            </w:r>
          </w:p>
        </w:tc>
        <w:tc>
          <w:tcPr>
            <w:tcW w:type="dxa" w:w="1323"/>
          </w:tcPr>
          <w:p>
            <w:pPr>
              <w:spacing w:after="0"/>
              <w:jc w:val="right"/>
            </w:pPr>
            <w:r>
              <w:rPr>
                <w:sz w:val="16"/>
              </w:rPr>
              <w:t>46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$60,153</w:t>
            </w:r>
          </w:p>
        </w:tc>
        <w:tc>
          <w:tcPr>
            <w:tcW w:type="dxa" w:w="1126"/>
          </w:tcPr>
          <w:p>
            <w:pPr>
              <w:spacing w:after="0"/>
              <w:jc w:val="right"/>
            </w:pPr>
            <w:r>
              <w:rPr>
                <w:sz w:val="16"/>
              </w:rPr>
              <w:t>$198,011</w:t>
            </w:r>
          </w:p>
        </w:tc>
        <w:tc>
          <w:tcPr>
            <w:tcW w:type="dxa" w:w="1346"/>
          </w:tcPr>
          <w:p>
            <w:pPr>
              <w:spacing w:after="0"/>
              <w:jc w:val="right"/>
            </w:pPr>
            <w:r>
              <w:rPr>
                <w:sz w:val="16"/>
              </w:rPr>
              <w:t>$8,631</w:t>
            </w:r>
          </w:p>
        </w:tc>
        <w:tc>
          <w:tcPr>
            <w:tcW w:type="dxa" w:w="1132"/>
          </w:tcPr>
          <w:p>
            <w:pPr>
              <w:spacing w:after="0"/>
              <w:jc w:val="right"/>
            </w:pPr>
            <w:r>
              <w:rPr>
                <w:sz w:val="16"/>
              </w:rPr>
              <w:t>$266,796</w:t>
            </w:r>
          </w:p>
        </w:tc>
        <w:tc>
          <w:tcPr>
            <w:tcW w:type="dxa" w:w="1323"/>
          </w:tcPr>
          <w:p>
            <w:pPr>
              <w:spacing w:after="0"/>
              <w:jc w:val="right"/>
            </w:pPr>
            <w:r>
              <w:rPr>
                <w:sz w:val="16"/>
              </w:rPr>
              <w:t>98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$199,603</w:t>
            </w:r>
          </w:p>
        </w:tc>
        <w:tc>
          <w:tcPr>
            <w:tcW w:type="dxa" w:w="1126"/>
          </w:tcPr>
          <w:p>
            <w:pPr>
              <w:spacing w:after="0"/>
              <w:jc w:val="right"/>
            </w:pPr>
            <w:r>
              <w:rPr>
                <w:sz w:val="16"/>
              </w:rPr>
              <w:t>$244</w:t>
            </w:r>
          </w:p>
        </w:tc>
        <w:tc>
          <w:tcPr>
            <w:tcW w:type="dxa" w:w="1346"/>
          </w:tcPr>
          <w:p>
            <w:pPr>
              <w:spacing w:after="0"/>
              <w:jc w:val="right"/>
            </w:pPr>
            <w:r>
              <w:rPr>
                <w:sz w:val="16"/>
              </w:rPr>
              <w:t>$3,705</w:t>
            </w:r>
          </w:p>
        </w:tc>
        <w:tc>
          <w:tcPr>
            <w:tcW w:type="dxa" w:w="1132"/>
          </w:tcPr>
          <w:p>
            <w:pPr>
              <w:spacing w:after="0"/>
              <w:jc w:val="right"/>
            </w:pPr>
            <w:r>
              <w:rPr>
                <w:sz w:val="16"/>
              </w:rPr>
              <w:t>$203,552</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$84,530</w:t>
            </w:r>
          </w:p>
        </w:tc>
        <w:tc>
          <w:tcPr>
            <w:tcW w:type="dxa" w:w="1126"/>
          </w:tcPr>
          <w:p>
            <w:pPr>
              <w:spacing w:after="0"/>
              <w:jc w:val="right"/>
            </w:pPr>
            <w:r>
              <w:rPr>
                <w:sz w:val="16"/>
              </w:rPr>
              <w:t>$7,171</w:t>
            </w:r>
          </w:p>
        </w:tc>
        <w:tc>
          <w:tcPr>
            <w:tcW w:type="dxa" w:w="1346"/>
          </w:tcPr>
          <w:p>
            <w:pPr>
              <w:spacing w:after="0"/>
              <w:jc w:val="right"/>
            </w:pPr>
            <w:r>
              <w:rPr>
                <w:sz w:val="16"/>
              </w:rPr>
              <w:t>$54,945</w:t>
            </w:r>
          </w:p>
        </w:tc>
        <w:tc>
          <w:tcPr>
            <w:tcW w:type="dxa" w:w="1132"/>
          </w:tcPr>
          <w:p>
            <w:pPr>
              <w:spacing w:after="0"/>
              <w:jc w:val="right"/>
            </w:pPr>
            <w:r>
              <w:rPr>
                <w:sz w:val="16"/>
              </w:rPr>
              <w:t>$146,645</w:t>
            </w:r>
          </w:p>
        </w:tc>
        <w:tc>
          <w:tcPr>
            <w:tcW w:type="dxa" w:w="1323"/>
          </w:tcPr>
          <w:p>
            <w:pPr>
              <w:spacing w:after="0"/>
              <w:jc w:val="right"/>
            </w:pPr>
            <w:r>
              <w:rPr>
                <w:sz w:val="16"/>
              </w:rPr>
              <w:t>121</w:t>
            </w:r>
          </w:p>
        </w:tc>
        <w:tc>
          <w:tcPr>
            <w:tcW w:type="dxa" w:w="1632"/>
          </w:tcPr>
          <w:p>
            <w:pPr>
              <w:spacing w:after="0"/>
              <w:jc w:val="left"/>
            </w:pPr>
          </w:p>
        </w:tc>
        <w:tc>
          <w:tcPr>
            <w:tcW w:type="dxa" w:w="2330"/>
          </w:tcPr>
          <w:p>
            <w:pPr>
              <w:spacing w:after="0"/>
              <w:jc w:val="left"/>
            </w:pPr>
            <w:r>
              <w:rPr>
                <w:sz w:val="16"/>
              </w:rPr>
              <w:t>Includes 40 High Wind records and 12 Strong Wind records, event types the NRI definition of this hazard leaves out.</w:t>
            </w:r>
          </w:p>
        </w:tc>
      </w:tr>
      <w:tr>
        <w:trPr>
          <w:cantSplit/>
        </w:trPr>
        <w:tc>
          <w:tcPr>
            <w:tcW w:type="dxa" w:w="694"/>
          </w:tcPr>
          <w:p>
            <w:pPr>
              <w:spacing w:after="0"/>
              <w:jc w:val="right"/>
            </w:pPr>
            <w:r>
              <w:rPr>
                <w:sz w:val="16"/>
              </w:rPr>
              <w:t>8</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$47,776</w:t>
            </w:r>
          </w:p>
        </w:tc>
        <w:tc>
          <w:tcPr>
            <w:tcW w:type="dxa" w:w="1126"/>
          </w:tcPr>
          <w:p>
            <w:pPr>
              <w:spacing w:after="0"/>
              <w:jc w:val="right"/>
            </w:pPr>
          </w:p>
        </w:tc>
        <w:tc>
          <w:tcPr>
            <w:tcW w:type="dxa" w:w="1346"/>
          </w:tcPr>
          <w:p>
            <w:pPr>
              <w:spacing w:after="0"/>
              <w:jc w:val="right"/>
            </w:pPr>
            <w:r>
              <w:rPr>
                <w:sz w:val="16"/>
              </w:rPr>
              <w:t>$93,940</w:t>
            </w:r>
          </w:p>
        </w:tc>
        <w:tc>
          <w:tcPr>
            <w:tcW w:type="dxa" w:w="1132"/>
          </w:tcPr>
          <w:p>
            <w:pPr>
              <w:spacing w:after="0"/>
              <w:jc w:val="right"/>
            </w:pPr>
            <w:r>
              <w:rPr>
                <w:sz w:val="16"/>
              </w:rPr>
              <w:t>$141,716</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$28,957</w:t>
            </w:r>
          </w:p>
        </w:tc>
        <w:tc>
          <w:tcPr>
            <w:tcW w:type="dxa" w:w="1126"/>
          </w:tcPr>
          <w:p>
            <w:pPr>
              <w:spacing w:after="0"/>
              <w:jc w:val="right"/>
            </w:pPr>
            <w:r>
              <w:rPr>
                <w:sz w:val="16"/>
              </w:rPr>
              <w:t>$150</w:t>
            </w:r>
          </w:p>
        </w:tc>
        <w:tc>
          <w:tcPr>
            <w:tcW w:type="dxa" w:w="1346"/>
          </w:tcPr>
          <w:p>
            <w:pPr>
              <w:spacing w:after="0"/>
              <w:jc w:val="right"/>
            </w:pPr>
            <w:r>
              <w:rPr>
                <w:sz w:val="16"/>
              </w:rPr>
              <w:t>$31,972</w:t>
            </w:r>
          </w:p>
        </w:tc>
        <w:tc>
          <w:tcPr>
            <w:tcW w:type="dxa" w:w="1132"/>
          </w:tcPr>
          <w:p>
            <w:pPr>
              <w:spacing w:after="0"/>
              <w:jc w:val="right"/>
            </w:pPr>
            <w:r>
              <w:rPr>
                <w:sz w:val="16"/>
              </w:rPr>
              <w:t>$61,079</w:t>
            </w:r>
          </w:p>
        </w:tc>
        <w:tc>
          <w:tcPr>
            <w:tcW w:type="dxa" w:w="1323"/>
          </w:tcPr>
          <w:p>
            <w:pPr>
              <w:spacing w:after="0"/>
              <w:jc w:val="right"/>
            </w:pPr>
            <w:r>
              <w:rPr>
                <w:sz w:val="16"/>
              </w:rPr>
              <w:t>153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$652</w:t>
            </w:r>
          </w:p>
        </w:tc>
        <w:tc>
          <w:tcPr>
            <w:tcW w:type="dxa" w:w="1126"/>
          </w:tcPr>
          <w:p>
            <w:pPr>
              <w:spacing w:after="0"/>
              <w:jc w:val="right"/>
            </w:pPr>
            <w:r>
              <w:rPr>
                <w:sz w:val="16"/>
              </w:rPr>
              <w:t>$3</w:t>
            </w:r>
          </w:p>
        </w:tc>
        <w:tc>
          <w:tcPr>
            <w:tcW w:type="dxa" w:w="1346"/>
          </w:tcPr>
          <w:p>
            <w:pPr>
              <w:spacing w:after="0"/>
              <w:jc w:val="right"/>
            </w:pPr>
            <w:r>
              <w:rPr>
                <w:sz w:val="16"/>
              </w:rPr>
              <w:t>$41,128</w:t>
            </w:r>
          </w:p>
        </w:tc>
        <w:tc>
          <w:tcPr>
            <w:tcW w:type="dxa" w:w="1132"/>
          </w:tcPr>
          <w:p>
            <w:pPr>
              <w:spacing w:after="0"/>
              <w:jc w:val="right"/>
            </w:pPr>
            <w:r>
              <w:rPr>
                <w:sz w:val="16"/>
              </w:rPr>
              <w:t>$41,783</w:t>
            </w:r>
          </w:p>
        </w:tc>
        <w:tc>
          <w:tcPr>
            <w:tcW w:type="dxa" w:w="1323"/>
          </w:tcPr>
          <w:p>
            <w:pPr>
              <w:spacing w:after="0"/>
              <w:jc w:val="right"/>
            </w:pPr>
            <w:r>
              <w:rPr>
                <w:sz w:val="16"/>
              </w:rPr>
              <w:t>25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$14,167</w:t>
            </w:r>
          </w:p>
        </w:tc>
        <w:tc>
          <w:tcPr>
            <w:tcW w:type="dxa" w:w="1126"/>
          </w:tcPr>
          <w:p>
            <w:pPr>
              <w:spacing w:after="0"/>
              <w:jc w:val="right"/>
            </w:pPr>
          </w:p>
        </w:tc>
        <w:tc>
          <w:tcPr>
            <w:tcW w:type="dxa" w:w="1346"/>
          </w:tcPr>
          <w:p>
            <w:pPr>
              <w:spacing w:after="0"/>
              <w:jc w:val="right"/>
            </w:pPr>
            <w:r>
              <w:rPr>
                <w:sz w:val="16"/>
              </w:rPr>
              <w:t>$3,822</w:t>
            </w:r>
          </w:p>
        </w:tc>
        <w:tc>
          <w:tcPr>
            <w:tcW w:type="dxa" w:w="1132"/>
          </w:tcPr>
          <w:p>
            <w:pPr>
              <w:spacing w:after="0"/>
              <w:jc w:val="right"/>
            </w:pPr>
            <w:r>
              <w:rPr>
                <w:sz w:val="16"/>
              </w:rPr>
              <w:t>$17,989</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$2,353</w:t>
            </w:r>
          </w:p>
        </w:tc>
        <w:tc>
          <w:tcPr>
            <w:tcW w:type="dxa" w:w="1126"/>
          </w:tcPr>
          <w:p>
            <w:pPr>
              <w:spacing w:after="0"/>
              <w:jc w:val="right"/>
            </w:pPr>
          </w:p>
        </w:tc>
        <w:tc>
          <w:tcPr>
            <w:tcW w:type="dxa" w:w="1346"/>
          </w:tcPr>
          <w:p>
            <w:pPr>
              <w:spacing w:after="0"/>
              <w:jc w:val="right"/>
            </w:pPr>
            <w:r>
              <w:rPr>
                <w:sz w:val="16"/>
              </w:rPr>
              <w:t>$5,094</w:t>
            </w:r>
          </w:p>
        </w:tc>
        <w:tc>
          <w:tcPr>
            <w:tcW w:type="dxa" w:w="1132"/>
          </w:tcPr>
          <w:p>
            <w:pPr>
              <w:spacing w:after="0"/>
              <w:jc w:val="right"/>
            </w:pPr>
            <w:r>
              <w:rPr>
                <w:sz w:val="16"/>
              </w:rPr>
              <w:t>$7,448</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346"/>
          </w:tcPr>
          <w:p>
            <w:pPr>
              <w:spacing w:after="0"/>
              <w:jc w:val="right"/>
            </w:pPr>
            <w:r>
              <w:rPr>
                <w:sz w:val="16"/>
              </w:rPr>
              <w:t>$126</w:t>
            </w:r>
          </w:p>
        </w:tc>
        <w:tc>
          <w:tcPr>
            <w:tcW w:type="dxa" w:w="1132"/>
          </w:tcPr>
          <w:p>
            <w:pPr>
              <w:spacing w:after="0"/>
              <w:jc w:val="right"/>
            </w:pPr>
            <w:r>
              <w:rPr>
                <w:sz w:val="16"/>
              </w:rPr>
              <w:t>$129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80"/>
        <w:gridCol w:w="1949"/>
        <w:gridCol w:w="1518"/>
        <w:gridCol w:w="1730"/>
        <w:gridCol w:w="1626"/>
        <w:gridCol w:w="2237"/>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49"/>
            <w:shd w:val="clear" w:color="auto" w:fill="E8E8E8"/>
          </w:tcPr>
          <w:p>
            <w:pPr>
              <w:spacing w:after="0"/>
              <w:jc w:val="left"/>
            </w:pPr>
            <w:r>
              <w:rPr>
                <w:b/>
                <w:sz w:val="16"/>
              </w:rPr>
              <w:t>Observed range</w:t>
            </w:r>
          </w:p>
        </w:tc>
        <w:tc>
          <w:tcPr>
            <w:tcW w:type="dxa" w:w="1518"/>
            <w:shd w:val="clear" w:color="auto" w:fill="E8E8E8"/>
          </w:tcPr>
          <w:p>
            <w:pPr>
              <w:spacing w:after="0"/>
              <w:jc w:val="left"/>
            </w:pPr>
            <w:r>
              <w:rPr>
                <w:b/>
                <w:sz w:val="16"/>
              </w:rPr>
              <w:t>Worst recorded event</w:t>
            </w:r>
          </w:p>
        </w:tc>
        <w:tc>
          <w:tcPr>
            <w:tcW w:type="dxa" w:w="1730"/>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members</w:t>
            </w:r>
          </w:p>
        </w:tc>
        <w:tc>
          <w:tcPr>
            <w:tcW w:type="dxa" w:w="2237"/>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80"/>
          </w:tcPr>
          <w:p>
            <w:pPr>
              <w:spacing w:after="0"/>
              <w:jc w:val="right"/>
            </w:pPr>
            <w:r>
              <w:rPr>
                <w:sz w:val="16"/>
              </w:rPr>
              <w:t>0</w:t>
            </w:r>
          </w:p>
        </w:tc>
        <w:tc>
          <w:tcPr>
            <w:tcW w:type="dxa" w:w="1949"/>
          </w:tcPr>
          <w:p>
            <w:pPr>
              <w:spacing w:after="0"/>
              <w:jc w:val="left"/>
            </w:pPr>
          </w:p>
        </w:tc>
        <w:tc>
          <w:tcPr>
            <w:tcW w:type="dxa" w:w="1518"/>
          </w:tcPr>
          <w:p>
            <w:pPr>
              <w:spacing w:after="0"/>
              <w:jc w:val="left"/>
            </w:pPr>
          </w:p>
        </w:tc>
        <w:tc>
          <w:tcPr>
            <w:tcW w:type="dxa" w:w="1730"/>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80"/>
          </w:tcPr>
          <w:p>
            <w:pPr>
              <w:spacing w:after="0"/>
              <w:jc w:val="right"/>
            </w:pPr>
            <w:r>
              <w:rPr>
                <w:sz w:val="16"/>
              </w:rPr>
              <w:t>0</w:t>
            </w:r>
          </w:p>
        </w:tc>
        <w:tc>
          <w:tcPr>
            <w:tcW w:type="dxa" w:w="1949"/>
          </w:tcPr>
          <w:p>
            <w:pPr>
              <w:spacing w:after="0"/>
              <w:jc w:val="left"/>
            </w:pPr>
          </w:p>
        </w:tc>
        <w:tc>
          <w:tcPr>
            <w:tcW w:type="dxa" w:w="1518"/>
          </w:tcPr>
          <w:p>
            <w:pPr>
              <w:spacing w:after="0"/>
              <w:jc w:val="left"/>
            </w:pPr>
          </w:p>
        </w:tc>
        <w:tc>
          <w:tcPr>
            <w:tcW w:type="dxa" w:w="1730"/>
          </w:tcPr>
          <w:p>
            <w:pPr>
              <w:spacing w:after="0"/>
              <w:jc w:val="left"/>
            </w:pPr>
          </w:p>
        </w:tc>
        <w:tc>
          <w:tcPr>
            <w:tcW w:type="dxa" w:w="1626"/>
          </w:tcPr>
          <w:p>
            <w:pPr>
              <w:spacing w:after="0"/>
              <w:jc w:val="left"/>
            </w:pPr>
          </w:p>
        </w:tc>
        <w:tc>
          <w:tcPr>
            <w:tcW w:type="dxa" w:w="2237"/>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80"/>
          </w:tcPr>
          <w:p>
            <w:pPr>
              <w:spacing w:after="0"/>
              <w:jc w:val="right"/>
            </w:pPr>
            <w:r>
              <w:rPr>
                <w:sz w:val="16"/>
              </w:rPr>
              <w:t>32, 1996 to 2025 (32 zone-level)</w:t>
            </w:r>
          </w:p>
        </w:tc>
        <w:tc>
          <w:tcPr>
            <w:tcW w:type="dxa" w:w="1949"/>
          </w:tcPr>
          <w:p>
            <w:pPr>
              <w:spacing w:after="0"/>
              <w:jc w:val="left"/>
            </w:pPr>
            <w:r>
              <w:rPr>
                <w:sz w:val="16"/>
              </w:rPr>
              <w:t>1 day to 4 days (median 2 days); 28 with a recorded value</w:t>
            </w:r>
          </w:p>
        </w:tc>
        <w:tc>
          <w:tcPr>
            <w:tcW w:type="dxa" w:w="1518"/>
          </w:tcPr>
          <w:p>
            <w:pPr>
              <w:spacing w:after="0"/>
              <w:jc w:val="left"/>
            </w:pPr>
            <w:r>
              <w:rPr>
                <w:sz w:val="16"/>
              </w:rPr>
              <w:t>4 consecutive days, 2024-01-12 to 2024-01-15, zone-level</w:t>
            </w:r>
          </w:p>
        </w:tc>
        <w:tc>
          <w:tcPr>
            <w:tcW w:type="dxa" w:w="173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80"/>
          </w:tcPr>
          <w:p>
            <w:pPr>
              <w:spacing w:after="0"/>
              <w:jc w:val="right"/>
            </w:pPr>
            <w:r>
              <w:rPr>
                <w:sz w:val="16"/>
              </w:rPr>
              <w:t>0</w:t>
            </w:r>
          </w:p>
        </w:tc>
        <w:tc>
          <w:tcPr>
            <w:tcW w:type="dxa" w:w="1949"/>
          </w:tcPr>
          <w:p>
            <w:pPr>
              <w:spacing w:after="0"/>
              <w:jc w:val="left"/>
            </w:pPr>
          </w:p>
        </w:tc>
        <w:tc>
          <w:tcPr>
            <w:tcW w:type="dxa" w:w="1518"/>
          </w:tcPr>
          <w:p>
            <w:pPr>
              <w:spacing w:after="0"/>
              <w:jc w:val="left"/>
            </w:pPr>
          </w:p>
        </w:tc>
        <w:tc>
          <w:tcPr>
            <w:tcW w:type="dxa" w:w="1730"/>
          </w:tcPr>
          <w:p>
            <w:pPr>
              <w:spacing w:after="0"/>
              <w:jc w:val="left"/>
            </w:pPr>
          </w:p>
        </w:tc>
        <w:tc>
          <w:tcPr>
            <w:tcW w:type="dxa" w:w="1626"/>
          </w:tcPr>
          <w:p>
            <w:pPr>
              <w:spacing w:after="0"/>
              <w:jc w:val="left"/>
            </w:pPr>
          </w:p>
        </w:tc>
        <w:tc>
          <w:tcPr>
            <w:tcW w:type="dxa" w:w="2237"/>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80"/>
          </w:tcPr>
          <w:p>
            <w:pPr>
              <w:spacing w:after="0"/>
              <w:jc w:val="right"/>
            </w:pPr>
            <w:r>
              <w:rPr>
                <w:sz w:val="16"/>
              </w:rPr>
              <w:t>46, 1999 to 2026 (46 zone-level)</w:t>
            </w:r>
          </w:p>
        </w:tc>
        <w:tc>
          <w:tcPr>
            <w:tcW w:type="dxa" w:w="1949"/>
          </w:tcPr>
          <w:p>
            <w:pPr>
              <w:spacing w:after="0"/>
              <w:jc w:val="left"/>
            </w:pPr>
            <w:r>
              <w:rPr>
                <w:sz w:val="16"/>
              </w:rPr>
              <w:t>15 days to 304 days (median 91 days); 10 with a recorded value</w:t>
            </w:r>
          </w:p>
        </w:tc>
        <w:tc>
          <w:tcPr>
            <w:tcW w:type="dxa" w:w="1518"/>
          </w:tcPr>
          <w:p>
            <w:pPr>
              <w:spacing w:after="0"/>
              <w:jc w:val="left"/>
            </w:pPr>
            <w:r>
              <w:rPr>
                <w:sz w:val="16"/>
              </w:rPr>
              <w:t>304 days (10 months), 2012-07-01 to 2013-04-30, a run of 10 consecutive Storm Events drought records, zone-level</w:t>
            </w:r>
          </w:p>
        </w:tc>
        <w:tc>
          <w:tcPr>
            <w:tcW w:type="dxa" w:w="1730"/>
          </w:tcPr>
          <w:p>
            <w:pPr>
              <w:spacing w:after="0"/>
              <w:jc w:val="left"/>
            </w:pPr>
            <w:r>
              <w:rPr>
                <w:sz w:val="16"/>
              </w:rPr>
              <w:t>Drought, 2022-05-01, property not reported; $10,230,000 crops, reported for the zone (2022 dollars)</w:t>
            </w: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80"/>
          </w:tcPr>
          <w:p>
            <w:pPr>
              <w:spacing w:after="0"/>
              <w:jc w:val="right"/>
            </w:pPr>
            <w:r>
              <w:rPr>
                <w:sz w:val="16"/>
              </w:rPr>
              <w:t>0</w:t>
            </w:r>
          </w:p>
        </w:tc>
        <w:tc>
          <w:tcPr>
            <w:tcW w:type="dxa" w:w="1949"/>
          </w:tcPr>
          <w:p>
            <w:pPr>
              <w:spacing w:after="0"/>
              <w:jc w:val="left"/>
            </w:pPr>
          </w:p>
        </w:tc>
        <w:tc>
          <w:tcPr>
            <w:tcW w:type="dxa" w:w="1518"/>
          </w:tcPr>
          <w:p>
            <w:pPr>
              <w:spacing w:after="0"/>
              <w:jc w:val="left"/>
            </w:pPr>
          </w:p>
        </w:tc>
        <w:tc>
          <w:tcPr>
            <w:tcW w:type="dxa" w:w="1730"/>
          </w:tcPr>
          <w:p>
            <w:pPr>
              <w:spacing w:after="0"/>
              <w:jc w:val="left"/>
            </w:pPr>
          </w:p>
        </w:tc>
        <w:tc>
          <w:tcPr>
            <w:tcW w:type="dxa" w:w="1626"/>
          </w:tcPr>
          <w:p>
            <w:pPr>
              <w:spacing w:after="0"/>
              <w:jc w:val="left"/>
            </w:pPr>
          </w:p>
        </w:tc>
        <w:tc>
          <w:tcPr>
            <w:tcW w:type="dxa" w:w="2237"/>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80"/>
          </w:tcPr>
          <w:p>
            <w:pPr>
              <w:spacing w:after="0"/>
              <w:jc w:val="right"/>
            </w:pPr>
            <w:r>
              <w:rPr>
                <w:sz w:val="16"/>
              </w:rPr>
              <w:t>129, 1958 to 2025</w:t>
            </w:r>
          </w:p>
        </w:tc>
        <w:tc>
          <w:tcPr>
            <w:tcW w:type="dxa" w:w="1949"/>
          </w:tcPr>
          <w:p>
            <w:pPr>
              <w:spacing w:after="0"/>
              <w:jc w:val="left"/>
            </w:pPr>
            <w:r>
              <w:rPr>
                <w:sz w:val="16"/>
              </w:rPr>
              <w:t>0.75 in to 5 in (median 1 in); 129 with a recorded value</w:t>
            </w:r>
          </w:p>
        </w:tc>
        <w:tc>
          <w:tcPr>
            <w:tcW w:type="dxa" w:w="1518"/>
          </w:tcPr>
          <w:p>
            <w:pPr>
              <w:spacing w:after="0"/>
              <w:jc w:val="left"/>
            </w:pPr>
            <w:r>
              <w:rPr>
                <w:sz w:val="16"/>
              </w:rPr>
              <w:t>5 in hail, 1991-05-28</w:t>
            </w:r>
          </w:p>
        </w:tc>
        <w:tc>
          <w:tcPr>
            <w:tcW w:type="dxa" w:w="1730"/>
          </w:tcPr>
          <w:p>
            <w:pPr>
              <w:spacing w:after="0"/>
              <w:jc w:val="left"/>
            </w:pPr>
            <w:r>
              <w:rPr>
                <w:sz w:val="16"/>
              </w:rPr>
              <w:t>Hail, 2022-07-03, property not reported; $2,390,000 crops (2022 dollars)</w:t>
            </w:r>
          </w:p>
        </w:tc>
        <w:tc>
          <w:tcPr>
            <w:tcW w:type="dxa" w:w="1626"/>
          </w:tcPr>
          <w:p>
            <w:pPr>
              <w:spacing w:after="0"/>
              <w:jc w:val="left"/>
            </w:pPr>
            <w:r>
              <w:rPr>
                <w:sz w:val="16"/>
              </w:rPr>
              <w:t>Event records naming member places: Woonsocket city (37 records), Artesian town (25 records), Letcher town (24 records).</w:t>
            </w:r>
          </w:p>
        </w:tc>
        <w:tc>
          <w:tcPr>
            <w:tcW w:type="dxa" w:w="2237"/>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80"/>
          </w:tcPr>
          <w:p>
            <w:pPr>
              <w:spacing w:after="0"/>
              <w:jc w:val="right"/>
            </w:pPr>
            <w:r>
              <w:rPr>
                <w:sz w:val="16"/>
              </w:rPr>
              <w:t>25, 2011 to 2026 (25 zone-level)</w:t>
            </w:r>
          </w:p>
        </w:tc>
        <w:tc>
          <w:tcPr>
            <w:tcW w:type="dxa" w:w="1949"/>
          </w:tcPr>
          <w:p>
            <w:pPr>
              <w:spacing w:after="0"/>
              <w:jc w:val="left"/>
            </w:pPr>
            <w:r>
              <w:rPr>
                <w:sz w:val="16"/>
              </w:rPr>
              <w:t>1 day to 6 days (median 1 day); 25 with a recorded value</w:t>
            </w:r>
          </w:p>
        </w:tc>
        <w:tc>
          <w:tcPr>
            <w:tcW w:type="dxa" w:w="1518"/>
          </w:tcPr>
          <w:p>
            <w:pPr>
              <w:spacing w:after="0"/>
              <w:jc w:val="left"/>
            </w:pPr>
            <w:r>
              <w:rPr>
                <w:sz w:val="16"/>
              </w:rPr>
              <w:t>6 consecutive days, 2012-07-19 to 2012-07-24, zone-level</w:t>
            </w:r>
          </w:p>
        </w:tc>
        <w:tc>
          <w:tcPr>
            <w:tcW w:type="dxa" w:w="173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80"/>
          </w:tcPr>
          <w:p>
            <w:pPr>
              <w:spacing w:after="0"/>
              <w:jc w:val="right"/>
            </w:pPr>
            <w:r>
              <w:rPr>
                <w:sz w:val="16"/>
              </w:rPr>
              <w:t>0</w:t>
            </w:r>
          </w:p>
        </w:tc>
        <w:tc>
          <w:tcPr>
            <w:tcW w:type="dxa" w:w="1949"/>
          </w:tcPr>
          <w:p>
            <w:pPr>
              <w:spacing w:after="0"/>
              <w:jc w:val="left"/>
            </w:pPr>
          </w:p>
        </w:tc>
        <w:tc>
          <w:tcPr>
            <w:tcW w:type="dxa" w:w="1518"/>
          </w:tcPr>
          <w:p>
            <w:pPr>
              <w:spacing w:after="0"/>
              <w:jc w:val="left"/>
            </w:pPr>
          </w:p>
        </w:tc>
        <w:tc>
          <w:tcPr>
            <w:tcW w:type="dxa" w:w="1730"/>
          </w:tcPr>
          <w:p>
            <w:pPr>
              <w:spacing w:after="0"/>
              <w:jc w:val="left"/>
            </w:pPr>
          </w:p>
        </w:tc>
        <w:tc>
          <w:tcPr>
            <w:tcW w:type="dxa" w:w="1626"/>
          </w:tcPr>
          <w:p>
            <w:pPr>
              <w:spacing w:after="0"/>
              <w:jc w:val="left"/>
            </w:pPr>
          </w:p>
        </w:tc>
        <w:tc>
          <w:tcPr>
            <w:tcW w:type="dxa" w:w="22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80"/>
          </w:tcPr>
          <w:p>
            <w:pPr>
              <w:spacing w:after="0"/>
              <w:jc w:val="right"/>
            </w:pPr>
            <w:r>
              <w:rPr>
                <w:sz w:val="16"/>
              </w:rPr>
              <w:t>4, 1996 to 2023 (4 zone-level)</w:t>
            </w:r>
          </w:p>
        </w:tc>
        <w:tc>
          <w:tcPr>
            <w:tcW w:type="dxa" w:w="1949"/>
          </w:tcPr>
          <w:p>
            <w:pPr>
              <w:spacing w:after="0"/>
              <w:jc w:val="left"/>
            </w:pPr>
          </w:p>
        </w:tc>
        <w:tc>
          <w:tcPr>
            <w:tcW w:type="dxa" w:w="1518"/>
          </w:tcPr>
          <w:p>
            <w:pPr>
              <w:spacing w:after="0"/>
              <w:jc w:val="left"/>
            </w:pPr>
            <w:r>
              <w:rPr>
                <w:sz w:val="16"/>
              </w:rPr>
              <w:t>Ice Storm, 2005-11-27, $1,000,000 property; crops not reported, reported for the zone (2005 dollars); NWS zone SDZ053 (SANBORN), zone-level: may include parts of neighboring counties</w:t>
            </w:r>
          </w:p>
        </w:tc>
        <w:tc>
          <w:tcPr>
            <w:tcW w:type="dxa" w:w="173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80"/>
          </w:tcPr>
          <w:p>
            <w:pPr>
              <w:spacing w:after="0"/>
              <w:jc w:val="right"/>
            </w:pPr>
            <w:r>
              <w:rPr>
                <w:sz w:val="16"/>
              </w:rPr>
              <w:t>95, 1997 to 2025 (7 zone-level)</w:t>
            </w:r>
          </w:p>
        </w:tc>
        <w:tc>
          <w:tcPr>
            <w:tcW w:type="dxa" w:w="1949"/>
          </w:tcPr>
          <w:p>
            <w:pPr>
              <w:spacing w:after="0"/>
              <w:jc w:val="left"/>
            </w:pPr>
          </w:p>
        </w:tc>
        <w:tc>
          <w:tcPr>
            <w:tcW w:type="dxa" w:w="1518"/>
          </w:tcPr>
          <w:p>
            <w:pPr>
              <w:spacing w:after="0"/>
              <w:jc w:val="left"/>
            </w:pPr>
            <w:r>
              <w:rPr>
                <w:sz w:val="16"/>
              </w:rPr>
              <w:t>Flood, 2019-06-01, $0 property; $16,490,000 crops (2019 dollars)</w:t>
            </w:r>
          </w:p>
        </w:tc>
        <w:tc>
          <w:tcPr>
            <w:tcW w:type="dxa" w:w="1730"/>
          </w:tcPr>
          <w:p>
            <w:pPr>
              <w:spacing w:after="0"/>
              <w:jc w:val="left"/>
            </w:pPr>
          </w:p>
        </w:tc>
        <w:tc>
          <w:tcPr>
            <w:tcW w:type="dxa" w:w="1626"/>
          </w:tcPr>
          <w:p>
            <w:pPr>
              <w:spacing w:after="0"/>
              <w:jc w:val="left"/>
            </w:pPr>
            <w:r>
              <w:rPr>
                <w:sz w:val="16"/>
              </w:rPr>
              <w:t>Event records naming member places: Letcher town (31 records), Woonsocket city (31 records), Artesian town (2 records). Zone-level records (7) apply countywide.</w:t>
            </w:r>
          </w:p>
        </w:tc>
        <w:tc>
          <w:tcPr>
            <w:tcW w:type="dxa" w:w="22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80"/>
          </w:tcPr>
          <w:p>
            <w:pPr>
              <w:spacing w:after="0"/>
              <w:jc w:val="right"/>
            </w:pPr>
            <w:r>
              <w:rPr>
                <w:sz w:val="16"/>
              </w:rPr>
              <w:t>0</w:t>
            </w:r>
          </w:p>
        </w:tc>
        <w:tc>
          <w:tcPr>
            <w:tcW w:type="dxa" w:w="1949"/>
          </w:tcPr>
          <w:p>
            <w:pPr>
              <w:spacing w:after="0"/>
              <w:jc w:val="left"/>
            </w:pPr>
          </w:p>
        </w:tc>
        <w:tc>
          <w:tcPr>
            <w:tcW w:type="dxa" w:w="1518"/>
          </w:tcPr>
          <w:p>
            <w:pPr>
              <w:spacing w:after="0"/>
              <w:jc w:val="left"/>
            </w:pPr>
          </w:p>
        </w:tc>
        <w:tc>
          <w:tcPr>
            <w:tcW w:type="dxa" w:w="1730"/>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80"/>
          </w:tcPr>
          <w:p>
            <w:pPr>
              <w:spacing w:after="0"/>
              <w:jc w:val="right"/>
            </w:pPr>
            <w:r>
              <w:rPr>
                <w:sz w:val="16"/>
              </w:rPr>
              <w:t>0</w:t>
            </w:r>
          </w:p>
        </w:tc>
        <w:tc>
          <w:tcPr>
            <w:tcW w:type="dxa" w:w="1949"/>
          </w:tcPr>
          <w:p>
            <w:pPr>
              <w:spacing w:after="0"/>
              <w:jc w:val="left"/>
            </w:pPr>
          </w:p>
        </w:tc>
        <w:tc>
          <w:tcPr>
            <w:tcW w:type="dxa" w:w="1518"/>
          </w:tcPr>
          <w:p>
            <w:pPr>
              <w:spacing w:after="0"/>
              <w:jc w:val="left"/>
            </w:pPr>
          </w:p>
        </w:tc>
        <w:tc>
          <w:tcPr>
            <w:tcW w:type="dxa" w:w="1730"/>
          </w:tcPr>
          <w:p>
            <w:pPr>
              <w:spacing w:after="0"/>
              <w:jc w:val="left"/>
            </w:pPr>
          </w:p>
        </w:tc>
        <w:tc>
          <w:tcPr>
            <w:tcW w:type="dxa" w:w="1626"/>
          </w:tcPr>
          <w:p>
            <w:pPr>
              <w:spacing w:after="0"/>
              <w:jc w:val="left"/>
            </w:pPr>
          </w:p>
        </w:tc>
        <w:tc>
          <w:tcPr>
            <w:tcW w:type="dxa" w:w="2237"/>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80"/>
          </w:tcPr>
          <w:p>
            <w:pPr>
              <w:spacing w:after="0"/>
              <w:jc w:val="right"/>
            </w:pPr>
            <w:r>
              <w:rPr>
                <w:sz w:val="16"/>
              </w:rPr>
              <w:t>52, 1996 to 2026 (52 zone-level)</w:t>
            </w:r>
          </w:p>
        </w:tc>
        <w:tc>
          <w:tcPr>
            <w:tcW w:type="dxa" w:w="1949"/>
          </w:tcPr>
          <w:p>
            <w:pPr>
              <w:spacing w:after="0"/>
              <w:jc w:val="left"/>
            </w:pPr>
            <w:r>
              <w:rPr>
                <w:sz w:val="16"/>
              </w:rPr>
              <w:t>28 kt (32 mph) to 63 kt (72 mph) (median 50 kt (58 mph)); 51 with a recorded value</w:t>
            </w:r>
          </w:p>
        </w:tc>
        <w:tc>
          <w:tcPr>
            <w:tcW w:type="dxa" w:w="1518"/>
          </w:tcPr>
          <w:p>
            <w:pPr>
              <w:spacing w:after="0"/>
              <w:jc w:val="left"/>
            </w:pPr>
            <w:r>
              <w:rPr>
                <w:sz w:val="16"/>
              </w:rPr>
              <w:t>63 kt (72 mph), measurement type not recorded, High Wind, 1997-04-06; NWS zone SDZ053 (SANBORN), zone-level: may include parts of neighboring counties</w:t>
            </w:r>
          </w:p>
        </w:tc>
        <w:tc>
          <w:tcPr>
            <w:tcW w:type="dxa" w:w="1730"/>
          </w:tcPr>
          <w:p>
            <w:pPr>
              <w:spacing w:after="0"/>
              <w:jc w:val="left"/>
            </w:pPr>
            <w:r>
              <w:rPr>
                <w:sz w:val="16"/>
              </w:rPr>
              <w:t>High Wind, 2000-04-05, $16,670 property; crops not reported, reported for the zone (2000 dollars)</w:t>
            </w: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80"/>
          </w:tcPr>
          <w:p>
            <w:pPr>
              <w:spacing w:after="0"/>
              <w:jc w:val="right"/>
            </w:pPr>
            <w:r>
              <w:rPr>
                <w:sz w:val="16"/>
              </w:rPr>
              <w:t>87, 1957 to 2026</w:t>
            </w:r>
          </w:p>
        </w:tc>
        <w:tc>
          <w:tcPr>
            <w:tcW w:type="dxa" w:w="1949"/>
          </w:tcPr>
          <w:p>
            <w:pPr>
              <w:spacing w:after="0"/>
              <w:jc w:val="left"/>
            </w:pPr>
            <w:r>
              <w:rPr>
                <w:sz w:val="16"/>
              </w:rPr>
              <w:t>50 kt (58 mph) to 82 kt (94 mph) (median 55 kt (63 mph)); 78 with a recorded value</w:t>
            </w:r>
          </w:p>
        </w:tc>
        <w:tc>
          <w:tcPr>
            <w:tcW w:type="dxa" w:w="1518"/>
          </w:tcPr>
          <w:p>
            <w:pPr>
              <w:spacing w:after="0"/>
              <w:jc w:val="left"/>
            </w:pPr>
            <w:r>
              <w:rPr>
                <w:sz w:val="16"/>
              </w:rPr>
              <w:t>82 kt (94 mph), measurement type not recorded, Thunderstorm Wind, 1957-06-20</w:t>
            </w:r>
          </w:p>
        </w:tc>
        <w:tc>
          <w:tcPr>
            <w:tcW w:type="dxa" w:w="1730"/>
          </w:tcPr>
          <w:p>
            <w:pPr>
              <w:spacing w:after="0"/>
              <w:jc w:val="left"/>
            </w:pPr>
            <w:r>
              <w:rPr>
                <w:sz w:val="16"/>
              </w:rPr>
              <w:t>Thunderstorm Wind, 2022-05-28, property not reported; $25,000 crops (2022 dollars)</w:t>
            </w:r>
          </w:p>
        </w:tc>
        <w:tc>
          <w:tcPr>
            <w:tcW w:type="dxa" w:w="1626"/>
          </w:tcPr>
          <w:p>
            <w:pPr>
              <w:spacing w:after="0"/>
              <w:jc w:val="left"/>
            </w:pPr>
            <w:r>
              <w:rPr>
                <w:sz w:val="16"/>
              </w:rPr>
              <w:t>Event records naming member places: Woonsocket city (24 records), Letcher town (17 records), Artesian town (9 records).</w:t>
            </w:r>
          </w:p>
        </w:tc>
        <w:tc>
          <w:tcPr>
            <w:tcW w:type="dxa" w:w="2237"/>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80"/>
          </w:tcPr>
          <w:p>
            <w:pPr>
              <w:spacing w:after="0"/>
              <w:jc w:val="right"/>
            </w:pPr>
            <w:r>
              <w:rPr>
                <w:sz w:val="16"/>
              </w:rPr>
              <w:t>22, 1952 to 2018</w:t>
            </w:r>
          </w:p>
        </w:tc>
        <w:tc>
          <w:tcPr>
            <w:tcW w:type="dxa" w:w="1949"/>
          </w:tcPr>
          <w:p>
            <w:pPr>
              <w:spacing w:after="0"/>
              <w:jc w:val="left"/>
            </w:pPr>
            <w:r>
              <w:rPr>
                <w:sz w:val="16"/>
              </w:rPr>
              <w:t>F/EF0 to F/EF3 (median F/EF0); 21 with a recorded value</w:t>
            </w:r>
          </w:p>
        </w:tc>
        <w:tc>
          <w:tcPr>
            <w:tcW w:type="dxa" w:w="1518"/>
          </w:tcPr>
          <w:p>
            <w:pPr>
              <w:spacing w:after="0"/>
              <w:jc w:val="left"/>
            </w:pPr>
            <w:r>
              <w:rPr>
                <w:sz w:val="16"/>
              </w:rPr>
              <w:t>F3 tornado, 2003-06-24, 5 mi within this county, 500 yd wide, $500,000 property; crops not reported (2003 dollars)</w:t>
            </w:r>
          </w:p>
        </w:tc>
        <w:tc>
          <w:tcPr>
            <w:tcW w:type="dxa" w:w="1730"/>
          </w:tcPr>
          <w:p>
            <w:pPr>
              <w:spacing w:after="0"/>
              <w:jc w:val="left"/>
            </w:pPr>
          </w:p>
        </w:tc>
        <w:tc>
          <w:tcPr>
            <w:tcW w:type="dxa" w:w="1626"/>
          </w:tcPr>
          <w:p>
            <w:pPr>
              <w:spacing w:after="0"/>
              <w:jc w:val="left"/>
            </w:pPr>
            <w:r>
              <w:rPr>
                <w:sz w:val="16"/>
              </w:rPr>
              <w:t>Event records naming member places: Woonsocket city (4 records), Artesian town (3 records).</w:t>
            </w:r>
          </w:p>
        </w:tc>
        <w:tc>
          <w:tcPr>
            <w:tcW w:type="dxa" w:w="22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80"/>
          </w:tcPr>
          <w:p>
            <w:pPr>
              <w:spacing w:after="0"/>
              <w:jc w:val="right"/>
            </w:pPr>
            <w:r>
              <w:rPr>
                <w:sz w:val="16"/>
              </w:rPr>
              <w:t>0</w:t>
            </w:r>
          </w:p>
        </w:tc>
        <w:tc>
          <w:tcPr>
            <w:tcW w:type="dxa" w:w="1949"/>
          </w:tcPr>
          <w:p>
            <w:pPr>
              <w:spacing w:after="0"/>
              <w:jc w:val="left"/>
            </w:pPr>
          </w:p>
        </w:tc>
        <w:tc>
          <w:tcPr>
            <w:tcW w:type="dxa" w:w="1518"/>
          </w:tcPr>
          <w:p>
            <w:pPr>
              <w:spacing w:after="0"/>
              <w:jc w:val="left"/>
            </w:pPr>
          </w:p>
        </w:tc>
        <w:tc>
          <w:tcPr>
            <w:tcW w:type="dxa" w:w="1730"/>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80"/>
          </w:tcPr>
          <w:p>
            <w:pPr>
              <w:spacing w:after="0"/>
              <w:jc w:val="right"/>
            </w:pPr>
            <w:r>
              <w:rPr>
                <w:sz w:val="16"/>
              </w:rPr>
              <w:t>0</w:t>
            </w:r>
          </w:p>
        </w:tc>
        <w:tc>
          <w:tcPr>
            <w:tcW w:type="dxa" w:w="1949"/>
          </w:tcPr>
          <w:p>
            <w:pPr>
              <w:spacing w:after="0"/>
              <w:jc w:val="left"/>
            </w:pPr>
          </w:p>
        </w:tc>
        <w:tc>
          <w:tcPr>
            <w:tcW w:type="dxa" w:w="1518"/>
          </w:tcPr>
          <w:p>
            <w:pPr>
              <w:spacing w:after="0"/>
              <w:jc w:val="left"/>
            </w:pPr>
          </w:p>
        </w:tc>
        <w:tc>
          <w:tcPr>
            <w:tcW w:type="dxa" w:w="1730"/>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80"/>
          </w:tcPr>
          <w:p>
            <w:pPr>
              <w:spacing w:after="0"/>
              <w:jc w:val="right"/>
            </w:pPr>
            <w:r>
              <w:rPr>
                <w:sz w:val="16"/>
              </w:rPr>
              <w:t>1, 2006 to 2006 (1 zone-level)</w:t>
            </w:r>
          </w:p>
        </w:tc>
        <w:tc>
          <w:tcPr>
            <w:tcW w:type="dxa" w:w="1949"/>
          </w:tcPr>
          <w:p>
            <w:pPr>
              <w:spacing w:after="0"/>
              <w:jc w:val="left"/>
            </w:pPr>
          </w:p>
        </w:tc>
        <w:tc>
          <w:tcPr>
            <w:tcW w:type="dxa" w:w="1518"/>
          </w:tcPr>
          <w:p>
            <w:pPr>
              <w:spacing w:after="0"/>
              <w:jc w:val="left"/>
            </w:pPr>
            <w:r>
              <w:rPr>
                <w:sz w:val="16"/>
              </w:rPr>
              <w:t>No damage reported in 1 records.</w:t>
            </w:r>
          </w:p>
        </w:tc>
        <w:tc>
          <w:tcPr>
            <w:tcW w:type="dxa" w:w="173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80"/>
          </w:tcPr>
          <w:p>
            <w:pPr>
              <w:spacing w:after="0"/>
              <w:jc w:val="right"/>
            </w:pPr>
            <w:r>
              <w:rPr>
                <w:sz w:val="16"/>
              </w:rPr>
              <w:t>153, 1996 to 2026 (153 zone-level)</w:t>
            </w:r>
          </w:p>
        </w:tc>
        <w:tc>
          <w:tcPr>
            <w:tcW w:type="dxa" w:w="1949"/>
          </w:tcPr>
          <w:p>
            <w:pPr>
              <w:spacing w:after="0"/>
              <w:jc w:val="left"/>
            </w:pPr>
          </w:p>
        </w:tc>
        <w:tc>
          <w:tcPr>
            <w:tcW w:type="dxa" w:w="1518"/>
          </w:tcPr>
          <w:p>
            <w:pPr>
              <w:spacing w:after="0"/>
              <w:jc w:val="left"/>
            </w:pPr>
            <w:r>
              <w:rPr>
                <w:sz w:val="16"/>
              </w:rPr>
              <w:t>Blizzard, 2005-11-28, $100,000 property; crops not reported, reported for the zone (2005 dollars); NWS zone SDZ053 (SANBORN), zone-level: may include parts of neighboring counties</w:t>
            </w:r>
          </w:p>
        </w:tc>
        <w:tc>
          <w:tcPr>
            <w:tcW w:type="dxa" w:w="173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3"/>
        <w:gridCol w:w="3532"/>
        <w:gridCol w:w="2360"/>
        <w:gridCol w:w="1429"/>
        <w:gridCol w:w="1393"/>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3"/>
            <w:shd w:val="clear" w:color="auto" w:fill="E8E8E8"/>
          </w:tcPr>
          <w:p>
            <w:pPr>
              <w:spacing w:after="0"/>
              <w:jc w:val="left"/>
            </w:pPr>
            <w:r>
              <w:rPr>
                <w:b/>
                <w:sz w:val="16"/>
              </w:rPr>
              <w:t>Type</w:t>
            </w:r>
          </w:p>
        </w:tc>
        <w:tc>
          <w:tcPr>
            <w:tcW w:type="dxa" w:w="3532"/>
            <w:shd w:val="clear" w:color="auto" w:fill="E8E8E8"/>
          </w:tcPr>
          <w:p>
            <w:pPr>
              <w:spacing w:after="0"/>
              <w:jc w:val="left"/>
            </w:pPr>
            <w:r>
              <w:rPr>
                <w:b/>
                <w:sz w:val="16"/>
              </w:rPr>
              <w:t>Title</w:t>
            </w:r>
          </w:p>
        </w:tc>
        <w:tc>
          <w:tcPr>
            <w:tcW w:type="dxa" w:w="2360"/>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3"/>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393"/>
          </w:tcPr>
          <w:p>
            <w:pPr>
              <w:spacing w:after="0"/>
              <w:jc w:val="left"/>
            </w:pPr>
            <w:r>
              <w:rPr>
                <w:sz w:val="16"/>
              </w:rPr>
              <w:t>Major disaster</w:t>
            </w:r>
          </w:p>
        </w:tc>
        <w:tc>
          <w:tcPr>
            <w:tcW w:type="dxa" w:w="3532"/>
          </w:tcPr>
          <w:p>
            <w:pPr>
              <w:spacing w:after="0"/>
              <w:jc w:val="left"/>
            </w:pPr>
            <w:r>
              <w:rPr>
                <w:sz w:val="16"/>
              </w:rPr>
              <w:t>SEVERE STORMS, STRAIGHT-LINE WINDS, AND FLOODING</w:t>
            </w:r>
          </w:p>
        </w:tc>
        <w:tc>
          <w:tcPr>
            <w:tcW w:type="dxa" w:w="2360"/>
          </w:tcPr>
          <w:p>
            <w:pPr>
              <w:spacing w:after="0"/>
              <w:jc w:val="left"/>
            </w:pPr>
            <w:r>
              <w:rPr>
                <w:sz w:val="16"/>
              </w:rPr>
              <w:t>Inland Flooding (primary); also designated: Strong Wind</w:t>
            </w:r>
          </w:p>
        </w:tc>
        <w:tc>
          <w:tcPr>
            <w:tcW w:type="dxa" w:w="1429"/>
          </w:tcPr>
          <w:p>
            <w:pPr>
              <w:spacing w:after="0"/>
              <w:jc w:val="right"/>
            </w:pPr>
            <w:r>
              <w:rPr>
                <w:sz w:val="16"/>
              </w:rPr>
              <w:t>$63,844.86</w:t>
            </w:r>
          </w:p>
        </w:tc>
        <w:tc>
          <w:tcPr>
            <w:tcW w:type="dxa" w:w="1393"/>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93"/>
          </w:tcPr>
          <w:p>
            <w:pPr>
              <w:spacing w:after="0"/>
              <w:jc w:val="left"/>
            </w:pPr>
            <w:r>
              <w:rPr>
                <w:sz w:val="16"/>
              </w:rPr>
              <w:t>Major disaster</w:t>
            </w:r>
          </w:p>
        </w:tc>
        <w:tc>
          <w:tcPr>
            <w:tcW w:type="dxa" w:w="3532"/>
          </w:tcPr>
          <w:p>
            <w:pPr>
              <w:spacing w:after="0"/>
              <w:jc w:val="left"/>
            </w:pPr>
            <w:r>
              <w:rPr>
                <w:sz w:val="16"/>
              </w:rPr>
              <w:t>COVID-19 PANDEMIC</w:t>
            </w:r>
          </w:p>
        </w:tc>
        <w:tc>
          <w:tcPr>
            <w:tcW w:type="dxa" w:w="2360"/>
          </w:tcPr>
          <w:p>
            <w:pPr>
              <w:spacing w:after="0"/>
              <w:jc w:val="left"/>
            </w:pPr>
            <w:r>
              <w:rPr>
                <w:sz w:val="16"/>
              </w:rPr>
              <w:t>Non-natural, not counted</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93"/>
          </w:tcPr>
          <w:p>
            <w:pPr>
              <w:spacing w:after="0"/>
              <w:jc w:val="left"/>
            </w:pPr>
            <w:r>
              <w:rPr>
                <w:sz w:val="16"/>
              </w:rPr>
              <w:t>Emergency</w:t>
            </w:r>
          </w:p>
        </w:tc>
        <w:tc>
          <w:tcPr>
            <w:tcW w:type="dxa" w:w="3532"/>
          </w:tcPr>
          <w:p>
            <w:pPr>
              <w:spacing w:after="0"/>
              <w:jc w:val="left"/>
            </w:pPr>
            <w:r>
              <w:rPr>
                <w:sz w:val="16"/>
              </w:rPr>
              <w:t>COVID-19</w:t>
            </w:r>
          </w:p>
        </w:tc>
        <w:tc>
          <w:tcPr>
            <w:tcW w:type="dxa" w:w="2360"/>
          </w:tcPr>
          <w:p>
            <w:pPr>
              <w:spacing w:after="0"/>
              <w:jc w:val="left"/>
            </w:pPr>
            <w:r>
              <w:rPr>
                <w:sz w:val="16"/>
              </w:rPr>
              <w:t>Non-natural, not counted</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393"/>
          </w:tcPr>
          <w:p>
            <w:pPr>
              <w:spacing w:after="0"/>
              <w:jc w:val="left"/>
            </w:pPr>
            <w:r>
              <w:rPr>
                <w:sz w:val="16"/>
              </w:rPr>
              <w:t>Major disaster</w:t>
            </w:r>
          </w:p>
        </w:tc>
        <w:tc>
          <w:tcPr>
            <w:tcW w:type="dxa" w:w="3532"/>
          </w:tcPr>
          <w:p>
            <w:pPr>
              <w:spacing w:after="0"/>
              <w:jc w:val="left"/>
            </w:pPr>
            <w:r>
              <w:rPr>
                <w:sz w:val="16"/>
              </w:rPr>
              <w:t>SEVERE STORMS, TORNADOES, AND FLOODING</w:t>
            </w:r>
          </w:p>
        </w:tc>
        <w:tc>
          <w:tcPr>
            <w:tcW w:type="dxa" w:w="2360"/>
          </w:tcPr>
          <w:p>
            <w:pPr>
              <w:spacing w:after="0"/>
              <w:jc w:val="left"/>
            </w:pPr>
            <w:r>
              <w:rPr>
                <w:sz w:val="16"/>
              </w:rPr>
              <w:t>Inland Flooding; Tornado</w:t>
            </w:r>
          </w:p>
        </w:tc>
        <w:tc>
          <w:tcPr>
            <w:tcW w:type="dxa" w:w="1429"/>
          </w:tcPr>
          <w:p>
            <w:pPr>
              <w:spacing w:after="0"/>
              <w:jc w:val="right"/>
            </w:pPr>
            <w:r>
              <w:rPr>
                <w:sz w:val="16"/>
              </w:rPr>
              <w:t>$130,750.15</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393"/>
          </w:tcPr>
          <w:p>
            <w:pPr>
              <w:spacing w:after="0"/>
              <w:jc w:val="left"/>
            </w:pPr>
            <w:r>
              <w:rPr>
                <w:sz w:val="16"/>
              </w:rPr>
              <w:t>Major disaster</w:t>
            </w:r>
          </w:p>
        </w:tc>
        <w:tc>
          <w:tcPr>
            <w:tcW w:type="dxa" w:w="3532"/>
          </w:tcPr>
          <w:p>
            <w:pPr>
              <w:spacing w:after="0"/>
              <w:jc w:val="left"/>
            </w:pPr>
            <w:r>
              <w:rPr>
                <w:sz w:val="16"/>
              </w:rPr>
              <w:t>SEVERE STORMS AND FLOODING</w:t>
            </w:r>
          </w:p>
        </w:tc>
        <w:tc>
          <w:tcPr>
            <w:tcW w:type="dxa" w:w="2360"/>
          </w:tcPr>
          <w:p>
            <w:pPr>
              <w:spacing w:after="0"/>
              <w:jc w:val="left"/>
            </w:pPr>
            <w:r>
              <w:rPr>
                <w:sz w:val="16"/>
              </w:rPr>
              <w:t>Inland Flooding</w:t>
            </w:r>
          </w:p>
        </w:tc>
        <w:tc>
          <w:tcPr>
            <w:tcW w:type="dxa" w:w="1429"/>
          </w:tcPr>
          <w:p>
            <w:pPr>
              <w:spacing w:after="0"/>
              <w:jc w:val="right"/>
            </w:pPr>
            <w:r>
              <w:rPr>
                <w:sz w:val="16"/>
              </w:rPr>
              <w:t>$135,426.89</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93"/>
          </w:tcPr>
          <w:p>
            <w:pPr>
              <w:spacing w:after="0"/>
              <w:jc w:val="left"/>
            </w:pPr>
            <w:r>
              <w:rPr>
                <w:sz w:val="16"/>
              </w:rPr>
              <w:t>Major disaster</w:t>
            </w:r>
          </w:p>
        </w:tc>
        <w:tc>
          <w:tcPr>
            <w:tcW w:type="dxa" w:w="3532"/>
          </w:tcPr>
          <w:p>
            <w:pPr>
              <w:spacing w:after="0"/>
              <w:jc w:val="left"/>
            </w:pPr>
            <w:r>
              <w:rPr>
                <w:sz w:val="16"/>
              </w:rPr>
              <w:t>SEVERE WINTER STORM, SNOWSTORM, AND FLOODING</w:t>
            </w:r>
          </w:p>
        </w:tc>
        <w:tc>
          <w:tcPr>
            <w:tcW w:type="dxa" w:w="2360"/>
          </w:tcPr>
          <w:p>
            <w:pPr>
              <w:spacing w:after="0"/>
              <w:jc w:val="left"/>
            </w:pPr>
            <w:r>
              <w:rPr>
                <w:sz w:val="16"/>
              </w:rPr>
              <w:t>Inland Flooding (primary); also designated: Winter Weather</w:t>
            </w:r>
          </w:p>
        </w:tc>
        <w:tc>
          <w:tcPr>
            <w:tcW w:type="dxa" w:w="1429"/>
          </w:tcPr>
          <w:p>
            <w:pPr>
              <w:spacing w:after="0"/>
              <w:jc w:val="right"/>
            </w:pPr>
            <w:r>
              <w:rPr>
                <w:sz w:val="16"/>
              </w:rPr>
              <w:t>$1,064,164.67</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93"/>
          </w:tcPr>
          <w:p>
            <w:pPr>
              <w:spacing w:after="0"/>
              <w:jc w:val="left"/>
            </w:pPr>
            <w:r>
              <w:rPr>
                <w:sz w:val="16"/>
              </w:rPr>
              <w:t>Major disaster</w:t>
            </w:r>
          </w:p>
        </w:tc>
        <w:tc>
          <w:tcPr>
            <w:tcW w:type="dxa" w:w="3532"/>
          </w:tcPr>
          <w:p>
            <w:pPr>
              <w:spacing w:after="0"/>
              <w:jc w:val="left"/>
            </w:pPr>
            <w:r>
              <w:rPr>
                <w:sz w:val="16"/>
              </w:rPr>
              <w:t>FLOODING</w:t>
            </w:r>
          </w:p>
        </w:tc>
        <w:tc>
          <w:tcPr>
            <w:tcW w:type="dxa" w:w="2360"/>
          </w:tcPr>
          <w:p>
            <w:pPr>
              <w:spacing w:after="0"/>
              <w:jc w:val="left"/>
            </w:pPr>
            <w:r>
              <w:rPr>
                <w:sz w:val="16"/>
              </w:rPr>
              <w:t>Inland Flooding</w:t>
            </w:r>
          </w:p>
        </w:tc>
        <w:tc>
          <w:tcPr>
            <w:tcW w:type="dxa" w:w="1429"/>
          </w:tcPr>
          <w:p>
            <w:pPr>
              <w:spacing w:after="0"/>
              <w:jc w:val="right"/>
            </w:pPr>
            <w:r>
              <w:rPr>
                <w:sz w:val="16"/>
              </w:rPr>
              <w:t>$516,799.50</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393"/>
          </w:tcPr>
          <w:p>
            <w:pPr>
              <w:spacing w:after="0"/>
              <w:jc w:val="left"/>
            </w:pPr>
            <w:r>
              <w:rPr>
                <w:sz w:val="16"/>
              </w:rPr>
              <w:t>Major disaster</w:t>
            </w:r>
          </w:p>
        </w:tc>
        <w:tc>
          <w:tcPr>
            <w:tcW w:type="dxa" w:w="3532"/>
          </w:tcPr>
          <w:p>
            <w:pPr>
              <w:spacing w:after="0"/>
              <w:jc w:val="left"/>
            </w:pPr>
            <w:r>
              <w:rPr>
                <w:sz w:val="16"/>
              </w:rPr>
              <w:t>SEVERE STORMS AND FLOODING</w:t>
            </w:r>
          </w:p>
        </w:tc>
        <w:tc>
          <w:tcPr>
            <w:tcW w:type="dxa" w:w="2360"/>
          </w:tcPr>
          <w:p>
            <w:pPr>
              <w:spacing w:after="0"/>
              <w:jc w:val="left"/>
            </w:pPr>
            <w:r>
              <w:rPr>
                <w:sz w:val="16"/>
              </w:rPr>
              <w:t>Inland Flooding</w:t>
            </w:r>
          </w:p>
        </w:tc>
        <w:tc>
          <w:tcPr>
            <w:tcW w:type="dxa" w:w="1429"/>
          </w:tcPr>
          <w:p>
            <w:pPr>
              <w:spacing w:after="0"/>
              <w:jc w:val="right"/>
            </w:pPr>
            <w:r>
              <w:rPr>
                <w:sz w:val="16"/>
              </w:rPr>
              <w:t>$276,371.11</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93"/>
          </w:tcPr>
          <w:p>
            <w:pPr>
              <w:spacing w:after="0"/>
              <w:jc w:val="left"/>
            </w:pPr>
            <w:r>
              <w:rPr>
                <w:sz w:val="16"/>
              </w:rPr>
              <w:t>Major disaster</w:t>
            </w:r>
          </w:p>
        </w:tc>
        <w:tc>
          <w:tcPr>
            <w:tcW w:type="dxa" w:w="3532"/>
          </w:tcPr>
          <w:p>
            <w:pPr>
              <w:spacing w:after="0"/>
              <w:jc w:val="left"/>
            </w:pPr>
            <w:r>
              <w:rPr>
                <w:sz w:val="16"/>
              </w:rPr>
              <w:t>FLOODING</w:t>
            </w:r>
          </w:p>
        </w:tc>
        <w:tc>
          <w:tcPr>
            <w:tcW w:type="dxa" w:w="2360"/>
          </w:tcPr>
          <w:p>
            <w:pPr>
              <w:spacing w:after="0"/>
              <w:jc w:val="left"/>
            </w:pPr>
            <w:r>
              <w:rPr>
                <w:sz w:val="16"/>
              </w:rPr>
              <w:t>Inland Flooding</w:t>
            </w:r>
          </w:p>
        </w:tc>
        <w:tc>
          <w:tcPr>
            <w:tcW w:type="dxa" w:w="1429"/>
          </w:tcPr>
          <w:p>
            <w:pPr>
              <w:spacing w:after="0"/>
              <w:jc w:val="right"/>
            </w:pPr>
            <w:r>
              <w:rPr>
                <w:sz w:val="16"/>
              </w:rPr>
              <w:t>$781,032.90</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393"/>
          </w:tcPr>
          <w:p>
            <w:pPr>
              <w:spacing w:after="0"/>
              <w:jc w:val="left"/>
            </w:pPr>
            <w:r>
              <w:rPr>
                <w:sz w:val="16"/>
              </w:rPr>
              <w:t>Major disaster</w:t>
            </w:r>
          </w:p>
        </w:tc>
        <w:tc>
          <w:tcPr>
            <w:tcW w:type="dxa" w:w="3532"/>
          </w:tcPr>
          <w:p>
            <w:pPr>
              <w:spacing w:after="0"/>
              <w:jc w:val="left"/>
            </w:pPr>
            <w:r>
              <w:rPr>
                <w:sz w:val="16"/>
              </w:rPr>
              <w:t>SEVERE STORMS, TORNADOES, AND FLOODING</w:t>
            </w:r>
          </w:p>
        </w:tc>
        <w:tc>
          <w:tcPr>
            <w:tcW w:type="dxa" w:w="2360"/>
          </w:tcPr>
          <w:p>
            <w:pPr>
              <w:spacing w:after="0"/>
              <w:jc w:val="left"/>
            </w:pPr>
            <w:r>
              <w:rPr>
                <w:sz w:val="16"/>
              </w:rPr>
              <w:t>Inland Flooding; Tornado</w:t>
            </w:r>
          </w:p>
        </w:tc>
        <w:tc>
          <w:tcPr>
            <w:tcW w:type="dxa" w:w="1429"/>
          </w:tcPr>
          <w:p>
            <w:pPr>
              <w:spacing w:after="0"/>
              <w:jc w:val="right"/>
            </w:pPr>
            <w:r>
              <w:rPr>
                <w:sz w:val="16"/>
              </w:rPr>
              <w:t>$90,438.24</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93"/>
          </w:tcPr>
          <w:p>
            <w:pPr>
              <w:spacing w:after="0"/>
              <w:jc w:val="left"/>
            </w:pPr>
            <w:r>
              <w:rPr>
                <w:sz w:val="16"/>
              </w:rPr>
              <w:t>Major disaster</w:t>
            </w:r>
          </w:p>
        </w:tc>
        <w:tc>
          <w:tcPr>
            <w:tcW w:type="dxa" w:w="3532"/>
          </w:tcPr>
          <w:p>
            <w:pPr>
              <w:spacing w:after="0"/>
              <w:jc w:val="left"/>
            </w:pPr>
            <w:r>
              <w:rPr>
                <w:sz w:val="16"/>
              </w:rPr>
              <w:t>SEVERE WINTER STORM</w:t>
            </w:r>
          </w:p>
        </w:tc>
        <w:tc>
          <w:tcPr>
            <w:tcW w:type="dxa" w:w="2360"/>
          </w:tcPr>
          <w:p>
            <w:pPr>
              <w:spacing w:after="0"/>
              <w:jc w:val="left"/>
            </w:pPr>
            <w:r>
              <w:rPr>
                <w:sz w:val="16"/>
              </w:rPr>
              <w:t>Winter Weather</w:t>
            </w:r>
          </w:p>
        </w:tc>
        <w:tc>
          <w:tcPr>
            <w:tcW w:type="dxa" w:w="1429"/>
          </w:tcPr>
          <w:p>
            <w:pPr>
              <w:spacing w:after="0"/>
              <w:jc w:val="right"/>
            </w:pPr>
            <w:r>
              <w:rPr>
                <w:sz w:val="16"/>
              </w:rPr>
              <w:t>$25,325.57</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93"/>
          </w:tcPr>
          <w:p>
            <w:pPr>
              <w:spacing w:after="0"/>
              <w:jc w:val="left"/>
            </w:pPr>
            <w:r>
              <w:rPr>
                <w:sz w:val="16"/>
              </w:rPr>
              <w:t>Emergency</w:t>
            </w:r>
          </w:p>
        </w:tc>
        <w:tc>
          <w:tcPr>
            <w:tcW w:type="dxa" w:w="3532"/>
          </w:tcPr>
          <w:p>
            <w:pPr>
              <w:spacing w:after="0"/>
              <w:jc w:val="left"/>
            </w:pPr>
            <w:r>
              <w:rPr>
                <w:sz w:val="16"/>
              </w:rPr>
              <w:t>HURRICANE KATRINA EVACUATION</w:t>
            </w:r>
          </w:p>
        </w:tc>
        <w:tc>
          <w:tcPr>
            <w:tcW w:type="dxa" w:w="2360"/>
          </w:tcPr>
          <w:p>
            <w:pPr>
              <w:spacing w:after="0"/>
              <w:jc w:val="left"/>
            </w:pPr>
            <w:r>
              <w:rPr>
                <w:sz w:val="16"/>
              </w:rPr>
              <w:t>Hurricane: evacuation support, not a local hazard event; not counted</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93"/>
          </w:tcPr>
          <w:p>
            <w:pPr>
              <w:spacing w:after="0"/>
              <w:jc w:val="left"/>
            </w:pPr>
            <w:r>
              <w:rPr>
                <w:sz w:val="16"/>
              </w:rPr>
              <w:t>Major disaster</w:t>
            </w:r>
          </w:p>
        </w:tc>
        <w:tc>
          <w:tcPr>
            <w:tcW w:type="dxa" w:w="3532"/>
          </w:tcPr>
          <w:p>
            <w:pPr>
              <w:spacing w:after="0"/>
              <w:jc w:val="left"/>
            </w:pPr>
            <w:r>
              <w:rPr>
                <w:sz w:val="16"/>
              </w:rPr>
              <w:t>SEVERE WINTER STORMS, FLOODING, AND ICE JAMS</w:t>
            </w:r>
          </w:p>
        </w:tc>
        <w:tc>
          <w:tcPr>
            <w:tcW w:type="dxa" w:w="2360"/>
          </w:tcPr>
          <w:p>
            <w:pPr>
              <w:spacing w:after="0"/>
              <w:jc w:val="left"/>
            </w:pPr>
            <w:r>
              <w:rPr>
                <w:sz w:val="16"/>
              </w:rPr>
              <w:t>Inland Flooding (primary); also designated: Winter Weather</w:t>
            </w:r>
          </w:p>
        </w:tc>
        <w:tc>
          <w:tcPr>
            <w:tcW w:type="dxa" w:w="1429"/>
          </w:tcPr>
          <w:p>
            <w:pPr>
              <w:spacing w:after="0"/>
              <w:jc w:val="right"/>
            </w:pPr>
            <w:r>
              <w:rPr>
                <w:sz w:val="16"/>
              </w:rPr>
              <w:t>$144,905.41</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93"/>
          </w:tcPr>
          <w:p>
            <w:pPr>
              <w:spacing w:after="0"/>
              <w:jc w:val="left"/>
            </w:pPr>
            <w:r>
              <w:rPr>
                <w:sz w:val="16"/>
              </w:rPr>
              <w:t>Major disaster</w:t>
            </w:r>
          </w:p>
        </w:tc>
        <w:tc>
          <w:tcPr>
            <w:tcW w:type="dxa" w:w="3532"/>
          </w:tcPr>
          <w:p>
            <w:pPr>
              <w:spacing w:after="0"/>
              <w:jc w:val="left"/>
            </w:pPr>
            <w:r>
              <w:rPr>
                <w:sz w:val="16"/>
              </w:rPr>
              <w:t>SEVERE FLOODING, SEVER WINTER STORMS,HEAVY RAINS HIGH WINDS</w:t>
            </w:r>
          </w:p>
        </w:tc>
        <w:tc>
          <w:tcPr>
            <w:tcW w:type="dxa" w:w="2360"/>
          </w:tcPr>
          <w:p>
            <w:pPr>
              <w:spacing w:after="0"/>
              <w:jc w:val="left"/>
            </w:pPr>
            <w:r>
              <w:rPr>
                <w:sz w:val="16"/>
              </w:rPr>
              <w:t>Inland Flooding (primary); also designated: Strong Wind, Winter Weather</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93"/>
          </w:tcPr>
          <w:p>
            <w:pPr>
              <w:spacing w:after="0"/>
              <w:jc w:val="left"/>
            </w:pPr>
            <w:r>
              <w:rPr>
                <w:sz w:val="16"/>
              </w:rPr>
              <w:t>Major disaster</w:t>
            </w:r>
          </w:p>
        </w:tc>
        <w:tc>
          <w:tcPr>
            <w:tcW w:type="dxa" w:w="3532"/>
          </w:tcPr>
          <w:p>
            <w:pPr>
              <w:spacing w:after="0"/>
              <w:jc w:val="left"/>
            </w:pPr>
            <w:r>
              <w:rPr>
                <w:sz w:val="16"/>
              </w:rPr>
              <w:t>SEVERE WINTER STORMS AND BLIZZARD CONDITIONS</w:t>
            </w:r>
          </w:p>
        </w:tc>
        <w:tc>
          <w:tcPr>
            <w:tcW w:type="dxa" w:w="2360"/>
          </w:tcPr>
          <w:p>
            <w:pPr>
              <w:spacing w:after="0"/>
              <w:jc w:val="left"/>
            </w:pPr>
            <w:r>
              <w:rPr>
                <w:sz w:val="16"/>
              </w:rPr>
              <w:t>Winter Weather</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393"/>
          </w:tcPr>
          <w:p>
            <w:pPr>
              <w:spacing w:after="0"/>
              <w:jc w:val="left"/>
            </w:pPr>
            <w:r>
              <w:rPr>
                <w:sz w:val="16"/>
              </w:rPr>
              <w:t>Major disaster</w:t>
            </w:r>
          </w:p>
        </w:tc>
        <w:tc>
          <w:tcPr>
            <w:tcW w:type="dxa" w:w="3532"/>
          </w:tcPr>
          <w:p>
            <w:pPr>
              <w:spacing w:after="0"/>
              <w:jc w:val="left"/>
            </w:pPr>
            <w:r>
              <w:rPr>
                <w:sz w:val="16"/>
              </w:rPr>
              <w:t>SEVERE WINTER STORM</w:t>
            </w:r>
          </w:p>
        </w:tc>
        <w:tc>
          <w:tcPr>
            <w:tcW w:type="dxa" w:w="2360"/>
          </w:tcPr>
          <w:p>
            <w:pPr>
              <w:spacing w:after="0"/>
              <w:jc w:val="left"/>
            </w:pPr>
            <w:r>
              <w:rPr>
                <w:sz w:val="16"/>
              </w:rPr>
              <w:t>Winter Weather</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93"/>
          </w:tcPr>
          <w:p>
            <w:pPr>
              <w:spacing w:after="0"/>
              <w:jc w:val="left"/>
            </w:pPr>
            <w:r>
              <w:rPr>
                <w:sz w:val="16"/>
              </w:rPr>
              <w:t>Major disaster</w:t>
            </w:r>
          </w:p>
        </w:tc>
        <w:tc>
          <w:tcPr>
            <w:tcW w:type="dxa" w:w="3532"/>
          </w:tcPr>
          <w:p>
            <w:pPr>
              <w:spacing w:after="0"/>
              <w:jc w:val="left"/>
            </w:pPr>
            <w:r>
              <w:rPr>
                <w:sz w:val="16"/>
              </w:rPr>
              <w:t>FLOODING</w:t>
            </w:r>
          </w:p>
        </w:tc>
        <w:tc>
          <w:tcPr>
            <w:tcW w:type="dxa" w:w="2360"/>
          </w:tcPr>
          <w:p>
            <w:pPr>
              <w:spacing w:after="0"/>
              <w:jc w:val="left"/>
            </w:pPr>
            <w:r>
              <w:rPr>
                <w:sz w:val="16"/>
              </w:rPr>
              <w:t>Inland Flooding</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393"/>
          </w:tcPr>
          <w:p>
            <w:pPr>
              <w:spacing w:after="0"/>
              <w:jc w:val="left"/>
            </w:pPr>
            <w:r>
              <w:rPr>
                <w:sz w:val="16"/>
              </w:rPr>
              <w:t>Major disaster</w:t>
            </w:r>
          </w:p>
        </w:tc>
        <w:tc>
          <w:tcPr>
            <w:tcW w:type="dxa" w:w="3532"/>
          </w:tcPr>
          <w:p>
            <w:pPr>
              <w:spacing w:after="0"/>
              <w:jc w:val="left"/>
            </w:pPr>
            <w:r>
              <w:rPr>
                <w:sz w:val="16"/>
              </w:rPr>
              <w:t>SEVERE STORMS AND FLOODING</w:t>
            </w:r>
          </w:p>
        </w:tc>
        <w:tc>
          <w:tcPr>
            <w:tcW w:type="dxa" w:w="2360"/>
          </w:tcPr>
          <w:p>
            <w:pPr>
              <w:spacing w:after="0"/>
              <w:jc w:val="left"/>
            </w:pPr>
            <w:r>
              <w:rPr>
                <w:sz w:val="16"/>
              </w:rPr>
              <w:t>Inland Flooding</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93"/>
          </w:tcPr>
          <w:p>
            <w:pPr>
              <w:spacing w:after="0"/>
              <w:jc w:val="left"/>
            </w:pPr>
            <w:r>
              <w:rPr>
                <w:sz w:val="16"/>
              </w:rPr>
              <w:t>Major disaster</w:t>
            </w:r>
          </w:p>
        </w:tc>
        <w:tc>
          <w:tcPr>
            <w:tcW w:type="dxa" w:w="3532"/>
          </w:tcPr>
          <w:p>
            <w:pPr>
              <w:spacing w:after="0"/>
              <w:jc w:val="left"/>
            </w:pPr>
            <w:r>
              <w:rPr>
                <w:sz w:val="16"/>
              </w:rPr>
              <w:t>SEVERE STORMS, TORNADOES &amp; FLOODING</w:t>
            </w:r>
          </w:p>
        </w:tc>
        <w:tc>
          <w:tcPr>
            <w:tcW w:type="dxa" w:w="2360"/>
          </w:tcPr>
          <w:p>
            <w:pPr>
              <w:spacing w:after="0"/>
              <w:jc w:val="left"/>
            </w:pPr>
            <w:r>
              <w:rPr>
                <w:sz w:val="16"/>
              </w:rPr>
              <w:t>Inland Flooding; Tornado</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393"/>
          </w:tcPr>
          <w:p>
            <w:pPr>
              <w:spacing w:after="0"/>
              <w:jc w:val="left"/>
            </w:pPr>
            <w:r>
              <w:rPr>
                <w:sz w:val="16"/>
              </w:rPr>
              <w:t>Major disaster</w:t>
            </w:r>
          </w:p>
        </w:tc>
        <w:tc>
          <w:tcPr>
            <w:tcW w:type="dxa" w:w="3532"/>
          </w:tcPr>
          <w:p>
            <w:pPr>
              <w:spacing w:after="0"/>
              <w:jc w:val="left"/>
            </w:pPr>
            <w:r>
              <w:rPr>
                <w:sz w:val="16"/>
              </w:rPr>
              <w:t>SEVERE STORMS &amp; FLOODING</w:t>
            </w:r>
          </w:p>
        </w:tc>
        <w:tc>
          <w:tcPr>
            <w:tcW w:type="dxa" w:w="2360"/>
          </w:tcPr>
          <w:p>
            <w:pPr>
              <w:spacing w:after="0"/>
              <w:jc w:val="left"/>
            </w:pPr>
            <w:r>
              <w:rPr>
                <w:sz w:val="16"/>
              </w:rPr>
              <w:t>Inland Flooding</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93"/>
          </w:tcPr>
          <w:p>
            <w:pPr>
              <w:spacing w:after="0"/>
              <w:jc w:val="left"/>
            </w:pPr>
            <w:r>
              <w:rPr>
                <w:sz w:val="16"/>
              </w:rPr>
              <w:t>Emergency</w:t>
            </w:r>
          </w:p>
        </w:tc>
        <w:tc>
          <w:tcPr>
            <w:tcW w:type="dxa" w:w="3532"/>
          </w:tcPr>
          <w:p>
            <w:pPr>
              <w:spacing w:after="0"/>
              <w:jc w:val="left"/>
            </w:pPr>
            <w:r>
              <w:rPr>
                <w:sz w:val="16"/>
              </w:rPr>
              <w:t>DROUGHT</w:t>
            </w:r>
          </w:p>
        </w:tc>
        <w:tc>
          <w:tcPr>
            <w:tcW w:type="dxa" w:w="2360"/>
          </w:tcPr>
          <w:p>
            <w:pPr>
              <w:spacing w:after="0"/>
              <w:jc w:val="left"/>
            </w:pPr>
            <w:r>
              <w:rPr>
                <w:sz w:val="16"/>
              </w:rPr>
              <w:t>Drought</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393"/>
          </w:tcPr>
          <w:p>
            <w:pPr>
              <w:spacing w:after="0"/>
              <w:jc w:val="left"/>
            </w:pPr>
            <w:r>
              <w:rPr>
                <w:sz w:val="16"/>
              </w:rPr>
              <w:t>Major disaster</w:t>
            </w:r>
          </w:p>
        </w:tc>
        <w:tc>
          <w:tcPr>
            <w:tcW w:type="dxa" w:w="3532"/>
          </w:tcPr>
          <w:p>
            <w:pPr>
              <w:spacing w:after="0"/>
              <w:jc w:val="left"/>
            </w:pPr>
            <w:r>
              <w:rPr>
                <w:sz w:val="16"/>
              </w:rPr>
              <w:t>FLOODING</w:t>
            </w:r>
          </w:p>
        </w:tc>
        <w:tc>
          <w:tcPr>
            <w:tcW w:type="dxa" w:w="2360"/>
          </w:tcPr>
          <w:p>
            <w:pPr>
              <w:spacing w:after="0"/>
              <w:jc w:val="left"/>
            </w:pPr>
            <w:r>
              <w:rPr>
                <w:sz w:val="16"/>
              </w:rPr>
              <w:t>Inland Flooding</w:t>
            </w:r>
          </w:p>
        </w:tc>
        <w:tc>
          <w:tcPr>
            <w:tcW w:type="dxa" w:w="1429"/>
          </w:tcPr>
          <w:p>
            <w:pPr>
              <w:spacing w:after="0"/>
              <w:jc w:val="right"/>
            </w:pPr>
            <w:r>
              <w:rPr>
                <w:sz w:val="16"/>
              </w:rPr>
              <w:t>none found</w:t>
            </w:r>
          </w:p>
        </w:tc>
        <w:tc>
          <w:tcPr>
            <w:tcW w:type="dxa" w:w="1393"/>
          </w:tcPr>
          <w:p>
            <w:pPr>
              <w:spacing w:after="0"/>
              <w:jc w:val="left"/>
            </w:pPr>
          </w:p>
        </w:tc>
        <w:tc>
          <w:tcPr>
            <w:tcW w:type="dxa" w:w="8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46</w:t>
            </w:r>
          </w:p>
        </w:tc>
        <w:tc>
          <w:tcPr>
            <w:tcW w:type="dxa" w:w="1422"/>
          </w:tcPr>
          <w:p>
            <w:pPr>
              <w:spacing w:after="0"/>
              <w:jc w:val="right"/>
            </w:pPr>
            <w:r>
              <w:rPr>
                <w:sz w:val="16"/>
              </w:rPr>
              <w:t>18</w:t>
            </w:r>
          </w:p>
        </w:tc>
        <w:tc>
          <w:tcPr>
            <w:tcW w:type="dxa" w:w="1356"/>
          </w:tcPr>
          <w:p>
            <w:pPr>
              <w:spacing w:after="0"/>
              <w:jc w:val="right"/>
            </w:pPr>
            <w:r>
              <w:rPr>
                <w:sz w:val="16"/>
              </w:rPr>
              <w:t>5</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25</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95</w:t>
            </w:r>
          </w:p>
        </w:tc>
        <w:tc>
          <w:tcPr>
            <w:tcW w:type="dxa" w:w="1422"/>
          </w:tcPr>
          <w:p>
            <w:pPr>
              <w:spacing w:after="0"/>
              <w:jc w:val="right"/>
            </w:pPr>
            <w:r>
              <w:rPr>
                <w:sz w:val="16"/>
              </w:rPr>
              <w:t>11</w:t>
            </w:r>
          </w:p>
        </w:tc>
        <w:tc>
          <w:tcPr>
            <w:tcW w:type="dxa" w:w="1356"/>
          </w:tcPr>
          <w:p>
            <w:pPr>
              <w:spacing w:after="0"/>
              <w:jc w:val="right"/>
            </w:pPr>
            <w:r>
              <w:rPr>
                <w:sz w:val="16"/>
              </w:rPr>
              <w:t>7</w:t>
            </w:r>
          </w:p>
        </w:tc>
        <w:tc>
          <w:tcPr>
            <w:tcW w:type="dxa" w:w="963"/>
          </w:tcPr>
          <w:p>
            <w:pPr>
              <w:spacing w:after="0"/>
              <w:jc w:val="right"/>
            </w:pPr>
            <w:r>
              <w:rPr>
                <w:sz w:val="16"/>
              </w:rPr>
              <w:t>18</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139</w:t>
            </w:r>
          </w:p>
        </w:tc>
        <w:tc>
          <w:tcPr>
            <w:tcW w:type="dxa" w:w="1422"/>
          </w:tcPr>
          <w:p>
            <w:pPr>
              <w:spacing w:after="0"/>
              <w:jc w:val="right"/>
            </w:pPr>
            <w:r>
              <w:rPr>
                <w:sz w:val="16"/>
              </w:rPr>
              <w:t>30</w:t>
            </w:r>
          </w:p>
        </w:tc>
        <w:tc>
          <w:tcPr>
            <w:tcW w:type="dxa" w:w="1356"/>
          </w:tcPr>
          <w:p>
            <w:pPr>
              <w:spacing w:after="0"/>
              <w:jc w:val="right"/>
            </w:pPr>
            <w:r>
              <w:rPr>
                <w:sz w:val="16"/>
              </w:rPr>
              <w:t>15</w:t>
            </w:r>
          </w:p>
        </w:tc>
        <w:tc>
          <w:tcPr>
            <w:tcW w:type="dxa" w:w="963"/>
          </w:tcPr>
          <w:p>
            <w:pPr>
              <w:spacing w:after="0"/>
              <w:jc w:val="right"/>
            </w:pPr>
            <w:r>
              <w:rPr>
                <w:sz w:val="16"/>
              </w:rPr>
              <w:t>45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153</w:t>
            </w:r>
          </w:p>
        </w:tc>
        <w:tc>
          <w:tcPr>
            <w:tcW w:type="dxa" w:w="1422"/>
          </w:tcPr>
          <w:p>
            <w:pPr>
              <w:spacing w:after="0"/>
              <w:jc w:val="right"/>
            </w:pPr>
            <w:r>
              <w:rPr>
                <w:sz w:val="16"/>
              </w:rPr>
              <w:t>21</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98"/>
        <w:gridCol w:w="1667"/>
        <w:gridCol w:w="1120"/>
        <w:gridCol w:w="1833"/>
        <w:gridCol w:w="1041"/>
        <w:gridCol w:w="32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98"/>
            <w:shd w:val="clear" w:color="auto" w:fill="E8E8E8"/>
          </w:tcPr>
          <w:p>
            <w:pPr>
              <w:spacing w:after="0"/>
              <w:jc w:val="left"/>
            </w:pPr>
            <w:r>
              <w:rPr>
                <w:b/>
                <w:sz w:val="16"/>
              </w:rPr>
              <w:t>Magnitude or extent</w:t>
            </w:r>
          </w:p>
        </w:tc>
        <w:tc>
          <w:tcPr>
            <w:tcW w:type="dxa" w:w="1667"/>
            <w:shd w:val="clear" w:color="auto" w:fill="E8E8E8"/>
          </w:tcPr>
          <w:p>
            <w:pPr>
              <w:spacing w:after="0"/>
              <w:jc w:val="left"/>
            </w:pPr>
            <w:r>
              <w:rPr>
                <w:b/>
                <w:sz w:val="16"/>
              </w:rPr>
              <w:t>Damage</w:t>
            </w:r>
          </w:p>
          <w:p>
            <w:pPr>
              <w:spacing w:after="0"/>
              <w:jc w:val="left"/>
            </w:pPr>
            <w:r>
              <w:rPr>
                <w:i/>
                <w:color w:val="555555"/>
                <w:sz w:val="14"/>
              </w:rPr>
              <w:t>nominal dollars</w:t>
            </w:r>
          </w:p>
        </w:tc>
        <w:tc>
          <w:tcPr>
            <w:tcW w:type="dxa" w:w="11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3"/>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32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998"/>
          </w:tcPr>
          <w:p>
            <w:pPr>
              <w:spacing w:after="0"/>
              <w:jc w:val="left"/>
            </w:pPr>
          </w:p>
        </w:tc>
        <w:tc>
          <w:tcPr>
            <w:tcW w:type="dxa" w:w="1667"/>
          </w:tcPr>
          <w:p>
            <w:pPr>
              <w:spacing w:after="0"/>
              <w:jc w:val="left"/>
            </w:pPr>
            <w:r>
              <w:rPr>
                <w:sz w:val="16"/>
              </w:rPr>
              <w:t>damage not reported</w:t>
            </w:r>
          </w:p>
        </w:tc>
        <w:tc>
          <w:tcPr>
            <w:tcW w:type="dxa" w:w="1120"/>
          </w:tcPr>
          <w:p>
            <w:pPr>
              <w:spacing w:after="0"/>
              <w:jc w:val="right"/>
            </w:pPr>
            <w:r>
              <w:rPr>
                <w:sz w:val="16"/>
              </w:rPr>
              <w:t>0, 0</w:t>
            </w:r>
          </w:p>
        </w:tc>
        <w:tc>
          <w:tcPr>
            <w:tcW w:type="dxa" w:w="1833"/>
          </w:tcPr>
          <w:p>
            <w:pPr>
              <w:spacing w:after="0"/>
              <w:jc w:val="left"/>
            </w:pPr>
            <w:r>
              <w:rPr>
                <w:sz w:val="16"/>
              </w:rPr>
              <w:t>NWS zone SDZ053 (SANBORN), zone-level: may include parts of neighboring counties</w:t>
            </w:r>
          </w:p>
        </w:tc>
        <w:tc>
          <w:tcPr>
            <w:tcW w:type="dxa" w:w="1041"/>
          </w:tcPr>
          <w:p>
            <w:pPr>
              <w:spacing w:after="0"/>
              <w:jc w:val="left"/>
            </w:pPr>
            <w:r>
              <w:rPr>
                <w:sz w:val="16"/>
              </w:rPr>
              <w:t>new since last plan; within last 5 years</w:t>
            </w:r>
          </w:p>
        </w:tc>
        <w:tc>
          <w:tcPr>
            <w:tcW w:type="dxa" w:w="32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998"/>
          </w:tcPr>
          <w:p>
            <w:pPr>
              <w:spacing w:after="0"/>
              <w:jc w:val="left"/>
            </w:pPr>
          </w:p>
        </w:tc>
        <w:tc>
          <w:tcPr>
            <w:tcW w:type="dxa" w:w="1667"/>
          </w:tcPr>
          <w:p>
            <w:pPr>
              <w:spacing w:after="0"/>
              <w:jc w:val="left"/>
            </w:pPr>
            <w:r>
              <w:rPr>
                <w:sz w:val="16"/>
              </w:rPr>
              <w:t>$0 property; $16,490,000 crops (2019 dollars)</w:t>
            </w:r>
          </w:p>
        </w:tc>
        <w:tc>
          <w:tcPr>
            <w:tcW w:type="dxa" w:w="1120"/>
          </w:tcPr>
          <w:p>
            <w:pPr>
              <w:spacing w:after="0"/>
              <w:jc w:val="right"/>
            </w:pPr>
            <w:r>
              <w:rPr>
                <w:sz w:val="16"/>
              </w:rPr>
              <w:t>0, 0</w:t>
            </w:r>
          </w:p>
        </w:tc>
        <w:tc>
          <w:tcPr>
            <w:tcW w:type="dxa" w:w="1833"/>
          </w:tcPr>
          <w:p>
            <w:pPr>
              <w:spacing w:after="0"/>
              <w:jc w:val="left"/>
            </w:pPr>
            <w:r>
              <w:rPr>
                <w:sz w:val="16"/>
              </w:rPr>
              <w:t>CUTHBERT to FARWELL</w:t>
            </w:r>
          </w:p>
        </w:tc>
        <w:tc>
          <w:tcPr>
            <w:tcW w:type="dxa" w:w="1041"/>
          </w:tcPr>
          <w:p>
            <w:pPr>
              <w:spacing w:after="0"/>
              <w:jc w:val="left"/>
            </w:pPr>
          </w:p>
        </w:tc>
        <w:tc>
          <w:tcPr>
            <w:tcW w:type="dxa" w:w="32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2019-03-20</w:t>
            </w:r>
          </w:p>
        </w:tc>
        <w:tc>
          <w:tcPr>
            <w:tcW w:type="dxa" w:w="1215"/>
          </w:tcPr>
          <w:p>
            <w:pPr>
              <w:spacing w:after="0"/>
              <w:jc w:val="left"/>
            </w:pPr>
            <w:r>
              <w:rPr>
                <w:sz w:val="16"/>
              </w:rPr>
              <w:t>Flood</w:t>
            </w:r>
          </w:p>
        </w:tc>
        <w:tc>
          <w:tcPr>
            <w:tcW w:type="dxa" w:w="2998"/>
          </w:tcPr>
          <w:p>
            <w:pPr>
              <w:spacing w:after="0"/>
              <w:jc w:val="left"/>
            </w:pPr>
          </w:p>
        </w:tc>
        <w:tc>
          <w:tcPr>
            <w:tcW w:type="dxa" w:w="1667"/>
          </w:tcPr>
          <w:p>
            <w:pPr>
              <w:spacing w:after="0"/>
              <w:jc w:val="left"/>
            </w:pPr>
            <w:r>
              <w:rPr>
                <w:sz w:val="16"/>
              </w:rPr>
              <w:t>$0 property; $0 crops (2019 dollars)</w:t>
            </w:r>
          </w:p>
        </w:tc>
        <w:tc>
          <w:tcPr>
            <w:tcW w:type="dxa" w:w="1120"/>
          </w:tcPr>
          <w:p>
            <w:pPr>
              <w:spacing w:after="0"/>
              <w:jc w:val="right"/>
            </w:pPr>
            <w:r>
              <w:rPr>
                <w:sz w:val="16"/>
              </w:rPr>
              <w:t>2, 0</w:t>
            </w:r>
          </w:p>
        </w:tc>
        <w:tc>
          <w:tcPr>
            <w:tcW w:type="dxa" w:w="1833"/>
          </w:tcPr>
          <w:p>
            <w:pPr>
              <w:spacing w:after="0"/>
              <w:jc w:val="left"/>
            </w:pPr>
            <w:r>
              <w:rPr>
                <w:sz w:val="16"/>
              </w:rPr>
              <w:t>WOONSOCKET to FORESTBURG</w:t>
            </w:r>
          </w:p>
        </w:tc>
        <w:tc>
          <w:tcPr>
            <w:tcW w:type="dxa" w:w="1041"/>
          </w:tcPr>
          <w:p>
            <w:pPr>
              <w:spacing w:after="0"/>
              <w:jc w:val="left"/>
            </w:pPr>
          </w:p>
        </w:tc>
        <w:tc>
          <w:tcPr>
            <w:tcW w:type="dxa" w:w="3201"/>
          </w:tcPr>
          <w:p>
            <w:pPr>
              <w:spacing w:after="0"/>
              <w:jc w:val="left"/>
            </w:pPr>
            <w:r>
              <w:rPr>
                <w:sz w:val="16"/>
              </w:rPr>
              <w:t>deaths or injuries recorded</w:t>
            </w:r>
          </w:p>
        </w:tc>
      </w:tr>
      <w:tr>
        <w:trPr>
          <w:cantSplit/>
        </w:trPr>
        <w:tc>
          <w:tcPr>
            <w:tcW w:type="dxa" w:w="1037"/>
          </w:tcPr>
          <w:p>
            <w:pPr>
              <w:spacing w:after="0"/>
              <w:jc w:val="left"/>
            </w:pPr>
            <w:r>
              <w:rPr>
                <w:sz w:val="16"/>
              </w:rPr>
              <w:t>2012-07-19</w:t>
            </w:r>
          </w:p>
        </w:tc>
        <w:tc>
          <w:tcPr>
            <w:tcW w:type="dxa" w:w="1215"/>
          </w:tcPr>
          <w:p>
            <w:pPr>
              <w:spacing w:after="0"/>
              <w:jc w:val="left"/>
            </w:pPr>
            <w:r>
              <w:rPr>
                <w:sz w:val="16"/>
              </w:rPr>
              <w:t>Excessive Heat</w:t>
            </w:r>
          </w:p>
        </w:tc>
        <w:tc>
          <w:tcPr>
            <w:tcW w:type="dxa" w:w="2998"/>
          </w:tcPr>
          <w:p>
            <w:pPr>
              <w:spacing w:after="0"/>
              <w:jc w:val="left"/>
            </w:pPr>
          </w:p>
        </w:tc>
        <w:tc>
          <w:tcPr>
            <w:tcW w:type="dxa" w:w="1667"/>
          </w:tcPr>
          <w:p>
            <w:pPr>
              <w:spacing w:after="0"/>
              <w:jc w:val="left"/>
            </w:pPr>
            <w:r>
              <w:rPr>
                <w:sz w:val="16"/>
              </w:rPr>
              <w:t>$0 property; $0 crops, reported for the zone (2012 dollars)</w:t>
            </w:r>
          </w:p>
        </w:tc>
        <w:tc>
          <w:tcPr>
            <w:tcW w:type="dxa" w:w="1120"/>
          </w:tcPr>
          <w:p>
            <w:pPr>
              <w:spacing w:after="0"/>
              <w:jc w:val="right"/>
            </w:pPr>
            <w:r>
              <w:rPr>
                <w:sz w:val="16"/>
              </w:rPr>
              <w:t>0, 0</w:t>
            </w:r>
          </w:p>
        </w:tc>
        <w:tc>
          <w:tcPr>
            <w:tcW w:type="dxa" w:w="1833"/>
          </w:tcPr>
          <w:p>
            <w:pPr>
              <w:spacing w:after="0"/>
              <w:jc w:val="left"/>
            </w:pPr>
            <w:r>
              <w:rPr>
                <w:sz w:val="16"/>
              </w:rPr>
              <w:t>NWS zone SDZ053 (SANBORN), zone-level: may include parts of neighboring counties</w:t>
            </w:r>
          </w:p>
        </w:tc>
        <w:tc>
          <w:tcPr>
            <w:tcW w:type="dxa" w:w="1041"/>
          </w:tcPr>
          <w:p>
            <w:pPr>
              <w:spacing w:after="0"/>
              <w:jc w:val="left"/>
            </w:pPr>
          </w:p>
        </w:tc>
        <w:tc>
          <w:tcPr>
            <w:tcW w:type="dxa" w:w="3201"/>
          </w:tcPr>
          <w:p>
            <w:pPr>
              <w:spacing w:after="0"/>
              <w:jc w:val="left"/>
            </w:pPr>
            <w:r>
              <w:rPr>
                <w:sz w:val="16"/>
              </w:rPr>
              <w:t>B1-c worst recorded: Excessive Heat, Heat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998"/>
          </w:tcPr>
          <w:p>
            <w:pPr>
              <w:spacing w:after="0"/>
              <w:jc w:val="left"/>
            </w:pPr>
          </w:p>
        </w:tc>
        <w:tc>
          <w:tcPr>
            <w:tcW w:type="dxa" w:w="1667"/>
          </w:tcPr>
          <w:p>
            <w:pPr>
              <w:spacing w:after="0"/>
              <w:jc w:val="left"/>
            </w:pPr>
            <w:r>
              <w:rPr>
                <w:sz w:val="16"/>
              </w:rPr>
              <w:t>$0 property; crops not reported, reported for the zone (2012 dollars)</w:t>
            </w:r>
          </w:p>
        </w:tc>
        <w:tc>
          <w:tcPr>
            <w:tcW w:type="dxa" w:w="1120"/>
          </w:tcPr>
          <w:p>
            <w:pPr>
              <w:spacing w:after="0"/>
              <w:jc w:val="right"/>
            </w:pPr>
            <w:r>
              <w:rPr>
                <w:sz w:val="16"/>
              </w:rPr>
              <w:t>0, 0</w:t>
            </w:r>
          </w:p>
        </w:tc>
        <w:tc>
          <w:tcPr>
            <w:tcW w:type="dxa" w:w="1833"/>
          </w:tcPr>
          <w:p>
            <w:pPr>
              <w:spacing w:after="0"/>
              <w:jc w:val="left"/>
            </w:pPr>
            <w:r>
              <w:rPr>
                <w:sz w:val="16"/>
              </w:rPr>
              <w:t>NWS zone SDZ053 (SANBORN), zone-level: may include parts of neighboring counties</w:t>
            </w:r>
          </w:p>
        </w:tc>
        <w:tc>
          <w:tcPr>
            <w:tcW w:type="dxa" w:w="1041"/>
          </w:tcPr>
          <w:p>
            <w:pPr>
              <w:spacing w:after="0"/>
              <w:jc w:val="left"/>
            </w:pPr>
          </w:p>
        </w:tc>
        <w:tc>
          <w:tcPr>
            <w:tcW w:type="dxa" w:w="3201"/>
          </w:tcPr>
          <w:p>
            <w:pPr>
              <w:spacing w:after="0"/>
              <w:jc w:val="left"/>
            </w:pPr>
            <w:r>
              <w:rPr>
                <w:sz w:val="16"/>
              </w:rPr>
              <w:t>B1-c worst recorded: Drought</w:t>
            </w:r>
          </w:p>
        </w:tc>
      </w:tr>
      <w:tr>
        <w:trPr>
          <w:cantSplit/>
        </w:trPr>
        <w:tc>
          <w:tcPr>
            <w:tcW w:type="dxa" w:w="1037"/>
          </w:tcPr>
          <w:p>
            <w:pPr>
              <w:spacing w:after="0"/>
              <w:jc w:val="left"/>
            </w:pPr>
            <w:r>
              <w:rPr>
                <w:sz w:val="16"/>
              </w:rPr>
              <w:t>2005-11-28</w:t>
            </w:r>
          </w:p>
        </w:tc>
        <w:tc>
          <w:tcPr>
            <w:tcW w:type="dxa" w:w="1215"/>
          </w:tcPr>
          <w:p>
            <w:pPr>
              <w:spacing w:after="0"/>
              <w:jc w:val="left"/>
            </w:pPr>
            <w:r>
              <w:rPr>
                <w:sz w:val="16"/>
              </w:rPr>
              <w:t>Blizzard</w:t>
            </w:r>
          </w:p>
        </w:tc>
        <w:tc>
          <w:tcPr>
            <w:tcW w:type="dxa" w:w="2998"/>
          </w:tcPr>
          <w:p>
            <w:pPr>
              <w:spacing w:after="0"/>
              <w:jc w:val="left"/>
            </w:pPr>
          </w:p>
        </w:tc>
        <w:tc>
          <w:tcPr>
            <w:tcW w:type="dxa" w:w="1667"/>
          </w:tcPr>
          <w:p>
            <w:pPr>
              <w:spacing w:after="0"/>
              <w:jc w:val="left"/>
            </w:pPr>
            <w:r>
              <w:rPr>
                <w:sz w:val="16"/>
              </w:rPr>
              <w:t>$100,000 property; crops not reported, reported for the zone (2005 dollars)</w:t>
            </w:r>
          </w:p>
        </w:tc>
        <w:tc>
          <w:tcPr>
            <w:tcW w:type="dxa" w:w="1120"/>
          </w:tcPr>
          <w:p>
            <w:pPr>
              <w:spacing w:after="0"/>
              <w:jc w:val="right"/>
            </w:pPr>
            <w:r>
              <w:rPr>
                <w:sz w:val="16"/>
              </w:rPr>
              <w:t>0, 0</w:t>
            </w:r>
          </w:p>
        </w:tc>
        <w:tc>
          <w:tcPr>
            <w:tcW w:type="dxa" w:w="1833"/>
          </w:tcPr>
          <w:p>
            <w:pPr>
              <w:spacing w:after="0"/>
              <w:jc w:val="left"/>
            </w:pPr>
            <w:r>
              <w:rPr>
                <w:sz w:val="16"/>
              </w:rPr>
              <w:t>NWS zone SDZ053 (SANBORN), zone-level: may include parts of neighboring counties</w:t>
            </w:r>
          </w:p>
        </w:tc>
        <w:tc>
          <w:tcPr>
            <w:tcW w:type="dxa" w:w="1041"/>
          </w:tcPr>
          <w:p>
            <w:pPr>
              <w:spacing w:after="0"/>
              <w:jc w:val="left"/>
            </w:pPr>
          </w:p>
        </w:tc>
        <w:tc>
          <w:tcPr>
            <w:tcW w:type="dxa" w:w="32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2998"/>
          </w:tcPr>
          <w:p>
            <w:pPr>
              <w:spacing w:after="0"/>
              <w:jc w:val="left"/>
            </w:pPr>
          </w:p>
        </w:tc>
        <w:tc>
          <w:tcPr>
            <w:tcW w:type="dxa" w:w="1667"/>
          </w:tcPr>
          <w:p>
            <w:pPr>
              <w:spacing w:after="0"/>
              <w:jc w:val="left"/>
            </w:pPr>
            <w:r>
              <w:rPr>
                <w:sz w:val="16"/>
              </w:rPr>
              <w:t>$1,000,000 property; crops not reported, reported for the zone (2005 dollars)</w:t>
            </w:r>
          </w:p>
        </w:tc>
        <w:tc>
          <w:tcPr>
            <w:tcW w:type="dxa" w:w="1120"/>
          </w:tcPr>
          <w:p>
            <w:pPr>
              <w:spacing w:after="0"/>
              <w:jc w:val="right"/>
            </w:pPr>
            <w:r>
              <w:rPr>
                <w:sz w:val="16"/>
              </w:rPr>
              <w:t>0, 0</w:t>
            </w:r>
          </w:p>
        </w:tc>
        <w:tc>
          <w:tcPr>
            <w:tcW w:type="dxa" w:w="1833"/>
          </w:tcPr>
          <w:p>
            <w:pPr>
              <w:spacing w:after="0"/>
              <w:jc w:val="left"/>
            </w:pPr>
            <w:r>
              <w:rPr>
                <w:sz w:val="16"/>
              </w:rPr>
              <w:t>NWS zone SDZ053 (SANBORN), zone-level: may include parts of neighboring counties</w:t>
            </w:r>
          </w:p>
        </w:tc>
        <w:tc>
          <w:tcPr>
            <w:tcW w:type="dxa" w:w="1041"/>
          </w:tcPr>
          <w:p>
            <w:pPr>
              <w:spacing w:after="0"/>
              <w:jc w:val="left"/>
            </w:pPr>
          </w:p>
        </w:tc>
        <w:tc>
          <w:tcPr>
            <w:tcW w:type="dxa" w:w="3201"/>
          </w:tcPr>
          <w:p>
            <w:pPr>
              <w:spacing w:after="0"/>
              <w:jc w:val="left"/>
            </w:pPr>
            <w:r>
              <w:rPr>
                <w:sz w:val="16"/>
              </w:rPr>
              <w:t>B1-c worst recorded: Ice Storm</w:t>
            </w:r>
          </w:p>
        </w:tc>
      </w:tr>
      <w:tr>
        <w:trPr>
          <w:cantSplit/>
        </w:trPr>
        <w:tc>
          <w:tcPr>
            <w:tcW w:type="dxa" w:w="1037"/>
          </w:tcPr>
          <w:p>
            <w:pPr>
              <w:spacing w:after="0"/>
              <w:jc w:val="left"/>
            </w:pPr>
            <w:r>
              <w:rPr>
                <w:sz w:val="16"/>
              </w:rPr>
              <w:t>2003-06-24</w:t>
            </w:r>
          </w:p>
        </w:tc>
        <w:tc>
          <w:tcPr>
            <w:tcW w:type="dxa" w:w="1215"/>
          </w:tcPr>
          <w:p>
            <w:pPr>
              <w:spacing w:after="0"/>
              <w:jc w:val="left"/>
            </w:pPr>
            <w:r>
              <w:rPr>
                <w:sz w:val="16"/>
              </w:rPr>
              <w:t>Tornado</w:t>
            </w:r>
          </w:p>
        </w:tc>
        <w:tc>
          <w:tcPr>
            <w:tcW w:type="dxa" w:w="2998"/>
          </w:tcPr>
          <w:p>
            <w:pPr>
              <w:spacing w:after="0"/>
              <w:jc w:val="left"/>
            </w:pPr>
            <w:r>
              <w:rPr>
                <w:sz w:val="16"/>
              </w:rPr>
              <w:t>F3, 5 mi within this county, 500 yd wide</w:t>
            </w:r>
          </w:p>
        </w:tc>
        <w:tc>
          <w:tcPr>
            <w:tcW w:type="dxa" w:w="1667"/>
          </w:tcPr>
          <w:p>
            <w:pPr>
              <w:spacing w:after="0"/>
              <w:jc w:val="left"/>
            </w:pPr>
            <w:r>
              <w:rPr>
                <w:sz w:val="16"/>
              </w:rPr>
              <w:t>$500,000 property; crops not reported (2003 dollars)</w:t>
            </w:r>
          </w:p>
        </w:tc>
        <w:tc>
          <w:tcPr>
            <w:tcW w:type="dxa" w:w="1120"/>
          </w:tcPr>
          <w:p>
            <w:pPr>
              <w:spacing w:after="0"/>
              <w:jc w:val="right"/>
            </w:pPr>
            <w:r>
              <w:rPr>
                <w:sz w:val="16"/>
              </w:rPr>
              <w:t>0, 0</w:t>
            </w:r>
          </w:p>
        </w:tc>
        <w:tc>
          <w:tcPr>
            <w:tcW w:type="dxa" w:w="1833"/>
          </w:tcPr>
          <w:p>
            <w:pPr>
              <w:spacing w:after="0"/>
              <w:jc w:val="left"/>
            </w:pPr>
            <w:r>
              <w:rPr>
                <w:sz w:val="16"/>
              </w:rPr>
              <w:t>WOONSOCKET</w:t>
            </w:r>
          </w:p>
        </w:tc>
        <w:tc>
          <w:tcPr>
            <w:tcW w:type="dxa" w:w="1041"/>
          </w:tcPr>
          <w:p>
            <w:pPr>
              <w:spacing w:after="0"/>
              <w:jc w:val="left"/>
            </w:pPr>
          </w:p>
        </w:tc>
        <w:tc>
          <w:tcPr>
            <w:tcW w:type="dxa" w:w="3201"/>
          </w:tcPr>
          <w:p>
            <w:pPr>
              <w:spacing w:after="0"/>
              <w:jc w:val="left"/>
            </w:pPr>
            <w:r>
              <w:rPr>
                <w:sz w:val="16"/>
              </w:rPr>
              <w:t>B1-c worst recorded: Tornado</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998"/>
          </w:tcPr>
          <w:p>
            <w:pPr>
              <w:spacing w:after="0"/>
              <w:jc w:val="left"/>
            </w:pPr>
            <w:r>
              <w:rPr>
                <w:sz w:val="16"/>
              </w:rPr>
              <w:t>63 kt (72 mph), measurement type not recorded</w:t>
            </w:r>
          </w:p>
        </w:tc>
        <w:tc>
          <w:tcPr>
            <w:tcW w:type="dxa" w:w="1667"/>
          </w:tcPr>
          <w:p>
            <w:pPr>
              <w:spacing w:after="0"/>
              <w:jc w:val="left"/>
            </w:pPr>
            <w:r>
              <w:rPr>
                <w:sz w:val="16"/>
              </w:rPr>
              <w:t>$10,000 property; crops not reported, reported for the zone (1997 dollars)</w:t>
            </w:r>
          </w:p>
        </w:tc>
        <w:tc>
          <w:tcPr>
            <w:tcW w:type="dxa" w:w="1120"/>
          </w:tcPr>
          <w:p>
            <w:pPr>
              <w:spacing w:after="0"/>
              <w:jc w:val="right"/>
            </w:pPr>
            <w:r>
              <w:rPr>
                <w:sz w:val="16"/>
              </w:rPr>
              <w:t>0, 0</w:t>
            </w:r>
          </w:p>
        </w:tc>
        <w:tc>
          <w:tcPr>
            <w:tcW w:type="dxa" w:w="1833"/>
          </w:tcPr>
          <w:p>
            <w:pPr>
              <w:spacing w:after="0"/>
              <w:jc w:val="left"/>
            </w:pPr>
            <w:r>
              <w:rPr>
                <w:sz w:val="16"/>
              </w:rPr>
              <w:t>NWS zone SDZ053 (SANBORN), zone-level: may include parts of neighboring counties</w:t>
            </w:r>
          </w:p>
        </w:tc>
        <w:tc>
          <w:tcPr>
            <w:tcW w:type="dxa" w:w="1041"/>
          </w:tcPr>
          <w:p>
            <w:pPr>
              <w:spacing w:after="0"/>
              <w:jc w:val="left"/>
            </w:pPr>
          </w:p>
        </w:tc>
        <w:tc>
          <w:tcPr>
            <w:tcW w:type="dxa" w:w="32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1991-05-28</w:t>
            </w:r>
          </w:p>
        </w:tc>
        <w:tc>
          <w:tcPr>
            <w:tcW w:type="dxa" w:w="1215"/>
          </w:tcPr>
          <w:p>
            <w:pPr>
              <w:spacing w:after="0"/>
              <w:jc w:val="left"/>
            </w:pPr>
            <w:r>
              <w:rPr>
                <w:sz w:val="16"/>
              </w:rPr>
              <w:t>Hail</w:t>
            </w:r>
          </w:p>
        </w:tc>
        <w:tc>
          <w:tcPr>
            <w:tcW w:type="dxa" w:w="2998"/>
          </w:tcPr>
          <w:p>
            <w:pPr>
              <w:spacing w:after="0"/>
              <w:jc w:val="left"/>
            </w:pPr>
            <w:r>
              <w:rPr>
                <w:sz w:val="16"/>
              </w:rPr>
              <w:t>5 in</w:t>
            </w:r>
          </w:p>
        </w:tc>
        <w:tc>
          <w:tcPr>
            <w:tcW w:type="dxa" w:w="1667"/>
          </w:tcPr>
          <w:p>
            <w:pPr>
              <w:spacing w:after="0"/>
              <w:jc w:val="left"/>
            </w:pPr>
            <w:r>
              <w:rPr>
                <w:sz w:val="16"/>
              </w:rPr>
              <w:t>damage not recorded (pre-1996 record)</w:t>
            </w:r>
          </w:p>
        </w:tc>
        <w:tc>
          <w:tcPr>
            <w:tcW w:type="dxa" w:w="1120"/>
          </w:tcPr>
          <w:p>
            <w:pPr>
              <w:spacing w:after="0"/>
              <w:jc w:val="right"/>
            </w:pPr>
            <w:r>
              <w:rPr>
                <w:sz w:val="16"/>
              </w:rPr>
              <w:t>0, 1</w:t>
            </w:r>
          </w:p>
        </w:tc>
        <w:tc>
          <w:tcPr>
            <w:tcW w:type="dxa" w:w="1833"/>
          </w:tcPr>
          <w:p>
            <w:pPr>
              <w:spacing w:after="0"/>
              <w:jc w:val="left"/>
            </w:pPr>
            <w:r>
              <w:rPr>
                <w:sz w:val="16"/>
              </w:rPr>
              <w:t>location not recorded</w:t>
            </w:r>
          </w:p>
        </w:tc>
        <w:tc>
          <w:tcPr>
            <w:tcW w:type="dxa" w:w="1041"/>
          </w:tcPr>
          <w:p>
            <w:pPr>
              <w:spacing w:after="0"/>
              <w:jc w:val="left"/>
            </w:pPr>
          </w:p>
        </w:tc>
        <w:tc>
          <w:tcPr>
            <w:tcW w:type="dxa" w:w="3201"/>
          </w:tcPr>
          <w:p>
            <w:pPr>
              <w:spacing w:after="0"/>
              <w:jc w:val="left"/>
            </w:pPr>
            <w:r>
              <w:rPr>
                <w:sz w:val="16"/>
              </w:rPr>
              <w:t>deaths or injuries recorded</w:t>
            </w:r>
          </w:p>
        </w:tc>
      </w:tr>
      <w:tr>
        <w:trPr>
          <w:cantSplit/>
        </w:trPr>
        <w:tc>
          <w:tcPr>
            <w:tcW w:type="dxa" w:w="1037"/>
          </w:tcPr>
          <w:p>
            <w:pPr>
              <w:spacing w:after="0"/>
              <w:jc w:val="left"/>
            </w:pPr>
            <w:r>
              <w:rPr>
                <w:sz w:val="16"/>
              </w:rPr>
              <w:t>1973-04-19</w:t>
            </w:r>
          </w:p>
        </w:tc>
        <w:tc>
          <w:tcPr>
            <w:tcW w:type="dxa" w:w="1215"/>
          </w:tcPr>
          <w:p>
            <w:pPr>
              <w:spacing w:after="0"/>
              <w:jc w:val="left"/>
            </w:pPr>
            <w:r>
              <w:rPr>
                <w:sz w:val="16"/>
              </w:rPr>
              <w:t>Tornado</w:t>
            </w:r>
          </w:p>
        </w:tc>
        <w:tc>
          <w:tcPr>
            <w:tcW w:type="dxa" w:w="2998"/>
          </w:tcPr>
          <w:p>
            <w:pPr>
              <w:spacing w:after="0"/>
              <w:jc w:val="left"/>
            </w:pPr>
            <w:r>
              <w:rPr>
                <w:sz w:val="16"/>
              </w:rPr>
              <w:t>F2, 20.1 mi path length (records before 1996 may include the whole path; rating and listing come from the county where the tornado began), 200 yd wide</w:t>
            </w:r>
          </w:p>
        </w:tc>
        <w:tc>
          <w:tcPr>
            <w:tcW w:type="dxa" w:w="1667"/>
          </w:tcPr>
          <w:p>
            <w:pPr>
              <w:spacing w:after="0"/>
              <w:jc w:val="left"/>
            </w:pPr>
            <w:r>
              <w:rPr>
                <w:sz w:val="16"/>
              </w:rPr>
              <w:t>$25,000 property; crops not recorded (1973 dollars)</w:t>
            </w:r>
          </w:p>
        </w:tc>
        <w:tc>
          <w:tcPr>
            <w:tcW w:type="dxa" w:w="1120"/>
          </w:tcPr>
          <w:p>
            <w:pPr>
              <w:spacing w:after="0"/>
              <w:jc w:val="right"/>
            </w:pPr>
            <w:r>
              <w:rPr>
                <w:sz w:val="16"/>
              </w:rPr>
              <w:t>0, 2</w:t>
            </w:r>
          </w:p>
        </w:tc>
        <w:tc>
          <w:tcPr>
            <w:tcW w:type="dxa" w:w="1833"/>
          </w:tcPr>
          <w:p>
            <w:pPr>
              <w:spacing w:after="0"/>
              <w:jc w:val="left"/>
            </w:pPr>
            <w:r>
              <w:rPr>
                <w:sz w:val="16"/>
              </w:rPr>
              <w:t>location not recorded</w:t>
            </w:r>
          </w:p>
        </w:tc>
        <w:tc>
          <w:tcPr>
            <w:tcW w:type="dxa" w:w="1041"/>
          </w:tcPr>
          <w:p>
            <w:pPr>
              <w:spacing w:after="0"/>
              <w:jc w:val="left"/>
            </w:pPr>
          </w:p>
        </w:tc>
        <w:tc>
          <w:tcPr>
            <w:tcW w:type="dxa" w:w="3201"/>
          </w:tcPr>
          <w:p>
            <w:pPr>
              <w:spacing w:after="0"/>
              <w:jc w:val="left"/>
            </w:pPr>
            <w:r>
              <w:rPr>
                <w:sz w:val="16"/>
              </w:rPr>
              <w:t>deaths or injuries recorded</w:t>
            </w:r>
          </w:p>
        </w:tc>
      </w:tr>
      <w:tr>
        <w:trPr>
          <w:cantSplit/>
        </w:trPr>
        <w:tc>
          <w:tcPr>
            <w:tcW w:type="dxa" w:w="1037"/>
          </w:tcPr>
          <w:p>
            <w:pPr>
              <w:spacing w:after="0"/>
              <w:jc w:val="left"/>
            </w:pPr>
            <w:r>
              <w:rPr>
                <w:sz w:val="16"/>
              </w:rPr>
              <w:t>1957-06-20</w:t>
            </w:r>
          </w:p>
        </w:tc>
        <w:tc>
          <w:tcPr>
            <w:tcW w:type="dxa" w:w="1215"/>
          </w:tcPr>
          <w:p>
            <w:pPr>
              <w:spacing w:after="0"/>
              <w:jc w:val="left"/>
            </w:pPr>
            <w:r>
              <w:rPr>
                <w:sz w:val="16"/>
              </w:rPr>
              <w:t>Thunderstorm Wind</w:t>
            </w:r>
          </w:p>
        </w:tc>
        <w:tc>
          <w:tcPr>
            <w:tcW w:type="dxa" w:w="2998"/>
          </w:tcPr>
          <w:p>
            <w:pPr>
              <w:spacing w:after="0"/>
              <w:jc w:val="left"/>
            </w:pPr>
            <w:r>
              <w:rPr>
                <w:sz w:val="16"/>
              </w:rPr>
              <w:t>82 kt (94 mph), measurement type not recorded</w:t>
            </w:r>
          </w:p>
        </w:tc>
        <w:tc>
          <w:tcPr>
            <w:tcW w:type="dxa" w:w="1667"/>
          </w:tcPr>
          <w:p>
            <w:pPr>
              <w:spacing w:after="0"/>
              <w:jc w:val="left"/>
            </w:pPr>
            <w:r>
              <w:rPr>
                <w:sz w:val="16"/>
              </w:rPr>
              <w:t>damage not recorded (pre-1996 record)</w:t>
            </w:r>
          </w:p>
        </w:tc>
        <w:tc>
          <w:tcPr>
            <w:tcW w:type="dxa" w:w="1120"/>
          </w:tcPr>
          <w:p>
            <w:pPr>
              <w:spacing w:after="0"/>
              <w:jc w:val="right"/>
            </w:pPr>
            <w:r>
              <w:rPr>
                <w:sz w:val="16"/>
              </w:rPr>
              <w:t>0, 0</w:t>
            </w:r>
          </w:p>
        </w:tc>
        <w:tc>
          <w:tcPr>
            <w:tcW w:type="dxa" w:w="1833"/>
          </w:tcPr>
          <w:p>
            <w:pPr>
              <w:spacing w:after="0"/>
              <w:jc w:val="left"/>
            </w:pPr>
            <w:r>
              <w:rPr>
                <w:sz w:val="16"/>
              </w:rPr>
              <w:t>location not recorded</w:t>
            </w:r>
          </w:p>
        </w:tc>
        <w:tc>
          <w:tcPr>
            <w:tcW w:type="dxa" w:w="1041"/>
          </w:tcPr>
          <w:p>
            <w:pPr>
              <w:spacing w:after="0"/>
              <w:jc w:val="left"/>
            </w:pPr>
          </w:p>
        </w:tc>
        <w:tc>
          <w:tcPr>
            <w:tcW w:type="dxa" w:w="320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8.89</w:t>
            </w:r>
          </w:p>
        </w:tc>
        <w:tc>
          <w:tcPr>
            <w:tcW w:type="dxa" w:w="1446"/>
          </w:tcPr>
          <w:p>
            <w:pPr>
              <w:spacing w:after="0"/>
              <w:jc w:val="left"/>
            </w:pPr>
            <w:r>
              <w:rPr>
                <w:sz w:val="16"/>
              </w:rPr>
              <w:t>event-days per year</w:t>
            </w:r>
          </w:p>
        </w:tc>
        <w:tc>
          <w:tcPr>
            <w:tcW w:type="dxa" w:w="1575"/>
          </w:tcPr>
          <w:p>
            <w:pPr>
              <w:spacing w:after="0"/>
              <w:jc w:val="left"/>
            </w:pPr>
            <w:r>
              <w:rPr>
                <w:sz w:val="16"/>
              </w:rPr>
              <w:t>about 8.89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169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8.89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13.9</w:t>
            </w:r>
          </w:p>
        </w:tc>
        <w:tc>
          <w:tcPr>
            <w:tcW w:type="dxa" w:w="1446"/>
          </w:tcPr>
          <w:p>
            <w:pPr>
              <w:spacing w:after="0"/>
              <w:jc w:val="left"/>
            </w:pPr>
            <w:r>
              <w:rPr>
                <w:sz w:val="16"/>
              </w:rPr>
              <w:t>event-days per year</w:t>
            </w:r>
          </w:p>
        </w:tc>
        <w:tc>
          <w:tcPr>
            <w:tcW w:type="dxa" w:w="1575"/>
          </w:tcPr>
          <w:p>
            <w:pPr>
              <w:spacing w:after="0"/>
              <w:jc w:val="left"/>
            </w:pPr>
            <w:r>
              <w:rPr>
                <w:sz w:val="16"/>
              </w:rPr>
              <w:t>about 13.9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350</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13.9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0.000403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0.0403%</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4.82</w:t>
            </w:r>
          </w:p>
        </w:tc>
        <w:tc>
          <w:tcPr>
            <w:tcW w:type="dxa" w:w="1446"/>
          </w:tcPr>
          <w:p>
            <w:pPr>
              <w:spacing w:after="0"/>
              <w:jc w:val="left"/>
            </w:pPr>
            <w:r>
              <w:rPr>
                <w:sz w:val="16"/>
              </w:rPr>
              <w:t>events per year</w:t>
            </w:r>
          </w:p>
        </w:tc>
        <w:tc>
          <w:tcPr>
            <w:tcW w:type="dxa" w:w="1575"/>
          </w:tcPr>
          <w:p>
            <w:pPr>
              <w:spacing w:after="0"/>
              <w:jc w:val="left"/>
            </w:pPr>
            <w:r>
              <w:rPr>
                <w:sz w:val="16"/>
              </w:rPr>
              <w:t>about 4.82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183.1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5.89</w:t>
            </w:r>
          </w:p>
        </w:tc>
        <w:tc>
          <w:tcPr>
            <w:tcW w:type="dxa" w:w="1446"/>
          </w:tcPr>
          <w:p>
            <w:pPr>
              <w:spacing w:after="0"/>
              <w:jc w:val="left"/>
            </w:pPr>
            <w:r>
              <w:rPr>
                <w:sz w:val="16"/>
              </w:rPr>
              <w:t>event-days per year</w:t>
            </w:r>
          </w:p>
        </w:tc>
        <w:tc>
          <w:tcPr>
            <w:tcW w:type="dxa" w:w="1575"/>
          </w:tcPr>
          <w:p>
            <w:pPr>
              <w:spacing w:after="0"/>
              <w:jc w:val="left"/>
            </w:pPr>
            <w:r>
              <w:rPr>
                <w:sz w:val="16"/>
              </w:rPr>
              <w:t>about 5.89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99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5.89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0.476</w:t>
            </w:r>
          </w:p>
        </w:tc>
        <w:tc>
          <w:tcPr>
            <w:tcW w:type="dxa" w:w="1446"/>
          </w:tcPr>
          <w:p>
            <w:pPr>
              <w:spacing w:after="0"/>
              <w:jc w:val="left"/>
            </w:pPr>
            <w:r>
              <w:rPr>
                <w:sz w:val="16"/>
              </w:rPr>
              <w:t>event-days per year</w:t>
            </w:r>
          </w:p>
        </w:tc>
        <w:tc>
          <w:tcPr>
            <w:tcW w:type="dxa" w:w="1575"/>
          </w:tcPr>
          <w:p>
            <w:pPr>
              <w:spacing w:after="0"/>
              <w:jc w:val="left"/>
            </w:pPr>
            <w:r>
              <w:rPr>
                <w:sz w:val="16"/>
              </w:rPr>
              <w:t>about 0.476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32</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2.43</w:t>
            </w:r>
          </w:p>
        </w:tc>
        <w:tc>
          <w:tcPr>
            <w:tcW w:type="dxa" w:w="1446"/>
          </w:tcPr>
          <w:p>
            <w:pPr>
              <w:spacing w:after="0"/>
              <w:jc w:val="left"/>
            </w:pPr>
            <w:r>
              <w:rPr>
                <w:sz w:val="16"/>
              </w:rPr>
              <w:t>event-days per year</w:t>
            </w:r>
          </w:p>
        </w:tc>
        <w:tc>
          <w:tcPr>
            <w:tcW w:type="dxa" w:w="1575"/>
          </w:tcPr>
          <w:p>
            <w:pPr>
              <w:spacing w:after="0"/>
              <w:jc w:val="left"/>
            </w:pPr>
            <w:r>
              <w:rPr>
                <w:sz w:val="16"/>
              </w:rPr>
              <w:t>about 2.43 days per year</w:t>
            </w:r>
          </w:p>
        </w:tc>
        <w:tc>
          <w:tcPr>
            <w:tcW w:type="dxa" w:w="1037"/>
          </w:tcPr>
          <w:p>
            <w:pPr>
              <w:spacing w:after="0"/>
              <w:jc w:val="left"/>
            </w:pPr>
            <w:r>
              <w:rPr>
                <w:sz w:val="16"/>
              </w:rPr>
              <w:t>Likely</w:t>
            </w:r>
          </w:p>
        </w:tc>
        <w:tc>
          <w:tcPr>
            <w:tcW w:type="dxa" w:w="1755"/>
          </w:tcPr>
          <w:p>
            <w:pPr>
              <w:spacing w:after="0"/>
              <w:jc w:val="left"/>
            </w:pPr>
            <w:r>
              <w:rPr>
                <w:sz w:val="16"/>
              </w:rPr>
              <w:t>event-days in 16 of 30 years, 1996 to 2025 (53.3%)</w:t>
            </w:r>
          </w:p>
        </w:tc>
        <w:tc>
          <w:tcPr>
            <w:tcW w:type="dxa" w:w="1519"/>
          </w:tcPr>
          <w:p>
            <w:pPr>
              <w:spacing w:after="0"/>
              <w:jc w:val="right"/>
            </w:pPr>
            <w:r>
              <w:rPr>
                <w:sz w:val="16"/>
              </w:rPr>
              <w:t>68</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0.0588</w:t>
            </w:r>
          </w:p>
        </w:tc>
        <w:tc>
          <w:tcPr>
            <w:tcW w:type="dxa" w:w="1446"/>
          </w:tcPr>
          <w:p>
            <w:pPr>
              <w:spacing w:after="0"/>
              <w:jc w:val="left"/>
            </w:pPr>
            <w:r>
              <w:rPr>
                <w:sz w:val="16"/>
              </w:rPr>
              <w:t>events per year (modeled)</w:t>
            </w:r>
          </w:p>
        </w:tc>
        <w:tc>
          <w:tcPr>
            <w:tcW w:type="dxa" w:w="1575"/>
          </w:tcPr>
          <w:p>
            <w:pPr>
              <w:spacing w:after="0"/>
              <w:jc w:val="left"/>
            </w:pPr>
            <w:r>
              <w:rPr>
                <w:sz w:val="16"/>
              </w:rPr>
              <w:t>about 1 in 17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35.8</w:t>
            </w:r>
          </w:p>
        </w:tc>
        <w:tc>
          <w:tcPr>
            <w:tcW w:type="dxa" w:w="1446"/>
          </w:tcPr>
          <w:p>
            <w:pPr>
              <w:spacing w:after="0"/>
              <w:jc w:val="left"/>
            </w:pPr>
            <w:r>
              <w:rPr>
                <w:sz w:val="16"/>
              </w:rPr>
              <w:t>days per year with a strike</w:t>
            </w:r>
          </w:p>
        </w:tc>
        <w:tc>
          <w:tcPr>
            <w:tcW w:type="dxa" w:w="1575"/>
          </w:tcPr>
          <w:p>
            <w:pPr>
              <w:spacing w:after="0"/>
              <w:jc w:val="left"/>
            </w:pPr>
            <w:r>
              <w:rPr>
                <w:sz w:val="16"/>
              </w:rPr>
              <w:t>about 35.8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3.16</w:t>
            </w:r>
          </w:p>
        </w:tc>
        <w:tc>
          <w:tcPr>
            <w:tcW w:type="dxa" w:w="1446"/>
          </w:tcPr>
          <w:p>
            <w:pPr>
              <w:spacing w:after="0"/>
              <w:jc w:val="left"/>
            </w:pPr>
            <w:r>
              <w:rPr>
                <w:sz w:val="16"/>
              </w:rPr>
              <w:t>events per year</w:t>
            </w:r>
          </w:p>
        </w:tc>
        <w:tc>
          <w:tcPr>
            <w:tcW w:type="dxa" w:w="1575"/>
          </w:tcPr>
          <w:p>
            <w:pPr>
              <w:spacing w:after="0"/>
              <w:jc w:val="left"/>
            </w:pPr>
            <w:r>
              <w:rPr>
                <w:sz w:val="16"/>
              </w:rPr>
              <w:t>about 3.16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121</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0.324</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0.00112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0.112%</w:t>
            </w:r>
          </w:p>
        </w:tc>
        <w:tc>
          <w:tcPr>
            <w:tcW w:type="dxa" w:w="1037"/>
          </w:tcPr>
          <w:p>
            <w:pPr>
              <w:spacing w:after="0"/>
              <w:jc w:val="left"/>
            </w:pPr>
            <w:r>
              <w:rPr>
                <w:sz w:val="16"/>
              </w:rPr>
              <w:t>Possible</w:t>
            </w:r>
          </w:p>
        </w:tc>
        <w:tc>
          <w:tcPr>
            <w:tcW w:type="dxa" w:w="1755"/>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16.6</w:t>
            </w:r>
          </w:p>
        </w:tc>
        <w:tc>
          <w:tcPr>
            <w:tcW w:type="dxa" w:w="1446"/>
          </w:tcPr>
          <w:p>
            <w:pPr>
              <w:spacing w:after="0"/>
              <w:jc w:val="left"/>
            </w:pPr>
            <w:r>
              <w:rPr>
                <w:sz w:val="16"/>
              </w:rPr>
              <w:t>event-days per year</w:t>
            </w:r>
          </w:p>
        </w:tc>
        <w:tc>
          <w:tcPr>
            <w:tcW w:type="dxa" w:w="1575"/>
          </w:tcPr>
          <w:p>
            <w:pPr>
              <w:spacing w:after="0"/>
              <w:jc w:val="left"/>
            </w:pPr>
            <w:r>
              <w:rPr>
                <w:sz w:val="16"/>
              </w:rPr>
              <w:t>about 16.6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315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95.3</w:t>
            </w:r>
          </w:p>
        </w:tc>
        <w:tc>
          <w:tcPr>
            <w:tcW w:type="dxa" w:w="766"/>
          </w:tcPr>
          <w:p>
            <w:pPr>
              <w:spacing w:after="0"/>
              <w:jc w:val="right"/>
            </w:pPr>
            <w:r>
              <w:rPr>
                <w:sz w:val="16"/>
              </w:rPr>
              <w:t>95.3</w:t>
            </w:r>
          </w:p>
        </w:tc>
        <w:tc>
          <w:tcPr>
            <w:tcW w:type="dxa" w:w="730"/>
          </w:tcPr>
          <w:p>
            <w:pPr>
              <w:spacing w:after="0"/>
              <w:jc w:val="right"/>
            </w:pPr>
            <w:r>
              <w:rPr>
                <w:sz w:val="16"/>
              </w:rPr>
              <w:t>95.3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98.6</w:t>
            </w:r>
          </w:p>
        </w:tc>
        <w:tc>
          <w:tcPr>
            <w:tcW w:type="dxa" w:w="766"/>
          </w:tcPr>
          <w:p>
            <w:pPr>
              <w:spacing w:after="0"/>
              <w:jc w:val="right"/>
            </w:pPr>
            <w:r>
              <w:rPr>
                <w:sz w:val="16"/>
              </w:rPr>
              <w:t>98.6</w:t>
            </w:r>
          </w:p>
        </w:tc>
        <w:tc>
          <w:tcPr>
            <w:tcW w:type="dxa" w:w="730"/>
          </w:tcPr>
          <w:p>
            <w:pPr>
              <w:spacing w:after="0"/>
              <w:jc w:val="right"/>
            </w:pPr>
            <w:r>
              <w:rPr>
                <w:sz w:val="16"/>
              </w:rPr>
              <w:t>98.6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37.2</w:t>
            </w:r>
          </w:p>
        </w:tc>
        <w:tc>
          <w:tcPr>
            <w:tcW w:type="dxa" w:w="766"/>
          </w:tcPr>
          <w:p>
            <w:pPr>
              <w:spacing w:after="0"/>
              <w:jc w:val="right"/>
            </w:pPr>
            <w:r>
              <w:rPr>
                <w:sz w:val="16"/>
              </w:rPr>
              <w:t>37.2</w:t>
            </w:r>
          </w:p>
        </w:tc>
        <w:tc>
          <w:tcPr>
            <w:tcW w:type="dxa" w:w="730"/>
          </w:tcPr>
          <w:p>
            <w:pPr>
              <w:spacing w:after="0"/>
              <w:jc w:val="right"/>
            </w:pPr>
            <w:r>
              <w:rPr>
                <w:sz w:val="16"/>
              </w:rPr>
              <w:t>37.2</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97.2</w:t>
            </w:r>
          </w:p>
        </w:tc>
        <w:tc>
          <w:tcPr>
            <w:tcW w:type="dxa" w:w="766"/>
          </w:tcPr>
          <w:p>
            <w:pPr>
              <w:spacing w:after="0"/>
              <w:jc w:val="right"/>
            </w:pPr>
            <w:r>
              <w:rPr>
                <w:sz w:val="16"/>
              </w:rPr>
              <w:t>97.2</w:t>
            </w:r>
          </w:p>
        </w:tc>
        <w:tc>
          <w:tcPr>
            <w:tcW w:type="dxa" w:w="730"/>
          </w:tcPr>
          <w:p>
            <w:pPr>
              <w:spacing w:after="0"/>
              <w:jc w:val="right"/>
            </w:pPr>
            <w:r>
              <w:rPr>
                <w:sz w:val="16"/>
              </w:rPr>
              <w:t>97.2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74%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50.3</w:t>
            </w:r>
          </w:p>
        </w:tc>
        <w:tc>
          <w:tcPr>
            <w:tcW w:type="dxa" w:w="766"/>
          </w:tcPr>
          <w:p>
            <w:pPr>
              <w:spacing w:after="0"/>
              <w:jc w:val="right"/>
            </w:pPr>
            <w:r>
              <w:rPr>
                <w:sz w:val="16"/>
              </w:rPr>
              <w:t>50.3</w:t>
            </w:r>
          </w:p>
        </w:tc>
        <w:tc>
          <w:tcPr>
            <w:tcW w:type="dxa" w:w="730"/>
          </w:tcPr>
          <w:p>
            <w:pPr>
              <w:spacing w:after="0"/>
              <w:jc w:val="right"/>
            </w:pPr>
            <w:r>
              <w:rPr>
                <w:sz w:val="16"/>
              </w:rPr>
              <w:t>50.3</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98.1</w:t>
            </w:r>
          </w:p>
        </w:tc>
        <w:tc>
          <w:tcPr>
            <w:tcW w:type="dxa" w:w="766"/>
          </w:tcPr>
          <w:p>
            <w:pPr>
              <w:spacing w:after="0"/>
              <w:jc w:val="right"/>
            </w:pPr>
            <w:r>
              <w:rPr>
                <w:sz w:val="16"/>
              </w:rPr>
              <w:t>98.1</w:t>
            </w:r>
          </w:p>
        </w:tc>
        <w:tc>
          <w:tcPr>
            <w:tcW w:type="dxa" w:w="730"/>
          </w:tcPr>
          <w:p>
            <w:pPr>
              <w:spacing w:after="0"/>
              <w:jc w:val="right"/>
            </w:pPr>
            <w:r>
              <w:rPr>
                <w:sz w:val="16"/>
              </w:rPr>
              <w:t>98.1</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83.3</w:t>
            </w:r>
          </w:p>
        </w:tc>
        <w:tc>
          <w:tcPr>
            <w:tcW w:type="dxa" w:w="766"/>
          </w:tcPr>
          <w:p>
            <w:pPr>
              <w:spacing w:after="0"/>
              <w:jc w:val="right"/>
            </w:pPr>
            <w:r>
              <w:rPr>
                <w:sz w:val="16"/>
              </w:rPr>
              <w:t>83.3</w:t>
            </w:r>
          </w:p>
        </w:tc>
        <w:tc>
          <w:tcPr>
            <w:tcW w:type="dxa" w:w="730"/>
          </w:tcPr>
          <w:p>
            <w:pPr>
              <w:spacing w:after="0"/>
              <w:jc w:val="right"/>
            </w:pPr>
            <w:r>
              <w:rPr>
                <w:sz w:val="16"/>
              </w:rPr>
              <w:t>83.3</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82.2</w:t>
            </w:r>
          </w:p>
        </w:tc>
        <w:tc>
          <w:tcPr>
            <w:tcW w:type="dxa" w:w="766"/>
          </w:tcPr>
          <w:p>
            <w:pPr>
              <w:spacing w:after="0"/>
              <w:jc w:val="right"/>
            </w:pPr>
            <w:r>
              <w:rPr>
                <w:sz w:val="16"/>
              </w:rPr>
              <w:t>82.2</w:t>
            </w:r>
          </w:p>
        </w:tc>
        <w:tc>
          <w:tcPr>
            <w:tcW w:type="dxa" w:w="730"/>
          </w:tcPr>
          <w:p>
            <w:pPr>
              <w:spacing w:after="0"/>
              <w:jc w:val="right"/>
            </w:pPr>
            <w:r>
              <w:rPr>
                <w:sz w:val="16"/>
              </w:rPr>
              <w:t>82.2</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35.8</w:t>
            </w:r>
          </w:p>
        </w:tc>
        <w:tc>
          <w:tcPr>
            <w:tcW w:type="dxa" w:w="766"/>
          </w:tcPr>
          <w:p>
            <w:pPr>
              <w:spacing w:after="0"/>
              <w:jc w:val="right"/>
            </w:pPr>
            <w:r>
              <w:rPr>
                <w:sz w:val="16"/>
              </w:rPr>
              <w:t>35.8</w:t>
            </w:r>
          </w:p>
        </w:tc>
        <w:tc>
          <w:tcPr>
            <w:tcW w:type="dxa" w:w="730"/>
          </w:tcPr>
          <w:p>
            <w:pPr>
              <w:spacing w:after="0"/>
              <w:jc w:val="right"/>
            </w:pPr>
            <w:r>
              <w:rPr>
                <w:sz w:val="16"/>
              </w:rPr>
              <w:t>35.8</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94.3</w:t>
            </w:r>
          </w:p>
        </w:tc>
        <w:tc>
          <w:tcPr>
            <w:tcW w:type="dxa" w:w="766"/>
          </w:tcPr>
          <w:p>
            <w:pPr>
              <w:spacing w:after="0"/>
              <w:jc w:val="right"/>
            </w:pPr>
            <w:r>
              <w:rPr>
                <w:sz w:val="16"/>
              </w:rPr>
              <w:t>94.3</w:t>
            </w:r>
          </w:p>
        </w:tc>
        <w:tc>
          <w:tcPr>
            <w:tcW w:type="dxa" w:w="730"/>
          </w:tcPr>
          <w:p>
            <w:pPr>
              <w:spacing w:after="0"/>
              <w:jc w:val="right"/>
            </w:pPr>
            <w:r>
              <w:rPr>
                <w:sz w:val="16"/>
              </w:rPr>
              <w:t>94.3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96.1</w:t>
            </w:r>
          </w:p>
        </w:tc>
        <w:tc>
          <w:tcPr>
            <w:tcW w:type="dxa" w:w="766"/>
          </w:tcPr>
          <w:p>
            <w:pPr>
              <w:spacing w:after="0"/>
              <w:jc w:val="right"/>
            </w:pPr>
            <w:r>
              <w:rPr>
                <w:sz w:val="16"/>
              </w:rPr>
              <w:t>96.1</w:t>
            </w:r>
          </w:p>
        </w:tc>
        <w:tc>
          <w:tcPr>
            <w:tcW w:type="dxa" w:w="730"/>
          </w:tcPr>
          <w:p>
            <w:pPr>
              <w:spacing w:after="0"/>
              <w:jc w:val="right"/>
            </w:pPr>
            <w:r>
              <w:rPr>
                <w:sz w:val="16"/>
              </w:rPr>
              <w:t>96.1</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96.3</w:t>
            </w:r>
          </w:p>
        </w:tc>
        <w:tc>
          <w:tcPr>
            <w:tcW w:type="dxa" w:w="766"/>
          </w:tcPr>
          <w:p>
            <w:pPr>
              <w:spacing w:after="0"/>
              <w:jc w:val="right"/>
            </w:pPr>
            <w:r>
              <w:rPr>
                <w:sz w:val="16"/>
              </w:rPr>
              <w:t>96.3</w:t>
            </w:r>
          </w:p>
        </w:tc>
        <w:tc>
          <w:tcPr>
            <w:tcW w:type="dxa" w:w="730"/>
          </w:tcPr>
          <w:p>
            <w:pPr>
              <w:spacing w:after="0"/>
              <w:jc w:val="right"/>
            </w:pPr>
            <w:r>
              <w:rPr>
                <w:sz w:val="16"/>
              </w:rPr>
              <w:t>96.3</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98.7</w:t>
            </w:r>
          </w:p>
        </w:tc>
        <w:tc>
          <w:tcPr>
            <w:tcW w:type="dxa" w:w="766"/>
          </w:tcPr>
          <w:p>
            <w:pPr>
              <w:spacing w:after="0"/>
              <w:jc w:val="right"/>
            </w:pPr>
            <w:r>
              <w:rPr>
                <w:sz w:val="16"/>
              </w:rPr>
              <w:t>98.7</w:t>
            </w:r>
          </w:p>
        </w:tc>
        <w:tc>
          <w:tcPr>
            <w:tcW w:type="dxa" w:w="730"/>
          </w:tcPr>
          <w:p>
            <w:pPr>
              <w:spacing w:after="0"/>
              <w:jc w:val="right"/>
            </w:pPr>
            <w:r>
              <w:rPr>
                <w:sz w:val="16"/>
              </w:rPr>
              <w:t>98.7</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Sanborn County</w:t>
            </w:r>
          </w:p>
        </w:tc>
        <w:tc>
          <w:tcPr>
            <w:tcW w:type="dxa" w:w="891"/>
          </w:tcPr>
          <w:p>
            <w:pPr>
              <w:spacing w:after="0"/>
              <w:jc w:val="left"/>
            </w:pPr>
            <w:r>
              <w:rPr>
                <w:sz w:val="16"/>
              </w:rPr>
              <w:t>County</w:t>
            </w:r>
          </w:p>
        </w:tc>
        <w:tc>
          <w:tcPr>
            <w:tcW w:type="dxa" w:w="3467"/>
          </w:tcPr>
          <w:p>
            <w:pPr>
              <w:spacing w:after="0"/>
              <w:jc w:val="left"/>
            </w:pPr>
            <w:r>
              <w:rPr>
                <w:sz w:val="16"/>
              </w:rPr>
              <w:t>Approved, expires 2027-11-09</w:t>
            </w:r>
          </w:p>
        </w:tc>
        <w:tc>
          <w:tcPr>
            <w:tcW w:type="dxa" w:w="2765"/>
          </w:tcPr>
          <w:p>
            <w:pPr>
              <w:spacing w:after="0"/>
              <w:jc w:val="right"/>
            </w:pPr>
            <w:r>
              <w:rPr>
                <w:sz w:val="16"/>
              </w:rPr>
              <w:t>FMA RL 0, SRL 0; any 0</w:t>
            </w:r>
          </w:p>
        </w:tc>
        <w:tc>
          <w:tcPr>
            <w:tcW w:type="dxa" w:w="1945"/>
          </w:tcPr>
          <w:p>
            <w:pPr>
              <w:spacing w:after="0"/>
              <w:jc w:val="right"/>
            </w:pPr>
            <w:r>
              <w:rPr>
                <w:sz w:val="16"/>
              </w:rPr>
              <w:t>$924,833.45</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Artesian town</w:t>
            </w:r>
          </w:p>
        </w:tc>
        <w:tc>
          <w:tcPr>
            <w:tcW w:type="dxa" w:w="891"/>
          </w:tcPr>
          <w:p>
            <w:pPr>
              <w:spacing w:after="0"/>
              <w:jc w:val="left"/>
            </w:pPr>
            <w:r>
              <w:rPr>
                <w:sz w:val="16"/>
              </w:rPr>
              <w:t>Town</w:t>
            </w:r>
          </w:p>
        </w:tc>
        <w:tc>
          <w:tcPr>
            <w:tcW w:type="dxa" w:w="3467"/>
          </w:tcPr>
          <w:p>
            <w:pPr>
              <w:spacing w:after="0"/>
              <w:jc w:val="left"/>
            </w:pPr>
            <w:r>
              <w:rPr>
                <w:sz w:val="16"/>
              </w:rPr>
              <w:t>Approved, expires 2027-11-09</w:t>
            </w:r>
          </w:p>
        </w:tc>
        <w:tc>
          <w:tcPr>
            <w:tcW w:type="dxa" w:w="2765"/>
          </w:tcPr>
          <w:p>
            <w:pPr>
              <w:spacing w:after="0"/>
              <w:jc w:val="right"/>
            </w:pPr>
            <w:r>
              <w:rPr>
                <w:sz w:val="16"/>
              </w:rPr>
              <w:t>FMA RL 0, SRL 0; any 0</w:t>
            </w:r>
          </w:p>
        </w:tc>
        <w:tc>
          <w:tcPr>
            <w:tcW w:type="dxa" w:w="1945"/>
          </w:tcPr>
          <w:p>
            <w:pPr>
              <w:spacing w:after="0"/>
              <w:jc w:val="right"/>
            </w:pPr>
            <w:r>
              <w:rPr>
                <w:sz w:val="16"/>
              </w:rPr>
              <w:t>$47,024.20</w:t>
            </w:r>
          </w:p>
        </w:tc>
        <w:tc>
          <w:tcPr>
            <w:tcW w:type="dxa" w:w="2366"/>
          </w:tcPr>
          <w:p>
            <w:pPr>
              <w:spacing w:after="0"/>
              <w:jc w:val="right"/>
            </w:pPr>
            <w:r>
              <w:rPr>
                <w:sz w:val="16"/>
              </w:rPr>
              <w:t>39; 1</w:t>
            </w:r>
          </w:p>
        </w:tc>
        <w:tc>
          <w:tcPr>
            <w:tcW w:type="dxa" w:w="850"/>
          </w:tcPr>
          <w:p>
            <w:pPr>
              <w:spacing w:after="0"/>
              <w:jc w:val="left"/>
            </w:pPr>
          </w:p>
        </w:tc>
      </w:tr>
      <w:tr>
        <w:trPr>
          <w:cantSplit/>
        </w:trPr>
        <w:tc>
          <w:tcPr>
            <w:tcW w:type="dxa" w:w="1828"/>
          </w:tcPr>
          <w:p>
            <w:pPr>
              <w:spacing w:after="0"/>
              <w:jc w:val="left"/>
            </w:pPr>
            <w:r>
              <w:rPr>
                <w:sz w:val="16"/>
              </w:rPr>
              <w:t>Letcher town</w:t>
            </w:r>
          </w:p>
        </w:tc>
        <w:tc>
          <w:tcPr>
            <w:tcW w:type="dxa" w:w="891"/>
          </w:tcPr>
          <w:p>
            <w:pPr>
              <w:spacing w:after="0"/>
              <w:jc w:val="left"/>
            </w:pPr>
            <w:r>
              <w:rPr>
                <w:sz w:val="16"/>
              </w:rPr>
              <w:t>Town</w:t>
            </w:r>
          </w:p>
        </w:tc>
        <w:tc>
          <w:tcPr>
            <w:tcW w:type="dxa" w:w="3467"/>
          </w:tcPr>
          <w:p>
            <w:pPr>
              <w:spacing w:after="0"/>
              <w:jc w:val="left"/>
            </w:pPr>
            <w:r>
              <w:rPr>
                <w:sz w:val="16"/>
              </w:rPr>
              <w:t>Approved, expires 2027-11-09</w:t>
            </w:r>
          </w:p>
        </w:tc>
        <w:tc>
          <w:tcPr>
            <w:tcW w:type="dxa" w:w="2765"/>
          </w:tcPr>
          <w:p>
            <w:pPr>
              <w:spacing w:after="0"/>
              <w:jc w:val="right"/>
            </w:pPr>
            <w:r>
              <w:rPr>
                <w:sz w:val="16"/>
              </w:rPr>
              <w:t>FMA RL 0, SRL 0; any 0</w:t>
            </w:r>
          </w:p>
        </w:tc>
        <w:tc>
          <w:tcPr>
            <w:tcW w:type="dxa" w:w="1945"/>
          </w:tcPr>
          <w:p>
            <w:pPr>
              <w:spacing w:after="0"/>
              <w:jc w:val="right"/>
            </w:pPr>
            <w:r>
              <w:rPr>
                <w:sz w:val="16"/>
              </w:rPr>
              <w:t>$44,012.45</w:t>
            </w:r>
          </w:p>
        </w:tc>
        <w:tc>
          <w:tcPr>
            <w:tcW w:type="dxa" w:w="2366"/>
          </w:tcPr>
          <w:p>
            <w:pPr>
              <w:spacing w:after="0"/>
              <w:jc w:val="right"/>
            </w:pPr>
            <w:r>
              <w:rPr>
                <w:sz w:val="16"/>
              </w:rPr>
              <w:t>72; 7</w:t>
            </w:r>
          </w:p>
        </w:tc>
        <w:tc>
          <w:tcPr>
            <w:tcW w:type="dxa" w:w="850"/>
          </w:tcPr>
          <w:p>
            <w:pPr>
              <w:spacing w:after="0"/>
              <w:jc w:val="left"/>
            </w:pPr>
          </w:p>
        </w:tc>
      </w:tr>
      <w:tr>
        <w:trPr>
          <w:cantSplit/>
        </w:trPr>
        <w:tc>
          <w:tcPr>
            <w:tcW w:type="dxa" w:w="1828"/>
          </w:tcPr>
          <w:p>
            <w:pPr>
              <w:spacing w:after="0"/>
              <w:jc w:val="left"/>
            </w:pPr>
            <w:r>
              <w:rPr>
                <w:sz w:val="16"/>
              </w:rPr>
              <w:t>Woonsocket city</w:t>
            </w:r>
          </w:p>
        </w:tc>
        <w:tc>
          <w:tcPr>
            <w:tcW w:type="dxa" w:w="891"/>
          </w:tcPr>
          <w:p>
            <w:pPr>
              <w:spacing w:after="0"/>
              <w:jc w:val="left"/>
            </w:pPr>
            <w:r>
              <w:rPr>
                <w:sz w:val="16"/>
              </w:rPr>
              <w:t>City</w:t>
            </w:r>
          </w:p>
        </w:tc>
        <w:tc>
          <w:tcPr>
            <w:tcW w:type="dxa" w:w="3467"/>
          </w:tcPr>
          <w:p>
            <w:pPr>
              <w:spacing w:after="0"/>
              <w:jc w:val="left"/>
            </w:pPr>
            <w:r>
              <w:rPr>
                <w:sz w:val="16"/>
              </w:rPr>
              <w:t>Approved, expires 2027-11-09</w:t>
            </w:r>
          </w:p>
        </w:tc>
        <w:tc>
          <w:tcPr>
            <w:tcW w:type="dxa" w:w="2765"/>
          </w:tcPr>
          <w:p>
            <w:pPr>
              <w:spacing w:after="0"/>
              <w:jc w:val="right"/>
            </w:pPr>
            <w:r>
              <w:rPr>
                <w:sz w:val="16"/>
              </w:rPr>
              <w:t>FMA RL 0, SRL 0; any 0</w:t>
            </w:r>
          </w:p>
        </w:tc>
        <w:tc>
          <w:tcPr>
            <w:tcW w:type="dxa" w:w="1945"/>
          </w:tcPr>
          <w:p>
            <w:pPr>
              <w:spacing w:after="0"/>
              <w:jc w:val="right"/>
            </w:pPr>
            <w:r>
              <w:rPr>
                <w:sz w:val="16"/>
              </w:rPr>
              <w:t>$119,181.75</w:t>
            </w:r>
          </w:p>
        </w:tc>
        <w:tc>
          <w:tcPr>
            <w:tcW w:type="dxa" w:w="2366"/>
          </w:tcPr>
          <w:p>
            <w:pPr>
              <w:spacing w:after="0"/>
              <w:jc w:val="right"/>
            </w:pPr>
            <w:r>
              <w:rPr>
                <w:sz w:val="16"/>
              </w:rPr>
              <w:t>96; 13</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2022-11-10</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$1,600,697,143</w:t>
            </w:r>
          </w:p>
        </w:tc>
        <w:tc>
          <w:tcPr>
            <w:tcW w:type="dxa" w:w="1215"/>
          </w:tcPr>
          <w:p>
            <w:pPr>
              <w:spacing w:after="0"/>
              <w:jc w:val="right"/>
            </w:pPr>
            <w:r>
              <w:rPr>
                <w:sz w:val="16"/>
              </w:rPr>
              <w:t>$144,309,754</w:t>
            </w:r>
          </w:p>
        </w:tc>
        <w:tc>
          <w:tcPr>
            <w:tcW w:type="dxa" w:w="1047"/>
          </w:tcPr>
          <w:p>
            <w:pPr>
              <w:spacing w:after="0"/>
              <w:jc w:val="right"/>
            </w:pPr>
            <w:r>
              <w:rPr>
                <w:sz w:val="16"/>
              </w:rPr>
              <w:t>2,329</w:t>
            </w:r>
          </w:p>
        </w:tc>
        <w:tc>
          <w:tcPr>
            <w:tcW w:type="dxa" w:w="1037"/>
          </w:tcPr>
          <w:p>
            <w:pPr>
              <w:spacing w:after="0"/>
              <w:jc w:val="right"/>
            </w:pPr>
            <w:r>
              <w:rPr>
                <w:sz w:val="16"/>
              </w:rPr>
              <w:t>$377</w:t>
            </w:r>
          </w:p>
        </w:tc>
        <w:tc>
          <w:tcPr>
            <w:tcW w:type="dxa" w:w="1126"/>
          </w:tcPr>
          <w:p>
            <w:pPr>
              <w:spacing w:after="0"/>
              <w:jc w:val="right"/>
            </w:pPr>
            <w:r>
              <w:rPr>
                <w:sz w:val="16"/>
              </w:rPr>
              <w:t>$277,434</w:t>
            </w:r>
          </w:p>
        </w:tc>
        <w:tc>
          <w:tcPr>
            <w:tcW w:type="dxa" w:w="1184"/>
          </w:tcPr>
          <w:p>
            <w:pPr>
              <w:spacing w:after="0"/>
              <w:jc w:val="right"/>
            </w:pPr>
            <w:r>
              <w:rPr>
                <w:sz w:val="16"/>
              </w:rPr>
              <w:t>$251,511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$41,471,284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$508,908</w:t>
            </w:r>
          </w:p>
        </w:tc>
        <w:tc>
          <w:tcPr>
            <w:tcW w:type="dxa" w:w="1184"/>
          </w:tcPr>
          <w:p>
            <w:pPr>
              <w:spacing w:after="0"/>
              <w:jc w:val="right"/>
            </w:pPr>
          </w:p>
        </w:tc>
        <w:tc>
          <w:tcPr>
            <w:tcW w:type="dxa" w:w="1305"/>
          </w:tcPr>
          <w:p>
            <w:pPr>
              <w:spacing w:after="0"/>
              <w:jc w:val="right"/>
            </w:pPr>
            <w:r>
              <w:rPr>
                <w:sz w:val="16"/>
              </w:rPr>
              <w:t>1.23% (agriculture)</w:t>
            </w:r>
          </w:p>
        </w:tc>
        <w:tc>
          <w:tcPr>
            <w:tcW w:type="dxa" w:w="1245"/>
          </w:tcPr>
          <w:p>
            <w:pPr>
              <w:spacing w:after="0"/>
              <w:jc w:val="right"/>
            </w:pPr>
          </w:p>
        </w:tc>
        <w:tc>
          <w:tcPr>
            <w:tcW w:type="dxa" w:w="1123"/>
          </w:tcPr>
          <w:p>
            <w:pPr>
              <w:spacing w:after="0"/>
              <w:jc w:val="right"/>
            </w:pPr>
            <w:r>
              <w:rPr>
                <w:sz w:val="16"/>
              </w:rPr>
              <w:t>$7,180,000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$2,794,894,955</w:t>
            </w:r>
          </w:p>
        </w:tc>
        <w:tc>
          <w:tcPr>
            <w:tcW w:type="dxa" w:w="1215"/>
          </w:tcPr>
          <w:p>
            <w:pPr>
              <w:spacing w:after="0"/>
              <w:jc w:val="right"/>
            </w:pPr>
          </w:p>
        </w:tc>
        <w:tc>
          <w:tcPr>
            <w:tcW w:type="dxa" w:w="1047"/>
          </w:tcPr>
          <w:p>
            <w:pPr>
              <w:spacing w:after="0"/>
              <w:jc w:val="right"/>
            </w:pPr>
            <w:r>
              <w:rPr>
                <w:sz w:val="16"/>
              </w:rPr>
              <w:t>2,330</w:t>
            </w:r>
          </w:p>
        </w:tc>
        <w:tc>
          <w:tcPr>
            <w:tcW w:type="dxa" w:w="1037"/>
          </w:tcPr>
          <w:p>
            <w:pPr>
              <w:spacing w:after="0"/>
              <w:jc w:val="right"/>
            </w:pPr>
            <w:r>
              <w:rPr>
                <w:sz w:val="16"/>
              </w:rPr>
              <w:t>$14,167</w:t>
            </w:r>
          </w:p>
        </w:tc>
        <w:tc>
          <w:tcPr>
            <w:tcW w:type="dxa" w:w="1126"/>
          </w:tcPr>
          <w:p>
            <w:pPr>
              <w:spacing w:after="0"/>
              <w:jc w:val="right"/>
            </w:pPr>
          </w:p>
        </w:tc>
        <w:tc>
          <w:tcPr>
            <w:tcW w:type="dxa" w:w="1184"/>
          </w:tcPr>
          <w:p>
            <w:pPr>
              <w:spacing w:after="0"/>
              <w:jc w:val="right"/>
            </w:pPr>
            <w:r>
              <w:rPr>
                <w:sz w:val="16"/>
              </w:rPr>
              <w:t>$3,822</w:t>
            </w:r>
          </w:p>
        </w:tc>
        <w:tc>
          <w:tcPr>
            <w:tcW w:type="dxa" w:w="1305"/>
          </w:tcPr>
          <w:p>
            <w:pPr>
              <w:spacing w:after="0"/>
              <w:jc w:val="right"/>
            </w:pPr>
            <w:r>
              <w:rPr>
                <w:sz w:val="16"/>
              </w:rPr>
              <w:t>0.000507%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$1,600,697,143</w:t>
            </w:r>
          </w:p>
        </w:tc>
        <w:tc>
          <w:tcPr>
            <w:tcW w:type="dxa" w:w="1215"/>
          </w:tcPr>
          <w:p>
            <w:pPr>
              <w:spacing w:after="0"/>
              <w:jc w:val="right"/>
            </w:pPr>
            <w:r>
              <w:rPr>
                <w:sz w:val="16"/>
              </w:rPr>
              <w:t>$144,309,754</w:t>
            </w:r>
          </w:p>
        </w:tc>
        <w:tc>
          <w:tcPr>
            <w:tcW w:type="dxa" w:w="1047"/>
          </w:tcPr>
          <w:p>
            <w:pPr>
              <w:spacing w:after="0"/>
              <w:jc w:val="right"/>
            </w:pPr>
            <w:r>
              <w:rPr>
                <w:sz w:val="16"/>
              </w:rPr>
              <w:t>2,329</w:t>
            </w:r>
          </w:p>
        </w:tc>
        <w:tc>
          <w:tcPr>
            <w:tcW w:type="dxa" w:w="1037"/>
          </w:tcPr>
          <w:p>
            <w:pPr>
              <w:spacing w:after="0"/>
              <w:jc w:val="right"/>
            </w:pPr>
            <w:r>
              <w:rPr>
                <w:sz w:val="16"/>
              </w:rPr>
              <w:t>$60,153</w:t>
            </w:r>
          </w:p>
        </w:tc>
        <w:tc>
          <w:tcPr>
            <w:tcW w:type="dxa" w:w="1126"/>
          </w:tcPr>
          <w:p>
            <w:pPr>
              <w:spacing w:after="0"/>
              <w:jc w:val="right"/>
            </w:pPr>
            <w:r>
              <w:rPr>
                <w:sz w:val="16"/>
              </w:rPr>
              <w:t>$198,011</w:t>
            </w:r>
          </w:p>
        </w:tc>
        <w:tc>
          <w:tcPr>
            <w:tcW w:type="dxa" w:w="1184"/>
          </w:tcPr>
          <w:p>
            <w:pPr>
              <w:spacing w:after="0"/>
              <w:jc w:val="right"/>
            </w:pPr>
            <w:r>
              <w:rPr>
                <w:sz w:val="16"/>
              </w:rPr>
              <w:t>$8,631</w:t>
            </w:r>
          </w:p>
        </w:tc>
        <w:tc>
          <w:tcPr>
            <w:tcW w:type="dxa" w:w="1305"/>
          </w:tcPr>
          <w:p>
            <w:pPr>
              <w:spacing w:after="0"/>
              <w:jc w:val="right"/>
            </w:pPr>
            <w:r>
              <w:rPr>
                <w:sz w:val="16"/>
              </w:rPr>
              <w:t>0.00376%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$1,600,697,143</w:t>
            </w:r>
          </w:p>
        </w:tc>
        <w:tc>
          <w:tcPr>
            <w:tcW w:type="dxa" w:w="1215"/>
          </w:tcPr>
          <w:p>
            <w:pPr>
              <w:spacing w:after="0"/>
              <w:jc w:val="right"/>
            </w:pPr>
            <w:r>
              <w:rPr>
                <w:sz w:val="16"/>
              </w:rPr>
              <w:t>$144,309,754</w:t>
            </w:r>
          </w:p>
        </w:tc>
        <w:tc>
          <w:tcPr>
            <w:tcW w:type="dxa" w:w="1047"/>
          </w:tcPr>
          <w:p>
            <w:pPr>
              <w:spacing w:after="0"/>
              <w:jc w:val="right"/>
            </w:pPr>
            <w:r>
              <w:rPr>
                <w:sz w:val="16"/>
              </w:rPr>
              <w:t>2,329</w:t>
            </w:r>
          </w:p>
        </w:tc>
        <w:tc>
          <w:tcPr>
            <w:tcW w:type="dxa" w:w="1037"/>
          </w:tcPr>
          <w:p>
            <w:pPr>
              <w:spacing w:after="0"/>
              <w:jc w:val="right"/>
            </w:pPr>
            <w:r>
              <w:rPr>
                <w:sz w:val="16"/>
              </w:rPr>
              <w:t>$652</w:t>
            </w:r>
          </w:p>
        </w:tc>
        <w:tc>
          <w:tcPr>
            <w:tcW w:type="dxa" w:w="1126"/>
          </w:tcPr>
          <w:p>
            <w:pPr>
              <w:spacing w:after="0"/>
              <w:jc w:val="right"/>
            </w:pPr>
            <w:r>
              <w:rPr>
                <w:sz w:val="16"/>
              </w:rPr>
              <w:t>$3</w:t>
            </w:r>
          </w:p>
        </w:tc>
        <w:tc>
          <w:tcPr>
            <w:tcW w:type="dxa" w:w="1184"/>
          </w:tcPr>
          <w:p>
            <w:pPr>
              <w:spacing w:after="0"/>
              <w:jc w:val="right"/>
            </w:pPr>
            <w:r>
              <w:rPr>
                <w:sz w:val="16"/>
              </w:rPr>
              <w:t>$41,128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$1,600,697,143</w:t>
            </w:r>
          </w:p>
        </w:tc>
        <w:tc>
          <w:tcPr>
            <w:tcW w:type="dxa" w:w="1215"/>
          </w:tcPr>
          <w:p>
            <w:pPr>
              <w:spacing w:after="0"/>
              <w:jc w:val="right"/>
            </w:pPr>
          </w:p>
        </w:tc>
        <w:tc>
          <w:tcPr>
            <w:tcW w:type="dxa" w:w="1047"/>
          </w:tcPr>
          <w:p>
            <w:pPr>
              <w:spacing w:after="0"/>
              <w:jc w:val="right"/>
            </w:pPr>
            <w:r>
              <w:rPr>
                <w:sz w:val="16"/>
              </w:rPr>
              <w:t>2,329</w:t>
            </w:r>
          </w:p>
        </w:tc>
        <w:tc>
          <w:tcPr>
            <w:tcW w:type="dxa" w:w="1037"/>
          </w:tcPr>
          <w:p>
            <w:pPr>
              <w:spacing w:after="0"/>
              <w:jc w:val="right"/>
            </w:pPr>
            <w:r>
              <w:rPr>
                <w:sz w:val="16"/>
              </w:rPr>
              <w:t>$47,776</w:t>
            </w:r>
          </w:p>
        </w:tc>
        <w:tc>
          <w:tcPr>
            <w:tcW w:type="dxa" w:w="1126"/>
          </w:tcPr>
          <w:p>
            <w:pPr>
              <w:spacing w:after="0"/>
              <w:jc w:val="right"/>
            </w:pPr>
          </w:p>
        </w:tc>
        <w:tc>
          <w:tcPr>
            <w:tcW w:type="dxa" w:w="1184"/>
          </w:tcPr>
          <w:p>
            <w:pPr>
              <w:spacing w:after="0"/>
              <w:jc w:val="right"/>
            </w:pPr>
            <w:r>
              <w:rPr>
                <w:sz w:val="16"/>
              </w:rPr>
              <w:t>$93,940</w:t>
            </w:r>
          </w:p>
        </w:tc>
        <w:tc>
          <w:tcPr>
            <w:tcW w:type="dxa" w:w="1305"/>
          </w:tcPr>
          <w:p>
            <w:pPr>
              <w:spacing w:after="0"/>
              <w:jc w:val="right"/>
            </w:pPr>
            <w:r>
              <w:rPr>
                <w:sz w:val="16"/>
              </w:rPr>
              <w:t>0.00298%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$1,600,651,034</w:t>
            </w:r>
          </w:p>
        </w:tc>
        <w:tc>
          <w:tcPr>
            <w:tcW w:type="dxa" w:w="1215"/>
          </w:tcPr>
          <w:p>
            <w:pPr>
              <w:spacing w:after="0"/>
              <w:jc w:val="right"/>
            </w:pPr>
            <w:r>
              <w:rPr>
                <w:sz w:val="16"/>
              </w:rPr>
              <w:t>$14,886,046</w:t>
            </w:r>
          </w:p>
        </w:tc>
        <w:tc>
          <w:tcPr>
            <w:tcW w:type="dxa" w:w="1047"/>
          </w:tcPr>
          <w:p>
            <w:pPr>
              <w:spacing w:after="0"/>
              <w:jc w:val="right"/>
            </w:pPr>
            <w:r>
              <w:rPr>
                <w:sz w:val="16"/>
              </w:rPr>
              <w:t>65</w:t>
            </w:r>
          </w:p>
        </w:tc>
        <w:tc>
          <w:tcPr>
            <w:tcW w:type="dxa" w:w="1037"/>
          </w:tcPr>
          <w:p>
            <w:pPr>
              <w:spacing w:after="0"/>
              <w:jc w:val="right"/>
            </w:pPr>
            <w:r>
              <w:rPr>
                <w:sz w:val="16"/>
              </w:rPr>
              <w:t>$1,040,114</w:t>
            </w:r>
          </w:p>
        </w:tc>
        <w:tc>
          <w:tcPr>
            <w:tcW w:type="dxa" w:w="1126"/>
          </w:tcPr>
          <w:p>
            <w:pPr>
              <w:spacing w:after="0"/>
              <w:jc w:val="right"/>
            </w:pPr>
            <w:r>
              <w:rPr>
                <w:sz w:val="16"/>
              </w:rPr>
              <w:t>$124,120</w:t>
            </w:r>
          </w:p>
        </w:tc>
        <w:tc>
          <w:tcPr>
            <w:tcW w:type="dxa" w:w="1184"/>
          </w:tcPr>
          <w:p>
            <w:pPr>
              <w:spacing w:after="0"/>
              <w:jc w:val="right"/>
            </w:pPr>
            <w:r>
              <w:rPr>
                <w:sz w:val="16"/>
              </w:rPr>
              <w:t>$152,110</w:t>
            </w:r>
          </w:p>
        </w:tc>
        <w:tc>
          <w:tcPr>
            <w:tcW w:type="dxa" w:w="1305"/>
          </w:tcPr>
          <w:p>
            <w:pPr>
              <w:spacing w:after="0"/>
              <w:jc w:val="right"/>
            </w:pPr>
            <w:r>
              <w:rPr>
                <w:sz w:val="16"/>
              </w:rPr>
              <w:t>n/a (see note)</w:t>
            </w:r>
          </w:p>
        </w:tc>
        <w:tc>
          <w:tcPr>
            <w:tcW w:type="dxa" w:w="1245"/>
          </w:tcPr>
          <w:p>
            <w:pPr>
              <w:spacing w:after="0"/>
              <w:jc w:val="right"/>
            </w:pPr>
            <w:r>
              <w:rPr>
                <w:sz w:val="16"/>
              </w:rPr>
              <w:t>$584,000</w:t>
            </w:r>
          </w:p>
        </w:tc>
        <w:tc>
          <w:tcPr>
            <w:tcW w:type="dxa" w:w="1123"/>
          </w:tcPr>
          <w:p>
            <w:pPr>
              <w:spacing w:after="0"/>
              <w:jc w:val="right"/>
            </w:pPr>
          </w:p>
        </w:tc>
        <w:tc>
          <w:tcPr>
            <w:tcW w:type="dxa" w:w="1123"/>
          </w:tcPr>
          <w:p>
            <w:pPr>
              <w:spacing w:after="0"/>
              <w:jc w:val="right"/>
            </w:pPr>
            <w:r>
              <w:rPr>
                <w:sz w:val="16"/>
              </w:rPr>
              <w:t>$63,844.86</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$2,570,806</w:t>
            </w:r>
          </w:p>
        </w:tc>
        <w:tc>
          <w:tcPr>
            <w:tcW w:type="dxa" w:w="1215"/>
          </w:tcPr>
          <w:p>
            <w:pPr>
              <w:spacing w:after="0"/>
              <w:jc w:val="right"/>
            </w:pPr>
          </w:p>
        </w:tc>
        <w:tc>
          <w:tcPr>
            <w:tcW w:type="dxa" w:w="1047"/>
          </w:tcPr>
          <w:p>
            <w:pPr>
              <w:spacing w:after="0"/>
              <w:jc w:val="right"/>
            </w:pPr>
            <w:r>
              <w:rPr>
                <w:sz w:val="16"/>
              </w:rPr>
              <w:t>5</w:t>
            </w:r>
          </w:p>
        </w:tc>
        <w:tc>
          <w:tcPr>
            <w:tcW w:type="dxa" w:w="1037"/>
          </w:tcPr>
          <w:p>
            <w:pPr>
              <w:spacing w:after="0"/>
              <w:jc w:val="right"/>
            </w:pPr>
            <w:r>
              <w:rPr>
                <w:sz w:val="16"/>
              </w:rPr>
              <w:t>$2</w:t>
            </w:r>
          </w:p>
        </w:tc>
        <w:tc>
          <w:tcPr>
            <w:tcW w:type="dxa" w:w="1126"/>
          </w:tcPr>
          <w:p>
            <w:pPr>
              <w:spacing w:after="0"/>
              <w:jc w:val="right"/>
            </w:pPr>
          </w:p>
        </w:tc>
        <w:tc>
          <w:tcPr>
            <w:tcW w:type="dxa" w:w="1184"/>
          </w:tcPr>
          <w:p>
            <w:pPr>
              <w:spacing w:after="0"/>
              <w:jc w:val="right"/>
            </w:pPr>
            <w:r>
              <w:rPr>
                <w:sz w:val="16"/>
              </w:rPr>
              <w:t>$126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$1,600,697,143</w:t>
            </w:r>
          </w:p>
        </w:tc>
        <w:tc>
          <w:tcPr>
            <w:tcW w:type="dxa" w:w="1215"/>
          </w:tcPr>
          <w:p>
            <w:pPr>
              <w:spacing w:after="0"/>
              <w:jc w:val="right"/>
            </w:pPr>
          </w:p>
        </w:tc>
        <w:tc>
          <w:tcPr>
            <w:tcW w:type="dxa" w:w="1047"/>
          </w:tcPr>
          <w:p>
            <w:pPr>
              <w:spacing w:after="0"/>
              <w:jc w:val="right"/>
            </w:pPr>
            <w:r>
              <w:rPr>
                <w:sz w:val="16"/>
              </w:rPr>
              <w:t>2,329</w:t>
            </w:r>
          </w:p>
        </w:tc>
        <w:tc>
          <w:tcPr>
            <w:tcW w:type="dxa" w:w="1037"/>
          </w:tcPr>
          <w:p>
            <w:pPr>
              <w:spacing w:after="0"/>
              <w:jc w:val="right"/>
            </w:pPr>
            <w:r>
              <w:rPr>
                <w:sz w:val="16"/>
              </w:rPr>
              <w:t>$2,353</w:t>
            </w:r>
          </w:p>
        </w:tc>
        <w:tc>
          <w:tcPr>
            <w:tcW w:type="dxa" w:w="1126"/>
          </w:tcPr>
          <w:p>
            <w:pPr>
              <w:spacing w:after="0"/>
              <w:jc w:val="right"/>
            </w:pPr>
          </w:p>
        </w:tc>
        <w:tc>
          <w:tcPr>
            <w:tcW w:type="dxa" w:w="1184"/>
          </w:tcPr>
          <w:p>
            <w:pPr>
              <w:spacing w:after="0"/>
              <w:jc w:val="right"/>
            </w:pPr>
            <w:r>
              <w:rPr>
                <w:sz w:val="16"/>
              </w:rPr>
              <w:t>$5,094</w:t>
            </w:r>
          </w:p>
        </w:tc>
        <w:tc>
          <w:tcPr>
            <w:tcW w:type="dxa" w:w="1305"/>
          </w:tcPr>
          <w:p>
            <w:pPr>
              <w:spacing w:after="0"/>
              <w:jc w:val="right"/>
            </w:pPr>
            <w:r>
              <w:rPr>
                <w:sz w:val="16"/>
              </w:rPr>
              <w:t>0.000147%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$1,600,697,143</w:t>
            </w:r>
          </w:p>
        </w:tc>
        <w:tc>
          <w:tcPr>
            <w:tcW w:type="dxa" w:w="1215"/>
          </w:tcPr>
          <w:p>
            <w:pPr>
              <w:spacing w:after="0"/>
              <w:jc w:val="right"/>
            </w:pPr>
            <w:r>
              <w:rPr>
                <w:sz w:val="16"/>
              </w:rPr>
              <w:t>$144,309,754</w:t>
            </w:r>
          </w:p>
        </w:tc>
        <w:tc>
          <w:tcPr>
            <w:tcW w:type="dxa" w:w="1047"/>
          </w:tcPr>
          <w:p>
            <w:pPr>
              <w:spacing w:after="0"/>
              <w:jc w:val="right"/>
            </w:pPr>
            <w:r>
              <w:rPr>
                <w:sz w:val="16"/>
              </w:rPr>
              <w:t>2,329</w:t>
            </w:r>
          </w:p>
        </w:tc>
        <w:tc>
          <w:tcPr>
            <w:tcW w:type="dxa" w:w="1037"/>
          </w:tcPr>
          <w:p>
            <w:pPr>
              <w:spacing w:after="0"/>
              <w:jc w:val="right"/>
            </w:pPr>
            <w:r>
              <w:rPr>
                <w:sz w:val="16"/>
              </w:rPr>
              <w:t>$84,530</w:t>
            </w:r>
          </w:p>
        </w:tc>
        <w:tc>
          <w:tcPr>
            <w:tcW w:type="dxa" w:w="1126"/>
          </w:tcPr>
          <w:p>
            <w:pPr>
              <w:spacing w:after="0"/>
              <w:jc w:val="right"/>
            </w:pPr>
            <w:r>
              <w:rPr>
                <w:sz w:val="16"/>
              </w:rPr>
              <w:t>$7,171</w:t>
            </w:r>
          </w:p>
        </w:tc>
        <w:tc>
          <w:tcPr>
            <w:tcW w:type="dxa" w:w="1184"/>
          </w:tcPr>
          <w:p>
            <w:pPr>
              <w:spacing w:after="0"/>
              <w:jc w:val="right"/>
            </w:pPr>
            <w:r>
              <w:rPr>
                <w:sz w:val="16"/>
              </w:rPr>
              <w:t>$54,945</w:t>
            </w:r>
          </w:p>
        </w:tc>
        <w:tc>
          <w:tcPr>
            <w:tcW w:type="dxa" w:w="1305"/>
          </w:tcPr>
          <w:p>
            <w:pPr>
              <w:spacing w:after="0"/>
              <w:jc w:val="right"/>
            </w:pPr>
            <w:r>
              <w:rPr>
                <w:sz w:val="16"/>
              </w:rPr>
              <w:t>0.00528%</w:t>
            </w:r>
          </w:p>
        </w:tc>
        <w:tc>
          <w:tcPr>
            <w:tcW w:type="dxa" w:w="1245"/>
          </w:tcPr>
          <w:p>
            <w:pPr>
              <w:spacing w:after="0"/>
              <w:jc w:val="right"/>
            </w:pPr>
          </w:p>
        </w:tc>
        <w:tc>
          <w:tcPr>
            <w:tcW w:type="dxa" w:w="1123"/>
          </w:tcPr>
          <w:p>
            <w:pPr>
              <w:spacing w:after="0"/>
              <w:jc w:val="right"/>
            </w:pPr>
            <w:r>
              <w:rPr>
                <w:sz w:val="16"/>
              </w:rPr>
              <w:t>$4,000</w:t>
            </w:r>
          </w:p>
        </w:tc>
        <w:tc>
          <w:tcPr>
            <w:tcW w:type="dxa" w:w="1123"/>
          </w:tcPr>
          <w:p>
            <w:pPr>
              <w:spacing w:after="0"/>
              <w:jc w:val="right"/>
            </w:pPr>
            <w:r>
              <w:rPr>
                <w:sz w:val="16"/>
              </w:rPr>
              <w:t>$63,844.86</w:t>
            </w:r>
          </w:p>
        </w:tc>
        <w:tc>
          <w:tcPr>
            <w:tcW w:type="dxa" w:w="1276"/>
          </w:tcPr>
          <w:p>
            <w:pPr>
              <w:spacing w:after="0"/>
              <w:jc w:val="left"/>
            </w:pPr>
            <w:r>
              <w:rPr>
                <w:sz w:val="16"/>
              </w:rPr>
              <w:t>Storm Events damage since the plan includes 1 zone-level Strong Wind record ($4,000),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$1,600,697,143</w:t>
            </w:r>
          </w:p>
        </w:tc>
        <w:tc>
          <w:tcPr>
            <w:tcW w:type="dxa" w:w="1215"/>
          </w:tcPr>
          <w:p>
            <w:pPr>
              <w:spacing w:after="0"/>
              <w:jc w:val="right"/>
            </w:pPr>
            <w:r>
              <w:rPr>
                <w:sz w:val="16"/>
              </w:rPr>
              <w:t>$144,309,754</w:t>
            </w:r>
          </w:p>
        </w:tc>
        <w:tc>
          <w:tcPr>
            <w:tcW w:type="dxa" w:w="1047"/>
          </w:tcPr>
          <w:p>
            <w:pPr>
              <w:spacing w:after="0"/>
              <w:jc w:val="right"/>
            </w:pPr>
            <w:r>
              <w:rPr>
                <w:sz w:val="16"/>
              </w:rPr>
              <w:t>2,329</w:t>
            </w:r>
          </w:p>
        </w:tc>
        <w:tc>
          <w:tcPr>
            <w:tcW w:type="dxa" w:w="1037"/>
          </w:tcPr>
          <w:p>
            <w:pPr>
              <w:spacing w:after="0"/>
              <w:jc w:val="right"/>
            </w:pPr>
            <w:r>
              <w:rPr>
                <w:sz w:val="16"/>
              </w:rPr>
              <w:t>$359,220</w:t>
            </w:r>
          </w:p>
        </w:tc>
        <w:tc>
          <w:tcPr>
            <w:tcW w:type="dxa" w:w="1126"/>
          </w:tcPr>
          <w:p>
            <w:pPr>
              <w:spacing w:after="0"/>
              <w:jc w:val="right"/>
            </w:pPr>
            <w:r>
              <w:rPr>
                <w:sz w:val="16"/>
              </w:rPr>
              <w:t>$3,809</w:t>
            </w:r>
          </w:p>
        </w:tc>
        <w:tc>
          <w:tcPr>
            <w:tcW w:type="dxa" w:w="1184"/>
          </w:tcPr>
          <w:p>
            <w:pPr>
              <w:spacing w:after="0"/>
              <w:jc w:val="right"/>
            </w:pPr>
            <w:r>
              <w:rPr>
                <w:sz w:val="16"/>
              </w:rPr>
              <w:t>$234,549</w:t>
            </w:r>
          </w:p>
        </w:tc>
        <w:tc>
          <w:tcPr>
            <w:tcW w:type="dxa" w:w="1305"/>
          </w:tcPr>
          <w:p>
            <w:pPr>
              <w:spacing w:after="0"/>
              <w:jc w:val="right"/>
            </w:pPr>
            <w:r>
              <w:rPr>
                <w:sz w:val="16"/>
              </w:rPr>
              <w:t>0.0224%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$479,229,069</w:t>
            </w:r>
          </w:p>
        </w:tc>
        <w:tc>
          <w:tcPr>
            <w:tcW w:type="dxa" w:w="1215"/>
          </w:tcPr>
          <w:p>
            <w:pPr>
              <w:spacing w:after="0"/>
              <w:jc w:val="right"/>
            </w:pPr>
            <w:r>
              <w:rPr>
                <w:sz w:val="16"/>
              </w:rPr>
              <w:t>$77,727,917</w:t>
            </w:r>
          </w:p>
        </w:tc>
        <w:tc>
          <w:tcPr>
            <w:tcW w:type="dxa" w:w="1047"/>
          </w:tcPr>
          <w:p>
            <w:pPr>
              <w:spacing w:after="0"/>
              <w:jc w:val="right"/>
            </w:pPr>
            <w:r>
              <w:rPr>
                <w:sz w:val="16"/>
              </w:rPr>
              <w:t>1,039</w:t>
            </w:r>
          </w:p>
        </w:tc>
        <w:tc>
          <w:tcPr>
            <w:tcW w:type="dxa" w:w="1037"/>
          </w:tcPr>
          <w:p>
            <w:pPr>
              <w:spacing w:after="0"/>
              <w:jc w:val="right"/>
            </w:pPr>
            <w:r>
              <w:rPr>
                <w:sz w:val="16"/>
              </w:rPr>
              <w:t>$199,603</w:t>
            </w:r>
          </w:p>
        </w:tc>
        <w:tc>
          <w:tcPr>
            <w:tcW w:type="dxa" w:w="1126"/>
          </w:tcPr>
          <w:p>
            <w:pPr>
              <w:spacing w:after="0"/>
              <w:jc w:val="right"/>
            </w:pPr>
            <w:r>
              <w:rPr>
                <w:sz w:val="16"/>
              </w:rPr>
              <w:t>$244</w:t>
            </w:r>
          </w:p>
        </w:tc>
        <w:tc>
          <w:tcPr>
            <w:tcW w:type="dxa" w:w="1184"/>
          </w:tcPr>
          <w:p>
            <w:pPr>
              <w:spacing w:after="0"/>
              <w:jc w:val="right"/>
            </w:pPr>
            <w:r>
              <w:rPr>
                <w:sz w:val="16"/>
              </w:rPr>
              <w:t>$3,705</w:t>
            </w:r>
          </w:p>
        </w:tc>
        <w:tc>
          <w:tcPr>
            <w:tcW w:type="dxa" w:w="1305"/>
          </w:tcPr>
          <w:p>
            <w:pPr>
              <w:spacing w:after="0"/>
              <w:jc w:val="right"/>
            </w:pPr>
            <w:r>
              <w:rPr>
                <w:sz w:val="16"/>
              </w:rPr>
              <w:t>0.0417%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$1,600,697,143</w:t>
            </w:r>
          </w:p>
        </w:tc>
        <w:tc>
          <w:tcPr>
            <w:tcW w:type="dxa" w:w="1215"/>
          </w:tcPr>
          <w:p>
            <w:pPr>
              <w:spacing w:after="0"/>
              <w:jc w:val="right"/>
            </w:pPr>
            <w:r>
              <w:rPr>
                <w:sz w:val="16"/>
              </w:rPr>
              <w:t>$144,309,754</w:t>
            </w:r>
          </w:p>
        </w:tc>
        <w:tc>
          <w:tcPr>
            <w:tcW w:type="dxa" w:w="1047"/>
          </w:tcPr>
          <w:p>
            <w:pPr>
              <w:spacing w:after="0"/>
              <w:jc w:val="right"/>
            </w:pPr>
            <w:r>
              <w:rPr>
                <w:sz w:val="16"/>
              </w:rPr>
              <w:t>2,329</w:t>
            </w:r>
          </w:p>
        </w:tc>
        <w:tc>
          <w:tcPr>
            <w:tcW w:type="dxa" w:w="1037"/>
          </w:tcPr>
          <w:p>
            <w:pPr>
              <w:spacing w:after="0"/>
              <w:jc w:val="right"/>
            </w:pPr>
            <w:r>
              <w:rPr>
                <w:sz w:val="16"/>
              </w:rPr>
              <w:t>$28,957</w:t>
            </w:r>
          </w:p>
        </w:tc>
        <w:tc>
          <w:tcPr>
            <w:tcW w:type="dxa" w:w="1126"/>
          </w:tcPr>
          <w:p>
            <w:pPr>
              <w:spacing w:after="0"/>
              <w:jc w:val="right"/>
            </w:pPr>
            <w:r>
              <w:rPr>
                <w:sz w:val="16"/>
              </w:rPr>
              <w:t>$150</w:t>
            </w:r>
          </w:p>
        </w:tc>
        <w:tc>
          <w:tcPr>
            <w:tcW w:type="dxa" w:w="1184"/>
          </w:tcPr>
          <w:p>
            <w:pPr>
              <w:spacing w:after="0"/>
              <w:jc w:val="right"/>
            </w:pPr>
            <w:r>
              <w:rPr>
                <w:sz w:val="16"/>
              </w:rPr>
              <w:t>$31,972</w:t>
            </w:r>
          </w:p>
        </w:tc>
        <w:tc>
          <w:tcPr>
            <w:tcW w:type="dxa" w:w="1305"/>
          </w:tcPr>
          <w:p>
            <w:pPr>
              <w:spacing w:after="0"/>
              <w:jc w:val="right"/>
            </w:pPr>
            <w:r>
              <w:rPr>
                <w:sz w:val="16"/>
              </w:rPr>
              <w:t>0.00181%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2022-11-10 (Storm Events through 2026-06-30): 24 county-coded records, 11 with a damage value recorded (including $0), $584,000; 84 zone-level records, 11 with a damage value recorded (including $0), $7,184,000 reported for the zone; Public Assistance on counted declarations $63,844.86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$1,600,697,143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$144,309,754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$2,957,753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$881,536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Sanborn County</w:t>
            </w:r>
          </w:p>
        </w:tc>
        <w:tc>
          <w:tcPr>
            <w:tcW w:type="dxa" w:w="1513"/>
          </w:tcPr>
          <w:p>
            <w:pPr>
              <w:spacing w:after="0"/>
              <w:jc w:val="left"/>
            </w:pPr>
            <w:r>
              <w:rPr>
                <w:sz w:val="16"/>
              </w:rPr>
              <w:t>460074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Artesian town</w:t>
            </w:r>
          </w:p>
        </w:tc>
        <w:tc>
          <w:tcPr>
            <w:tcW w:type="dxa" w:w="1513"/>
          </w:tcPr>
          <w:p>
            <w:pPr>
              <w:spacing w:after="0"/>
              <w:jc w:val="left"/>
            </w:pPr>
            <w:r>
              <w:rPr>
                <w:sz w:val="16"/>
              </w:rPr>
              <w:t>460097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Letcher town</w:t>
            </w:r>
          </w:p>
        </w:tc>
        <w:tc>
          <w:tcPr>
            <w:tcW w:type="dxa" w:w="1513"/>
          </w:tcPr>
          <w:p>
            <w:pPr>
              <w:spacing w:after="0"/>
              <w:jc w:val="left"/>
            </w:pPr>
            <w:r>
              <w:rPr>
                <w:sz w:val="16"/>
              </w:rPr>
              <w:t>460126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Woonsocket city</w:t>
            </w:r>
          </w:p>
        </w:tc>
        <w:tc>
          <w:tcPr>
            <w:tcW w:type="dxa" w:w="1513"/>
          </w:tcPr>
          <w:p>
            <w:pPr>
              <w:spacing w:after="0"/>
              <w:jc w:val="left"/>
            </w:pPr>
            <w:r>
              <w:rPr>
                <w:sz w:val="16"/>
              </w:rPr>
              <w:t>460075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Sanborn County, SD: risk-assessment baseline packet, release 2026-10 (data as of 2026-09-28; County area 46111).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Sanborn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Sanborn County, SD: Risk-assessment baseline packet</dc:title>
  <dc:subject>Hazard Plain release 2026-10, as of 2026-09-28. Preview: automated baseline</dc:subject>
  <dc:creator>Hazard Plain</dc:creator>
  <cp:keywords>Hazard Plain; hazard mitigation; risk assessment; 46111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