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Moody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2031-04-27</w:t>
      </w:r>
    </w:p>
    <w:p>
      <w:pPr>
        <w:keepNext/>
        <w:spacing w:after="40" w:before="0"/>
      </w:pPr>
      <w:r>
        <w:rPr>
          <w:b/>
        </w:rPr>
        <w:t xml:space="preserve">Plan: </w:t>
      </w:r>
      <w:r>
        <w:rPr/>
        <w:t>Moody County, SD Hazard Mitigation Plan 2026 (FEMA plan 111205)</w:t>
      </w:r>
    </w:p>
    <w:p>
      <w:pPr>
        <w:keepNext/>
        <w:spacing w:after="40" w:before="0"/>
      </w:pPr>
      <w:r>
        <w:rPr>
          <w:b/>
        </w:rPr>
        <w:t xml:space="preserve">Approved: </w:t>
      </w:r>
      <w:r>
        <w:rPr/>
        <w:t>2026-04-28</w:t>
      </w:r>
    </w:p>
    <w:p>
      <w:pPr>
        <w:keepNext/>
        <w:spacing w:after="40" w:before="0"/>
      </w:pPr>
      <w:r>
        <w:rPr>
          <w:b/>
        </w:rPr>
        <w:t xml:space="preserve">Expires: </w:t>
      </w:r>
      <w:r>
        <w:rPr/>
        <w:t>2031-04-27</w:t>
      </w:r>
    </w:p>
    <w:p>
      <w:pPr>
        <w:keepNext/>
        <w:spacing w:after="40" w:before="0"/>
      </w:pPr>
      <w:r>
        <w:rPr>
          <w:b/>
        </w:rPr>
        <w:t xml:space="preserve">As of: </w:t>
      </w:r>
      <w:r>
        <w:rPr/>
        <w:t>2026-09-28</w:t>
      </w:r>
    </w:p>
    <w:p>
      <w:pPr>
        <w:keepNext/>
        <w:spacing w:after="40" w:before="0"/>
      </w:pPr>
      <w:r>
        <w:rPr>
          <w:b/>
        </w:rPr>
        <w:t xml:space="preserve">Days: </w:t>
      </w:r>
      <w:r>
        <w:rPr/>
        <w:t>1,672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862"/>
        <w:gridCol w:w="3355"/>
        <w:gridCol w:w="2562"/>
        <w:gridCol w:w="1316"/>
        <w:gridCol w:w="1316"/>
        <w:gridCol w:w="1134"/>
        <w:gridCol w:w="1202"/>
        <w:gridCol w:w="822"/>
      </w:tblGrid>
      <w:tr>
        <w:trPr>
          <w:cantSplit/>
          <w:tblHeader/>
        </w:trPr>
        <w:tc>
          <w:tcPr>
            <w:tcW w:type="dxa" w:w="1542"/>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3355"/>
            <w:shd w:val="clear" w:color="auto" w:fill="E8E8E8"/>
          </w:tcPr>
          <w:p>
            <w:pPr>
              <w:spacing w:after="0"/>
              <w:jc w:val="left"/>
            </w:pPr>
            <w:r>
              <w:rPr>
                <w:b/>
                <w:sz w:val="16"/>
              </w:rPr>
              <w:t>Status</w:t>
            </w:r>
          </w:p>
        </w:tc>
        <w:tc>
          <w:tcPr>
            <w:tcW w:type="dxa" w:w="2562"/>
            <w:shd w:val="clear" w:color="auto" w:fill="E8E8E8"/>
          </w:tcPr>
          <w:p>
            <w:pPr>
              <w:spacing w:after="0"/>
              <w:jc w:val="left"/>
            </w:pPr>
            <w:r>
              <w:rPr>
                <w:b/>
                <w:sz w:val="16"/>
              </w:rPr>
              <w:t>Plan</w:t>
            </w:r>
          </w:p>
        </w:tc>
        <w:tc>
          <w:tcPr>
            <w:tcW w:type="dxa" w:w="1316"/>
            <w:shd w:val="clear" w:color="auto" w:fill="E8E8E8"/>
          </w:tcPr>
          <w:p>
            <w:pPr>
              <w:spacing w:after="0"/>
              <w:jc w:val="left"/>
            </w:pPr>
            <w:r>
              <w:rPr>
                <w:b/>
                <w:sz w:val="16"/>
              </w:rPr>
              <w:t>Approved</w:t>
            </w:r>
          </w:p>
        </w:tc>
        <w:tc>
          <w:tcPr>
            <w:tcW w:type="dxa" w:w="1316"/>
            <w:shd w:val="clear" w:color="auto" w:fill="E8E8E8"/>
          </w:tcPr>
          <w:p>
            <w:pPr>
              <w:spacing w:after="0"/>
              <w:jc w:val="left"/>
            </w:pPr>
            <w:r>
              <w:rPr>
                <w:b/>
                <w:sz w:val="16"/>
              </w:rPr>
              <w:t>Expires</w:t>
            </w:r>
          </w:p>
        </w:tc>
        <w:tc>
          <w:tcPr>
            <w:tcW w:type="dxa" w:w="11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2"/>
            <w:shd w:val="clear" w:color="auto" w:fill="E8E8E8"/>
          </w:tcPr>
          <w:p>
            <w:pPr>
              <w:spacing w:after="0"/>
              <w:jc w:val="left"/>
            </w:pPr>
            <w:r>
              <w:rPr>
                <w:b/>
                <w:sz w:val="16"/>
              </w:rPr>
              <w:t>Update underway</w:t>
            </w:r>
          </w:p>
        </w:tc>
        <w:tc>
          <w:tcPr>
            <w:tcW w:type="dxa" w:w="822"/>
            <w:shd w:val="clear" w:color="auto" w:fill="E8E8E8"/>
          </w:tcPr>
          <w:p>
            <w:pPr>
              <w:spacing w:after="0"/>
              <w:jc w:val="left"/>
            </w:pPr>
            <w:r>
              <w:rPr>
                <w:b/>
                <w:sz w:val="16"/>
              </w:rPr>
              <w:t>Notes</w:t>
            </w:r>
          </w:p>
        </w:tc>
      </w:tr>
      <w:tr>
        <w:trPr>
          <w:cantSplit/>
        </w:trPr>
        <w:tc>
          <w:tcPr>
            <w:tcW w:type="dxa" w:w="1542"/>
          </w:tcPr>
          <w:p>
            <w:pPr>
              <w:spacing w:after="0"/>
              <w:jc w:val="left"/>
            </w:pPr>
            <w:r>
              <w:rPr>
                <w:sz w:val="16"/>
              </w:rPr>
              <w:t>Moody County</w:t>
            </w:r>
          </w:p>
        </w:tc>
        <w:tc>
          <w:tcPr>
            <w:tcW w:type="dxa" w:w="862"/>
          </w:tcPr>
          <w:p>
            <w:pPr>
              <w:spacing w:after="0"/>
              <w:jc w:val="left"/>
            </w:pPr>
            <w:r>
              <w:rPr>
                <w:sz w:val="16"/>
              </w:rPr>
              <w:t>County</w:t>
            </w:r>
          </w:p>
        </w:tc>
        <w:tc>
          <w:tcPr>
            <w:tcW w:type="dxa" w:w="3355"/>
          </w:tcPr>
          <w:p>
            <w:pPr>
              <w:spacing w:after="0"/>
              <w:jc w:val="left"/>
            </w:pPr>
            <w:r>
              <w:rPr>
                <w:sz w:val="16"/>
              </w:rPr>
              <w:t>Approved, expires 2031-04-27</w:t>
            </w:r>
          </w:p>
        </w:tc>
        <w:tc>
          <w:tcPr>
            <w:tcW w:type="dxa" w:w="2562"/>
          </w:tcPr>
          <w:p>
            <w:pPr>
              <w:spacing w:after="0"/>
              <w:jc w:val="left"/>
            </w:pPr>
            <w:r>
              <w:rPr>
                <w:sz w:val="16"/>
              </w:rPr>
              <w:t>Moody County, SD Hazard Mitigation Plan 2026 (FEMA plan 111205)</w:t>
            </w:r>
          </w:p>
        </w:tc>
        <w:tc>
          <w:tcPr>
            <w:tcW w:type="dxa" w:w="1316"/>
          </w:tcPr>
          <w:p>
            <w:pPr>
              <w:spacing w:after="0"/>
              <w:jc w:val="left"/>
            </w:pPr>
            <w:r>
              <w:rPr>
                <w:sz w:val="16"/>
              </w:rPr>
              <w:t>2026-04-28</w:t>
            </w:r>
          </w:p>
        </w:tc>
        <w:tc>
          <w:tcPr>
            <w:tcW w:type="dxa" w:w="1316"/>
          </w:tcPr>
          <w:p>
            <w:pPr>
              <w:spacing w:after="0"/>
              <w:jc w:val="left"/>
            </w:pPr>
            <w:r>
              <w:rPr>
                <w:sz w:val="16"/>
              </w:rPr>
              <w:t>2031-04-27</w:t>
            </w:r>
          </w:p>
        </w:tc>
        <w:tc>
          <w:tcPr>
            <w:tcW w:type="dxa" w:w="1134"/>
          </w:tcPr>
          <w:p>
            <w:pPr>
              <w:spacing w:after="0"/>
              <w:jc w:val="right"/>
            </w:pPr>
            <w:r>
              <w:rPr>
                <w:sz w:val="16"/>
              </w:rPr>
              <w:t>1,672</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Colman city</w:t>
            </w:r>
          </w:p>
        </w:tc>
        <w:tc>
          <w:tcPr>
            <w:tcW w:type="dxa" w:w="862"/>
          </w:tcPr>
          <w:p>
            <w:pPr>
              <w:spacing w:after="0"/>
              <w:jc w:val="left"/>
            </w:pPr>
            <w:r>
              <w:rPr>
                <w:sz w:val="16"/>
              </w:rPr>
              <w:t>City</w:t>
            </w:r>
          </w:p>
        </w:tc>
        <w:tc>
          <w:tcPr>
            <w:tcW w:type="dxa" w:w="3355"/>
          </w:tcPr>
          <w:p>
            <w:pPr>
              <w:spacing w:after="0"/>
              <w:jc w:val="left"/>
            </w:pPr>
            <w:r>
              <w:rPr>
                <w:sz w:val="16"/>
              </w:rPr>
              <w:t>Approved, expires 2031-04-27</w:t>
            </w:r>
          </w:p>
        </w:tc>
        <w:tc>
          <w:tcPr>
            <w:tcW w:type="dxa" w:w="2562"/>
          </w:tcPr>
          <w:p>
            <w:pPr>
              <w:spacing w:after="0"/>
              <w:jc w:val="left"/>
            </w:pPr>
            <w:r>
              <w:rPr>
                <w:sz w:val="16"/>
              </w:rPr>
              <w:t>Moody County, SD Hazard Mitigation Plan 2026 (FEMA plan 111205)</w:t>
            </w:r>
          </w:p>
        </w:tc>
        <w:tc>
          <w:tcPr>
            <w:tcW w:type="dxa" w:w="1316"/>
          </w:tcPr>
          <w:p>
            <w:pPr>
              <w:spacing w:after="0"/>
              <w:jc w:val="left"/>
            </w:pPr>
            <w:r>
              <w:rPr>
                <w:sz w:val="16"/>
              </w:rPr>
              <w:t>2026-04-28</w:t>
            </w:r>
          </w:p>
        </w:tc>
        <w:tc>
          <w:tcPr>
            <w:tcW w:type="dxa" w:w="1316"/>
          </w:tcPr>
          <w:p>
            <w:pPr>
              <w:spacing w:after="0"/>
              <w:jc w:val="left"/>
            </w:pPr>
            <w:r>
              <w:rPr>
                <w:sz w:val="16"/>
              </w:rPr>
              <w:t>2031-04-27</w:t>
            </w:r>
          </w:p>
        </w:tc>
        <w:tc>
          <w:tcPr>
            <w:tcW w:type="dxa" w:w="1134"/>
          </w:tcPr>
          <w:p>
            <w:pPr>
              <w:spacing w:after="0"/>
              <w:jc w:val="right"/>
            </w:pPr>
            <w:r>
              <w:rPr>
                <w:sz w:val="16"/>
              </w:rPr>
              <w:t>1,672</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Egan city</w:t>
            </w:r>
          </w:p>
        </w:tc>
        <w:tc>
          <w:tcPr>
            <w:tcW w:type="dxa" w:w="862"/>
          </w:tcPr>
          <w:p>
            <w:pPr>
              <w:spacing w:after="0"/>
              <w:jc w:val="left"/>
            </w:pPr>
            <w:r>
              <w:rPr>
                <w:sz w:val="16"/>
              </w:rPr>
              <w:t>City</w:t>
            </w:r>
          </w:p>
        </w:tc>
        <w:tc>
          <w:tcPr>
            <w:tcW w:type="dxa" w:w="3355"/>
          </w:tcPr>
          <w:p>
            <w:pPr>
              <w:spacing w:after="0"/>
              <w:jc w:val="left"/>
            </w:pPr>
            <w:r>
              <w:rPr>
                <w:sz w:val="16"/>
              </w:rPr>
              <w:t>Approved, expires 2031-04-27</w:t>
            </w:r>
          </w:p>
        </w:tc>
        <w:tc>
          <w:tcPr>
            <w:tcW w:type="dxa" w:w="2562"/>
          </w:tcPr>
          <w:p>
            <w:pPr>
              <w:spacing w:after="0"/>
              <w:jc w:val="left"/>
            </w:pPr>
            <w:r>
              <w:rPr>
                <w:sz w:val="16"/>
              </w:rPr>
              <w:t>Moody County, SD Hazard Mitigation Plan 2026 (FEMA plan 111205)</w:t>
            </w:r>
          </w:p>
        </w:tc>
        <w:tc>
          <w:tcPr>
            <w:tcW w:type="dxa" w:w="1316"/>
          </w:tcPr>
          <w:p>
            <w:pPr>
              <w:spacing w:after="0"/>
              <w:jc w:val="left"/>
            </w:pPr>
            <w:r>
              <w:rPr>
                <w:sz w:val="16"/>
              </w:rPr>
              <w:t>2026-04-28</w:t>
            </w:r>
          </w:p>
        </w:tc>
        <w:tc>
          <w:tcPr>
            <w:tcW w:type="dxa" w:w="1316"/>
          </w:tcPr>
          <w:p>
            <w:pPr>
              <w:spacing w:after="0"/>
              <w:jc w:val="left"/>
            </w:pPr>
            <w:r>
              <w:rPr>
                <w:sz w:val="16"/>
              </w:rPr>
              <w:t>2031-04-27</w:t>
            </w:r>
          </w:p>
        </w:tc>
        <w:tc>
          <w:tcPr>
            <w:tcW w:type="dxa" w:w="1134"/>
          </w:tcPr>
          <w:p>
            <w:pPr>
              <w:spacing w:after="0"/>
              <w:jc w:val="right"/>
            </w:pPr>
            <w:r>
              <w:rPr>
                <w:sz w:val="16"/>
              </w:rPr>
              <w:t>1,672</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Flandreau city</w:t>
            </w:r>
          </w:p>
        </w:tc>
        <w:tc>
          <w:tcPr>
            <w:tcW w:type="dxa" w:w="862"/>
          </w:tcPr>
          <w:p>
            <w:pPr>
              <w:spacing w:after="0"/>
              <w:jc w:val="left"/>
            </w:pPr>
            <w:r>
              <w:rPr>
                <w:sz w:val="16"/>
              </w:rPr>
              <w:t>City</w:t>
            </w:r>
          </w:p>
        </w:tc>
        <w:tc>
          <w:tcPr>
            <w:tcW w:type="dxa" w:w="3355"/>
          </w:tcPr>
          <w:p>
            <w:pPr>
              <w:spacing w:after="0"/>
              <w:jc w:val="left"/>
            </w:pPr>
            <w:r>
              <w:rPr>
                <w:sz w:val="16"/>
              </w:rPr>
              <w:t>Approved, expires 2031-04-27</w:t>
            </w:r>
          </w:p>
        </w:tc>
        <w:tc>
          <w:tcPr>
            <w:tcW w:type="dxa" w:w="2562"/>
          </w:tcPr>
          <w:p>
            <w:pPr>
              <w:spacing w:after="0"/>
              <w:jc w:val="left"/>
            </w:pPr>
            <w:r>
              <w:rPr>
                <w:sz w:val="16"/>
              </w:rPr>
              <w:t>Moody County, SD Hazard Mitigation Plan 2026 (FEMA plan 111205)</w:t>
            </w:r>
          </w:p>
        </w:tc>
        <w:tc>
          <w:tcPr>
            <w:tcW w:type="dxa" w:w="1316"/>
          </w:tcPr>
          <w:p>
            <w:pPr>
              <w:spacing w:after="0"/>
              <w:jc w:val="left"/>
            </w:pPr>
            <w:r>
              <w:rPr>
                <w:sz w:val="16"/>
              </w:rPr>
              <w:t>2026-04-28</w:t>
            </w:r>
          </w:p>
        </w:tc>
        <w:tc>
          <w:tcPr>
            <w:tcW w:type="dxa" w:w="1316"/>
          </w:tcPr>
          <w:p>
            <w:pPr>
              <w:spacing w:after="0"/>
              <w:jc w:val="left"/>
            </w:pPr>
            <w:r>
              <w:rPr>
                <w:sz w:val="16"/>
              </w:rPr>
              <w:t>2031-04-27</w:t>
            </w:r>
          </w:p>
        </w:tc>
        <w:tc>
          <w:tcPr>
            <w:tcW w:type="dxa" w:w="1134"/>
          </w:tcPr>
          <w:p>
            <w:pPr>
              <w:spacing w:after="0"/>
              <w:jc w:val="right"/>
            </w:pPr>
            <w:r>
              <w:rPr>
                <w:sz w:val="16"/>
              </w:rPr>
              <w:t>1,672</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Trent town</w:t>
            </w:r>
          </w:p>
        </w:tc>
        <w:tc>
          <w:tcPr>
            <w:tcW w:type="dxa" w:w="862"/>
          </w:tcPr>
          <w:p>
            <w:pPr>
              <w:spacing w:after="0"/>
              <w:jc w:val="left"/>
            </w:pPr>
            <w:r>
              <w:rPr>
                <w:sz w:val="16"/>
              </w:rPr>
              <w:t>Town</w:t>
            </w:r>
          </w:p>
        </w:tc>
        <w:tc>
          <w:tcPr>
            <w:tcW w:type="dxa" w:w="3355"/>
          </w:tcPr>
          <w:p>
            <w:pPr>
              <w:spacing w:after="0"/>
              <w:jc w:val="left"/>
            </w:pPr>
            <w:r>
              <w:rPr>
                <w:sz w:val="16"/>
              </w:rPr>
              <w:t>Approved, expires 2031-04-27</w:t>
            </w:r>
          </w:p>
        </w:tc>
        <w:tc>
          <w:tcPr>
            <w:tcW w:type="dxa" w:w="2562"/>
          </w:tcPr>
          <w:p>
            <w:pPr>
              <w:spacing w:after="0"/>
              <w:jc w:val="left"/>
            </w:pPr>
            <w:r>
              <w:rPr>
                <w:sz w:val="16"/>
              </w:rPr>
              <w:t>Moody County, SD Hazard Mitigation Plan 2026 (FEMA plan 111205)</w:t>
            </w:r>
          </w:p>
        </w:tc>
        <w:tc>
          <w:tcPr>
            <w:tcW w:type="dxa" w:w="1316"/>
          </w:tcPr>
          <w:p>
            <w:pPr>
              <w:spacing w:after="0"/>
              <w:jc w:val="left"/>
            </w:pPr>
            <w:r>
              <w:rPr>
                <w:sz w:val="16"/>
              </w:rPr>
              <w:t>2026-04-28</w:t>
            </w:r>
          </w:p>
        </w:tc>
        <w:tc>
          <w:tcPr>
            <w:tcW w:type="dxa" w:w="1316"/>
          </w:tcPr>
          <w:p>
            <w:pPr>
              <w:spacing w:after="0"/>
              <w:jc w:val="left"/>
            </w:pPr>
            <w:r>
              <w:rPr>
                <w:sz w:val="16"/>
              </w:rPr>
              <w:t>2031-04-27</w:t>
            </w:r>
          </w:p>
        </w:tc>
        <w:tc>
          <w:tcPr>
            <w:tcW w:type="dxa" w:w="1134"/>
          </w:tcPr>
          <w:p>
            <w:pPr>
              <w:spacing w:after="0"/>
              <w:jc w:val="right"/>
            </w:pPr>
            <w:r>
              <w:rPr>
                <w:sz w:val="16"/>
              </w:rPr>
              <w:t>1,672</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Ward town</w:t>
            </w:r>
          </w:p>
        </w:tc>
        <w:tc>
          <w:tcPr>
            <w:tcW w:type="dxa" w:w="862"/>
          </w:tcPr>
          <w:p>
            <w:pPr>
              <w:spacing w:after="0"/>
              <w:jc w:val="left"/>
            </w:pPr>
            <w:r>
              <w:rPr>
                <w:sz w:val="16"/>
              </w:rPr>
              <w:t>Town</w:t>
            </w:r>
          </w:p>
        </w:tc>
        <w:tc>
          <w:tcPr>
            <w:tcW w:type="dxa" w:w="3355"/>
          </w:tcPr>
          <w:p>
            <w:pPr>
              <w:spacing w:after="0"/>
              <w:jc w:val="left"/>
            </w:pPr>
            <w:r>
              <w:rPr>
                <w:sz w:val="16"/>
              </w:rPr>
              <w:t>Approved, expires 2031-04-27</w:t>
            </w:r>
          </w:p>
        </w:tc>
        <w:tc>
          <w:tcPr>
            <w:tcW w:type="dxa" w:w="2562"/>
          </w:tcPr>
          <w:p>
            <w:pPr>
              <w:spacing w:after="0"/>
              <w:jc w:val="left"/>
            </w:pPr>
            <w:r>
              <w:rPr>
                <w:sz w:val="16"/>
              </w:rPr>
              <w:t>Moody County, SD Hazard Mitigation Plan 2026 (FEMA plan 111205)</w:t>
            </w:r>
          </w:p>
        </w:tc>
        <w:tc>
          <w:tcPr>
            <w:tcW w:type="dxa" w:w="1316"/>
          </w:tcPr>
          <w:p>
            <w:pPr>
              <w:spacing w:after="0"/>
              <w:jc w:val="left"/>
            </w:pPr>
            <w:r>
              <w:rPr>
                <w:sz w:val="16"/>
              </w:rPr>
              <w:t>2026-04-28</w:t>
            </w:r>
          </w:p>
        </w:tc>
        <w:tc>
          <w:tcPr>
            <w:tcW w:type="dxa" w:w="1316"/>
          </w:tcPr>
          <w:p>
            <w:pPr>
              <w:spacing w:after="0"/>
              <w:jc w:val="left"/>
            </w:pPr>
            <w:r>
              <w:rPr>
                <w:sz w:val="16"/>
              </w:rPr>
              <w:t>2031-04-27</w:t>
            </w:r>
          </w:p>
        </w:tc>
        <w:tc>
          <w:tcPr>
            <w:tcW w:type="dxa" w:w="1134"/>
          </w:tcPr>
          <w:p>
            <w:pPr>
              <w:spacing w:after="0"/>
              <w:jc w:val="right"/>
            </w:pPr>
            <w:r>
              <w:rPr>
                <w:sz w:val="16"/>
              </w:rPr>
              <w:t>1,672</w:t>
            </w:r>
          </w:p>
        </w:tc>
        <w:tc>
          <w:tcPr>
            <w:tcW w:type="dxa" w:w="1202"/>
          </w:tcPr>
          <w:p>
            <w:pPr>
              <w:spacing w:after="0"/>
              <w:jc w:val="left"/>
            </w:pPr>
          </w:p>
        </w:tc>
        <w:tc>
          <w:tcPr>
            <w:tcW w:type="dxa" w:w="82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$2,613,350</w:t>
            </w:r>
          </w:p>
        </w:tc>
        <w:tc>
          <w:tcPr>
            <w:tcW w:type="dxa" w:w="1126"/>
          </w:tcPr>
          <w:p>
            <w:pPr>
              <w:spacing w:after="0"/>
              <w:jc w:val="right"/>
            </w:pPr>
            <w:r>
              <w:rPr>
                <w:sz w:val="16"/>
              </w:rPr>
              <w:t>$377,109</w:t>
            </w:r>
          </w:p>
        </w:tc>
        <w:tc>
          <w:tcPr>
            <w:tcW w:type="dxa" w:w="1396"/>
          </w:tcPr>
          <w:p>
            <w:pPr>
              <w:spacing w:after="0"/>
              <w:jc w:val="right"/>
            </w:pPr>
            <w:r>
              <w:rPr>
                <w:sz w:val="16"/>
              </w:rPr>
              <w:t>$15,794</w:t>
            </w:r>
          </w:p>
        </w:tc>
        <w:tc>
          <w:tcPr>
            <w:tcW w:type="dxa" w:w="1154"/>
          </w:tcPr>
          <w:p>
            <w:pPr>
              <w:spacing w:after="0"/>
              <w:jc w:val="right"/>
            </w:pPr>
            <w:r>
              <w:rPr>
                <w:sz w:val="16"/>
              </w:rPr>
              <w:t>$3,006,253</w:t>
            </w:r>
          </w:p>
        </w:tc>
        <w:tc>
          <w:tcPr>
            <w:tcW w:type="dxa" w:w="1449"/>
          </w:tcPr>
          <w:p>
            <w:pPr>
              <w:spacing w:after="0"/>
              <w:jc w:val="right"/>
            </w:pPr>
            <w:r>
              <w:rPr>
                <w:sz w:val="16"/>
              </w:rPr>
              <w:t>95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$1,074,301</w:t>
            </w:r>
          </w:p>
        </w:tc>
        <w:tc>
          <w:tcPr>
            <w:tcW w:type="dxa" w:w="1126"/>
          </w:tcPr>
          <w:p>
            <w:pPr>
              <w:spacing w:after="0"/>
              <w:jc w:val="right"/>
            </w:pPr>
            <w:r>
              <w:rPr>
                <w:sz w:val="16"/>
              </w:rPr>
              <w:t>$9,445</w:t>
            </w:r>
          </w:p>
        </w:tc>
        <w:tc>
          <w:tcPr>
            <w:tcW w:type="dxa" w:w="1396"/>
          </w:tcPr>
          <w:p>
            <w:pPr>
              <w:spacing w:after="0"/>
              <w:jc w:val="right"/>
            </w:pPr>
            <w:r>
              <w:rPr>
                <w:sz w:val="16"/>
              </w:rPr>
              <w:t>$856,297</w:t>
            </w:r>
          </w:p>
        </w:tc>
        <w:tc>
          <w:tcPr>
            <w:tcW w:type="dxa" w:w="1154"/>
          </w:tcPr>
          <w:p>
            <w:pPr>
              <w:spacing w:after="0"/>
              <w:jc w:val="right"/>
            </w:pPr>
            <w:r>
              <w:rPr>
                <w:sz w:val="16"/>
              </w:rPr>
              <w:t>$1,940,043</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Ice Storm</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r>
              <w:rPr>
                <w:sz w:val="16"/>
              </w:rPr>
              <w:t>$93,368</w:t>
            </w:r>
          </w:p>
        </w:tc>
        <w:tc>
          <w:tcPr>
            <w:tcW w:type="dxa" w:w="1126"/>
          </w:tcPr>
          <w:p>
            <w:pPr>
              <w:spacing w:after="0"/>
              <w:jc w:val="right"/>
            </w:pPr>
          </w:p>
        </w:tc>
        <w:tc>
          <w:tcPr>
            <w:tcW w:type="dxa" w:w="1396"/>
          </w:tcPr>
          <w:p>
            <w:pPr>
              <w:spacing w:after="0"/>
              <w:jc w:val="right"/>
            </w:pPr>
            <w:r>
              <w:rPr>
                <w:sz w:val="16"/>
              </w:rPr>
              <w:t>$1,143,486</w:t>
            </w:r>
          </w:p>
        </w:tc>
        <w:tc>
          <w:tcPr>
            <w:tcW w:type="dxa" w:w="1154"/>
          </w:tcPr>
          <w:p>
            <w:pPr>
              <w:spacing w:after="0"/>
              <w:jc w:val="right"/>
            </w:pPr>
            <w:r>
              <w:rPr>
                <w:sz w:val="16"/>
              </w:rPr>
              <w:t>$1,236,854</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$24</w:t>
            </w:r>
          </w:p>
        </w:tc>
        <w:tc>
          <w:tcPr>
            <w:tcW w:type="dxa" w:w="1126"/>
          </w:tcPr>
          <w:p>
            <w:pPr>
              <w:spacing w:after="0"/>
              <w:jc w:val="right"/>
            </w:pPr>
            <w:r>
              <w:rPr>
                <w:sz w:val="16"/>
              </w:rPr>
              <w:t>$55</w:t>
            </w:r>
          </w:p>
        </w:tc>
        <w:tc>
          <w:tcPr>
            <w:tcW w:type="dxa" w:w="1396"/>
          </w:tcPr>
          <w:p>
            <w:pPr>
              <w:spacing w:after="0"/>
              <w:jc w:val="right"/>
            </w:pPr>
            <w:r>
              <w:rPr>
                <w:sz w:val="16"/>
              </w:rPr>
              <w:t>$843,755</w:t>
            </w:r>
          </w:p>
        </w:tc>
        <w:tc>
          <w:tcPr>
            <w:tcW w:type="dxa" w:w="1154"/>
          </w:tcPr>
          <w:p>
            <w:pPr>
              <w:spacing w:after="0"/>
              <w:jc w:val="right"/>
            </w:pPr>
            <w:r>
              <w:rPr>
                <w:sz w:val="16"/>
              </w:rPr>
              <w:t>$843,835</w:t>
            </w:r>
          </w:p>
        </w:tc>
        <w:tc>
          <w:tcPr>
            <w:tcW w:type="dxa" w:w="1449"/>
          </w:tcPr>
          <w:p>
            <w:pPr>
              <w:spacing w:after="0"/>
              <w:jc w:val="right"/>
            </w:pPr>
            <w:r>
              <w:rPr>
                <w:sz w:val="16"/>
              </w:rPr>
              <w:t>40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$126,840</w:t>
            </w:r>
          </w:p>
        </w:tc>
        <w:tc>
          <w:tcPr>
            <w:tcW w:type="dxa" w:w="1126"/>
          </w:tcPr>
          <w:p>
            <w:pPr>
              <w:spacing w:after="0"/>
              <w:jc w:val="right"/>
            </w:pPr>
            <w:r>
              <w:rPr>
                <w:sz w:val="16"/>
              </w:rPr>
              <w:t>$416,444</w:t>
            </w:r>
          </w:p>
        </w:tc>
        <w:tc>
          <w:tcPr>
            <w:tcW w:type="dxa" w:w="1396"/>
          </w:tcPr>
          <w:p>
            <w:pPr>
              <w:spacing w:after="0"/>
              <w:jc w:val="right"/>
            </w:pPr>
            <w:r>
              <w:rPr>
                <w:sz w:val="16"/>
              </w:rPr>
              <w:t>$20,677</w:t>
            </w:r>
          </w:p>
        </w:tc>
        <w:tc>
          <w:tcPr>
            <w:tcW w:type="dxa" w:w="1154"/>
          </w:tcPr>
          <w:p>
            <w:pPr>
              <w:spacing w:after="0"/>
              <w:jc w:val="right"/>
            </w:pPr>
            <w:r>
              <w:rPr>
                <w:sz w:val="16"/>
              </w:rPr>
              <w:t>$563,961</w:t>
            </w:r>
          </w:p>
        </w:tc>
        <w:tc>
          <w:tcPr>
            <w:tcW w:type="dxa" w:w="1449"/>
          </w:tcPr>
          <w:p>
            <w:pPr>
              <w:spacing w:after="0"/>
              <w:jc w:val="right"/>
            </w:pPr>
            <w:r>
              <w:rPr>
                <w:sz w:val="16"/>
              </w:rPr>
              <w:t>112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$337,426</w:t>
            </w:r>
          </w:p>
        </w:tc>
        <w:tc>
          <w:tcPr>
            <w:tcW w:type="dxa" w:w="1126"/>
          </w:tcPr>
          <w:p>
            <w:pPr>
              <w:spacing w:after="0"/>
              <w:jc w:val="right"/>
            </w:pPr>
            <w:r>
              <w:rPr>
                <w:sz w:val="16"/>
              </w:rPr>
              <w:t>$10,298</w:t>
            </w:r>
          </w:p>
        </w:tc>
        <w:tc>
          <w:tcPr>
            <w:tcW w:type="dxa" w:w="1396"/>
          </w:tcPr>
          <w:p>
            <w:pPr>
              <w:spacing w:after="0"/>
              <w:jc w:val="right"/>
            </w:pPr>
            <w:r>
              <w:rPr>
                <w:sz w:val="16"/>
              </w:rPr>
              <w:t>$120,943</w:t>
            </w:r>
          </w:p>
        </w:tc>
        <w:tc>
          <w:tcPr>
            <w:tcW w:type="dxa" w:w="1154"/>
          </w:tcPr>
          <w:p>
            <w:pPr>
              <w:spacing w:after="0"/>
              <w:jc w:val="right"/>
            </w:pPr>
            <w:r>
              <w:rPr>
                <w:sz w:val="16"/>
              </w:rPr>
              <w:t>$468,667</w:t>
            </w:r>
          </w:p>
        </w:tc>
        <w:tc>
          <w:tcPr>
            <w:tcW w:type="dxa" w:w="1449"/>
          </w:tcPr>
          <w:p>
            <w:pPr>
              <w:spacing w:after="0"/>
              <w:jc w:val="right"/>
            </w:pPr>
            <w:r>
              <w:rPr>
                <w:sz w:val="16"/>
              </w:rPr>
              <w:t>125</w:t>
            </w:r>
          </w:p>
        </w:tc>
        <w:tc>
          <w:tcPr>
            <w:tcW w:type="dxa" w:w="1747"/>
          </w:tcPr>
          <w:p>
            <w:pPr>
              <w:spacing w:after="0"/>
              <w:jc w:val="left"/>
            </w:pPr>
          </w:p>
        </w:tc>
        <w:tc>
          <w:tcPr>
            <w:tcW w:type="dxa" w:w="1919"/>
          </w:tcPr>
          <w:p>
            <w:pPr>
              <w:spacing w:after="0"/>
              <w:jc w:val="left"/>
            </w:pPr>
            <w:r>
              <w:rPr>
                <w:sz w:val="16"/>
              </w:rPr>
              <w:t>Includes 37 High Wind records and 9 Strong Wind records, event types the NRI definition of this hazard leaves out.</w:t>
            </w:r>
          </w:p>
        </w:tc>
      </w:tr>
      <w:tr>
        <w:trPr>
          <w:cantSplit/>
        </w:trPr>
        <w:tc>
          <w:tcPr>
            <w:tcW w:type="dxa" w:w="704"/>
          </w:tcPr>
          <w:p>
            <w:pPr>
              <w:spacing w:after="0"/>
              <w:jc w:val="right"/>
            </w:pPr>
            <w:r>
              <w:rPr>
                <w:sz w:val="16"/>
              </w:rPr>
              <w:t>7</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$324,129</w:t>
            </w:r>
          </w:p>
        </w:tc>
        <w:tc>
          <w:tcPr>
            <w:tcW w:type="dxa" w:w="1396"/>
          </w:tcPr>
          <w:p>
            <w:pPr>
              <w:spacing w:after="0"/>
              <w:jc w:val="right"/>
            </w:pPr>
          </w:p>
        </w:tc>
        <w:tc>
          <w:tcPr>
            <w:tcW w:type="dxa" w:w="1154"/>
          </w:tcPr>
          <w:p>
            <w:pPr>
              <w:spacing w:after="0"/>
              <w:jc w:val="right"/>
            </w:pPr>
            <w:r>
              <w:rPr>
                <w:sz w:val="16"/>
              </w:rPr>
              <w:t>$324,129</w:t>
            </w:r>
          </w:p>
        </w:tc>
        <w:tc>
          <w:tcPr>
            <w:tcW w:type="dxa" w:w="1449"/>
          </w:tcPr>
          <w:p>
            <w:pPr>
              <w:spacing w:after="0"/>
              <w:jc w:val="right"/>
            </w:pPr>
            <w:r>
              <w:rPr>
                <w:sz w:val="16"/>
              </w:rPr>
              <w:t>37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$102,377</w:t>
            </w:r>
          </w:p>
        </w:tc>
        <w:tc>
          <w:tcPr>
            <w:tcW w:type="dxa" w:w="1126"/>
          </w:tcPr>
          <w:p>
            <w:pPr>
              <w:spacing w:after="0"/>
              <w:jc w:val="right"/>
            </w:pPr>
            <w:r>
              <w:rPr>
                <w:sz w:val="16"/>
              </w:rPr>
              <w:t>$338</w:t>
            </w:r>
          </w:p>
        </w:tc>
        <w:tc>
          <w:tcPr>
            <w:tcW w:type="dxa" w:w="1396"/>
          </w:tcPr>
          <w:p>
            <w:pPr>
              <w:spacing w:after="0"/>
              <w:jc w:val="right"/>
            </w:pPr>
            <w:r>
              <w:rPr>
                <w:sz w:val="16"/>
              </w:rPr>
              <w:t>$76,824</w:t>
            </w:r>
          </w:p>
        </w:tc>
        <w:tc>
          <w:tcPr>
            <w:tcW w:type="dxa" w:w="1154"/>
          </w:tcPr>
          <w:p>
            <w:pPr>
              <w:spacing w:after="0"/>
              <w:jc w:val="right"/>
            </w:pPr>
            <w:r>
              <w:rPr>
                <w:sz w:val="16"/>
              </w:rPr>
              <w:t>$179,539</w:t>
            </w:r>
          </w:p>
        </w:tc>
        <w:tc>
          <w:tcPr>
            <w:tcW w:type="dxa" w:w="1449"/>
          </w:tcPr>
          <w:p>
            <w:pPr>
              <w:spacing w:after="0"/>
              <w:jc w:val="right"/>
            </w:pPr>
            <w:r>
              <w:rPr>
                <w:sz w:val="16"/>
              </w:rPr>
              <w:t>181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$753</w:t>
            </w:r>
          </w:p>
        </w:tc>
        <w:tc>
          <w:tcPr>
            <w:tcW w:type="dxa" w:w="1126"/>
          </w:tcPr>
          <w:p>
            <w:pPr>
              <w:spacing w:after="0"/>
              <w:jc w:val="right"/>
            </w:pPr>
            <w:r>
              <w:rPr>
                <w:sz w:val="16"/>
              </w:rPr>
              <w:t>$3</w:t>
            </w:r>
          </w:p>
        </w:tc>
        <w:tc>
          <w:tcPr>
            <w:tcW w:type="dxa" w:w="1396"/>
          </w:tcPr>
          <w:p>
            <w:pPr>
              <w:spacing w:after="0"/>
              <w:jc w:val="right"/>
            </w:pPr>
            <w:r>
              <w:rPr>
                <w:sz w:val="16"/>
              </w:rPr>
              <w:t>$170,014</w:t>
            </w:r>
          </w:p>
        </w:tc>
        <w:tc>
          <w:tcPr>
            <w:tcW w:type="dxa" w:w="1154"/>
          </w:tcPr>
          <w:p>
            <w:pPr>
              <w:spacing w:after="0"/>
              <w:jc w:val="right"/>
            </w:pPr>
            <w:r>
              <w:rPr>
                <w:sz w:val="16"/>
              </w:rPr>
              <w:t>$170,770</w:t>
            </w:r>
          </w:p>
        </w:tc>
        <w:tc>
          <w:tcPr>
            <w:tcW w:type="dxa" w:w="1449"/>
          </w:tcPr>
          <w:p>
            <w:pPr>
              <w:spacing w:after="0"/>
              <w:jc w:val="right"/>
            </w:pPr>
            <w:r>
              <w:rPr>
                <w:sz w:val="16"/>
              </w:rPr>
              <w:t>17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$56,238</w:t>
            </w:r>
          </w:p>
        </w:tc>
        <w:tc>
          <w:tcPr>
            <w:tcW w:type="dxa" w:w="1126"/>
          </w:tcPr>
          <w:p>
            <w:pPr>
              <w:spacing w:after="0"/>
              <w:jc w:val="right"/>
            </w:pPr>
            <w:r>
              <w:rPr>
                <w:sz w:val="16"/>
              </w:rPr>
              <w:t>$94</w:t>
            </w:r>
          </w:p>
        </w:tc>
        <w:tc>
          <w:tcPr>
            <w:tcW w:type="dxa" w:w="1396"/>
          </w:tcPr>
          <w:p>
            <w:pPr>
              <w:spacing w:after="0"/>
              <w:jc w:val="right"/>
            </w:pPr>
            <w:r>
              <w:rPr>
                <w:sz w:val="16"/>
              </w:rPr>
              <w:t>$2,285</w:t>
            </w:r>
          </w:p>
        </w:tc>
        <w:tc>
          <w:tcPr>
            <w:tcW w:type="dxa" w:w="1154"/>
          </w:tcPr>
          <w:p>
            <w:pPr>
              <w:spacing w:after="0"/>
              <w:jc w:val="right"/>
            </w:pPr>
            <w:r>
              <w:rPr>
                <w:sz w:val="16"/>
              </w:rPr>
              <w:t>$58,617</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$6,610</w:t>
            </w:r>
          </w:p>
        </w:tc>
        <w:tc>
          <w:tcPr>
            <w:tcW w:type="dxa" w:w="1126"/>
          </w:tcPr>
          <w:p>
            <w:pPr>
              <w:spacing w:after="0"/>
              <w:jc w:val="right"/>
            </w:pPr>
          </w:p>
        </w:tc>
        <w:tc>
          <w:tcPr>
            <w:tcW w:type="dxa" w:w="1396"/>
          </w:tcPr>
          <w:p>
            <w:pPr>
              <w:spacing w:after="0"/>
              <w:jc w:val="right"/>
            </w:pPr>
            <w:r>
              <w:rPr>
                <w:sz w:val="16"/>
              </w:rPr>
              <w:t>$8,346</w:t>
            </w:r>
          </w:p>
        </w:tc>
        <w:tc>
          <w:tcPr>
            <w:tcW w:type="dxa" w:w="1154"/>
          </w:tcPr>
          <w:p>
            <w:pPr>
              <w:spacing w:after="0"/>
              <w:jc w:val="right"/>
            </w:pPr>
            <w:r>
              <w:rPr>
                <w:sz w:val="16"/>
              </w:rPr>
              <w:t>$14,956</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$10,660</w:t>
            </w:r>
          </w:p>
        </w:tc>
        <w:tc>
          <w:tcPr>
            <w:tcW w:type="dxa" w:w="1126"/>
          </w:tcPr>
          <w:p>
            <w:pPr>
              <w:spacing w:after="0"/>
              <w:jc w:val="right"/>
            </w:pPr>
          </w:p>
        </w:tc>
        <w:tc>
          <w:tcPr>
            <w:tcW w:type="dxa" w:w="1396"/>
          </w:tcPr>
          <w:p>
            <w:pPr>
              <w:spacing w:after="0"/>
              <w:jc w:val="right"/>
            </w:pPr>
            <w:r>
              <w:rPr>
                <w:sz w:val="16"/>
              </w:rPr>
              <w:t>$1,828</w:t>
            </w:r>
          </w:p>
        </w:tc>
        <w:tc>
          <w:tcPr>
            <w:tcW w:type="dxa" w:w="1154"/>
          </w:tcPr>
          <w:p>
            <w:pPr>
              <w:spacing w:after="0"/>
              <w:jc w:val="right"/>
            </w:pPr>
            <w:r>
              <w:rPr>
                <w:sz w:val="16"/>
              </w:rPr>
              <w:t>$12,487</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p>
        </w:tc>
        <w:tc>
          <w:tcPr>
            <w:tcW w:type="dxa" w:w="1396"/>
          </w:tcPr>
          <w:p>
            <w:pPr>
              <w:spacing w:after="0"/>
              <w:jc w:val="right"/>
            </w:pPr>
            <w:r>
              <w:rPr>
                <w:sz w:val="16"/>
              </w:rPr>
              <w:t>$158</w:t>
            </w:r>
          </w:p>
        </w:tc>
        <w:tc>
          <w:tcPr>
            <w:tcW w:type="dxa" w:w="1154"/>
          </w:tcPr>
          <w:p>
            <w:pPr>
              <w:spacing w:after="0"/>
              <w:jc w:val="right"/>
            </w:pPr>
            <w:r>
              <w:rPr>
                <w:sz w:val="16"/>
              </w:rPr>
              <w:t>$167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7"/>
        <w:gridCol w:w="1727"/>
        <w:gridCol w:w="1571"/>
        <w:gridCol w:w="1947"/>
        <w:gridCol w:w="1593"/>
        <w:gridCol w:w="1711"/>
        <w:gridCol w:w="1615"/>
        <w:gridCol w:w="2221"/>
      </w:tblGrid>
      <w:tr>
        <w:trPr>
          <w:cantSplit/>
          <w:tblHeader/>
        </w:trPr>
        <w:tc>
          <w:tcPr>
            <w:tcW w:type="dxa" w:w="1727"/>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71"/>
            <w:shd w:val="clear" w:color="auto" w:fill="E8E8E8"/>
          </w:tcPr>
          <w:p>
            <w:pPr>
              <w:spacing w:after="0"/>
              <w:jc w:val="right"/>
            </w:pPr>
            <w:r>
              <w:rPr>
                <w:b/>
                <w:sz w:val="16"/>
              </w:rPr>
              <w:t>Records</w:t>
            </w:r>
          </w:p>
          <w:p>
            <w:pPr>
              <w:spacing w:after="0"/>
              <w:jc w:val="right"/>
            </w:pPr>
            <w:r>
              <w:rPr>
                <w:i/>
                <w:color w:val="555555"/>
                <w:sz w:val="14"/>
              </w:rPr>
              <w:t>count, years</w:t>
            </w:r>
          </w:p>
        </w:tc>
        <w:tc>
          <w:tcPr>
            <w:tcW w:type="dxa" w:w="1947"/>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711"/>
            <w:shd w:val="clear" w:color="auto" w:fill="E8E8E8"/>
          </w:tcPr>
          <w:p>
            <w:pPr>
              <w:spacing w:after="0"/>
              <w:jc w:val="left"/>
            </w:pPr>
            <w:r>
              <w:rPr>
                <w:b/>
                <w:sz w:val="16"/>
              </w:rPr>
              <w:t>Most damaging (when different)</w:t>
            </w:r>
          </w:p>
        </w:tc>
        <w:tc>
          <w:tcPr>
            <w:tcW w:type="dxa" w:w="1615"/>
            <w:shd w:val="clear" w:color="auto" w:fill="E8E8E8"/>
          </w:tcPr>
          <w:p>
            <w:pPr>
              <w:spacing w:after="0"/>
              <w:jc w:val="left"/>
            </w:pPr>
            <w:r>
              <w:rPr>
                <w:b/>
                <w:sz w:val="16"/>
              </w:rPr>
              <w:t>How it applies to members</w:t>
            </w:r>
          </w:p>
        </w:tc>
        <w:tc>
          <w:tcPr>
            <w:tcW w:type="dxa" w:w="2221"/>
            <w:shd w:val="clear" w:color="auto" w:fill="E8E8E8"/>
          </w:tcPr>
          <w:p>
            <w:pPr>
              <w:spacing w:after="0"/>
              <w:jc w:val="left"/>
            </w:pPr>
            <w:r>
              <w:rPr>
                <w:b/>
                <w:sz w:val="16"/>
              </w:rPr>
              <w:t>Note</w:t>
            </w:r>
          </w:p>
        </w:tc>
      </w:tr>
      <w:tr>
        <w:trPr>
          <w:cantSplit/>
        </w:trPr>
        <w:tc>
          <w:tcPr>
            <w:tcW w:type="dxa" w:w="1727"/>
          </w:tcPr>
          <w:p>
            <w:pPr>
              <w:spacing w:after="0"/>
              <w:jc w:val="left"/>
            </w:pPr>
            <w:r>
              <w:rPr>
                <w:sz w:val="16"/>
              </w:rPr>
              <w:t>Avalanche</w:t>
            </w:r>
          </w:p>
        </w:tc>
        <w:tc>
          <w:tcPr>
            <w:tcW w:type="dxa" w:w="1727"/>
          </w:tcPr>
          <w:p>
            <w:pPr>
              <w:spacing w:after="0"/>
              <w:jc w:val="left"/>
            </w:pPr>
            <w:r>
              <w:rPr>
                <w:sz w:val="16"/>
              </w:rPr>
              <w:t>none (count and damage)</w:t>
            </w:r>
          </w:p>
        </w:tc>
        <w:tc>
          <w:tcPr>
            <w:tcW w:type="dxa" w:w="1571"/>
          </w:tcPr>
          <w:p>
            <w:pPr>
              <w:spacing w:after="0"/>
              <w:jc w:val="right"/>
            </w:pPr>
            <w:r>
              <w:rPr>
                <w:sz w:val="16"/>
              </w:rPr>
              <w:t>0</w:t>
            </w:r>
          </w:p>
        </w:tc>
        <w:tc>
          <w:tcPr>
            <w:tcW w:type="dxa" w:w="1947"/>
          </w:tcPr>
          <w:p>
            <w:pPr>
              <w:spacing w:after="0"/>
              <w:jc w:val="left"/>
            </w:pPr>
          </w:p>
        </w:tc>
        <w:tc>
          <w:tcPr>
            <w:tcW w:type="dxa" w:w="1593"/>
          </w:tcPr>
          <w:p>
            <w:pPr>
              <w:spacing w:after="0"/>
              <w:jc w:val="left"/>
            </w:pPr>
          </w:p>
        </w:tc>
        <w:tc>
          <w:tcPr>
            <w:tcW w:type="dxa" w:w="1711"/>
          </w:tcPr>
          <w:p>
            <w:pPr>
              <w:spacing w:after="0"/>
              <w:jc w:val="left"/>
            </w:pPr>
          </w:p>
        </w:tc>
        <w:tc>
          <w:tcPr>
            <w:tcW w:type="dxa" w:w="161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71"/>
          </w:tcPr>
          <w:p>
            <w:pPr>
              <w:spacing w:after="0"/>
              <w:jc w:val="right"/>
            </w:pPr>
            <w:r>
              <w:rPr>
                <w:sz w:val="16"/>
              </w:rPr>
              <w:t>0</w:t>
            </w:r>
          </w:p>
        </w:tc>
        <w:tc>
          <w:tcPr>
            <w:tcW w:type="dxa" w:w="1947"/>
          </w:tcPr>
          <w:p>
            <w:pPr>
              <w:spacing w:after="0"/>
              <w:jc w:val="left"/>
            </w:pPr>
          </w:p>
        </w:tc>
        <w:tc>
          <w:tcPr>
            <w:tcW w:type="dxa" w:w="1593"/>
          </w:tcPr>
          <w:p>
            <w:pPr>
              <w:spacing w:after="0"/>
              <w:jc w:val="left"/>
            </w:pPr>
          </w:p>
        </w:tc>
        <w:tc>
          <w:tcPr>
            <w:tcW w:type="dxa" w:w="1711"/>
          </w:tcPr>
          <w:p>
            <w:pPr>
              <w:spacing w:after="0"/>
              <w:jc w:val="left"/>
            </w:pPr>
          </w:p>
        </w:tc>
        <w:tc>
          <w:tcPr>
            <w:tcW w:type="dxa" w:w="1615"/>
          </w:tcPr>
          <w:p>
            <w:pPr>
              <w:spacing w:after="0"/>
              <w:jc w:val="left"/>
            </w:pPr>
          </w:p>
        </w:tc>
        <w:tc>
          <w:tcPr>
            <w:tcW w:type="dxa" w:w="2221"/>
          </w:tcPr>
          <w:p>
            <w:pPr>
              <w:spacing w:after="0"/>
              <w:jc w:val="left"/>
            </w:pPr>
            <w:r>
              <w:rPr>
                <w:sz w:val="16"/>
              </w:rPr>
              <w:t>Flood depth: see the FEMA Flood Insurance Rate Map.</w:t>
            </w:r>
          </w:p>
        </w:tc>
      </w:tr>
      <w:tr>
        <w:trPr>
          <w:cantSplit/>
        </w:trPr>
        <w:tc>
          <w:tcPr>
            <w:tcW w:type="dxa" w:w="1727"/>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71"/>
          </w:tcPr>
          <w:p>
            <w:pPr>
              <w:spacing w:after="0"/>
              <w:jc w:val="right"/>
            </w:pPr>
            <w:r>
              <w:rPr>
                <w:sz w:val="16"/>
              </w:rPr>
              <w:t>40, 1996 to 2025 (40 zone-level)</w:t>
            </w:r>
          </w:p>
        </w:tc>
        <w:tc>
          <w:tcPr>
            <w:tcW w:type="dxa" w:w="1947"/>
          </w:tcPr>
          <w:p>
            <w:pPr>
              <w:spacing w:after="0"/>
              <w:jc w:val="left"/>
            </w:pPr>
            <w:r>
              <w:rPr>
                <w:sz w:val="16"/>
              </w:rPr>
              <w:t>1 day to 5 days (median 2 days); 35 with a recorded value</w:t>
            </w:r>
          </w:p>
        </w:tc>
        <w:tc>
          <w:tcPr>
            <w:tcW w:type="dxa" w:w="1593"/>
          </w:tcPr>
          <w:p>
            <w:pPr>
              <w:spacing w:after="0"/>
              <w:jc w:val="left"/>
            </w:pPr>
            <w:r>
              <w:rPr>
                <w:sz w:val="16"/>
              </w:rPr>
              <w:t>5 consecutive days, 2024-01-12 to 2024-01-16, zone-level</w:t>
            </w:r>
          </w:p>
        </w:tc>
        <w:tc>
          <w:tcPr>
            <w:tcW w:type="dxa" w:w="1711"/>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Wind chill: in event narratives only; local data required.</w:t>
            </w:r>
          </w:p>
        </w:tc>
      </w:tr>
      <w:tr>
        <w:trPr>
          <w:cantSplit/>
        </w:trPr>
        <w:tc>
          <w:tcPr>
            <w:tcW w:type="dxa" w:w="1727"/>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71"/>
          </w:tcPr>
          <w:p>
            <w:pPr>
              <w:spacing w:after="0"/>
              <w:jc w:val="right"/>
            </w:pPr>
            <w:r>
              <w:rPr>
                <w:sz w:val="16"/>
              </w:rPr>
              <w:t>0</w:t>
            </w:r>
          </w:p>
        </w:tc>
        <w:tc>
          <w:tcPr>
            <w:tcW w:type="dxa" w:w="1947"/>
          </w:tcPr>
          <w:p>
            <w:pPr>
              <w:spacing w:after="0"/>
              <w:jc w:val="left"/>
            </w:pPr>
          </w:p>
        </w:tc>
        <w:tc>
          <w:tcPr>
            <w:tcW w:type="dxa" w:w="1593"/>
          </w:tcPr>
          <w:p>
            <w:pPr>
              <w:spacing w:after="0"/>
              <w:jc w:val="left"/>
            </w:pPr>
          </w:p>
        </w:tc>
        <w:tc>
          <w:tcPr>
            <w:tcW w:type="dxa" w:w="1711"/>
          </w:tcPr>
          <w:p>
            <w:pPr>
              <w:spacing w:after="0"/>
              <w:jc w:val="left"/>
            </w:pPr>
          </w:p>
        </w:tc>
        <w:tc>
          <w:tcPr>
            <w:tcW w:type="dxa" w:w="1615"/>
          </w:tcPr>
          <w:p>
            <w:pPr>
              <w:spacing w:after="0"/>
              <w:jc w:val="left"/>
            </w:pPr>
          </w:p>
        </w:tc>
        <w:tc>
          <w:tcPr>
            <w:tcW w:type="dxa" w:w="2221"/>
          </w:tcPr>
          <w:p>
            <w:pPr>
              <w:spacing w:after="0"/>
              <w:jc w:val="left"/>
            </w:pPr>
            <w:r>
              <w:rPr>
                <w:sz w:val="16"/>
              </w:rPr>
              <w:t>Temperature: in event narratives only; local data required.</w:t>
            </w:r>
          </w:p>
        </w:tc>
      </w:tr>
      <w:tr>
        <w:trPr>
          <w:cantSplit/>
        </w:trPr>
        <w:tc>
          <w:tcPr>
            <w:tcW w:type="dxa" w:w="1727"/>
          </w:tcPr>
          <w:p>
            <w:pPr>
              <w:spacing w:after="0"/>
              <w:jc w:val="left"/>
            </w:pPr>
            <w:r>
              <w:rPr>
                <w:sz w:val="16"/>
              </w:rPr>
              <w:t>Drought</w:t>
            </w:r>
          </w:p>
        </w:tc>
        <w:tc>
          <w:tcPr>
            <w:tcW w:type="dxa" w:w="1727"/>
          </w:tcPr>
          <w:p>
            <w:pPr>
              <w:spacing w:after="0"/>
              <w:jc w:val="left"/>
            </w:pPr>
            <w:r>
              <w:rPr>
                <w:sz w:val="16"/>
              </w:rPr>
              <w:t>US Drought Monitor D-scale</w:t>
            </w:r>
          </w:p>
        </w:tc>
        <w:tc>
          <w:tcPr>
            <w:tcW w:type="dxa" w:w="1571"/>
          </w:tcPr>
          <w:p>
            <w:pPr>
              <w:spacing w:after="0"/>
              <w:jc w:val="right"/>
            </w:pPr>
            <w:r>
              <w:rPr>
                <w:sz w:val="16"/>
              </w:rPr>
              <w:t>37, 1999 to 2026 (37 zone-level)</w:t>
            </w:r>
          </w:p>
        </w:tc>
        <w:tc>
          <w:tcPr>
            <w:tcW w:type="dxa" w:w="1947"/>
          </w:tcPr>
          <w:p>
            <w:pPr>
              <w:spacing w:after="0"/>
              <w:jc w:val="left"/>
            </w:pPr>
            <w:r>
              <w:rPr>
                <w:sz w:val="16"/>
              </w:rPr>
              <w:t>43 days to 304 days (median 106 days); 8 with a recorded value</w:t>
            </w:r>
          </w:p>
        </w:tc>
        <w:tc>
          <w:tcPr>
            <w:tcW w:type="dxa" w:w="1593"/>
          </w:tcPr>
          <w:p>
            <w:pPr>
              <w:spacing w:after="0"/>
              <w:jc w:val="left"/>
            </w:pPr>
            <w:r>
              <w:rPr>
                <w:sz w:val="16"/>
              </w:rPr>
              <w:t>304 days (10 months), 2012-07-01 to 2013-04-30, a run of 10 consecutive Storm Events drought records, zone-level</w:t>
            </w:r>
          </w:p>
        </w:tc>
        <w:tc>
          <w:tcPr>
            <w:tcW w:type="dxa" w:w="1711"/>
          </w:tcPr>
          <w:p>
            <w:pPr>
              <w:spacing w:after="0"/>
              <w:jc w:val="left"/>
            </w:pPr>
            <w:r>
              <w:rPr>
                <w:sz w:val="16"/>
              </w:rPr>
              <w:t>Drought, 2023-10-01, property not reported; $6,530,000 crops, reported for the zone (2023 dollars)</w:t>
            </w: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7"/>
          </w:tcPr>
          <w:p>
            <w:pPr>
              <w:spacing w:after="0"/>
              <w:jc w:val="left"/>
            </w:pPr>
            <w:r>
              <w:rPr>
                <w:sz w:val="16"/>
              </w:rPr>
              <w:t>Earthquake</w:t>
            </w:r>
          </w:p>
        </w:tc>
        <w:tc>
          <w:tcPr>
            <w:tcW w:type="dxa" w:w="1727"/>
          </w:tcPr>
          <w:p>
            <w:pPr>
              <w:spacing w:after="0"/>
              <w:jc w:val="left"/>
            </w:pPr>
            <w:r>
              <w:rPr>
                <w:sz w:val="16"/>
              </w:rPr>
              <w:t>Modified Mercalli (local data)</w:t>
            </w:r>
          </w:p>
        </w:tc>
        <w:tc>
          <w:tcPr>
            <w:tcW w:type="dxa" w:w="1571"/>
          </w:tcPr>
          <w:p>
            <w:pPr>
              <w:spacing w:after="0"/>
              <w:jc w:val="right"/>
            </w:pPr>
            <w:r>
              <w:rPr>
                <w:sz w:val="16"/>
              </w:rPr>
              <w:t>0</w:t>
            </w:r>
          </w:p>
        </w:tc>
        <w:tc>
          <w:tcPr>
            <w:tcW w:type="dxa" w:w="1947"/>
          </w:tcPr>
          <w:p>
            <w:pPr>
              <w:spacing w:after="0"/>
              <w:jc w:val="left"/>
            </w:pPr>
          </w:p>
        </w:tc>
        <w:tc>
          <w:tcPr>
            <w:tcW w:type="dxa" w:w="1593"/>
          </w:tcPr>
          <w:p>
            <w:pPr>
              <w:spacing w:after="0"/>
              <w:jc w:val="left"/>
            </w:pPr>
          </w:p>
        </w:tc>
        <w:tc>
          <w:tcPr>
            <w:tcW w:type="dxa" w:w="1711"/>
          </w:tcPr>
          <w:p>
            <w:pPr>
              <w:spacing w:after="0"/>
              <w:jc w:val="left"/>
            </w:pPr>
          </w:p>
        </w:tc>
        <w:tc>
          <w:tcPr>
            <w:tcW w:type="dxa" w:w="1615"/>
          </w:tcPr>
          <w:p>
            <w:pPr>
              <w:spacing w:after="0"/>
              <w:jc w:val="left"/>
            </w:pPr>
          </w:p>
        </w:tc>
        <w:tc>
          <w:tcPr>
            <w:tcW w:type="dxa" w:w="2221"/>
          </w:tcPr>
          <w:p>
            <w:pPr>
              <w:spacing w:after="0"/>
              <w:jc w:val="left"/>
            </w:pPr>
            <w:r>
              <w:rPr>
                <w:sz w:val="16"/>
              </w:rPr>
              <w:t>No Storm Events record; local data required (e.g., USGS).</w:t>
            </w:r>
          </w:p>
        </w:tc>
      </w:tr>
      <w:tr>
        <w:trPr>
          <w:cantSplit/>
        </w:trPr>
        <w:tc>
          <w:tcPr>
            <w:tcW w:type="dxa" w:w="1727"/>
          </w:tcPr>
          <w:p>
            <w:pPr>
              <w:spacing w:after="0"/>
              <w:jc w:val="left"/>
            </w:pPr>
            <w:r>
              <w:rPr>
                <w:sz w:val="16"/>
              </w:rPr>
              <w:t>Hail</w:t>
            </w:r>
          </w:p>
        </w:tc>
        <w:tc>
          <w:tcPr>
            <w:tcW w:type="dxa" w:w="1727"/>
          </w:tcPr>
          <w:p>
            <w:pPr>
              <w:spacing w:after="0"/>
              <w:jc w:val="left"/>
            </w:pPr>
            <w:r>
              <w:rPr>
                <w:sz w:val="16"/>
              </w:rPr>
              <w:t>hail size (inches)</w:t>
            </w:r>
          </w:p>
        </w:tc>
        <w:tc>
          <w:tcPr>
            <w:tcW w:type="dxa" w:w="1571"/>
          </w:tcPr>
          <w:p>
            <w:pPr>
              <w:spacing w:after="0"/>
              <w:jc w:val="right"/>
            </w:pPr>
            <w:r>
              <w:rPr>
                <w:sz w:val="16"/>
              </w:rPr>
              <w:t>123, 1959 to 2026</w:t>
            </w:r>
          </w:p>
        </w:tc>
        <w:tc>
          <w:tcPr>
            <w:tcW w:type="dxa" w:w="1947"/>
          </w:tcPr>
          <w:p>
            <w:pPr>
              <w:spacing w:after="0"/>
              <w:jc w:val="left"/>
            </w:pPr>
            <w:r>
              <w:rPr>
                <w:sz w:val="16"/>
              </w:rPr>
              <w:t>0.75 in to 2.75 in (median 1 in); 123 with a recorded value</w:t>
            </w:r>
          </w:p>
        </w:tc>
        <w:tc>
          <w:tcPr>
            <w:tcW w:type="dxa" w:w="1593"/>
          </w:tcPr>
          <w:p>
            <w:pPr>
              <w:spacing w:after="0"/>
              <w:jc w:val="left"/>
            </w:pPr>
            <w:r>
              <w:rPr>
                <w:sz w:val="16"/>
              </w:rPr>
              <w:t>2.75 in hail, 2006-09-16; same size also recorded on 1986-06-21, 2000-07-11, 2004-07-20</w:t>
            </w:r>
          </w:p>
        </w:tc>
        <w:tc>
          <w:tcPr>
            <w:tcW w:type="dxa" w:w="1711"/>
          </w:tcPr>
          <w:p>
            <w:pPr>
              <w:spacing w:after="0"/>
              <w:jc w:val="left"/>
            </w:pPr>
            <w:r>
              <w:rPr>
                <w:sz w:val="16"/>
              </w:rPr>
              <w:t>Hail, 1996-06-19, $200,000 property; $1,000,000 crops (1996 dollars)</w:t>
            </w:r>
          </w:p>
        </w:tc>
        <w:tc>
          <w:tcPr>
            <w:tcW w:type="dxa" w:w="1615"/>
          </w:tcPr>
          <w:p>
            <w:pPr>
              <w:spacing w:after="0"/>
              <w:jc w:val="left"/>
            </w:pPr>
            <w:r>
              <w:rPr>
                <w:sz w:val="16"/>
              </w:rPr>
              <w:t>Event records naming member places: Flandreau city (47 records), Colman city (34 records), Trent town (17 records), Ward town (5 records), Egan city (3 records).</w:t>
            </w:r>
          </w:p>
        </w:tc>
        <w:tc>
          <w:tcPr>
            <w:tcW w:type="dxa" w:w="2221"/>
          </w:tcPr>
          <w:p>
            <w:pPr>
              <w:spacing w:after="0"/>
              <w:jc w:val="left"/>
            </w:pPr>
          </w:p>
        </w:tc>
      </w:tr>
      <w:tr>
        <w:trPr>
          <w:cantSplit/>
        </w:trPr>
        <w:tc>
          <w:tcPr>
            <w:tcW w:type="dxa" w:w="1727"/>
          </w:tcPr>
          <w:p>
            <w:pPr>
              <w:spacing w:after="0"/>
              <w:jc w:val="left"/>
            </w:pPr>
            <w:r>
              <w:rPr>
                <w:sz w:val="16"/>
              </w:rPr>
              <w:t>Excessive Heat, Heat</w:t>
            </w:r>
          </w:p>
        </w:tc>
        <w:tc>
          <w:tcPr>
            <w:tcW w:type="dxa" w:w="1727"/>
          </w:tcPr>
          <w:p>
            <w:pPr>
              <w:spacing w:after="0"/>
              <w:jc w:val="left"/>
            </w:pPr>
            <w:r>
              <w:rPr>
                <w:sz w:val="16"/>
              </w:rPr>
              <w:t>heat index (narratives)</w:t>
            </w:r>
          </w:p>
        </w:tc>
        <w:tc>
          <w:tcPr>
            <w:tcW w:type="dxa" w:w="1571"/>
          </w:tcPr>
          <w:p>
            <w:pPr>
              <w:spacing w:after="0"/>
              <w:jc w:val="right"/>
            </w:pPr>
            <w:r>
              <w:rPr>
                <w:sz w:val="16"/>
              </w:rPr>
              <w:t>17, 2011 to 2026 (17 zone-level)</w:t>
            </w:r>
          </w:p>
        </w:tc>
        <w:tc>
          <w:tcPr>
            <w:tcW w:type="dxa" w:w="1947"/>
          </w:tcPr>
          <w:p>
            <w:pPr>
              <w:spacing w:after="0"/>
              <w:jc w:val="left"/>
            </w:pPr>
            <w:r>
              <w:rPr>
                <w:sz w:val="16"/>
              </w:rPr>
              <w:t>1 day to 6 days (median 1.5 days); 16 with a recorded value</w:t>
            </w:r>
          </w:p>
        </w:tc>
        <w:tc>
          <w:tcPr>
            <w:tcW w:type="dxa" w:w="1593"/>
          </w:tcPr>
          <w:p>
            <w:pPr>
              <w:spacing w:after="0"/>
              <w:jc w:val="left"/>
            </w:pPr>
            <w:r>
              <w:rPr>
                <w:sz w:val="16"/>
              </w:rPr>
              <w:t>6 consecutive days, 2011-07-15 to 2011-07-20, zone-level</w:t>
            </w:r>
          </w:p>
        </w:tc>
        <w:tc>
          <w:tcPr>
            <w:tcW w:type="dxa" w:w="1711"/>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Heat index: in event narratives only; local data required.</w:t>
            </w:r>
          </w:p>
        </w:tc>
      </w:tr>
      <w:tr>
        <w:trPr>
          <w:cantSplit/>
        </w:trPr>
        <w:tc>
          <w:tcPr>
            <w:tcW w:type="dxa" w:w="1727"/>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71"/>
          </w:tcPr>
          <w:p>
            <w:pPr>
              <w:spacing w:after="0"/>
              <w:jc w:val="right"/>
            </w:pPr>
            <w:r>
              <w:rPr>
                <w:sz w:val="16"/>
              </w:rPr>
              <w:t>0</w:t>
            </w:r>
          </w:p>
        </w:tc>
        <w:tc>
          <w:tcPr>
            <w:tcW w:type="dxa" w:w="1947"/>
          </w:tcPr>
          <w:p>
            <w:pPr>
              <w:spacing w:after="0"/>
              <w:jc w:val="left"/>
            </w:pPr>
          </w:p>
        </w:tc>
        <w:tc>
          <w:tcPr>
            <w:tcW w:type="dxa" w:w="1593"/>
          </w:tcPr>
          <w:p>
            <w:pPr>
              <w:spacing w:after="0"/>
              <w:jc w:val="left"/>
            </w:pPr>
          </w:p>
        </w:tc>
        <w:tc>
          <w:tcPr>
            <w:tcW w:type="dxa" w:w="1711"/>
          </w:tcPr>
          <w:p>
            <w:pPr>
              <w:spacing w:after="0"/>
              <w:jc w:val="left"/>
            </w:pPr>
          </w:p>
        </w:tc>
        <w:tc>
          <w:tcPr>
            <w:tcW w:type="dxa" w:w="1615"/>
          </w:tcPr>
          <w:p>
            <w:pPr>
              <w:spacing w:after="0"/>
              <w:jc w:val="left"/>
            </w:pPr>
          </w:p>
        </w:tc>
        <w:tc>
          <w:tcPr>
            <w:tcW w:type="dxa" w:w="222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7"/>
          </w:tcPr>
          <w:p>
            <w:pPr>
              <w:spacing w:after="0"/>
              <w:jc w:val="left"/>
            </w:pPr>
            <w:r>
              <w:rPr>
                <w:sz w:val="16"/>
              </w:rPr>
              <w:t>Ice Storm</w:t>
            </w:r>
          </w:p>
        </w:tc>
        <w:tc>
          <w:tcPr>
            <w:tcW w:type="dxa" w:w="1727"/>
          </w:tcPr>
          <w:p>
            <w:pPr>
              <w:spacing w:after="0"/>
              <w:jc w:val="left"/>
            </w:pPr>
            <w:r>
              <w:rPr>
                <w:sz w:val="16"/>
              </w:rPr>
              <w:t>Sperry-Piltz (local data)</w:t>
            </w:r>
          </w:p>
        </w:tc>
        <w:tc>
          <w:tcPr>
            <w:tcW w:type="dxa" w:w="1571"/>
          </w:tcPr>
          <w:p>
            <w:pPr>
              <w:spacing w:after="0"/>
              <w:jc w:val="right"/>
            </w:pPr>
            <w:r>
              <w:rPr>
                <w:sz w:val="16"/>
              </w:rPr>
              <w:t>5, 1996 to 2022 (5 zone-level)</w:t>
            </w:r>
          </w:p>
        </w:tc>
        <w:tc>
          <w:tcPr>
            <w:tcW w:type="dxa" w:w="1947"/>
          </w:tcPr>
          <w:p>
            <w:pPr>
              <w:spacing w:after="0"/>
              <w:jc w:val="left"/>
            </w:pPr>
          </w:p>
        </w:tc>
        <w:tc>
          <w:tcPr>
            <w:tcW w:type="dxa" w:w="1593"/>
          </w:tcPr>
          <w:p>
            <w:pPr>
              <w:spacing w:after="0"/>
              <w:jc w:val="left"/>
            </w:pPr>
            <w:r>
              <w:rPr>
                <w:sz w:val="16"/>
              </w:rPr>
              <w:t>Ice Storm, 1996-11-14, $400,000 property; crops not reported, reported for the zone (1996 dollars), 1 direct death, 2 direct injuries (reported for the zone); NWS zone SDZ056 (MOODY), zone-level: may include parts of neighboring counties</w:t>
            </w:r>
          </w:p>
        </w:tc>
        <w:tc>
          <w:tcPr>
            <w:tcW w:type="dxa" w:w="1711"/>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Ice thickness: in event narratives only; local data required.</w:t>
            </w:r>
          </w:p>
        </w:tc>
      </w:tr>
      <w:tr>
        <w:trPr>
          <w:cantSplit/>
        </w:trPr>
        <w:tc>
          <w:tcPr>
            <w:tcW w:type="dxa" w:w="1727"/>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71"/>
          </w:tcPr>
          <w:p>
            <w:pPr>
              <w:spacing w:after="0"/>
              <w:jc w:val="right"/>
            </w:pPr>
            <w:r>
              <w:rPr>
                <w:sz w:val="16"/>
              </w:rPr>
              <w:t>95, 1997 to 2025 (4 zone-level)</w:t>
            </w:r>
          </w:p>
        </w:tc>
        <w:tc>
          <w:tcPr>
            <w:tcW w:type="dxa" w:w="1947"/>
          </w:tcPr>
          <w:p>
            <w:pPr>
              <w:spacing w:after="0"/>
              <w:jc w:val="left"/>
            </w:pPr>
          </w:p>
        </w:tc>
        <w:tc>
          <w:tcPr>
            <w:tcW w:type="dxa" w:w="1593"/>
          </w:tcPr>
          <w:p>
            <w:pPr>
              <w:spacing w:after="0"/>
              <w:jc w:val="left"/>
            </w:pPr>
            <w:r>
              <w:rPr>
                <w:sz w:val="16"/>
              </w:rPr>
              <w:t>Flood, 2019-06-01, $0 property; $15,790,000 crops (2019 dollars)</w:t>
            </w:r>
          </w:p>
        </w:tc>
        <w:tc>
          <w:tcPr>
            <w:tcW w:type="dxa" w:w="1711"/>
          </w:tcPr>
          <w:p>
            <w:pPr>
              <w:spacing w:after="0"/>
              <w:jc w:val="left"/>
            </w:pPr>
          </w:p>
        </w:tc>
        <w:tc>
          <w:tcPr>
            <w:tcW w:type="dxa" w:w="1615"/>
          </w:tcPr>
          <w:p>
            <w:pPr>
              <w:spacing w:after="0"/>
              <w:jc w:val="left"/>
            </w:pPr>
            <w:r>
              <w:rPr>
                <w:sz w:val="16"/>
              </w:rPr>
              <w:t>Event records naming member places: Flandreau city (61 records), Trent town (22 records), Colman city (13 records), Egan city (10 records). Zone-level records (4) apply countywide.</w:t>
            </w:r>
          </w:p>
        </w:tc>
        <w:tc>
          <w:tcPr>
            <w:tcW w:type="dxa" w:w="222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7"/>
          </w:tcPr>
          <w:p>
            <w:pPr>
              <w:spacing w:after="0"/>
              <w:jc w:val="left"/>
            </w:pPr>
            <w:r>
              <w:rPr>
                <w:sz w:val="16"/>
              </w:rPr>
              <w:t>Debris Flow</w:t>
            </w:r>
          </w:p>
        </w:tc>
        <w:tc>
          <w:tcPr>
            <w:tcW w:type="dxa" w:w="1727"/>
          </w:tcPr>
          <w:p>
            <w:pPr>
              <w:spacing w:after="0"/>
              <w:jc w:val="left"/>
            </w:pPr>
            <w:r>
              <w:rPr>
                <w:sz w:val="16"/>
              </w:rPr>
              <w:t>none (count and damage)</w:t>
            </w:r>
          </w:p>
        </w:tc>
        <w:tc>
          <w:tcPr>
            <w:tcW w:type="dxa" w:w="1571"/>
          </w:tcPr>
          <w:p>
            <w:pPr>
              <w:spacing w:after="0"/>
              <w:jc w:val="right"/>
            </w:pPr>
            <w:r>
              <w:rPr>
                <w:sz w:val="16"/>
              </w:rPr>
              <w:t>0</w:t>
            </w:r>
          </w:p>
        </w:tc>
        <w:tc>
          <w:tcPr>
            <w:tcW w:type="dxa" w:w="1947"/>
          </w:tcPr>
          <w:p>
            <w:pPr>
              <w:spacing w:after="0"/>
              <w:jc w:val="left"/>
            </w:pPr>
          </w:p>
        </w:tc>
        <w:tc>
          <w:tcPr>
            <w:tcW w:type="dxa" w:w="1593"/>
          </w:tcPr>
          <w:p>
            <w:pPr>
              <w:spacing w:after="0"/>
              <w:jc w:val="left"/>
            </w:pPr>
          </w:p>
        </w:tc>
        <w:tc>
          <w:tcPr>
            <w:tcW w:type="dxa" w:w="1711"/>
          </w:tcPr>
          <w:p>
            <w:pPr>
              <w:spacing w:after="0"/>
              <w:jc w:val="left"/>
            </w:pPr>
          </w:p>
        </w:tc>
        <w:tc>
          <w:tcPr>
            <w:tcW w:type="dxa" w:w="161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71"/>
          </w:tcPr>
          <w:p>
            <w:pPr>
              <w:spacing w:after="0"/>
              <w:jc w:val="right"/>
            </w:pPr>
            <w:r>
              <w:rPr>
                <w:sz w:val="16"/>
              </w:rPr>
              <w:t>5, 1998 to 2011</w:t>
            </w:r>
          </w:p>
        </w:tc>
        <w:tc>
          <w:tcPr>
            <w:tcW w:type="dxa" w:w="1947"/>
          </w:tcPr>
          <w:p>
            <w:pPr>
              <w:spacing w:after="0"/>
              <w:jc w:val="left"/>
            </w:pPr>
          </w:p>
        </w:tc>
        <w:tc>
          <w:tcPr>
            <w:tcW w:type="dxa" w:w="1593"/>
          </w:tcPr>
          <w:p>
            <w:pPr>
              <w:spacing w:after="0"/>
              <w:jc w:val="left"/>
            </w:pPr>
            <w:r>
              <w:rPr>
                <w:sz w:val="16"/>
              </w:rPr>
              <w:t>Lightning, 2000-06-03, $70,000 property; crops not reported (2000 dollars)</w:t>
            </w:r>
          </w:p>
        </w:tc>
        <w:tc>
          <w:tcPr>
            <w:tcW w:type="dxa" w:w="1711"/>
          </w:tcPr>
          <w:p>
            <w:pPr>
              <w:spacing w:after="0"/>
              <w:jc w:val="left"/>
            </w:pPr>
          </w:p>
        </w:tc>
        <w:tc>
          <w:tcPr>
            <w:tcW w:type="dxa" w:w="1615"/>
          </w:tcPr>
          <w:p>
            <w:pPr>
              <w:spacing w:after="0"/>
              <w:jc w:val="left"/>
            </w:pPr>
            <w:r>
              <w:rPr>
                <w:sz w:val="16"/>
              </w:rPr>
              <w:t>Event records naming member places: Flandreau city (3 records), Colman city (2 records).</w:t>
            </w:r>
          </w:p>
        </w:tc>
        <w:tc>
          <w:tcPr>
            <w:tcW w:type="dxa" w:w="2221"/>
          </w:tcPr>
          <w:p>
            <w:pPr>
              <w:spacing w:after="0"/>
              <w:jc w:val="left"/>
            </w:pPr>
            <w:r>
              <w:rPr>
                <w:sz w:val="16"/>
              </w:rPr>
              <w:t>Storm Events lists lightning with damage or casualties; physical measure in event narratives only; local data required.</w:t>
            </w:r>
          </w:p>
        </w:tc>
      </w:tr>
      <w:tr>
        <w:trPr>
          <w:cantSplit/>
        </w:trPr>
        <w:tc>
          <w:tcPr>
            <w:tcW w:type="dxa" w:w="1727"/>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71"/>
          </w:tcPr>
          <w:p>
            <w:pPr>
              <w:spacing w:after="0"/>
              <w:jc w:val="right"/>
            </w:pPr>
            <w:r>
              <w:rPr>
                <w:sz w:val="16"/>
              </w:rPr>
              <w:t>46, 1996 to 2026 (46 zone-level)</w:t>
            </w:r>
          </w:p>
        </w:tc>
        <w:tc>
          <w:tcPr>
            <w:tcW w:type="dxa" w:w="1947"/>
          </w:tcPr>
          <w:p>
            <w:pPr>
              <w:spacing w:after="0"/>
              <w:jc w:val="left"/>
            </w:pPr>
            <w:r>
              <w:rPr>
                <w:sz w:val="16"/>
              </w:rPr>
              <w:t>35 kt (40 mph) to 65 kt (75 mph) (median 52 kt (60 mph)); 45 with a recorded value</w:t>
            </w:r>
          </w:p>
        </w:tc>
        <w:tc>
          <w:tcPr>
            <w:tcW w:type="dxa" w:w="1593"/>
          </w:tcPr>
          <w:p>
            <w:pPr>
              <w:spacing w:after="0"/>
              <w:jc w:val="left"/>
            </w:pPr>
            <w:r>
              <w:rPr>
                <w:sz w:val="16"/>
              </w:rPr>
              <w:t>65 kt (75 mph), measurement type not recorded, High Wind, 1996-05-24; NWS zone SDZ056 (MOODY), zone-level: may include parts of neighboring counties</w:t>
            </w:r>
          </w:p>
        </w:tc>
        <w:tc>
          <w:tcPr>
            <w:tcW w:type="dxa" w:w="1711"/>
          </w:tcPr>
          <w:p>
            <w:pPr>
              <w:spacing w:after="0"/>
              <w:jc w:val="left"/>
            </w:pPr>
            <w:r>
              <w:rPr>
                <w:sz w:val="16"/>
              </w:rPr>
              <w:t>High Wind, 1996-10-29, $50,000 property; crops not reported, reported for the zone (1996 dollars)</w:t>
            </w: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p>
        </w:tc>
      </w:tr>
      <w:tr>
        <w:trPr>
          <w:cantSplit/>
        </w:trPr>
        <w:tc>
          <w:tcPr>
            <w:tcW w:type="dxa" w:w="1727"/>
          </w:tcPr>
          <w:p>
            <w:pPr>
              <w:spacing w:after="0"/>
              <w:jc w:val="left"/>
            </w:pPr>
            <w:r>
              <w:rPr>
                <w:sz w:val="16"/>
              </w:rPr>
              <w:t>Thunderstorm Wind</w:t>
            </w:r>
          </w:p>
        </w:tc>
        <w:tc>
          <w:tcPr>
            <w:tcW w:type="dxa" w:w="1727"/>
          </w:tcPr>
          <w:p>
            <w:pPr>
              <w:spacing w:after="0"/>
              <w:jc w:val="left"/>
            </w:pPr>
            <w:r>
              <w:rPr>
                <w:sz w:val="16"/>
              </w:rPr>
              <w:t>wind speed (kt and mph)</w:t>
            </w:r>
          </w:p>
        </w:tc>
        <w:tc>
          <w:tcPr>
            <w:tcW w:type="dxa" w:w="1571"/>
          </w:tcPr>
          <w:p>
            <w:pPr>
              <w:spacing w:after="0"/>
              <w:jc w:val="right"/>
            </w:pPr>
            <w:r>
              <w:rPr>
                <w:sz w:val="16"/>
              </w:rPr>
              <w:t>96, 1956 to 2025</w:t>
            </w:r>
          </w:p>
        </w:tc>
        <w:tc>
          <w:tcPr>
            <w:tcW w:type="dxa" w:w="1947"/>
          </w:tcPr>
          <w:p>
            <w:pPr>
              <w:spacing w:after="0"/>
              <w:jc w:val="left"/>
            </w:pPr>
            <w:r>
              <w:rPr>
                <w:sz w:val="16"/>
              </w:rPr>
              <w:t>50 kt (58 mph) to 87 kt (100 mph) (median 56.5 kt (65 mph)); 84 with a recorded value</w:t>
            </w:r>
          </w:p>
        </w:tc>
        <w:tc>
          <w:tcPr>
            <w:tcW w:type="dxa" w:w="1593"/>
          </w:tcPr>
          <w:p>
            <w:pPr>
              <w:spacing w:after="0"/>
              <w:jc w:val="left"/>
            </w:pPr>
            <w:r>
              <w:rPr>
                <w:sz w:val="16"/>
              </w:rPr>
              <w:t>87 kt (100 mph), measurement type not recorded, Thunderstorm Wind, 1964-07-09</w:t>
            </w:r>
          </w:p>
        </w:tc>
        <w:tc>
          <w:tcPr>
            <w:tcW w:type="dxa" w:w="1711"/>
          </w:tcPr>
          <w:p>
            <w:pPr>
              <w:spacing w:after="0"/>
              <w:jc w:val="left"/>
            </w:pPr>
            <w:r>
              <w:rPr>
                <w:sz w:val="16"/>
              </w:rPr>
              <w:t>Thunderstorm Wind, 2012-05-05, $1,000,000 property; $0 crops (2012 dollars)</w:t>
            </w:r>
          </w:p>
        </w:tc>
        <w:tc>
          <w:tcPr>
            <w:tcW w:type="dxa" w:w="1615"/>
          </w:tcPr>
          <w:p>
            <w:pPr>
              <w:spacing w:after="0"/>
              <w:jc w:val="left"/>
            </w:pPr>
            <w:r>
              <w:rPr>
                <w:sz w:val="16"/>
              </w:rPr>
              <w:t>Event records naming member places: Flandreau city (29 records), Colman city (16 records), Egan city (7 records), Trent town (7 records), Ward town (4 records).</w:t>
            </w:r>
          </w:p>
        </w:tc>
        <w:tc>
          <w:tcPr>
            <w:tcW w:type="dxa" w:w="2221"/>
          </w:tcPr>
          <w:p>
            <w:pPr>
              <w:spacing w:after="0"/>
              <w:jc w:val="left"/>
            </w:pPr>
          </w:p>
        </w:tc>
      </w:tr>
      <w:tr>
        <w:trPr>
          <w:cantSplit/>
        </w:trPr>
        <w:tc>
          <w:tcPr>
            <w:tcW w:type="dxa" w:w="1727"/>
          </w:tcPr>
          <w:p>
            <w:pPr>
              <w:spacing w:after="0"/>
              <w:jc w:val="left"/>
            </w:pPr>
            <w:r>
              <w:rPr>
                <w:sz w:val="16"/>
              </w:rPr>
              <w:t>Tornado</w:t>
            </w:r>
          </w:p>
        </w:tc>
        <w:tc>
          <w:tcPr>
            <w:tcW w:type="dxa" w:w="1727"/>
          </w:tcPr>
          <w:p>
            <w:pPr>
              <w:spacing w:after="0"/>
              <w:jc w:val="left"/>
            </w:pPr>
            <w:r>
              <w:rPr>
                <w:sz w:val="16"/>
              </w:rPr>
              <w:t>Enhanced Fujita (F before Feb 2007)</w:t>
            </w:r>
          </w:p>
        </w:tc>
        <w:tc>
          <w:tcPr>
            <w:tcW w:type="dxa" w:w="1571"/>
          </w:tcPr>
          <w:p>
            <w:pPr>
              <w:spacing w:after="0"/>
              <w:jc w:val="right"/>
            </w:pPr>
            <w:r>
              <w:rPr>
                <w:sz w:val="16"/>
              </w:rPr>
              <w:t>10, 1956 to 2008</w:t>
            </w:r>
          </w:p>
        </w:tc>
        <w:tc>
          <w:tcPr>
            <w:tcW w:type="dxa" w:w="1947"/>
          </w:tcPr>
          <w:p>
            <w:pPr>
              <w:spacing w:after="0"/>
              <w:jc w:val="left"/>
            </w:pPr>
            <w:r>
              <w:rPr>
                <w:sz w:val="16"/>
              </w:rPr>
              <w:t>F/EF0 to F/EF2 (median F/EF0); 10 with a recorded value</w:t>
            </w:r>
          </w:p>
        </w:tc>
        <w:tc>
          <w:tcPr>
            <w:tcW w:type="dxa" w:w="1593"/>
          </w:tcPr>
          <w:p>
            <w:pPr>
              <w:spacing w:after="0"/>
              <w:jc w:val="left"/>
            </w:pPr>
            <w:r>
              <w:rPr>
                <w:sz w:val="16"/>
              </w:rPr>
              <w:t>F2 tornado, 1956-06-29, 15.6 mi path length (records before 1996 may include the whole path; rating and listing come from the county where the tornado began), 33 yd wide, $2,500 property; crops not recorded (1956 dollars), 1 direct injury</w:t>
            </w:r>
          </w:p>
        </w:tc>
        <w:tc>
          <w:tcPr>
            <w:tcW w:type="dxa" w:w="1711"/>
          </w:tcPr>
          <w:p>
            <w:pPr>
              <w:spacing w:after="0"/>
              <w:jc w:val="left"/>
            </w:pPr>
            <w:r>
              <w:rPr>
                <w:sz w:val="16"/>
              </w:rPr>
              <w:t>Tornado, 1993-05-07, $500,000 property; crops not recorded (1993 dollars)</w:t>
            </w:r>
          </w:p>
        </w:tc>
        <w:tc>
          <w:tcPr>
            <w:tcW w:type="dxa" w:w="1615"/>
          </w:tcPr>
          <w:p>
            <w:pPr>
              <w:spacing w:after="0"/>
              <w:jc w:val="left"/>
            </w:pPr>
            <w:r>
              <w:rPr>
                <w:sz w:val="16"/>
              </w:rPr>
              <w:t>Event records naming member places: Colman city (1 record), Egan city (1 record), Trent town (1 record).</w:t>
            </w:r>
          </w:p>
        </w:tc>
        <w:tc>
          <w:tcPr>
            <w:tcW w:type="dxa" w:w="222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7"/>
          </w:tcPr>
          <w:p>
            <w:pPr>
              <w:spacing w:after="0"/>
              <w:jc w:val="left"/>
            </w:pPr>
            <w:r>
              <w:rPr>
                <w:sz w:val="16"/>
              </w:rPr>
              <w:t>Tsunami</w:t>
            </w:r>
          </w:p>
        </w:tc>
        <w:tc>
          <w:tcPr>
            <w:tcW w:type="dxa" w:w="1727"/>
          </w:tcPr>
          <w:p>
            <w:pPr>
              <w:spacing w:after="0"/>
              <w:jc w:val="left"/>
            </w:pPr>
            <w:r>
              <w:rPr>
                <w:sz w:val="16"/>
              </w:rPr>
              <w:t>none (count and damage)</w:t>
            </w:r>
          </w:p>
        </w:tc>
        <w:tc>
          <w:tcPr>
            <w:tcW w:type="dxa" w:w="1571"/>
          </w:tcPr>
          <w:p>
            <w:pPr>
              <w:spacing w:after="0"/>
              <w:jc w:val="right"/>
            </w:pPr>
            <w:r>
              <w:rPr>
                <w:sz w:val="16"/>
              </w:rPr>
              <w:t>0</w:t>
            </w:r>
          </w:p>
        </w:tc>
        <w:tc>
          <w:tcPr>
            <w:tcW w:type="dxa" w:w="1947"/>
          </w:tcPr>
          <w:p>
            <w:pPr>
              <w:spacing w:after="0"/>
              <w:jc w:val="left"/>
            </w:pPr>
          </w:p>
        </w:tc>
        <w:tc>
          <w:tcPr>
            <w:tcW w:type="dxa" w:w="1593"/>
          </w:tcPr>
          <w:p>
            <w:pPr>
              <w:spacing w:after="0"/>
              <w:jc w:val="left"/>
            </w:pPr>
          </w:p>
        </w:tc>
        <w:tc>
          <w:tcPr>
            <w:tcW w:type="dxa" w:w="1711"/>
          </w:tcPr>
          <w:p>
            <w:pPr>
              <w:spacing w:after="0"/>
              <w:jc w:val="left"/>
            </w:pPr>
          </w:p>
        </w:tc>
        <w:tc>
          <w:tcPr>
            <w:tcW w:type="dxa" w:w="161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71"/>
          </w:tcPr>
          <w:p>
            <w:pPr>
              <w:spacing w:after="0"/>
              <w:jc w:val="right"/>
            </w:pPr>
            <w:r>
              <w:rPr>
                <w:sz w:val="16"/>
              </w:rPr>
              <w:t>0</w:t>
            </w:r>
          </w:p>
        </w:tc>
        <w:tc>
          <w:tcPr>
            <w:tcW w:type="dxa" w:w="1947"/>
          </w:tcPr>
          <w:p>
            <w:pPr>
              <w:spacing w:after="0"/>
              <w:jc w:val="left"/>
            </w:pPr>
          </w:p>
        </w:tc>
        <w:tc>
          <w:tcPr>
            <w:tcW w:type="dxa" w:w="1593"/>
          </w:tcPr>
          <w:p>
            <w:pPr>
              <w:spacing w:after="0"/>
              <w:jc w:val="left"/>
            </w:pPr>
          </w:p>
        </w:tc>
        <w:tc>
          <w:tcPr>
            <w:tcW w:type="dxa" w:w="1711"/>
          </w:tcPr>
          <w:p>
            <w:pPr>
              <w:spacing w:after="0"/>
              <w:jc w:val="left"/>
            </w:pPr>
          </w:p>
        </w:tc>
        <w:tc>
          <w:tcPr>
            <w:tcW w:type="dxa" w:w="161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Wildfire</w:t>
            </w:r>
          </w:p>
        </w:tc>
        <w:tc>
          <w:tcPr>
            <w:tcW w:type="dxa" w:w="1727"/>
          </w:tcPr>
          <w:p>
            <w:pPr>
              <w:spacing w:after="0"/>
              <w:jc w:val="left"/>
            </w:pPr>
            <w:r>
              <w:rPr>
                <w:sz w:val="16"/>
              </w:rPr>
              <w:t>acres burned (local data)</w:t>
            </w:r>
          </w:p>
        </w:tc>
        <w:tc>
          <w:tcPr>
            <w:tcW w:type="dxa" w:w="1571"/>
          </w:tcPr>
          <w:p>
            <w:pPr>
              <w:spacing w:after="0"/>
              <w:jc w:val="right"/>
            </w:pPr>
            <w:r>
              <w:rPr>
                <w:sz w:val="16"/>
              </w:rPr>
              <w:t>1, 2012 to 2012 (1 zone-level)</w:t>
            </w:r>
          </w:p>
        </w:tc>
        <w:tc>
          <w:tcPr>
            <w:tcW w:type="dxa" w:w="1947"/>
          </w:tcPr>
          <w:p>
            <w:pPr>
              <w:spacing w:after="0"/>
              <w:jc w:val="left"/>
            </w:pPr>
          </w:p>
        </w:tc>
        <w:tc>
          <w:tcPr>
            <w:tcW w:type="dxa" w:w="1593"/>
          </w:tcPr>
          <w:p>
            <w:pPr>
              <w:spacing w:after="0"/>
              <w:jc w:val="left"/>
            </w:pPr>
            <w:r>
              <w:rPr>
                <w:sz w:val="16"/>
              </w:rPr>
              <w:t>No damage reported in 1 records.</w:t>
            </w:r>
          </w:p>
        </w:tc>
        <w:tc>
          <w:tcPr>
            <w:tcW w:type="dxa" w:w="1711"/>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Acres burned: in event narratives only; local data required.</w:t>
            </w:r>
          </w:p>
        </w:tc>
      </w:tr>
      <w:tr>
        <w:trPr>
          <w:cantSplit/>
        </w:trPr>
        <w:tc>
          <w:tcPr>
            <w:tcW w:type="dxa" w:w="1727"/>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71"/>
          </w:tcPr>
          <w:p>
            <w:pPr>
              <w:spacing w:after="0"/>
              <w:jc w:val="right"/>
            </w:pPr>
            <w:r>
              <w:rPr>
                <w:sz w:val="16"/>
              </w:rPr>
              <w:t>181, 1996 to 2026 (181 zone-level)</w:t>
            </w:r>
          </w:p>
        </w:tc>
        <w:tc>
          <w:tcPr>
            <w:tcW w:type="dxa" w:w="1947"/>
          </w:tcPr>
          <w:p>
            <w:pPr>
              <w:spacing w:after="0"/>
              <w:jc w:val="left"/>
            </w:pPr>
          </w:p>
        </w:tc>
        <w:tc>
          <w:tcPr>
            <w:tcW w:type="dxa" w:w="1593"/>
          </w:tcPr>
          <w:p>
            <w:pPr>
              <w:spacing w:after="0"/>
              <w:jc w:val="left"/>
            </w:pPr>
            <w:r>
              <w:rPr>
                <w:sz w:val="16"/>
              </w:rPr>
              <w:t>Blizzard, 2019-04-11, $840,000 property; $0 crops, reported for the zone (2019 dollars); NWS zone SDZ056 (MOODY), zone-level: may include parts of neighboring counties</w:t>
            </w:r>
          </w:p>
        </w:tc>
        <w:tc>
          <w:tcPr>
            <w:tcW w:type="dxa" w:w="1711"/>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7"/>
        <w:gridCol w:w="3597"/>
        <w:gridCol w:w="3064"/>
        <w:gridCol w:w="1408"/>
        <w:gridCol w:w="72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7"/>
            <w:shd w:val="clear" w:color="auto" w:fill="E8E8E8"/>
          </w:tcPr>
          <w:p>
            <w:pPr>
              <w:spacing w:after="0"/>
              <w:jc w:val="left"/>
            </w:pPr>
            <w:r>
              <w:rPr>
                <w:b/>
                <w:sz w:val="16"/>
              </w:rPr>
              <w:t>Type</w:t>
            </w:r>
          </w:p>
        </w:tc>
        <w:tc>
          <w:tcPr>
            <w:tcW w:type="dxa" w:w="3597"/>
            <w:shd w:val="clear" w:color="auto" w:fill="E8E8E8"/>
          </w:tcPr>
          <w:p>
            <w:pPr>
              <w:spacing w:after="0"/>
              <w:jc w:val="left"/>
            </w:pPr>
            <w:r>
              <w:rPr>
                <w:b/>
                <w:sz w:val="16"/>
              </w:rPr>
              <w:t>Title</w:t>
            </w:r>
          </w:p>
        </w:tc>
        <w:tc>
          <w:tcPr>
            <w:tcW w:type="dxa" w:w="3064"/>
            <w:shd w:val="clear" w:color="auto" w:fill="E8E8E8"/>
          </w:tcPr>
          <w:p>
            <w:pPr>
              <w:spacing w:after="0"/>
              <w:jc w:val="left"/>
            </w:pPr>
            <w:r>
              <w:rPr>
                <w:b/>
                <w:sz w:val="16"/>
              </w:rPr>
              <w:t>Mapped hazard</w:t>
            </w:r>
          </w:p>
        </w:tc>
        <w:tc>
          <w:tcPr>
            <w:tcW w:type="dxa" w:w="1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317"/>
          </w:tcPr>
          <w:p>
            <w:pPr>
              <w:spacing w:after="0"/>
              <w:jc w:val="left"/>
            </w:pPr>
            <w:r>
              <w:rPr>
                <w:sz w:val="16"/>
              </w:rPr>
              <w:t>Major disaster</w:t>
            </w:r>
          </w:p>
        </w:tc>
        <w:tc>
          <w:tcPr>
            <w:tcW w:type="dxa" w:w="3597"/>
          </w:tcPr>
          <w:p>
            <w:pPr>
              <w:spacing w:after="0"/>
              <w:jc w:val="left"/>
            </w:pPr>
            <w:r>
              <w:rPr>
                <w:sz w:val="16"/>
              </w:rPr>
              <w:t>SEVERE STORMS, STRAIGHT-LINE WINDS, AND FLOODING</w:t>
            </w:r>
          </w:p>
        </w:tc>
        <w:tc>
          <w:tcPr>
            <w:tcW w:type="dxa" w:w="3064"/>
          </w:tcPr>
          <w:p>
            <w:pPr>
              <w:spacing w:after="0"/>
              <w:jc w:val="left"/>
            </w:pPr>
            <w:r>
              <w:rPr>
                <w:sz w:val="16"/>
              </w:rPr>
              <w:t>Inland Flooding (primary); also designated: Strong Wind</w:t>
            </w:r>
          </w:p>
        </w:tc>
        <w:tc>
          <w:tcPr>
            <w:tcW w:type="dxa" w:w="1408"/>
          </w:tcPr>
          <w:p>
            <w:pPr>
              <w:spacing w:after="0"/>
              <w:jc w:val="right"/>
            </w:pPr>
            <w:r>
              <w:rPr>
                <w:sz w:val="16"/>
              </w:rPr>
              <w:t>$42,754.40</w:t>
            </w:r>
          </w:p>
        </w:tc>
        <w:tc>
          <w:tcPr>
            <w:tcW w:type="dxa" w:w="728"/>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317"/>
          </w:tcPr>
          <w:p>
            <w:pPr>
              <w:spacing w:after="0"/>
              <w:jc w:val="left"/>
            </w:pPr>
            <w:r>
              <w:rPr>
                <w:sz w:val="16"/>
              </w:rPr>
              <w:t>Major disaster</w:t>
            </w:r>
          </w:p>
        </w:tc>
        <w:tc>
          <w:tcPr>
            <w:tcW w:type="dxa" w:w="3597"/>
          </w:tcPr>
          <w:p>
            <w:pPr>
              <w:spacing w:after="0"/>
              <w:jc w:val="left"/>
            </w:pPr>
            <w:r>
              <w:rPr>
                <w:sz w:val="16"/>
              </w:rPr>
              <w:t>SEVERE STORM, STRAIGHT-LINE WINDS, TORNADOES, AND FLOODING</w:t>
            </w:r>
          </w:p>
        </w:tc>
        <w:tc>
          <w:tcPr>
            <w:tcW w:type="dxa" w:w="3064"/>
          </w:tcPr>
          <w:p>
            <w:pPr>
              <w:spacing w:after="0"/>
              <w:jc w:val="left"/>
            </w:pPr>
            <w:r>
              <w:rPr>
                <w:sz w:val="16"/>
              </w:rPr>
              <w:t>Inland Flooding; Strong Wind; Tornado</w:t>
            </w:r>
          </w:p>
        </w:tc>
        <w:tc>
          <w:tcPr>
            <w:tcW w:type="dxa" w:w="1408"/>
          </w:tcPr>
          <w:p>
            <w:pPr>
              <w:spacing w:after="0"/>
              <w:jc w:val="right"/>
            </w:pPr>
            <w:r>
              <w:rPr>
                <w:sz w:val="16"/>
              </w:rPr>
              <w:t>$3,331,174.30</w:t>
            </w:r>
          </w:p>
        </w:tc>
        <w:tc>
          <w:tcPr>
            <w:tcW w:type="dxa" w:w="728"/>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17"/>
          </w:tcPr>
          <w:p>
            <w:pPr>
              <w:spacing w:after="0"/>
              <w:jc w:val="left"/>
            </w:pPr>
            <w:r>
              <w:rPr>
                <w:sz w:val="16"/>
              </w:rPr>
              <w:t>Major disaster</w:t>
            </w:r>
          </w:p>
        </w:tc>
        <w:tc>
          <w:tcPr>
            <w:tcW w:type="dxa" w:w="3597"/>
          </w:tcPr>
          <w:p>
            <w:pPr>
              <w:spacing w:after="0"/>
              <w:jc w:val="left"/>
            </w:pPr>
            <w:r>
              <w:rPr>
                <w:sz w:val="16"/>
              </w:rPr>
              <w:t>COVID-19 PANDEMIC</w:t>
            </w:r>
          </w:p>
        </w:tc>
        <w:tc>
          <w:tcPr>
            <w:tcW w:type="dxa" w:w="3064"/>
          </w:tcPr>
          <w:p>
            <w:pPr>
              <w:spacing w:after="0"/>
              <w:jc w:val="left"/>
            </w:pPr>
            <w:r>
              <w:rPr>
                <w:sz w:val="16"/>
              </w:rPr>
              <w:t>Non-natural, not counted</w:t>
            </w:r>
          </w:p>
        </w:tc>
        <w:tc>
          <w:tcPr>
            <w:tcW w:type="dxa" w:w="1408"/>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17"/>
          </w:tcPr>
          <w:p>
            <w:pPr>
              <w:spacing w:after="0"/>
              <w:jc w:val="left"/>
            </w:pPr>
            <w:r>
              <w:rPr>
                <w:sz w:val="16"/>
              </w:rPr>
              <w:t>Emergency</w:t>
            </w:r>
          </w:p>
        </w:tc>
        <w:tc>
          <w:tcPr>
            <w:tcW w:type="dxa" w:w="3597"/>
          </w:tcPr>
          <w:p>
            <w:pPr>
              <w:spacing w:after="0"/>
              <w:jc w:val="left"/>
            </w:pPr>
            <w:r>
              <w:rPr>
                <w:sz w:val="16"/>
              </w:rPr>
              <w:t>COVID-19</w:t>
            </w:r>
          </w:p>
        </w:tc>
        <w:tc>
          <w:tcPr>
            <w:tcW w:type="dxa" w:w="3064"/>
          </w:tcPr>
          <w:p>
            <w:pPr>
              <w:spacing w:after="0"/>
              <w:jc w:val="left"/>
            </w:pPr>
            <w:r>
              <w:rPr>
                <w:sz w:val="16"/>
              </w:rPr>
              <w:t>Non-natural, not counted</w:t>
            </w:r>
          </w:p>
        </w:tc>
        <w:tc>
          <w:tcPr>
            <w:tcW w:type="dxa" w:w="1408"/>
          </w:tcPr>
          <w:p>
            <w:pPr>
              <w:spacing w:after="0"/>
              <w:jc w:val="right"/>
            </w:pPr>
            <w:r>
              <w:rPr>
                <w:sz w:val="16"/>
              </w:rPr>
              <w:t>none found</w:t>
            </w:r>
          </w:p>
        </w:tc>
        <w:tc>
          <w:tcPr>
            <w:tcW w:type="dxa" w:w="728"/>
          </w:tcPr>
          <w:p>
            <w:pPr>
              <w:spacing w:after="0"/>
              <w:jc w:val="left"/>
            </w:pPr>
          </w:p>
        </w:tc>
        <w:tc>
          <w:tcPr>
            <w:tcW w:type="dxa" w:w="888"/>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317"/>
          </w:tcPr>
          <w:p>
            <w:pPr>
              <w:spacing w:after="0"/>
              <w:jc w:val="left"/>
            </w:pPr>
            <w:r>
              <w:rPr>
                <w:sz w:val="16"/>
              </w:rPr>
              <w:t>Major disaster</w:t>
            </w:r>
          </w:p>
        </w:tc>
        <w:tc>
          <w:tcPr>
            <w:tcW w:type="dxa" w:w="3597"/>
          </w:tcPr>
          <w:p>
            <w:pPr>
              <w:spacing w:after="0"/>
              <w:jc w:val="left"/>
            </w:pPr>
            <w:r>
              <w:rPr>
                <w:sz w:val="16"/>
              </w:rPr>
              <w:t>SEVERE STORMS, TORNADOES, AND FLOODING</w:t>
            </w:r>
          </w:p>
        </w:tc>
        <w:tc>
          <w:tcPr>
            <w:tcW w:type="dxa" w:w="3064"/>
          </w:tcPr>
          <w:p>
            <w:pPr>
              <w:spacing w:after="0"/>
              <w:jc w:val="left"/>
            </w:pPr>
            <w:r>
              <w:rPr>
                <w:sz w:val="16"/>
              </w:rPr>
              <w:t>Inland Flooding; Tornado</w:t>
            </w:r>
          </w:p>
        </w:tc>
        <w:tc>
          <w:tcPr>
            <w:tcW w:type="dxa" w:w="1408"/>
          </w:tcPr>
          <w:p>
            <w:pPr>
              <w:spacing w:after="0"/>
              <w:jc w:val="right"/>
            </w:pPr>
            <w:r>
              <w:rPr>
                <w:sz w:val="16"/>
              </w:rPr>
              <w:t>$670,443.91</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17"/>
          </w:tcPr>
          <w:p>
            <w:pPr>
              <w:spacing w:after="0"/>
              <w:jc w:val="left"/>
            </w:pPr>
            <w:r>
              <w:rPr>
                <w:sz w:val="16"/>
              </w:rPr>
              <w:t>Major disaster</w:t>
            </w:r>
          </w:p>
        </w:tc>
        <w:tc>
          <w:tcPr>
            <w:tcW w:type="dxa" w:w="3597"/>
          </w:tcPr>
          <w:p>
            <w:pPr>
              <w:spacing w:after="0"/>
              <w:jc w:val="left"/>
            </w:pPr>
            <w:r>
              <w:rPr>
                <w:sz w:val="16"/>
              </w:rPr>
              <w:t>SEVERE WINTER STORM, SNOWSTORM, AND FLOODING</w:t>
            </w:r>
          </w:p>
        </w:tc>
        <w:tc>
          <w:tcPr>
            <w:tcW w:type="dxa" w:w="3064"/>
          </w:tcPr>
          <w:p>
            <w:pPr>
              <w:spacing w:after="0"/>
              <w:jc w:val="left"/>
            </w:pPr>
            <w:r>
              <w:rPr>
                <w:sz w:val="16"/>
              </w:rPr>
              <w:t>Inland Flooding (primary); also designated: Winter Weather</w:t>
            </w:r>
          </w:p>
        </w:tc>
        <w:tc>
          <w:tcPr>
            <w:tcW w:type="dxa" w:w="1408"/>
          </w:tcPr>
          <w:p>
            <w:pPr>
              <w:spacing w:after="0"/>
              <w:jc w:val="right"/>
            </w:pPr>
            <w:r>
              <w:rPr>
                <w:sz w:val="16"/>
              </w:rPr>
              <w:t>$5,275,755.85</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17"/>
          </w:tcPr>
          <w:p>
            <w:pPr>
              <w:spacing w:after="0"/>
              <w:jc w:val="left"/>
            </w:pPr>
            <w:r>
              <w:rPr>
                <w:sz w:val="16"/>
              </w:rPr>
              <w:t>Major disaster</w:t>
            </w:r>
          </w:p>
        </w:tc>
        <w:tc>
          <w:tcPr>
            <w:tcW w:type="dxa" w:w="3597"/>
          </w:tcPr>
          <w:p>
            <w:pPr>
              <w:spacing w:after="0"/>
              <w:jc w:val="left"/>
            </w:pPr>
            <w:r>
              <w:rPr>
                <w:sz w:val="16"/>
              </w:rPr>
              <w:t>FLOODING</w:t>
            </w:r>
          </w:p>
        </w:tc>
        <w:tc>
          <w:tcPr>
            <w:tcW w:type="dxa" w:w="3064"/>
          </w:tcPr>
          <w:p>
            <w:pPr>
              <w:spacing w:after="0"/>
              <w:jc w:val="left"/>
            </w:pPr>
            <w:r>
              <w:rPr>
                <w:sz w:val="16"/>
              </w:rPr>
              <w:t>Inland Flooding</w:t>
            </w:r>
          </w:p>
        </w:tc>
        <w:tc>
          <w:tcPr>
            <w:tcW w:type="dxa" w:w="1408"/>
          </w:tcPr>
          <w:p>
            <w:pPr>
              <w:spacing w:after="0"/>
              <w:jc w:val="right"/>
            </w:pPr>
            <w:r>
              <w:rPr>
                <w:sz w:val="16"/>
              </w:rPr>
              <w:t>$194,043.21</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2010-11-02</w:t>
            </w:r>
          </w:p>
        </w:tc>
        <w:tc>
          <w:tcPr>
            <w:tcW w:type="dxa" w:w="1037"/>
          </w:tcPr>
          <w:p>
            <w:pPr>
              <w:spacing w:after="0"/>
              <w:jc w:val="left"/>
            </w:pPr>
            <w:r>
              <w:rPr>
                <w:sz w:val="16"/>
              </w:rPr>
              <w:t>2010-09-22</w:t>
            </w:r>
          </w:p>
        </w:tc>
        <w:tc>
          <w:tcPr>
            <w:tcW w:type="dxa" w:w="1037"/>
          </w:tcPr>
          <w:p>
            <w:pPr>
              <w:spacing w:after="0"/>
              <w:jc w:val="left"/>
            </w:pPr>
            <w:r>
              <w:rPr>
                <w:sz w:val="16"/>
              </w:rPr>
              <w:t>DR-1947-SD</w:t>
            </w:r>
          </w:p>
        </w:tc>
        <w:tc>
          <w:tcPr>
            <w:tcW w:type="dxa" w:w="1317"/>
          </w:tcPr>
          <w:p>
            <w:pPr>
              <w:spacing w:after="0"/>
              <w:jc w:val="left"/>
            </w:pPr>
            <w:r>
              <w:rPr>
                <w:sz w:val="16"/>
              </w:rPr>
              <w:t>Major disaster</w:t>
            </w:r>
          </w:p>
        </w:tc>
        <w:tc>
          <w:tcPr>
            <w:tcW w:type="dxa" w:w="3597"/>
          </w:tcPr>
          <w:p>
            <w:pPr>
              <w:spacing w:after="0"/>
              <w:jc w:val="left"/>
            </w:pPr>
            <w:r>
              <w:rPr>
                <w:sz w:val="16"/>
              </w:rPr>
              <w:t>SEVERE STORMS AND FLOODING</w:t>
            </w:r>
          </w:p>
        </w:tc>
        <w:tc>
          <w:tcPr>
            <w:tcW w:type="dxa" w:w="3064"/>
          </w:tcPr>
          <w:p>
            <w:pPr>
              <w:spacing w:after="0"/>
              <w:jc w:val="left"/>
            </w:pPr>
            <w:r>
              <w:rPr>
                <w:sz w:val="16"/>
              </w:rPr>
              <w:t>Inland Flooding</w:t>
            </w:r>
          </w:p>
        </w:tc>
        <w:tc>
          <w:tcPr>
            <w:tcW w:type="dxa" w:w="1408"/>
          </w:tcPr>
          <w:p>
            <w:pPr>
              <w:spacing w:after="0"/>
              <w:jc w:val="right"/>
            </w:pPr>
            <w:r>
              <w:rPr>
                <w:sz w:val="16"/>
              </w:rPr>
              <w:t>$282,825.63</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17"/>
          </w:tcPr>
          <w:p>
            <w:pPr>
              <w:spacing w:after="0"/>
              <w:jc w:val="left"/>
            </w:pPr>
            <w:r>
              <w:rPr>
                <w:sz w:val="16"/>
              </w:rPr>
              <w:t>Major disaster</w:t>
            </w:r>
          </w:p>
        </w:tc>
        <w:tc>
          <w:tcPr>
            <w:tcW w:type="dxa" w:w="3597"/>
          </w:tcPr>
          <w:p>
            <w:pPr>
              <w:spacing w:after="0"/>
              <w:jc w:val="left"/>
            </w:pPr>
            <w:r>
              <w:rPr>
                <w:sz w:val="16"/>
              </w:rPr>
              <w:t>FLOODING</w:t>
            </w:r>
          </w:p>
        </w:tc>
        <w:tc>
          <w:tcPr>
            <w:tcW w:type="dxa" w:w="3064"/>
          </w:tcPr>
          <w:p>
            <w:pPr>
              <w:spacing w:after="0"/>
              <w:jc w:val="left"/>
            </w:pPr>
            <w:r>
              <w:rPr>
                <w:sz w:val="16"/>
              </w:rPr>
              <w:t>Inland Flooding</w:t>
            </w:r>
          </w:p>
        </w:tc>
        <w:tc>
          <w:tcPr>
            <w:tcW w:type="dxa" w:w="1408"/>
          </w:tcPr>
          <w:p>
            <w:pPr>
              <w:spacing w:after="0"/>
              <w:jc w:val="right"/>
            </w:pPr>
            <w:r>
              <w:rPr>
                <w:sz w:val="16"/>
              </w:rPr>
              <w:t>$25,052.63</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317"/>
          </w:tcPr>
          <w:p>
            <w:pPr>
              <w:spacing w:after="0"/>
              <w:jc w:val="left"/>
            </w:pPr>
            <w:r>
              <w:rPr>
                <w:sz w:val="16"/>
              </w:rPr>
              <w:t>Major disaster</w:t>
            </w:r>
          </w:p>
        </w:tc>
        <w:tc>
          <w:tcPr>
            <w:tcW w:type="dxa" w:w="3597"/>
          </w:tcPr>
          <w:p>
            <w:pPr>
              <w:spacing w:after="0"/>
              <w:jc w:val="left"/>
            </w:pPr>
            <w:r>
              <w:rPr>
                <w:sz w:val="16"/>
              </w:rPr>
              <w:t>SEVERE STORMS AND FLOODING</w:t>
            </w:r>
          </w:p>
        </w:tc>
        <w:tc>
          <w:tcPr>
            <w:tcW w:type="dxa" w:w="3064"/>
          </w:tcPr>
          <w:p>
            <w:pPr>
              <w:spacing w:after="0"/>
              <w:jc w:val="left"/>
            </w:pPr>
            <w:r>
              <w:rPr>
                <w:sz w:val="16"/>
              </w:rPr>
              <w:t>Inland Flooding</w:t>
            </w:r>
          </w:p>
        </w:tc>
        <w:tc>
          <w:tcPr>
            <w:tcW w:type="dxa" w:w="1408"/>
          </w:tcPr>
          <w:p>
            <w:pPr>
              <w:spacing w:after="0"/>
              <w:jc w:val="right"/>
            </w:pPr>
            <w:r>
              <w:rPr>
                <w:sz w:val="16"/>
              </w:rPr>
              <w:t>$202,369.86</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17"/>
          </w:tcPr>
          <w:p>
            <w:pPr>
              <w:spacing w:after="0"/>
              <w:jc w:val="left"/>
            </w:pPr>
            <w:r>
              <w:rPr>
                <w:sz w:val="16"/>
              </w:rPr>
              <w:t>Emergency</w:t>
            </w:r>
          </w:p>
        </w:tc>
        <w:tc>
          <w:tcPr>
            <w:tcW w:type="dxa" w:w="3597"/>
          </w:tcPr>
          <w:p>
            <w:pPr>
              <w:spacing w:after="0"/>
              <w:jc w:val="left"/>
            </w:pPr>
            <w:r>
              <w:rPr>
                <w:sz w:val="16"/>
              </w:rPr>
              <w:t>HURRICANE KATRINA EVACUATION</w:t>
            </w:r>
          </w:p>
        </w:tc>
        <w:tc>
          <w:tcPr>
            <w:tcW w:type="dxa" w:w="3064"/>
          </w:tcPr>
          <w:p>
            <w:pPr>
              <w:spacing w:after="0"/>
              <w:jc w:val="left"/>
            </w:pPr>
            <w:r>
              <w:rPr>
                <w:sz w:val="16"/>
              </w:rPr>
              <w:t>Hurricane: evacuation support, not a local hazard event; not counted</w:t>
            </w:r>
          </w:p>
        </w:tc>
        <w:tc>
          <w:tcPr>
            <w:tcW w:type="dxa" w:w="1408"/>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317"/>
          </w:tcPr>
          <w:p>
            <w:pPr>
              <w:spacing w:after="0"/>
              <w:jc w:val="left"/>
            </w:pPr>
            <w:r>
              <w:rPr>
                <w:sz w:val="16"/>
              </w:rPr>
              <w:t>Major disaster</w:t>
            </w:r>
          </w:p>
        </w:tc>
        <w:tc>
          <w:tcPr>
            <w:tcW w:type="dxa" w:w="3597"/>
          </w:tcPr>
          <w:p>
            <w:pPr>
              <w:spacing w:after="0"/>
              <w:jc w:val="left"/>
            </w:pPr>
            <w:r>
              <w:rPr>
                <w:sz w:val="16"/>
              </w:rPr>
              <w:t>SEVERE WINTER STORMS, FLOODING, AND ICE JAMS</w:t>
            </w:r>
          </w:p>
        </w:tc>
        <w:tc>
          <w:tcPr>
            <w:tcW w:type="dxa" w:w="3064"/>
          </w:tcPr>
          <w:p>
            <w:pPr>
              <w:spacing w:after="0"/>
              <w:jc w:val="left"/>
            </w:pPr>
            <w:r>
              <w:rPr>
                <w:sz w:val="16"/>
              </w:rPr>
              <w:t>Inland Flooding (primary); also designated: Winter Weather</w:t>
            </w:r>
          </w:p>
        </w:tc>
        <w:tc>
          <w:tcPr>
            <w:tcW w:type="dxa" w:w="1408"/>
          </w:tcPr>
          <w:p>
            <w:pPr>
              <w:spacing w:after="0"/>
              <w:jc w:val="right"/>
            </w:pPr>
            <w:r>
              <w:rPr>
                <w:sz w:val="16"/>
              </w:rPr>
              <w:t>$50,347.07</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17"/>
          </w:tcPr>
          <w:p>
            <w:pPr>
              <w:spacing w:after="0"/>
              <w:jc w:val="left"/>
            </w:pPr>
            <w:r>
              <w:rPr>
                <w:sz w:val="16"/>
              </w:rPr>
              <w:t>Major disaster</w:t>
            </w:r>
          </w:p>
        </w:tc>
        <w:tc>
          <w:tcPr>
            <w:tcW w:type="dxa" w:w="3597"/>
          </w:tcPr>
          <w:p>
            <w:pPr>
              <w:spacing w:after="0"/>
              <w:jc w:val="left"/>
            </w:pPr>
            <w:r>
              <w:rPr>
                <w:sz w:val="16"/>
              </w:rPr>
              <w:t>SEVERE FLOODING, SEVER WINTER STORMS,HEAVY RAINS HIGH WINDS</w:t>
            </w:r>
          </w:p>
        </w:tc>
        <w:tc>
          <w:tcPr>
            <w:tcW w:type="dxa" w:w="3064"/>
          </w:tcPr>
          <w:p>
            <w:pPr>
              <w:spacing w:after="0"/>
              <w:jc w:val="left"/>
            </w:pPr>
            <w:r>
              <w:rPr>
                <w:sz w:val="16"/>
              </w:rPr>
              <w:t>Inland Flooding (primary); also designated: Strong Wind, Winter Weather</w:t>
            </w:r>
          </w:p>
        </w:tc>
        <w:tc>
          <w:tcPr>
            <w:tcW w:type="dxa" w:w="1408"/>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1997-02-28</w:t>
            </w:r>
          </w:p>
        </w:tc>
        <w:tc>
          <w:tcPr>
            <w:tcW w:type="dxa" w:w="1037"/>
          </w:tcPr>
          <w:p>
            <w:pPr>
              <w:spacing w:after="0"/>
              <w:jc w:val="left"/>
            </w:pPr>
            <w:r>
              <w:rPr>
                <w:sz w:val="16"/>
              </w:rPr>
              <w:t>1996-11-13</w:t>
            </w:r>
          </w:p>
        </w:tc>
        <w:tc>
          <w:tcPr>
            <w:tcW w:type="dxa" w:w="1037"/>
          </w:tcPr>
          <w:p>
            <w:pPr>
              <w:spacing w:after="0"/>
              <w:jc w:val="left"/>
            </w:pPr>
            <w:r>
              <w:rPr>
                <w:sz w:val="16"/>
              </w:rPr>
              <w:t>DR-1161-SD</w:t>
            </w:r>
          </w:p>
        </w:tc>
        <w:tc>
          <w:tcPr>
            <w:tcW w:type="dxa" w:w="1317"/>
          </w:tcPr>
          <w:p>
            <w:pPr>
              <w:spacing w:after="0"/>
              <w:jc w:val="left"/>
            </w:pPr>
            <w:r>
              <w:rPr>
                <w:sz w:val="16"/>
              </w:rPr>
              <w:t>Major disaster</w:t>
            </w:r>
          </w:p>
        </w:tc>
        <w:tc>
          <w:tcPr>
            <w:tcW w:type="dxa" w:w="3597"/>
          </w:tcPr>
          <w:p>
            <w:pPr>
              <w:spacing w:after="0"/>
              <w:jc w:val="left"/>
            </w:pPr>
            <w:r>
              <w:rPr>
                <w:sz w:val="16"/>
              </w:rPr>
              <w:t>SEVERE WINTER STORM</w:t>
            </w:r>
          </w:p>
        </w:tc>
        <w:tc>
          <w:tcPr>
            <w:tcW w:type="dxa" w:w="3064"/>
          </w:tcPr>
          <w:p>
            <w:pPr>
              <w:spacing w:after="0"/>
              <w:jc w:val="left"/>
            </w:pPr>
            <w:r>
              <w:rPr>
                <w:sz w:val="16"/>
              </w:rPr>
              <w:t>Winter Weather</w:t>
            </w:r>
          </w:p>
        </w:tc>
        <w:tc>
          <w:tcPr>
            <w:tcW w:type="dxa" w:w="1408"/>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17"/>
          </w:tcPr>
          <w:p>
            <w:pPr>
              <w:spacing w:after="0"/>
              <w:jc w:val="left"/>
            </w:pPr>
            <w:r>
              <w:rPr>
                <w:sz w:val="16"/>
              </w:rPr>
              <w:t>Major disaster</w:t>
            </w:r>
          </w:p>
        </w:tc>
        <w:tc>
          <w:tcPr>
            <w:tcW w:type="dxa" w:w="3597"/>
          </w:tcPr>
          <w:p>
            <w:pPr>
              <w:spacing w:after="0"/>
              <w:jc w:val="left"/>
            </w:pPr>
            <w:r>
              <w:rPr>
                <w:sz w:val="16"/>
              </w:rPr>
              <w:t>SEVERE WINTER STORMS AND BLIZZARD CONDITIONS</w:t>
            </w:r>
          </w:p>
        </w:tc>
        <w:tc>
          <w:tcPr>
            <w:tcW w:type="dxa" w:w="3064"/>
          </w:tcPr>
          <w:p>
            <w:pPr>
              <w:spacing w:after="0"/>
              <w:jc w:val="left"/>
            </w:pPr>
            <w:r>
              <w:rPr>
                <w:sz w:val="16"/>
              </w:rPr>
              <w:t>Winter Weather</w:t>
            </w:r>
          </w:p>
        </w:tc>
        <w:tc>
          <w:tcPr>
            <w:tcW w:type="dxa" w:w="1408"/>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17"/>
          </w:tcPr>
          <w:p>
            <w:pPr>
              <w:spacing w:after="0"/>
              <w:jc w:val="left"/>
            </w:pPr>
            <w:r>
              <w:rPr>
                <w:sz w:val="16"/>
              </w:rPr>
              <w:t>Major disaster</w:t>
            </w:r>
          </w:p>
        </w:tc>
        <w:tc>
          <w:tcPr>
            <w:tcW w:type="dxa" w:w="3597"/>
          </w:tcPr>
          <w:p>
            <w:pPr>
              <w:spacing w:after="0"/>
              <w:jc w:val="left"/>
            </w:pPr>
            <w:r>
              <w:rPr>
                <w:sz w:val="16"/>
              </w:rPr>
              <w:t>FLOODING</w:t>
            </w:r>
          </w:p>
        </w:tc>
        <w:tc>
          <w:tcPr>
            <w:tcW w:type="dxa" w:w="3064"/>
          </w:tcPr>
          <w:p>
            <w:pPr>
              <w:spacing w:after="0"/>
              <w:jc w:val="left"/>
            </w:pPr>
            <w:r>
              <w:rPr>
                <w:sz w:val="16"/>
              </w:rPr>
              <w:t>Inland Flooding</w:t>
            </w:r>
          </w:p>
        </w:tc>
        <w:tc>
          <w:tcPr>
            <w:tcW w:type="dxa" w:w="1408"/>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17"/>
          </w:tcPr>
          <w:p>
            <w:pPr>
              <w:spacing w:after="0"/>
              <w:jc w:val="left"/>
            </w:pPr>
            <w:r>
              <w:rPr>
                <w:sz w:val="16"/>
              </w:rPr>
              <w:t>Major disaster</w:t>
            </w:r>
          </w:p>
        </w:tc>
        <w:tc>
          <w:tcPr>
            <w:tcW w:type="dxa" w:w="3597"/>
          </w:tcPr>
          <w:p>
            <w:pPr>
              <w:spacing w:after="0"/>
              <w:jc w:val="left"/>
            </w:pPr>
            <w:r>
              <w:rPr>
                <w:sz w:val="16"/>
              </w:rPr>
              <w:t>SEVERE STORMS, TORNADOES &amp; FLOODING</w:t>
            </w:r>
          </w:p>
        </w:tc>
        <w:tc>
          <w:tcPr>
            <w:tcW w:type="dxa" w:w="3064"/>
          </w:tcPr>
          <w:p>
            <w:pPr>
              <w:spacing w:after="0"/>
              <w:jc w:val="left"/>
            </w:pPr>
            <w:r>
              <w:rPr>
                <w:sz w:val="16"/>
              </w:rPr>
              <w:t>Inland Flooding; Tornado</w:t>
            </w:r>
          </w:p>
        </w:tc>
        <w:tc>
          <w:tcPr>
            <w:tcW w:type="dxa" w:w="1408"/>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1992-07-02</w:t>
            </w:r>
          </w:p>
        </w:tc>
        <w:tc>
          <w:tcPr>
            <w:tcW w:type="dxa" w:w="1037"/>
          </w:tcPr>
          <w:p>
            <w:pPr>
              <w:spacing w:after="0"/>
              <w:jc w:val="left"/>
            </w:pPr>
            <w:r>
              <w:rPr>
                <w:sz w:val="16"/>
              </w:rPr>
              <w:t>1992-06-13</w:t>
            </w:r>
          </w:p>
        </w:tc>
        <w:tc>
          <w:tcPr>
            <w:tcW w:type="dxa" w:w="1037"/>
          </w:tcPr>
          <w:p>
            <w:pPr>
              <w:spacing w:after="0"/>
              <w:jc w:val="left"/>
            </w:pPr>
            <w:r>
              <w:rPr>
                <w:sz w:val="16"/>
              </w:rPr>
              <w:t>DR-948-SD</w:t>
            </w:r>
          </w:p>
        </w:tc>
        <w:tc>
          <w:tcPr>
            <w:tcW w:type="dxa" w:w="1317"/>
          </w:tcPr>
          <w:p>
            <w:pPr>
              <w:spacing w:after="0"/>
              <w:jc w:val="left"/>
            </w:pPr>
            <w:r>
              <w:rPr>
                <w:sz w:val="16"/>
              </w:rPr>
              <w:t>Major disaster</w:t>
            </w:r>
          </w:p>
        </w:tc>
        <w:tc>
          <w:tcPr>
            <w:tcW w:type="dxa" w:w="3597"/>
          </w:tcPr>
          <w:p>
            <w:pPr>
              <w:spacing w:after="0"/>
              <w:jc w:val="left"/>
            </w:pPr>
            <w:r>
              <w:rPr>
                <w:sz w:val="16"/>
              </w:rPr>
              <w:t>SEVERE STORMS, TORNADOES &amp; FLOODING</w:t>
            </w:r>
          </w:p>
        </w:tc>
        <w:tc>
          <w:tcPr>
            <w:tcW w:type="dxa" w:w="3064"/>
          </w:tcPr>
          <w:p>
            <w:pPr>
              <w:spacing w:after="0"/>
              <w:jc w:val="left"/>
            </w:pPr>
            <w:r>
              <w:rPr>
                <w:sz w:val="16"/>
              </w:rPr>
              <w:t>Inland Flooding; Tornado</w:t>
            </w:r>
          </w:p>
        </w:tc>
        <w:tc>
          <w:tcPr>
            <w:tcW w:type="dxa" w:w="1408"/>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317"/>
          </w:tcPr>
          <w:p>
            <w:pPr>
              <w:spacing w:after="0"/>
              <w:jc w:val="left"/>
            </w:pPr>
            <w:r>
              <w:rPr>
                <w:sz w:val="16"/>
              </w:rPr>
              <w:t>Major disaster</w:t>
            </w:r>
          </w:p>
        </w:tc>
        <w:tc>
          <w:tcPr>
            <w:tcW w:type="dxa" w:w="3597"/>
          </w:tcPr>
          <w:p>
            <w:pPr>
              <w:spacing w:after="0"/>
              <w:jc w:val="left"/>
            </w:pPr>
            <w:r>
              <w:rPr>
                <w:sz w:val="16"/>
              </w:rPr>
              <w:t>SEVERE STORMS &amp; FLOODING</w:t>
            </w:r>
          </w:p>
        </w:tc>
        <w:tc>
          <w:tcPr>
            <w:tcW w:type="dxa" w:w="3064"/>
          </w:tcPr>
          <w:p>
            <w:pPr>
              <w:spacing w:after="0"/>
              <w:jc w:val="left"/>
            </w:pPr>
            <w:r>
              <w:rPr>
                <w:sz w:val="16"/>
              </w:rPr>
              <w:t>Inland Flooding</w:t>
            </w:r>
          </w:p>
        </w:tc>
        <w:tc>
          <w:tcPr>
            <w:tcW w:type="dxa" w:w="1408"/>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17"/>
          </w:tcPr>
          <w:p>
            <w:pPr>
              <w:spacing w:after="0"/>
              <w:jc w:val="left"/>
            </w:pPr>
            <w:r>
              <w:rPr>
                <w:sz w:val="16"/>
              </w:rPr>
              <w:t>Emergency</w:t>
            </w:r>
          </w:p>
        </w:tc>
        <w:tc>
          <w:tcPr>
            <w:tcW w:type="dxa" w:w="3597"/>
          </w:tcPr>
          <w:p>
            <w:pPr>
              <w:spacing w:after="0"/>
              <w:jc w:val="left"/>
            </w:pPr>
            <w:r>
              <w:rPr>
                <w:sz w:val="16"/>
              </w:rPr>
              <w:t>DROUGHT</w:t>
            </w:r>
          </w:p>
        </w:tc>
        <w:tc>
          <w:tcPr>
            <w:tcW w:type="dxa" w:w="3064"/>
          </w:tcPr>
          <w:p>
            <w:pPr>
              <w:spacing w:after="0"/>
              <w:jc w:val="left"/>
            </w:pPr>
            <w:r>
              <w:rPr>
                <w:sz w:val="16"/>
              </w:rPr>
              <w:t>Drought</w:t>
            </w:r>
          </w:p>
        </w:tc>
        <w:tc>
          <w:tcPr>
            <w:tcW w:type="dxa" w:w="1408"/>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317"/>
          </w:tcPr>
          <w:p>
            <w:pPr>
              <w:spacing w:after="0"/>
              <w:jc w:val="left"/>
            </w:pPr>
            <w:r>
              <w:rPr>
                <w:sz w:val="16"/>
              </w:rPr>
              <w:t>Major disaster</w:t>
            </w:r>
          </w:p>
        </w:tc>
        <w:tc>
          <w:tcPr>
            <w:tcW w:type="dxa" w:w="3597"/>
          </w:tcPr>
          <w:p>
            <w:pPr>
              <w:spacing w:after="0"/>
              <w:jc w:val="left"/>
            </w:pPr>
            <w:r>
              <w:rPr>
                <w:sz w:val="16"/>
              </w:rPr>
              <w:t>FLOODING</w:t>
            </w:r>
          </w:p>
        </w:tc>
        <w:tc>
          <w:tcPr>
            <w:tcW w:type="dxa" w:w="3064"/>
          </w:tcPr>
          <w:p>
            <w:pPr>
              <w:spacing w:after="0"/>
              <w:jc w:val="left"/>
            </w:pPr>
            <w:r>
              <w:rPr>
                <w:sz w:val="16"/>
              </w:rPr>
              <w:t>Inland Flooding</w:t>
            </w:r>
          </w:p>
        </w:tc>
        <w:tc>
          <w:tcPr>
            <w:tcW w:type="dxa" w:w="1408"/>
          </w:tcPr>
          <w:p>
            <w:pPr>
              <w:spacing w:after="0"/>
              <w:jc w:val="right"/>
            </w:pPr>
            <w:r>
              <w:rPr>
                <w:sz w:val="16"/>
              </w:rPr>
              <w:t>none found</w:t>
            </w:r>
          </w:p>
        </w:tc>
        <w:tc>
          <w:tcPr>
            <w:tcW w:type="dxa" w:w="72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$493,600.78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493,600.78"/>
        <w:tblDescription w:val="Hazard Plain table b1d_pa_other"/>
      </w:tblPr>
      <w:tblGrid>
        <w:gridCol w:w="1321"/>
        <w:gridCol w:w="1321"/>
        <w:gridCol w:w="3937"/>
        <w:gridCol w:w="6098"/>
        <w:gridCol w:w="1435"/>
      </w:tblGrid>
      <w:tr>
        <w:trPr>
          <w:cantSplit/>
          <w:tblHeader/>
        </w:trPr>
        <w:tc>
          <w:tcPr>
            <w:tcW w:type="dxa" w:w="1321"/>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Declared</w:t>
            </w:r>
          </w:p>
        </w:tc>
        <w:tc>
          <w:tcPr>
            <w:tcW w:type="dxa" w:w="3937"/>
            <w:shd w:val="clear" w:color="auto" w:fill="E8E8E8"/>
          </w:tcPr>
          <w:p>
            <w:pPr>
              <w:spacing w:after="0"/>
              <w:jc w:val="left"/>
            </w:pPr>
            <w:r>
              <w:rPr>
                <w:b/>
                <w:sz w:val="16"/>
              </w:rPr>
              <w:t>Title</w:t>
            </w:r>
          </w:p>
        </w:tc>
        <w:tc>
          <w:tcPr>
            <w:tcW w:type="dxa" w:w="6098"/>
            <w:shd w:val="clear" w:color="auto" w:fill="E8E8E8"/>
          </w:tcPr>
          <w:p>
            <w:pPr>
              <w:spacing w:after="0"/>
              <w:jc w:val="left"/>
            </w:pPr>
            <w:r>
              <w:rPr>
                <w:b/>
                <w:sz w:val="16"/>
              </w:rPr>
              <w:t>Applicant</w:t>
            </w:r>
          </w:p>
        </w:tc>
        <w:tc>
          <w:tcPr>
            <w:tcW w:type="dxa" w:w="143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21"/>
          </w:tcPr>
          <w:p>
            <w:pPr>
              <w:spacing w:after="0"/>
              <w:jc w:val="left"/>
            </w:pPr>
            <w:r>
              <w:rPr>
                <w:sz w:val="16"/>
              </w:rPr>
              <w:t>DR-4689-SD</w:t>
            </w:r>
          </w:p>
        </w:tc>
        <w:tc>
          <w:tcPr>
            <w:tcW w:type="dxa" w:w="1321"/>
          </w:tcPr>
          <w:p>
            <w:pPr>
              <w:spacing w:after="0"/>
              <w:jc w:val="left"/>
            </w:pPr>
            <w:r>
              <w:rPr>
                <w:sz w:val="16"/>
              </w:rPr>
              <w:t>2023-02-27</w:t>
            </w:r>
          </w:p>
        </w:tc>
        <w:tc>
          <w:tcPr>
            <w:tcW w:type="dxa" w:w="3937"/>
          </w:tcPr>
          <w:p>
            <w:pPr>
              <w:spacing w:after="0"/>
              <w:jc w:val="left"/>
            </w:pPr>
            <w:r>
              <w:rPr>
                <w:sz w:val="16"/>
              </w:rPr>
              <w:t>SEVERE WINTER STORMS AND SNOWSTORM</w:t>
            </w:r>
          </w:p>
        </w:tc>
        <w:tc>
          <w:tcPr>
            <w:tcW w:type="dxa" w:w="6098"/>
          </w:tcPr>
          <w:p>
            <w:pPr>
              <w:spacing w:after="0"/>
              <w:jc w:val="left"/>
            </w:pPr>
            <w:r>
              <w:rPr>
                <w:sz w:val="16"/>
              </w:rPr>
              <w:t>Sioux Valley-Southwestern Electric Cooperative, Inc.</w:t>
            </w:r>
          </w:p>
        </w:tc>
        <w:tc>
          <w:tcPr>
            <w:tcW w:type="dxa" w:w="1435"/>
          </w:tcPr>
          <w:p>
            <w:pPr>
              <w:spacing w:after="0"/>
              <w:jc w:val="right"/>
            </w:pPr>
            <w:r>
              <w:rPr>
                <w:sz w:val="16"/>
              </w:rPr>
              <w:t>$43,876.88</w:t>
            </w:r>
          </w:p>
        </w:tc>
      </w:tr>
      <w:tr>
        <w:trPr>
          <w:cantSplit/>
        </w:trPr>
        <w:tc>
          <w:tcPr>
            <w:tcW w:type="dxa" w:w="1321"/>
          </w:tcPr>
          <w:p>
            <w:pPr>
              <w:spacing w:after="0"/>
              <w:jc w:val="left"/>
            </w:pPr>
            <w:r>
              <w:rPr>
                <w:sz w:val="16"/>
              </w:rPr>
              <w:t>DR-4115-SD</w:t>
            </w:r>
          </w:p>
        </w:tc>
        <w:tc>
          <w:tcPr>
            <w:tcW w:type="dxa" w:w="1321"/>
          </w:tcPr>
          <w:p>
            <w:pPr>
              <w:spacing w:after="0"/>
              <w:jc w:val="left"/>
            </w:pPr>
            <w:r>
              <w:rPr>
                <w:sz w:val="16"/>
              </w:rPr>
              <w:t>2013-05-10</w:t>
            </w:r>
          </w:p>
        </w:tc>
        <w:tc>
          <w:tcPr>
            <w:tcW w:type="dxa" w:w="3937"/>
          </w:tcPr>
          <w:p>
            <w:pPr>
              <w:spacing w:after="0"/>
              <w:jc w:val="left"/>
            </w:pPr>
            <w:r>
              <w:rPr>
                <w:sz w:val="16"/>
              </w:rPr>
              <w:t>SEVERE WINTER STORM AND SNOWSTORM</w:t>
            </w:r>
          </w:p>
        </w:tc>
        <w:tc>
          <w:tcPr>
            <w:tcW w:type="dxa" w:w="6098"/>
          </w:tcPr>
          <w:p>
            <w:pPr>
              <w:spacing w:after="0"/>
              <w:jc w:val="left"/>
            </w:pPr>
            <w:r>
              <w:rPr>
                <w:sz w:val="16"/>
              </w:rPr>
              <w:t>Sioux Valley-Southwestern Electric Cooperative, Inc.</w:t>
            </w:r>
          </w:p>
        </w:tc>
        <w:tc>
          <w:tcPr>
            <w:tcW w:type="dxa" w:w="1435"/>
          </w:tcPr>
          <w:p>
            <w:pPr>
              <w:spacing w:after="0"/>
              <w:jc w:val="right"/>
            </w:pPr>
            <w:r>
              <w:rPr>
                <w:sz w:val="16"/>
              </w:rPr>
              <w:t>$417,064.40</w:t>
            </w:r>
          </w:p>
        </w:tc>
      </w:tr>
      <w:tr>
        <w:trPr>
          <w:cantSplit/>
        </w:trPr>
        <w:tc>
          <w:tcPr>
            <w:tcW w:type="dxa" w:w="1321"/>
          </w:tcPr>
          <w:p>
            <w:pPr>
              <w:spacing w:after="0"/>
              <w:jc w:val="left"/>
            </w:pPr>
            <w:r>
              <w:rPr>
                <w:sz w:val="16"/>
              </w:rPr>
              <w:t>DR-1620-SD</w:t>
            </w:r>
          </w:p>
        </w:tc>
        <w:tc>
          <w:tcPr>
            <w:tcW w:type="dxa" w:w="1321"/>
          </w:tcPr>
          <w:p>
            <w:pPr>
              <w:spacing w:after="0"/>
              <w:jc w:val="left"/>
            </w:pPr>
            <w:r>
              <w:rPr>
                <w:sz w:val="16"/>
              </w:rPr>
              <w:t>2005-12-20</w:t>
            </w:r>
          </w:p>
        </w:tc>
        <w:tc>
          <w:tcPr>
            <w:tcW w:type="dxa" w:w="3937"/>
          </w:tcPr>
          <w:p>
            <w:pPr>
              <w:spacing w:after="0"/>
              <w:jc w:val="left"/>
            </w:pPr>
            <w:r>
              <w:rPr>
                <w:sz w:val="16"/>
              </w:rPr>
              <w:t>SEVERE WINTER STORM</w:t>
            </w:r>
          </w:p>
        </w:tc>
        <w:tc>
          <w:tcPr>
            <w:tcW w:type="dxa" w:w="6098"/>
          </w:tcPr>
          <w:p>
            <w:pPr>
              <w:spacing w:after="0"/>
              <w:jc w:val="left"/>
            </w:pPr>
            <w:r>
              <w:rPr>
                <w:sz w:val="16"/>
              </w:rPr>
              <w:t>Sioux Valley-Southwestern Electric Cooperative, Inc.</w:t>
            </w:r>
          </w:p>
        </w:tc>
        <w:tc>
          <w:tcPr>
            <w:tcW w:type="dxa" w:w="1435"/>
          </w:tcPr>
          <w:p>
            <w:pPr>
              <w:spacing w:after="0"/>
              <w:jc w:val="right"/>
            </w:pPr>
            <w:r>
              <w:rPr>
                <w:sz w:val="16"/>
              </w:rPr>
              <w:t>$32,659.50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142</w:t>
            </w:r>
          </w:p>
        </w:tc>
        <w:tc>
          <w:tcPr>
            <w:tcW w:type="dxa" w:w="1422"/>
          </w:tcPr>
          <w:p>
            <w:pPr>
              <w:spacing w:after="0"/>
              <w:jc w:val="right"/>
            </w:pPr>
            <w:r>
              <w:rPr>
                <w:sz w:val="16"/>
              </w:rPr>
              <w:t>0</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37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181</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25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36"/>
        <w:gridCol w:w="1647"/>
        <w:gridCol w:w="1142"/>
        <w:gridCol w:w="1859"/>
        <w:gridCol w:w="711"/>
        <w:gridCol w:w="33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36"/>
            <w:shd w:val="clear" w:color="auto" w:fill="E8E8E8"/>
          </w:tcPr>
          <w:p>
            <w:pPr>
              <w:spacing w:after="0"/>
              <w:jc w:val="left"/>
            </w:pPr>
            <w:r>
              <w:rPr>
                <w:b/>
                <w:sz w:val="16"/>
              </w:rPr>
              <w:t>Magnitude or extent</w:t>
            </w:r>
          </w:p>
        </w:tc>
        <w:tc>
          <w:tcPr>
            <w:tcW w:type="dxa" w:w="1647"/>
            <w:shd w:val="clear" w:color="auto" w:fill="E8E8E8"/>
          </w:tcPr>
          <w:p>
            <w:pPr>
              <w:spacing w:after="0"/>
              <w:jc w:val="left"/>
            </w:pPr>
            <w:r>
              <w:rPr>
                <w:b/>
                <w:sz w:val="16"/>
              </w:rPr>
              <w:t>Damage</w:t>
            </w:r>
          </w:p>
          <w:p>
            <w:pPr>
              <w:spacing w:after="0"/>
              <w:jc w:val="left"/>
            </w:pPr>
            <w:r>
              <w:rPr>
                <w:i/>
                <w:color w:val="555555"/>
                <w:sz w:val="14"/>
              </w:rPr>
              <w:t>nominal dollars</w:t>
            </w:r>
          </w:p>
        </w:tc>
        <w:tc>
          <w:tcPr>
            <w:tcW w:type="dxa" w:w="114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9"/>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3136"/>
          </w:tcPr>
          <w:p>
            <w:pPr>
              <w:spacing w:after="0"/>
              <w:jc w:val="left"/>
            </w:pPr>
          </w:p>
        </w:tc>
        <w:tc>
          <w:tcPr>
            <w:tcW w:type="dxa" w:w="1647"/>
          </w:tcPr>
          <w:p>
            <w:pPr>
              <w:spacing w:after="0"/>
              <w:jc w:val="left"/>
            </w:pPr>
            <w:r>
              <w:rPr>
                <w:sz w:val="16"/>
              </w:rPr>
              <w:t>damage not reported</w:t>
            </w:r>
          </w:p>
        </w:tc>
        <w:tc>
          <w:tcPr>
            <w:tcW w:type="dxa" w:w="1142"/>
          </w:tcPr>
          <w:p>
            <w:pPr>
              <w:spacing w:after="0"/>
              <w:jc w:val="right"/>
            </w:pPr>
            <w:r>
              <w:rPr>
                <w:sz w:val="16"/>
              </w:rPr>
              <w:t>0, 0</w:t>
            </w:r>
          </w:p>
        </w:tc>
        <w:tc>
          <w:tcPr>
            <w:tcW w:type="dxa" w:w="1859"/>
          </w:tcPr>
          <w:p>
            <w:pPr>
              <w:spacing w:after="0"/>
              <w:jc w:val="left"/>
            </w:pPr>
            <w:r>
              <w:rPr>
                <w:sz w:val="16"/>
              </w:rPr>
              <w:t>NWS zone SDZ056 (MOODY), zone-level: may include parts of neighboring counties</w:t>
            </w:r>
          </w:p>
        </w:tc>
        <w:tc>
          <w:tcPr>
            <w:tcW w:type="dxa" w:w="711"/>
          </w:tcPr>
          <w:p>
            <w:pPr>
              <w:spacing w:after="0"/>
              <w:jc w:val="left"/>
            </w:pPr>
            <w:r>
              <w:rPr>
                <w:sz w:val="16"/>
              </w:rPr>
              <w:t>within last 5 years</w:t>
            </w:r>
          </w:p>
        </w:tc>
        <w:tc>
          <w:tcPr>
            <w:tcW w:type="dxa" w:w="33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3136"/>
          </w:tcPr>
          <w:p>
            <w:pPr>
              <w:spacing w:after="0"/>
              <w:jc w:val="left"/>
            </w:pPr>
          </w:p>
        </w:tc>
        <w:tc>
          <w:tcPr>
            <w:tcW w:type="dxa" w:w="1647"/>
          </w:tcPr>
          <w:p>
            <w:pPr>
              <w:spacing w:after="0"/>
              <w:jc w:val="left"/>
            </w:pPr>
            <w:r>
              <w:rPr>
                <w:sz w:val="16"/>
              </w:rPr>
              <w:t>$0 property; $15,790,000 crops (2019 dollars)</w:t>
            </w:r>
          </w:p>
        </w:tc>
        <w:tc>
          <w:tcPr>
            <w:tcW w:type="dxa" w:w="1142"/>
          </w:tcPr>
          <w:p>
            <w:pPr>
              <w:spacing w:after="0"/>
              <w:jc w:val="right"/>
            </w:pPr>
            <w:r>
              <w:rPr>
                <w:sz w:val="16"/>
              </w:rPr>
              <w:t>0, 0</w:t>
            </w:r>
          </w:p>
        </w:tc>
        <w:tc>
          <w:tcPr>
            <w:tcW w:type="dxa" w:w="1859"/>
          </w:tcPr>
          <w:p>
            <w:pPr>
              <w:spacing w:after="0"/>
              <w:jc w:val="left"/>
            </w:pPr>
            <w:r>
              <w:rPr>
                <w:sz w:val="16"/>
              </w:rPr>
              <w:t>COLMAN to TRENT</w:t>
            </w:r>
          </w:p>
        </w:tc>
        <w:tc>
          <w:tcPr>
            <w:tcW w:type="dxa" w:w="711"/>
          </w:tcPr>
          <w:p>
            <w:pPr>
              <w:spacing w:after="0"/>
              <w:jc w:val="left"/>
            </w:pPr>
          </w:p>
        </w:tc>
        <w:tc>
          <w:tcPr>
            <w:tcW w:type="dxa" w:w="33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2019-04-11</w:t>
            </w:r>
          </w:p>
        </w:tc>
        <w:tc>
          <w:tcPr>
            <w:tcW w:type="dxa" w:w="1215"/>
          </w:tcPr>
          <w:p>
            <w:pPr>
              <w:spacing w:after="0"/>
              <w:jc w:val="left"/>
            </w:pPr>
            <w:r>
              <w:rPr>
                <w:sz w:val="16"/>
              </w:rPr>
              <w:t>Blizzard</w:t>
            </w:r>
          </w:p>
        </w:tc>
        <w:tc>
          <w:tcPr>
            <w:tcW w:type="dxa" w:w="3136"/>
          </w:tcPr>
          <w:p>
            <w:pPr>
              <w:spacing w:after="0"/>
              <w:jc w:val="left"/>
            </w:pPr>
          </w:p>
        </w:tc>
        <w:tc>
          <w:tcPr>
            <w:tcW w:type="dxa" w:w="1647"/>
          </w:tcPr>
          <w:p>
            <w:pPr>
              <w:spacing w:after="0"/>
              <w:jc w:val="left"/>
            </w:pPr>
            <w:r>
              <w:rPr>
                <w:sz w:val="16"/>
              </w:rPr>
              <w:t>$840,000 property; $0 crops, reported for the zone (2019 dollars)</w:t>
            </w:r>
          </w:p>
        </w:tc>
        <w:tc>
          <w:tcPr>
            <w:tcW w:type="dxa" w:w="1142"/>
          </w:tcPr>
          <w:p>
            <w:pPr>
              <w:spacing w:after="0"/>
              <w:jc w:val="right"/>
            </w:pPr>
            <w:r>
              <w:rPr>
                <w:sz w:val="16"/>
              </w:rPr>
              <w:t>0, 0</w:t>
            </w:r>
          </w:p>
        </w:tc>
        <w:tc>
          <w:tcPr>
            <w:tcW w:type="dxa" w:w="1859"/>
          </w:tcPr>
          <w:p>
            <w:pPr>
              <w:spacing w:after="0"/>
              <w:jc w:val="left"/>
            </w:pPr>
            <w:r>
              <w:rPr>
                <w:sz w:val="16"/>
              </w:rPr>
              <w:t>NWS zone SDZ056 (MOODY), zone-level: may include parts of neighboring counties</w:t>
            </w:r>
          </w:p>
        </w:tc>
        <w:tc>
          <w:tcPr>
            <w:tcW w:type="dxa" w:w="711"/>
          </w:tcPr>
          <w:p>
            <w:pPr>
              <w:spacing w:after="0"/>
              <w:jc w:val="left"/>
            </w:pPr>
          </w:p>
        </w:tc>
        <w:tc>
          <w:tcPr>
            <w:tcW w:type="dxa" w:w="33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3136"/>
          </w:tcPr>
          <w:p>
            <w:pPr>
              <w:spacing w:after="0"/>
              <w:jc w:val="left"/>
            </w:pPr>
          </w:p>
        </w:tc>
        <w:tc>
          <w:tcPr>
            <w:tcW w:type="dxa" w:w="1647"/>
          </w:tcPr>
          <w:p>
            <w:pPr>
              <w:spacing w:after="0"/>
              <w:jc w:val="left"/>
            </w:pPr>
            <w:r>
              <w:rPr>
                <w:sz w:val="16"/>
              </w:rPr>
              <w:t>$0 property; crops not reported, reported for the zone (2012 dollars)</w:t>
            </w:r>
          </w:p>
        </w:tc>
        <w:tc>
          <w:tcPr>
            <w:tcW w:type="dxa" w:w="1142"/>
          </w:tcPr>
          <w:p>
            <w:pPr>
              <w:spacing w:after="0"/>
              <w:jc w:val="right"/>
            </w:pPr>
            <w:r>
              <w:rPr>
                <w:sz w:val="16"/>
              </w:rPr>
              <w:t>0, 0</w:t>
            </w:r>
          </w:p>
        </w:tc>
        <w:tc>
          <w:tcPr>
            <w:tcW w:type="dxa" w:w="1859"/>
          </w:tcPr>
          <w:p>
            <w:pPr>
              <w:spacing w:after="0"/>
              <w:jc w:val="left"/>
            </w:pPr>
            <w:r>
              <w:rPr>
                <w:sz w:val="16"/>
              </w:rPr>
              <w:t>NWS zone SDZ056 (MOODY), zone-level: may include parts of neighboring counties</w:t>
            </w:r>
          </w:p>
        </w:tc>
        <w:tc>
          <w:tcPr>
            <w:tcW w:type="dxa" w:w="711"/>
          </w:tcPr>
          <w:p>
            <w:pPr>
              <w:spacing w:after="0"/>
              <w:jc w:val="left"/>
            </w:pPr>
          </w:p>
        </w:tc>
        <w:tc>
          <w:tcPr>
            <w:tcW w:type="dxa" w:w="3365"/>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3136"/>
          </w:tcPr>
          <w:p>
            <w:pPr>
              <w:spacing w:after="0"/>
              <w:jc w:val="left"/>
            </w:pPr>
          </w:p>
        </w:tc>
        <w:tc>
          <w:tcPr>
            <w:tcW w:type="dxa" w:w="1647"/>
          </w:tcPr>
          <w:p>
            <w:pPr>
              <w:spacing w:after="0"/>
              <w:jc w:val="left"/>
            </w:pPr>
            <w:r>
              <w:rPr>
                <w:sz w:val="16"/>
              </w:rPr>
              <w:t>$0 property; $0 crops, reported for the zone (2011 dollars)</w:t>
            </w:r>
          </w:p>
        </w:tc>
        <w:tc>
          <w:tcPr>
            <w:tcW w:type="dxa" w:w="1142"/>
          </w:tcPr>
          <w:p>
            <w:pPr>
              <w:spacing w:after="0"/>
              <w:jc w:val="right"/>
            </w:pPr>
            <w:r>
              <w:rPr>
                <w:sz w:val="16"/>
              </w:rPr>
              <w:t>0, 0</w:t>
            </w:r>
          </w:p>
        </w:tc>
        <w:tc>
          <w:tcPr>
            <w:tcW w:type="dxa" w:w="1859"/>
          </w:tcPr>
          <w:p>
            <w:pPr>
              <w:spacing w:after="0"/>
              <w:jc w:val="left"/>
            </w:pPr>
            <w:r>
              <w:rPr>
                <w:sz w:val="16"/>
              </w:rPr>
              <w:t>NWS zone SDZ056 (MOODY), zone-level: may include parts of neighboring counties</w:t>
            </w:r>
          </w:p>
        </w:tc>
        <w:tc>
          <w:tcPr>
            <w:tcW w:type="dxa" w:w="711"/>
          </w:tcPr>
          <w:p>
            <w:pPr>
              <w:spacing w:after="0"/>
              <w:jc w:val="left"/>
            </w:pPr>
          </w:p>
        </w:tc>
        <w:tc>
          <w:tcPr>
            <w:tcW w:type="dxa" w:w="3365"/>
          </w:tcPr>
          <w:p>
            <w:pPr>
              <w:spacing w:after="0"/>
              <w:jc w:val="left"/>
            </w:pPr>
            <w:r>
              <w:rPr>
                <w:sz w:val="16"/>
              </w:rPr>
              <w:t>B1-c worst recorded: Excessive Heat, Heat</w:t>
            </w:r>
          </w:p>
        </w:tc>
      </w:tr>
      <w:tr>
        <w:trPr>
          <w:cantSplit/>
        </w:trPr>
        <w:tc>
          <w:tcPr>
            <w:tcW w:type="dxa" w:w="1037"/>
          </w:tcPr>
          <w:p>
            <w:pPr>
              <w:spacing w:after="0"/>
              <w:jc w:val="left"/>
            </w:pPr>
            <w:r>
              <w:rPr>
                <w:sz w:val="16"/>
              </w:rPr>
              <w:t>2006-09-16</w:t>
            </w:r>
          </w:p>
        </w:tc>
        <w:tc>
          <w:tcPr>
            <w:tcW w:type="dxa" w:w="1215"/>
          </w:tcPr>
          <w:p>
            <w:pPr>
              <w:spacing w:after="0"/>
              <w:jc w:val="left"/>
            </w:pPr>
            <w:r>
              <w:rPr>
                <w:sz w:val="16"/>
              </w:rPr>
              <w:t>Hail</w:t>
            </w:r>
          </w:p>
        </w:tc>
        <w:tc>
          <w:tcPr>
            <w:tcW w:type="dxa" w:w="3136"/>
          </w:tcPr>
          <w:p>
            <w:pPr>
              <w:spacing w:after="0"/>
              <w:jc w:val="left"/>
            </w:pPr>
            <w:r>
              <w:rPr>
                <w:sz w:val="16"/>
              </w:rPr>
              <w:t>2.75 in</w:t>
            </w:r>
          </w:p>
        </w:tc>
        <w:tc>
          <w:tcPr>
            <w:tcW w:type="dxa" w:w="1647"/>
          </w:tcPr>
          <w:p>
            <w:pPr>
              <w:spacing w:after="0"/>
              <w:jc w:val="left"/>
            </w:pPr>
            <w:r>
              <w:rPr>
                <w:sz w:val="16"/>
              </w:rPr>
              <w:t>damage not reported</w:t>
            </w:r>
          </w:p>
        </w:tc>
        <w:tc>
          <w:tcPr>
            <w:tcW w:type="dxa" w:w="1142"/>
          </w:tcPr>
          <w:p>
            <w:pPr>
              <w:spacing w:after="0"/>
              <w:jc w:val="right"/>
            </w:pPr>
            <w:r>
              <w:rPr>
                <w:sz w:val="16"/>
              </w:rPr>
              <w:t>0, 0</w:t>
            </w:r>
          </w:p>
        </w:tc>
        <w:tc>
          <w:tcPr>
            <w:tcW w:type="dxa" w:w="1859"/>
          </w:tcPr>
          <w:p>
            <w:pPr>
              <w:spacing w:after="0"/>
              <w:jc w:val="left"/>
            </w:pPr>
            <w:r>
              <w:rPr>
                <w:sz w:val="16"/>
              </w:rPr>
              <w:t>FLANDREAU</w:t>
            </w:r>
          </w:p>
        </w:tc>
        <w:tc>
          <w:tcPr>
            <w:tcW w:type="dxa" w:w="711"/>
          </w:tcPr>
          <w:p>
            <w:pPr>
              <w:spacing w:after="0"/>
              <w:jc w:val="left"/>
            </w:pPr>
          </w:p>
        </w:tc>
        <w:tc>
          <w:tcPr>
            <w:tcW w:type="dxa" w:w="3365"/>
          </w:tcPr>
          <w:p>
            <w:pPr>
              <w:spacing w:after="0"/>
              <w:jc w:val="left"/>
            </w:pPr>
            <w:r>
              <w:rPr>
                <w:sz w:val="16"/>
              </w:rPr>
              <w:t>B1-c worst recorded: Hail</w:t>
            </w:r>
          </w:p>
        </w:tc>
      </w:tr>
      <w:tr>
        <w:trPr>
          <w:cantSplit/>
        </w:trPr>
        <w:tc>
          <w:tcPr>
            <w:tcW w:type="dxa" w:w="1037"/>
          </w:tcPr>
          <w:p>
            <w:pPr>
              <w:spacing w:after="0"/>
              <w:jc w:val="left"/>
            </w:pPr>
            <w:r>
              <w:rPr>
                <w:sz w:val="16"/>
              </w:rPr>
              <w:t>2000-06-03</w:t>
            </w:r>
          </w:p>
        </w:tc>
        <w:tc>
          <w:tcPr>
            <w:tcW w:type="dxa" w:w="1215"/>
          </w:tcPr>
          <w:p>
            <w:pPr>
              <w:spacing w:after="0"/>
              <w:jc w:val="left"/>
            </w:pPr>
            <w:r>
              <w:rPr>
                <w:sz w:val="16"/>
              </w:rPr>
              <w:t>Lightning</w:t>
            </w:r>
          </w:p>
        </w:tc>
        <w:tc>
          <w:tcPr>
            <w:tcW w:type="dxa" w:w="3136"/>
          </w:tcPr>
          <w:p>
            <w:pPr>
              <w:spacing w:after="0"/>
              <w:jc w:val="left"/>
            </w:pPr>
          </w:p>
        </w:tc>
        <w:tc>
          <w:tcPr>
            <w:tcW w:type="dxa" w:w="1647"/>
          </w:tcPr>
          <w:p>
            <w:pPr>
              <w:spacing w:after="0"/>
              <w:jc w:val="left"/>
            </w:pPr>
            <w:r>
              <w:rPr>
                <w:sz w:val="16"/>
              </w:rPr>
              <w:t>$70,000 property; crops not reported (2000 dollars)</w:t>
            </w:r>
          </w:p>
        </w:tc>
        <w:tc>
          <w:tcPr>
            <w:tcW w:type="dxa" w:w="1142"/>
          </w:tcPr>
          <w:p>
            <w:pPr>
              <w:spacing w:after="0"/>
              <w:jc w:val="right"/>
            </w:pPr>
            <w:r>
              <w:rPr>
                <w:sz w:val="16"/>
              </w:rPr>
              <w:t>0, 0</w:t>
            </w:r>
          </w:p>
        </w:tc>
        <w:tc>
          <w:tcPr>
            <w:tcW w:type="dxa" w:w="1859"/>
          </w:tcPr>
          <w:p>
            <w:pPr>
              <w:spacing w:after="0"/>
              <w:jc w:val="left"/>
            </w:pPr>
            <w:r>
              <w:rPr>
                <w:sz w:val="16"/>
              </w:rPr>
              <w:t>COLMAN</w:t>
            </w:r>
          </w:p>
        </w:tc>
        <w:tc>
          <w:tcPr>
            <w:tcW w:type="dxa" w:w="711"/>
          </w:tcPr>
          <w:p>
            <w:pPr>
              <w:spacing w:after="0"/>
              <w:jc w:val="left"/>
            </w:pPr>
          </w:p>
        </w:tc>
        <w:tc>
          <w:tcPr>
            <w:tcW w:type="dxa" w:w="3365"/>
          </w:tcPr>
          <w:p>
            <w:pPr>
              <w:spacing w:after="0"/>
              <w:jc w:val="left"/>
            </w:pPr>
            <w:r>
              <w:rPr>
                <w:sz w:val="16"/>
              </w:rPr>
              <w:t>B1-c worst recorded: Lightning</w:t>
            </w:r>
          </w:p>
        </w:tc>
      </w:tr>
      <w:tr>
        <w:trPr>
          <w:cantSplit/>
        </w:trPr>
        <w:tc>
          <w:tcPr>
            <w:tcW w:type="dxa" w:w="1037"/>
          </w:tcPr>
          <w:p>
            <w:pPr>
              <w:spacing w:after="0"/>
              <w:jc w:val="left"/>
            </w:pPr>
            <w:r>
              <w:rPr>
                <w:sz w:val="16"/>
              </w:rPr>
              <w:t>1996-11-14</w:t>
            </w:r>
          </w:p>
        </w:tc>
        <w:tc>
          <w:tcPr>
            <w:tcW w:type="dxa" w:w="1215"/>
          </w:tcPr>
          <w:p>
            <w:pPr>
              <w:spacing w:after="0"/>
              <w:jc w:val="left"/>
            </w:pPr>
            <w:r>
              <w:rPr>
                <w:sz w:val="16"/>
              </w:rPr>
              <w:t>Ice Storm</w:t>
            </w:r>
          </w:p>
        </w:tc>
        <w:tc>
          <w:tcPr>
            <w:tcW w:type="dxa" w:w="3136"/>
          </w:tcPr>
          <w:p>
            <w:pPr>
              <w:spacing w:after="0"/>
              <w:jc w:val="left"/>
            </w:pPr>
          </w:p>
        </w:tc>
        <w:tc>
          <w:tcPr>
            <w:tcW w:type="dxa" w:w="1647"/>
          </w:tcPr>
          <w:p>
            <w:pPr>
              <w:spacing w:after="0"/>
              <w:jc w:val="left"/>
            </w:pPr>
            <w:r>
              <w:rPr>
                <w:sz w:val="16"/>
              </w:rPr>
              <w:t>$400,000 property; crops not reported, reported for the zone (1996 dollars)</w:t>
            </w:r>
          </w:p>
        </w:tc>
        <w:tc>
          <w:tcPr>
            <w:tcW w:type="dxa" w:w="1142"/>
          </w:tcPr>
          <w:p>
            <w:pPr>
              <w:spacing w:after="0"/>
              <w:jc w:val="right"/>
            </w:pPr>
            <w:r>
              <w:rPr>
                <w:sz w:val="16"/>
              </w:rPr>
              <w:t>1, 2</w:t>
            </w:r>
          </w:p>
        </w:tc>
        <w:tc>
          <w:tcPr>
            <w:tcW w:type="dxa" w:w="1859"/>
          </w:tcPr>
          <w:p>
            <w:pPr>
              <w:spacing w:after="0"/>
              <w:jc w:val="left"/>
            </w:pPr>
            <w:r>
              <w:rPr>
                <w:sz w:val="16"/>
              </w:rPr>
              <w:t>NWS zone SDZ056 (MOODY), zone-level: may include parts of neighboring counties</w:t>
            </w:r>
          </w:p>
        </w:tc>
        <w:tc>
          <w:tcPr>
            <w:tcW w:type="dxa" w:w="711"/>
          </w:tcPr>
          <w:p>
            <w:pPr>
              <w:spacing w:after="0"/>
              <w:jc w:val="left"/>
            </w:pPr>
          </w:p>
        </w:tc>
        <w:tc>
          <w:tcPr>
            <w:tcW w:type="dxa" w:w="3365"/>
          </w:tcPr>
          <w:p>
            <w:pPr>
              <w:spacing w:after="0"/>
              <w:jc w:val="left"/>
            </w:pPr>
            <w:r>
              <w:rPr>
                <w:sz w:val="16"/>
              </w:rPr>
              <w:t>deaths or injuries recorded</w:t>
            </w:r>
          </w:p>
        </w:tc>
      </w:tr>
      <w:tr>
        <w:trPr>
          <w:cantSplit/>
        </w:trPr>
        <w:tc>
          <w:tcPr>
            <w:tcW w:type="dxa" w:w="1037"/>
          </w:tcPr>
          <w:p>
            <w:pPr>
              <w:spacing w:after="0"/>
              <w:jc w:val="left"/>
            </w:pPr>
            <w:r>
              <w:rPr>
                <w:sz w:val="16"/>
              </w:rPr>
              <w:t>1996-05-24</w:t>
            </w:r>
          </w:p>
        </w:tc>
        <w:tc>
          <w:tcPr>
            <w:tcW w:type="dxa" w:w="1215"/>
          </w:tcPr>
          <w:p>
            <w:pPr>
              <w:spacing w:after="0"/>
              <w:jc w:val="left"/>
            </w:pPr>
            <w:r>
              <w:rPr>
                <w:sz w:val="16"/>
              </w:rPr>
              <w:t>High Wind</w:t>
            </w:r>
          </w:p>
        </w:tc>
        <w:tc>
          <w:tcPr>
            <w:tcW w:type="dxa" w:w="3136"/>
          </w:tcPr>
          <w:p>
            <w:pPr>
              <w:spacing w:after="0"/>
              <w:jc w:val="left"/>
            </w:pPr>
            <w:r>
              <w:rPr>
                <w:sz w:val="16"/>
              </w:rPr>
              <w:t>65 kt (75 mph), measurement type not recorded</w:t>
            </w:r>
          </w:p>
        </w:tc>
        <w:tc>
          <w:tcPr>
            <w:tcW w:type="dxa" w:w="1647"/>
          </w:tcPr>
          <w:p>
            <w:pPr>
              <w:spacing w:after="0"/>
              <w:jc w:val="left"/>
            </w:pPr>
            <w:r>
              <w:rPr>
                <w:sz w:val="16"/>
              </w:rPr>
              <w:t>$30,000 property; crops not reported, reported for the zone (1996 dollars)</w:t>
            </w:r>
          </w:p>
        </w:tc>
        <w:tc>
          <w:tcPr>
            <w:tcW w:type="dxa" w:w="1142"/>
          </w:tcPr>
          <w:p>
            <w:pPr>
              <w:spacing w:after="0"/>
              <w:jc w:val="right"/>
            </w:pPr>
            <w:r>
              <w:rPr>
                <w:sz w:val="16"/>
              </w:rPr>
              <w:t>0, 0</w:t>
            </w:r>
          </w:p>
        </w:tc>
        <w:tc>
          <w:tcPr>
            <w:tcW w:type="dxa" w:w="1859"/>
          </w:tcPr>
          <w:p>
            <w:pPr>
              <w:spacing w:after="0"/>
              <w:jc w:val="left"/>
            </w:pPr>
            <w:r>
              <w:rPr>
                <w:sz w:val="16"/>
              </w:rPr>
              <w:t>NWS zone SDZ056 (MOODY), zone-level: may include parts of neighboring counties</w:t>
            </w:r>
          </w:p>
        </w:tc>
        <w:tc>
          <w:tcPr>
            <w:tcW w:type="dxa" w:w="711"/>
          </w:tcPr>
          <w:p>
            <w:pPr>
              <w:spacing w:after="0"/>
              <w:jc w:val="left"/>
            </w:pPr>
          </w:p>
        </w:tc>
        <w:tc>
          <w:tcPr>
            <w:tcW w:type="dxa" w:w="33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1993-05-07</w:t>
            </w:r>
          </w:p>
        </w:tc>
        <w:tc>
          <w:tcPr>
            <w:tcW w:type="dxa" w:w="1215"/>
          </w:tcPr>
          <w:p>
            <w:pPr>
              <w:spacing w:after="0"/>
              <w:jc w:val="left"/>
            </w:pPr>
            <w:r>
              <w:rPr>
                <w:sz w:val="16"/>
              </w:rPr>
              <w:t>Tornado</w:t>
            </w:r>
          </w:p>
        </w:tc>
        <w:tc>
          <w:tcPr>
            <w:tcW w:type="dxa" w:w="3136"/>
          </w:tcPr>
          <w:p>
            <w:pPr>
              <w:spacing w:after="0"/>
              <w:jc w:val="left"/>
            </w:pPr>
            <w:r>
              <w:rPr>
                <w:sz w:val="16"/>
              </w:rPr>
              <w:t>F1, 15 mi path length (records before 1996 may include the whole path; rating and listing come from the county where the tornado began), 50 yd wide</w:t>
            </w:r>
          </w:p>
        </w:tc>
        <w:tc>
          <w:tcPr>
            <w:tcW w:type="dxa" w:w="1647"/>
          </w:tcPr>
          <w:p>
            <w:pPr>
              <w:spacing w:after="0"/>
              <w:jc w:val="left"/>
            </w:pPr>
            <w:r>
              <w:rPr>
                <w:sz w:val="16"/>
              </w:rPr>
              <w:t>$500,000 property; crops not recorded (1993 dollars)</w:t>
            </w:r>
          </w:p>
        </w:tc>
        <w:tc>
          <w:tcPr>
            <w:tcW w:type="dxa" w:w="1142"/>
          </w:tcPr>
          <w:p>
            <w:pPr>
              <w:spacing w:after="0"/>
              <w:jc w:val="right"/>
            </w:pPr>
            <w:r>
              <w:rPr>
                <w:sz w:val="16"/>
              </w:rPr>
              <w:t>0, 0</w:t>
            </w:r>
          </w:p>
        </w:tc>
        <w:tc>
          <w:tcPr>
            <w:tcW w:type="dxa" w:w="1859"/>
          </w:tcPr>
          <w:p>
            <w:pPr>
              <w:spacing w:after="0"/>
              <w:jc w:val="left"/>
            </w:pPr>
            <w:r>
              <w:rPr>
                <w:sz w:val="16"/>
              </w:rPr>
              <w:t>Colman to to near Ward</w:t>
            </w:r>
          </w:p>
        </w:tc>
        <w:tc>
          <w:tcPr>
            <w:tcW w:type="dxa" w:w="711"/>
          </w:tcPr>
          <w:p>
            <w:pPr>
              <w:spacing w:after="0"/>
              <w:jc w:val="left"/>
            </w:pPr>
          </w:p>
        </w:tc>
        <w:tc>
          <w:tcPr>
            <w:tcW w:type="dxa" w:w="3365"/>
          </w:tcPr>
          <w:p>
            <w:pPr>
              <w:spacing w:after="0"/>
              <w:jc w:val="left"/>
            </w:pPr>
            <w:r>
              <w:rPr>
                <w:sz w:val="16"/>
              </w:rPr>
              <w:t>B1-c most damaging: Tornado</w:t>
            </w:r>
          </w:p>
        </w:tc>
      </w:tr>
      <w:tr>
        <w:trPr>
          <w:cantSplit/>
        </w:trPr>
        <w:tc>
          <w:tcPr>
            <w:tcW w:type="dxa" w:w="1037"/>
          </w:tcPr>
          <w:p>
            <w:pPr>
              <w:spacing w:after="0"/>
              <w:jc w:val="left"/>
            </w:pPr>
            <w:r>
              <w:rPr>
                <w:sz w:val="16"/>
              </w:rPr>
              <w:t>1964-07-09</w:t>
            </w:r>
          </w:p>
        </w:tc>
        <w:tc>
          <w:tcPr>
            <w:tcW w:type="dxa" w:w="1215"/>
          </w:tcPr>
          <w:p>
            <w:pPr>
              <w:spacing w:after="0"/>
              <w:jc w:val="left"/>
            </w:pPr>
            <w:r>
              <w:rPr>
                <w:sz w:val="16"/>
              </w:rPr>
              <w:t>Thunderstorm Wind</w:t>
            </w:r>
          </w:p>
        </w:tc>
        <w:tc>
          <w:tcPr>
            <w:tcW w:type="dxa" w:w="3136"/>
          </w:tcPr>
          <w:p>
            <w:pPr>
              <w:spacing w:after="0"/>
              <w:jc w:val="left"/>
            </w:pPr>
            <w:r>
              <w:rPr>
                <w:sz w:val="16"/>
              </w:rPr>
              <w:t>87 kt (100 mph), measurement type not recorded</w:t>
            </w:r>
          </w:p>
        </w:tc>
        <w:tc>
          <w:tcPr>
            <w:tcW w:type="dxa" w:w="1647"/>
          </w:tcPr>
          <w:p>
            <w:pPr>
              <w:spacing w:after="0"/>
              <w:jc w:val="left"/>
            </w:pPr>
            <w:r>
              <w:rPr>
                <w:sz w:val="16"/>
              </w:rPr>
              <w:t>damage not recorded (pre-1996 record)</w:t>
            </w:r>
          </w:p>
        </w:tc>
        <w:tc>
          <w:tcPr>
            <w:tcW w:type="dxa" w:w="1142"/>
          </w:tcPr>
          <w:p>
            <w:pPr>
              <w:spacing w:after="0"/>
              <w:jc w:val="right"/>
            </w:pPr>
            <w:r>
              <w:rPr>
                <w:sz w:val="16"/>
              </w:rPr>
              <w:t>0, 0</w:t>
            </w:r>
          </w:p>
        </w:tc>
        <w:tc>
          <w:tcPr>
            <w:tcW w:type="dxa" w:w="1859"/>
          </w:tcPr>
          <w:p>
            <w:pPr>
              <w:spacing w:after="0"/>
              <w:jc w:val="left"/>
            </w:pPr>
            <w:r>
              <w:rPr>
                <w:sz w:val="16"/>
              </w:rPr>
              <w:t>location not recorded</w:t>
            </w:r>
          </w:p>
        </w:tc>
        <w:tc>
          <w:tcPr>
            <w:tcW w:type="dxa" w:w="711"/>
          </w:tcPr>
          <w:p>
            <w:pPr>
              <w:spacing w:after="0"/>
              <w:jc w:val="left"/>
            </w:pPr>
          </w:p>
        </w:tc>
        <w:tc>
          <w:tcPr>
            <w:tcW w:type="dxa" w:w="3365"/>
          </w:tcPr>
          <w:p>
            <w:pPr>
              <w:spacing w:after="0"/>
              <w:jc w:val="left"/>
            </w:pPr>
            <w:r>
              <w:rPr>
                <w:sz w:val="16"/>
              </w:rPr>
              <w:t>B1-c worst recorded: Thunderstorm Wind</w:t>
            </w:r>
          </w:p>
        </w:tc>
      </w:tr>
      <w:tr>
        <w:trPr>
          <w:cantSplit/>
        </w:trPr>
        <w:tc>
          <w:tcPr>
            <w:tcW w:type="dxa" w:w="1037"/>
          </w:tcPr>
          <w:p>
            <w:pPr>
              <w:spacing w:after="0"/>
              <w:jc w:val="left"/>
            </w:pPr>
            <w:r>
              <w:rPr>
                <w:sz w:val="16"/>
              </w:rPr>
              <w:t>1956-06-29</w:t>
            </w:r>
          </w:p>
        </w:tc>
        <w:tc>
          <w:tcPr>
            <w:tcW w:type="dxa" w:w="1215"/>
          </w:tcPr>
          <w:p>
            <w:pPr>
              <w:spacing w:after="0"/>
              <w:jc w:val="left"/>
            </w:pPr>
            <w:r>
              <w:rPr>
                <w:sz w:val="16"/>
              </w:rPr>
              <w:t>Tornado</w:t>
            </w:r>
          </w:p>
        </w:tc>
        <w:tc>
          <w:tcPr>
            <w:tcW w:type="dxa" w:w="3136"/>
          </w:tcPr>
          <w:p>
            <w:pPr>
              <w:spacing w:after="0"/>
              <w:jc w:val="left"/>
            </w:pPr>
            <w:r>
              <w:rPr>
                <w:sz w:val="16"/>
              </w:rPr>
              <w:t>F2, 15.6 mi path length (records before 1996 may include the whole path; rating and listing come from the county where the tornado began), 33 yd wide</w:t>
            </w:r>
          </w:p>
        </w:tc>
        <w:tc>
          <w:tcPr>
            <w:tcW w:type="dxa" w:w="1647"/>
          </w:tcPr>
          <w:p>
            <w:pPr>
              <w:spacing w:after="0"/>
              <w:jc w:val="left"/>
            </w:pPr>
            <w:r>
              <w:rPr>
                <w:sz w:val="16"/>
              </w:rPr>
              <w:t>$2,500 property; crops not recorded (1956 dollars)</w:t>
            </w:r>
          </w:p>
        </w:tc>
        <w:tc>
          <w:tcPr>
            <w:tcW w:type="dxa" w:w="1142"/>
          </w:tcPr>
          <w:p>
            <w:pPr>
              <w:spacing w:after="0"/>
              <w:jc w:val="right"/>
            </w:pPr>
            <w:r>
              <w:rPr>
                <w:sz w:val="16"/>
              </w:rPr>
              <w:t>0, 1</w:t>
            </w:r>
          </w:p>
        </w:tc>
        <w:tc>
          <w:tcPr>
            <w:tcW w:type="dxa" w:w="1859"/>
          </w:tcPr>
          <w:p>
            <w:pPr>
              <w:spacing w:after="0"/>
              <w:jc w:val="left"/>
            </w:pPr>
            <w:r>
              <w:rPr>
                <w:sz w:val="16"/>
              </w:rPr>
              <w:t>location not recorded</w:t>
            </w:r>
          </w:p>
        </w:tc>
        <w:tc>
          <w:tcPr>
            <w:tcW w:type="dxa" w:w="711"/>
          </w:tcPr>
          <w:p>
            <w:pPr>
              <w:spacing w:after="0"/>
              <w:jc w:val="left"/>
            </w:pPr>
          </w:p>
        </w:tc>
        <w:tc>
          <w:tcPr>
            <w:tcW w:type="dxa" w:w="336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10.8</w:t>
            </w:r>
          </w:p>
        </w:tc>
        <w:tc>
          <w:tcPr>
            <w:tcW w:type="dxa" w:w="1471"/>
          </w:tcPr>
          <w:p>
            <w:pPr>
              <w:spacing w:after="0"/>
              <w:jc w:val="left"/>
            </w:pPr>
            <w:r>
              <w:rPr>
                <w:sz w:val="16"/>
              </w:rPr>
              <w:t>event-days per year</w:t>
            </w:r>
          </w:p>
        </w:tc>
        <w:tc>
          <w:tcPr>
            <w:tcW w:type="dxa" w:w="1603"/>
          </w:tcPr>
          <w:p>
            <w:pPr>
              <w:spacing w:after="0"/>
              <w:jc w:val="left"/>
            </w:pPr>
            <w:r>
              <w:rPr>
                <w:sz w:val="16"/>
              </w:rPr>
              <w:t>about 10.8 days per year</w:t>
            </w:r>
          </w:p>
        </w:tc>
        <w:tc>
          <w:tcPr>
            <w:tcW w:type="dxa" w:w="1037"/>
          </w:tcPr>
          <w:p>
            <w:pPr>
              <w:spacing w:after="0"/>
              <w:jc w:val="left"/>
            </w:pPr>
            <w:r>
              <w:rPr>
                <w:sz w:val="16"/>
              </w:rPr>
              <w:t>Likely</w:t>
            </w:r>
          </w:p>
        </w:tc>
        <w:tc>
          <w:tcPr>
            <w:tcW w:type="dxa" w:w="1811"/>
          </w:tcPr>
          <w:p>
            <w:pPr>
              <w:spacing w:after="0"/>
              <w:jc w:val="left"/>
            </w:pPr>
            <w:r>
              <w:rPr>
                <w:sz w:val="16"/>
              </w:rPr>
              <w:t>event-days in 19 of 30 years, 1996 to 2025 (63.3%)</w:t>
            </w:r>
          </w:p>
        </w:tc>
        <w:tc>
          <w:tcPr>
            <w:tcW w:type="dxa" w:w="1529"/>
          </w:tcPr>
          <w:p>
            <w:pPr>
              <w:spacing w:after="0"/>
              <w:jc w:val="right"/>
            </w:pPr>
            <w:r>
              <w:rPr>
                <w:sz w:val="16"/>
              </w:rPr>
              <w:t>206</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12.4</w:t>
            </w:r>
          </w:p>
        </w:tc>
        <w:tc>
          <w:tcPr>
            <w:tcW w:type="dxa" w:w="1471"/>
          </w:tcPr>
          <w:p>
            <w:pPr>
              <w:spacing w:after="0"/>
              <w:jc w:val="left"/>
            </w:pPr>
            <w:r>
              <w:rPr>
                <w:sz w:val="16"/>
              </w:rPr>
              <w:t>event-days per year</w:t>
            </w:r>
          </w:p>
        </w:tc>
        <w:tc>
          <w:tcPr>
            <w:tcW w:type="dxa" w:w="1603"/>
          </w:tcPr>
          <w:p>
            <w:pPr>
              <w:spacing w:after="0"/>
              <w:jc w:val="left"/>
            </w:pPr>
            <w:r>
              <w:rPr>
                <w:sz w:val="16"/>
              </w:rPr>
              <w:t>about 12.4 days per year</w:t>
            </w:r>
          </w:p>
        </w:tc>
        <w:tc>
          <w:tcPr>
            <w:tcW w:type="dxa" w:w="1037"/>
          </w:tcPr>
          <w:p>
            <w:pPr>
              <w:spacing w:after="0"/>
              <w:jc w:val="left"/>
            </w:pPr>
            <w:r>
              <w:rPr>
                <w:sz w:val="16"/>
              </w:rPr>
              <w:t>Likely</w:t>
            </w:r>
          </w:p>
        </w:tc>
        <w:tc>
          <w:tcPr>
            <w:tcW w:type="dxa" w:w="1811"/>
          </w:tcPr>
          <w:p>
            <w:pPr>
              <w:spacing w:after="0"/>
              <w:jc w:val="left"/>
            </w:pPr>
            <w:r>
              <w:rPr>
                <w:sz w:val="16"/>
              </w:rPr>
              <w:t>event-days in 8 of 30 years, 1996 to 2025 (26.7%)</w:t>
            </w:r>
          </w:p>
        </w:tc>
        <w:tc>
          <w:tcPr>
            <w:tcW w:type="dxa" w:w="1529"/>
          </w:tcPr>
          <w:p>
            <w:pPr>
              <w:spacing w:after="0"/>
              <w:jc w:val="right"/>
            </w:pPr>
            <w:r>
              <w:rPr>
                <w:sz w:val="16"/>
              </w:rPr>
              <w:t>322</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12.4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0.000349</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0.0349%</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5.42</w:t>
            </w:r>
          </w:p>
        </w:tc>
        <w:tc>
          <w:tcPr>
            <w:tcW w:type="dxa" w:w="1471"/>
          </w:tcPr>
          <w:p>
            <w:pPr>
              <w:spacing w:after="0"/>
              <w:jc w:val="left"/>
            </w:pPr>
            <w:r>
              <w:rPr>
                <w:sz w:val="16"/>
              </w:rPr>
              <w:t>events per year</w:t>
            </w:r>
          </w:p>
        </w:tc>
        <w:tc>
          <w:tcPr>
            <w:tcW w:type="dxa" w:w="1603"/>
          </w:tcPr>
          <w:p>
            <w:pPr>
              <w:spacing w:after="0"/>
              <w:jc w:val="left"/>
            </w:pPr>
            <w:r>
              <w:rPr>
                <w:sz w:val="16"/>
              </w:rPr>
              <w:t>about 5.42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205.9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3.68</w:t>
            </w:r>
          </w:p>
        </w:tc>
        <w:tc>
          <w:tcPr>
            <w:tcW w:type="dxa" w:w="1471"/>
          </w:tcPr>
          <w:p>
            <w:pPr>
              <w:spacing w:after="0"/>
              <w:jc w:val="left"/>
            </w:pPr>
            <w:r>
              <w:rPr>
                <w:sz w:val="16"/>
              </w:rPr>
              <w:t>event-days per year</w:t>
            </w:r>
          </w:p>
        </w:tc>
        <w:tc>
          <w:tcPr>
            <w:tcW w:type="dxa" w:w="1603"/>
          </w:tcPr>
          <w:p>
            <w:pPr>
              <w:spacing w:after="0"/>
              <w:jc w:val="left"/>
            </w:pPr>
            <w:r>
              <w:rPr>
                <w:sz w:val="16"/>
              </w:rPr>
              <w:t>about 3.68 days per year</w:t>
            </w:r>
          </w:p>
        </w:tc>
        <w:tc>
          <w:tcPr>
            <w:tcW w:type="dxa" w:w="1037"/>
          </w:tcPr>
          <w:p>
            <w:pPr>
              <w:spacing w:after="0"/>
              <w:jc w:val="left"/>
            </w:pPr>
            <w:r>
              <w:rPr>
                <w:sz w:val="16"/>
              </w:rPr>
              <w:t>Likely</w:t>
            </w:r>
          </w:p>
        </w:tc>
        <w:tc>
          <w:tcPr>
            <w:tcW w:type="dxa" w:w="1811"/>
          </w:tcPr>
          <w:p>
            <w:pPr>
              <w:spacing w:after="0"/>
              <w:jc w:val="left"/>
            </w:pPr>
            <w:r>
              <w:rPr>
                <w:sz w:val="16"/>
              </w:rPr>
              <w:t>event-days in 8 of 30 years, 1996 to 2025 (26.7%)</w:t>
            </w:r>
          </w:p>
        </w:tc>
        <w:tc>
          <w:tcPr>
            <w:tcW w:type="dxa" w:w="1529"/>
          </w:tcPr>
          <w:p>
            <w:pPr>
              <w:spacing w:after="0"/>
              <w:jc w:val="right"/>
            </w:pPr>
            <w:r>
              <w:rPr>
                <w:sz w:val="16"/>
              </w:rPr>
              <w:t>63</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3.68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0.882</w:t>
            </w:r>
          </w:p>
        </w:tc>
        <w:tc>
          <w:tcPr>
            <w:tcW w:type="dxa" w:w="1471"/>
          </w:tcPr>
          <w:p>
            <w:pPr>
              <w:spacing w:after="0"/>
              <w:jc w:val="left"/>
            </w:pPr>
            <w:r>
              <w:rPr>
                <w:sz w:val="16"/>
              </w:rPr>
              <w:t>event-days per year</w:t>
            </w:r>
          </w:p>
        </w:tc>
        <w:tc>
          <w:tcPr>
            <w:tcW w:type="dxa" w:w="1603"/>
          </w:tcPr>
          <w:p>
            <w:pPr>
              <w:spacing w:after="0"/>
              <w:jc w:val="left"/>
            </w:pPr>
            <w:r>
              <w:rPr>
                <w:sz w:val="16"/>
              </w:rPr>
              <w:t>about 0.882 days per year</w:t>
            </w:r>
          </w:p>
        </w:tc>
        <w:tc>
          <w:tcPr>
            <w:tcW w:type="dxa" w:w="1037"/>
          </w:tcPr>
          <w:p>
            <w:pPr>
              <w:spacing w:after="0"/>
              <w:jc w:val="left"/>
            </w:pPr>
            <w:r>
              <w:rPr>
                <w:sz w:val="16"/>
              </w:rPr>
              <w:t>Likely</w:t>
            </w:r>
          </w:p>
        </w:tc>
        <w:tc>
          <w:tcPr>
            <w:tcW w:type="dxa" w:w="1811"/>
          </w:tcPr>
          <w:p>
            <w:pPr>
              <w:spacing w:after="0"/>
              <w:jc w:val="left"/>
            </w:pPr>
            <w:r>
              <w:rPr>
                <w:sz w:val="16"/>
              </w:rPr>
              <w:t>event-days in 4 of 30 years, 1996 to 2025 (13.3%)</w:t>
            </w:r>
          </w:p>
        </w:tc>
        <w:tc>
          <w:tcPr>
            <w:tcW w:type="dxa" w:w="1529"/>
          </w:tcPr>
          <w:p>
            <w:pPr>
              <w:spacing w:after="0"/>
              <w:jc w:val="right"/>
            </w:pPr>
            <w:r>
              <w:rPr>
                <w:sz w:val="16"/>
              </w:rPr>
              <w:t>60</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2.11</w:t>
            </w:r>
          </w:p>
        </w:tc>
        <w:tc>
          <w:tcPr>
            <w:tcW w:type="dxa" w:w="1471"/>
          </w:tcPr>
          <w:p>
            <w:pPr>
              <w:spacing w:after="0"/>
              <w:jc w:val="left"/>
            </w:pPr>
            <w:r>
              <w:rPr>
                <w:sz w:val="16"/>
              </w:rPr>
              <w:t>event-days per year</w:t>
            </w:r>
          </w:p>
        </w:tc>
        <w:tc>
          <w:tcPr>
            <w:tcW w:type="dxa" w:w="1603"/>
          </w:tcPr>
          <w:p>
            <w:pPr>
              <w:spacing w:after="0"/>
              <w:jc w:val="left"/>
            </w:pPr>
            <w:r>
              <w:rPr>
                <w:sz w:val="16"/>
              </w:rPr>
              <w:t>about 2.11 days per year</w:t>
            </w:r>
          </w:p>
        </w:tc>
        <w:tc>
          <w:tcPr>
            <w:tcW w:type="dxa" w:w="1037"/>
          </w:tcPr>
          <w:p>
            <w:pPr>
              <w:spacing w:after="0"/>
              <w:jc w:val="left"/>
            </w:pPr>
            <w:r>
              <w:rPr>
                <w:sz w:val="16"/>
              </w:rPr>
              <w:t>Likely</w:t>
            </w:r>
          </w:p>
        </w:tc>
        <w:tc>
          <w:tcPr>
            <w:tcW w:type="dxa" w:w="1811"/>
          </w:tcPr>
          <w:p>
            <w:pPr>
              <w:spacing w:after="0"/>
              <w:jc w:val="left"/>
            </w:pPr>
            <w:r>
              <w:rPr>
                <w:sz w:val="16"/>
              </w:rPr>
              <w:t>event-days in 17 of 30 years, 1996 to 2025 (56.7%)</w:t>
            </w:r>
          </w:p>
        </w:tc>
        <w:tc>
          <w:tcPr>
            <w:tcW w:type="dxa" w:w="1529"/>
          </w:tcPr>
          <w:p>
            <w:pPr>
              <w:spacing w:after="0"/>
              <w:jc w:val="right"/>
            </w:pPr>
            <w:r>
              <w:rPr>
                <w:sz w:val="16"/>
              </w:rPr>
              <w:t>59</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0.0566</w:t>
            </w:r>
          </w:p>
        </w:tc>
        <w:tc>
          <w:tcPr>
            <w:tcW w:type="dxa" w:w="1471"/>
          </w:tcPr>
          <w:p>
            <w:pPr>
              <w:spacing w:after="0"/>
              <w:jc w:val="left"/>
            </w:pPr>
            <w:r>
              <w:rPr>
                <w:sz w:val="16"/>
              </w:rPr>
              <w:t>events per year (modeled)</w:t>
            </w:r>
          </w:p>
        </w:tc>
        <w:tc>
          <w:tcPr>
            <w:tcW w:type="dxa" w:w="1603"/>
          </w:tcPr>
          <w:p>
            <w:pPr>
              <w:spacing w:after="0"/>
              <w:jc w:val="left"/>
            </w:pPr>
            <w:r>
              <w:rPr>
                <w:sz w:val="16"/>
              </w:rPr>
              <w:t>about 1 in 18 years</w:t>
            </w:r>
          </w:p>
        </w:tc>
        <w:tc>
          <w:tcPr>
            <w:tcW w:type="dxa" w:w="1037"/>
          </w:tcPr>
          <w:p>
            <w:pPr>
              <w:spacing w:after="0"/>
              <w:jc w:val="left"/>
            </w:pPr>
            <w:r>
              <w:rPr>
                <w:sz w:val="16"/>
              </w:rPr>
              <w:t>Possible</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36.7</w:t>
            </w:r>
          </w:p>
        </w:tc>
        <w:tc>
          <w:tcPr>
            <w:tcW w:type="dxa" w:w="1471"/>
          </w:tcPr>
          <w:p>
            <w:pPr>
              <w:spacing w:after="0"/>
              <w:jc w:val="left"/>
            </w:pPr>
            <w:r>
              <w:rPr>
                <w:sz w:val="16"/>
              </w:rPr>
              <w:t>days per year with a strike</w:t>
            </w:r>
          </w:p>
        </w:tc>
        <w:tc>
          <w:tcPr>
            <w:tcW w:type="dxa" w:w="1603"/>
          </w:tcPr>
          <w:p>
            <w:pPr>
              <w:spacing w:after="0"/>
              <w:jc w:val="left"/>
            </w:pPr>
            <w:r>
              <w:rPr>
                <w:sz w:val="16"/>
              </w:rPr>
              <w:t>about 36.7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3.67</w:t>
            </w:r>
          </w:p>
        </w:tc>
        <w:tc>
          <w:tcPr>
            <w:tcW w:type="dxa" w:w="1471"/>
          </w:tcPr>
          <w:p>
            <w:pPr>
              <w:spacing w:after="0"/>
              <w:jc w:val="left"/>
            </w:pPr>
            <w:r>
              <w:rPr>
                <w:sz w:val="16"/>
              </w:rPr>
              <w:t>events per year</w:t>
            </w:r>
          </w:p>
        </w:tc>
        <w:tc>
          <w:tcPr>
            <w:tcW w:type="dxa" w:w="1603"/>
          </w:tcPr>
          <w:p>
            <w:pPr>
              <w:spacing w:after="0"/>
              <w:jc w:val="left"/>
            </w:pPr>
            <w:r>
              <w:rPr>
                <w:sz w:val="16"/>
              </w:rPr>
              <w:t>about 3.67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140</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0.407</w:t>
            </w:r>
          </w:p>
        </w:tc>
        <w:tc>
          <w:tcPr>
            <w:tcW w:type="dxa" w:w="1471"/>
          </w:tcPr>
          <w:p>
            <w:pPr>
              <w:spacing w:after="0"/>
              <w:jc w:val="left"/>
            </w:pPr>
            <w:r>
              <w:rPr>
                <w:sz w:val="16"/>
              </w:rPr>
              <w:t>events per year</w:t>
            </w:r>
          </w:p>
        </w:tc>
        <w:tc>
          <w:tcPr>
            <w:tcW w:type="dxa" w:w="1603"/>
          </w:tcPr>
          <w:p>
            <w:pPr>
              <w:spacing w:after="0"/>
              <w:jc w:val="left"/>
            </w:pPr>
            <w:r>
              <w:rPr>
                <w:sz w:val="16"/>
              </w:rPr>
              <w:t>about 1 in 2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0.000534</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0.0534%</w:t>
            </w:r>
          </w:p>
        </w:tc>
        <w:tc>
          <w:tcPr>
            <w:tcW w:type="dxa" w:w="1037"/>
          </w:tcPr>
          <w:p>
            <w:pPr>
              <w:spacing w:after="0"/>
              <w:jc w:val="left"/>
            </w:pPr>
            <w:r>
              <w:rPr>
                <w:sz w:val="16"/>
              </w:rPr>
              <w:t>Possible</w:t>
            </w:r>
          </w:p>
        </w:tc>
        <w:tc>
          <w:tcPr>
            <w:tcW w:type="dxa" w:w="1811"/>
          </w:tcPr>
          <w:p>
            <w:pPr>
              <w:spacing w:after="0"/>
              <w:jc w:val="left"/>
            </w:pPr>
            <w:r>
              <w:rPr>
                <w:sz w:val="16"/>
              </w:rPr>
              <w:t>Storm Events records in 1 of 30 years, 1996 to 2025 (3.33%)</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19.1</w:t>
            </w:r>
          </w:p>
        </w:tc>
        <w:tc>
          <w:tcPr>
            <w:tcW w:type="dxa" w:w="1471"/>
          </w:tcPr>
          <w:p>
            <w:pPr>
              <w:spacing w:after="0"/>
              <w:jc w:val="left"/>
            </w:pPr>
            <w:r>
              <w:rPr>
                <w:sz w:val="16"/>
              </w:rPr>
              <w:t>event-days per year</w:t>
            </w:r>
          </w:p>
        </w:tc>
        <w:tc>
          <w:tcPr>
            <w:tcW w:type="dxa" w:w="1603"/>
          </w:tcPr>
          <w:p>
            <w:pPr>
              <w:spacing w:after="0"/>
              <w:jc w:val="left"/>
            </w:pPr>
            <w:r>
              <w:rPr>
                <w:sz w:val="16"/>
              </w:rPr>
              <w:t>about 19.1 days per year</w:t>
            </w:r>
          </w:p>
        </w:tc>
        <w:tc>
          <w:tcPr>
            <w:tcW w:type="dxa" w:w="1037"/>
          </w:tcPr>
          <w:p>
            <w:pPr>
              <w:spacing w:after="0"/>
              <w:jc w:val="left"/>
            </w:pPr>
            <w:r>
              <w:rPr>
                <w:sz w:val="16"/>
              </w:rPr>
              <w:t>Highly likely</w:t>
            </w:r>
          </w:p>
        </w:tc>
        <w:tc>
          <w:tcPr>
            <w:tcW w:type="dxa" w:w="1811"/>
          </w:tcPr>
          <w:p>
            <w:pPr>
              <w:spacing w:after="0"/>
              <w:jc w:val="left"/>
            </w:pPr>
            <w:r>
              <w:rPr>
                <w:sz w:val="16"/>
              </w:rPr>
              <w:t>event-days in 30 of 30 years, 1996 to 2025 (100%)</w:t>
            </w:r>
          </w:p>
        </w:tc>
        <w:tc>
          <w:tcPr>
            <w:tcW w:type="dxa" w:w="1529"/>
          </w:tcPr>
          <w:p>
            <w:pPr>
              <w:spacing w:after="0"/>
              <w:jc w:val="right"/>
            </w:pPr>
            <w:r>
              <w:rPr>
                <w:sz w:val="16"/>
              </w:rPr>
              <w:t>362</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92.2</w:t>
            </w:r>
          </w:p>
        </w:tc>
        <w:tc>
          <w:tcPr>
            <w:tcW w:type="dxa" w:w="766"/>
          </w:tcPr>
          <w:p>
            <w:pPr>
              <w:spacing w:after="0"/>
              <w:jc w:val="right"/>
            </w:pPr>
            <w:r>
              <w:rPr>
                <w:sz w:val="16"/>
              </w:rPr>
              <w:t>94.3</w:t>
            </w:r>
          </w:p>
        </w:tc>
        <w:tc>
          <w:tcPr>
            <w:tcW w:type="dxa" w:w="730"/>
          </w:tcPr>
          <w:p>
            <w:pPr>
              <w:spacing w:after="0"/>
              <w:jc w:val="right"/>
            </w:pPr>
            <w:r>
              <w:rPr>
                <w:sz w:val="16"/>
              </w:rPr>
              <w:t>96.5</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94.1</w:t>
            </w:r>
          </w:p>
        </w:tc>
        <w:tc>
          <w:tcPr>
            <w:tcW w:type="dxa" w:w="766"/>
          </w:tcPr>
          <w:p>
            <w:pPr>
              <w:spacing w:after="0"/>
              <w:jc w:val="right"/>
            </w:pPr>
            <w:r>
              <w:rPr>
                <w:sz w:val="16"/>
              </w:rPr>
              <w:t>95.8</w:t>
            </w:r>
          </w:p>
        </w:tc>
        <w:tc>
          <w:tcPr>
            <w:tcW w:type="dxa" w:w="730"/>
          </w:tcPr>
          <w:p>
            <w:pPr>
              <w:spacing w:after="0"/>
              <w:jc w:val="right"/>
            </w:pPr>
            <w:r>
              <w:rPr>
                <w:sz w:val="16"/>
              </w:rPr>
              <w:t>97.6</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18.1</w:t>
            </w:r>
          </w:p>
        </w:tc>
        <w:tc>
          <w:tcPr>
            <w:tcW w:type="dxa" w:w="766"/>
          </w:tcPr>
          <w:p>
            <w:pPr>
              <w:spacing w:after="0"/>
              <w:jc w:val="right"/>
            </w:pPr>
            <w:r>
              <w:rPr>
                <w:sz w:val="16"/>
              </w:rPr>
              <w:t>20.9</w:t>
            </w:r>
          </w:p>
        </w:tc>
        <w:tc>
          <w:tcPr>
            <w:tcW w:type="dxa" w:w="730"/>
          </w:tcPr>
          <w:p>
            <w:pPr>
              <w:spacing w:after="0"/>
              <w:jc w:val="right"/>
            </w:pPr>
            <w:r>
              <w:rPr>
                <w:sz w:val="16"/>
              </w:rPr>
              <w:t>23.7</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95.7</w:t>
            </w:r>
          </w:p>
        </w:tc>
        <w:tc>
          <w:tcPr>
            <w:tcW w:type="dxa" w:w="766"/>
          </w:tcPr>
          <w:p>
            <w:pPr>
              <w:spacing w:after="0"/>
              <w:jc w:val="right"/>
            </w:pPr>
            <w:r>
              <w:rPr>
                <w:sz w:val="16"/>
              </w:rPr>
              <w:t>97.1</w:t>
            </w:r>
          </w:p>
        </w:tc>
        <w:tc>
          <w:tcPr>
            <w:tcW w:type="dxa" w:w="730"/>
          </w:tcPr>
          <w:p>
            <w:pPr>
              <w:spacing w:after="0"/>
              <w:jc w:val="right"/>
            </w:pPr>
            <w:r>
              <w:rPr>
                <w:sz w:val="16"/>
              </w:rPr>
              <w:t>98.5</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74%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71.0</w:t>
            </w:r>
          </w:p>
        </w:tc>
        <w:tc>
          <w:tcPr>
            <w:tcW w:type="dxa" w:w="766"/>
          </w:tcPr>
          <w:p>
            <w:pPr>
              <w:spacing w:after="0"/>
              <w:jc w:val="right"/>
            </w:pPr>
            <w:r>
              <w:rPr>
                <w:sz w:val="16"/>
              </w:rPr>
              <w:t>76.7</w:t>
            </w:r>
          </w:p>
        </w:tc>
        <w:tc>
          <w:tcPr>
            <w:tcW w:type="dxa" w:w="730"/>
          </w:tcPr>
          <w:p>
            <w:pPr>
              <w:spacing w:after="0"/>
              <w:jc w:val="right"/>
            </w:pPr>
            <w:r>
              <w:rPr>
                <w:sz w:val="16"/>
              </w:rPr>
              <w:t>82.3</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100.0</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89.4</w:t>
            </w:r>
          </w:p>
        </w:tc>
        <w:tc>
          <w:tcPr>
            <w:tcW w:type="dxa" w:w="766"/>
          </w:tcPr>
          <w:p>
            <w:pPr>
              <w:spacing w:after="0"/>
              <w:jc w:val="right"/>
            </w:pPr>
            <w:r>
              <w:rPr>
                <w:sz w:val="16"/>
              </w:rPr>
              <w:t>90.4</w:t>
            </w:r>
          </w:p>
        </w:tc>
        <w:tc>
          <w:tcPr>
            <w:tcW w:type="dxa" w:w="730"/>
          </w:tcPr>
          <w:p>
            <w:pPr>
              <w:spacing w:after="0"/>
              <w:jc w:val="right"/>
            </w:pPr>
            <w:r>
              <w:rPr>
                <w:sz w:val="16"/>
              </w:rPr>
              <w:t>91.5</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80.0</w:t>
            </w:r>
          </w:p>
        </w:tc>
        <w:tc>
          <w:tcPr>
            <w:tcW w:type="dxa" w:w="766"/>
          </w:tcPr>
          <w:p>
            <w:pPr>
              <w:spacing w:after="0"/>
              <w:jc w:val="right"/>
            </w:pPr>
            <w:r>
              <w:rPr>
                <w:sz w:val="16"/>
              </w:rPr>
              <w:t>80.1</w:t>
            </w:r>
          </w:p>
        </w:tc>
        <w:tc>
          <w:tcPr>
            <w:tcW w:type="dxa" w:w="730"/>
          </w:tcPr>
          <w:p>
            <w:pPr>
              <w:spacing w:after="0"/>
              <w:jc w:val="right"/>
            </w:pPr>
            <w:r>
              <w:rPr>
                <w:sz w:val="16"/>
              </w:rPr>
              <w:t>80.2</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38.7</w:t>
            </w:r>
          </w:p>
        </w:tc>
        <w:tc>
          <w:tcPr>
            <w:tcW w:type="dxa" w:w="766"/>
          </w:tcPr>
          <w:p>
            <w:pPr>
              <w:spacing w:after="0"/>
              <w:jc w:val="right"/>
            </w:pPr>
            <w:r>
              <w:rPr>
                <w:sz w:val="16"/>
              </w:rPr>
              <w:t>39.2</w:t>
            </w:r>
          </w:p>
        </w:tc>
        <w:tc>
          <w:tcPr>
            <w:tcW w:type="dxa" w:w="730"/>
          </w:tcPr>
          <w:p>
            <w:pPr>
              <w:spacing w:after="0"/>
              <w:jc w:val="right"/>
            </w:pPr>
            <w:r>
              <w:rPr>
                <w:sz w:val="16"/>
              </w:rPr>
              <w:t>39.8</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97.6</w:t>
            </w:r>
          </w:p>
        </w:tc>
        <w:tc>
          <w:tcPr>
            <w:tcW w:type="dxa" w:w="766"/>
          </w:tcPr>
          <w:p>
            <w:pPr>
              <w:spacing w:after="0"/>
              <w:jc w:val="right"/>
            </w:pPr>
            <w:r>
              <w:rPr>
                <w:sz w:val="16"/>
              </w:rPr>
              <w:t>98.1</w:t>
            </w:r>
          </w:p>
        </w:tc>
        <w:tc>
          <w:tcPr>
            <w:tcW w:type="dxa" w:w="730"/>
          </w:tcPr>
          <w:p>
            <w:pPr>
              <w:spacing w:after="0"/>
              <w:jc w:val="right"/>
            </w:pPr>
            <w:r>
              <w:rPr>
                <w:sz w:val="16"/>
              </w:rPr>
              <w:t>98.5</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99.4</w:t>
            </w:r>
          </w:p>
        </w:tc>
        <w:tc>
          <w:tcPr>
            <w:tcW w:type="dxa" w:w="766"/>
          </w:tcPr>
          <w:p>
            <w:pPr>
              <w:spacing w:after="0"/>
              <w:jc w:val="right"/>
            </w:pPr>
            <w:r>
              <w:rPr>
                <w:sz w:val="16"/>
              </w:rPr>
              <w:t>99.4</w:t>
            </w:r>
          </w:p>
        </w:tc>
        <w:tc>
          <w:tcPr>
            <w:tcW w:type="dxa" w:w="730"/>
          </w:tcPr>
          <w:p>
            <w:pPr>
              <w:spacing w:after="0"/>
              <w:jc w:val="right"/>
            </w:pPr>
            <w:r>
              <w:rPr>
                <w:sz w:val="16"/>
              </w:rPr>
              <w:t>99.5</w:t>
            </w:r>
          </w:p>
        </w:tc>
        <w:tc>
          <w:tcPr>
            <w:tcW w:type="dxa" w:w="1872"/>
          </w:tcPr>
          <w:p>
            <w:pPr>
              <w:spacing w:after="0"/>
              <w:jc w:val="left"/>
            </w:pPr>
            <w:r>
              <w:rPr>
                <w:sz w:val="16"/>
              </w:rPr>
              <w:t>Very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87.8</w:t>
            </w:r>
          </w:p>
        </w:tc>
        <w:tc>
          <w:tcPr>
            <w:tcW w:type="dxa" w:w="766"/>
          </w:tcPr>
          <w:p>
            <w:pPr>
              <w:spacing w:after="0"/>
              <w:jc w:val="right"/>
            </w:pPr>
            <w:r>
              <w:rPr>
                <w:sz w:val="16"/>
              </w:rPr>
              <w:t>89.9</w:t>
            </w:r>
          </w:p>
        </w:tc>
        <w:tc>
          <w:tcPr>
            <w:tcW w:type="dxa" w:w="730"/>
          </w:tcPr>
          <w:p>
            <w:pPr>
              <w:spacing w:after="0"/>
              <w:jc w:val="right"/>
            </w:pPr>
            <w:r>
              <w:rPr>
                <w:sz w:val="16"/>
              </w:rPr>
              <w:t>92.1</w:t>
            </w:r>
          </w:p>
        </w:tc>
        <w:tc>
          <w:tcPr>
            <w:tcW w:type="dxa" w:w="1872"/>
          </w:tcPr>
          <w:p>
            <w:pPr>
              <w:spacing w:after="0"/>
              <w:jc w:val="left"/>
            </w:pPr>
            <w:r>
              <w:rPr>
                <w:sz w:val="16"/>
              </w:rPr>
              <w:t>Relatively Moderate 1, Relatively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99.5</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Moody County</w:t>
            </w:r>
          </w:p>
        </w:tc>
        <w:tc>
          <w:tcPr>
            <w:tcW w:type="dxa" w:w="914"/>
          </w:tcPr>
          <w:p>
            <w:pPr>
              <w:spacing w:after="0"/>
              <w:jc w:val="left"/>
            </w:pPr>
            <w:r>
              <w:rPr>
                <w:sz w:val="16"/>
              </w:rPr>
              <w:t>County</w:t>
            </w:r>
          </w:p>
        </w:tc>
        <w:tc>
          <w:tcPr>
            <w:tcW w:type="dxa" w:w="3555"/>
          </w:tcPr>
          <w:p>
            <w:pPr>
              <w:spacing w:after="0"/>
              <w:jc w:val="left"/>
            </w:pPr>
            <w:r>
              <w:rPr>
                <w:sz w:val="16"/>
              </w:rPr>
              <w:t>Approved, expires 2031-04-27</w:t>
            </w:r>
          </w:p>
        </w:tc>
        <w:tc>
          <w:tcPr>
            <w:tcW w:type="dxa" w:w="2835"/>
          </w:tcPr>
          <w:p>
            <w:pPr>
              <w:spacing w:after="0"/>
              <w:jc w:val="right"/>
            </w:pPr>
            <w:r>
              <w:rPr>
                <w:sz w:val="16"/>
              </w:rPr>
              <w:t>FMA RL 0, SRL 3; any 5</w:t>
            </w:r>
          </w:p>
        </w:tc>
        <w:tc>
          <w:tcPr>
            <w:tcW w:type="dxa" w:w="1995"/>
          </w:tcPr>
          <w:p>
            <w:pPr>
              <w:spacing w:after="0"/>
              <w:jc w:val="right"/>
            </w:pPr>
            <w:r>
              <w:rPr>
                <w:sz w:val="16"/>
              </w:rPr>
              <w:t>$348,035.02</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Colman city</w:t>
            </w:r>
          </w:p>
        </w:tc>
        <w:tc>
          <w:tcPr>
            <w:tcW w:type="dxa" w:w="914"/>
          </w:tcPr>
          <w:p>
            <w:pPr>
              <w:spacing w:after="0"/>
              <w:jc w:val="left"/>
            </w:pPr>
            <w:r>
              <w:rPr>
                <w:sz w:val="16"/>
              </w:rPr>
              <w:t>City</w:t>
            </w:r>
          </w:p>
        </w:tc>
        <w:tc>
          <w:tcPr>
            <w:tcW w:type="dxa" w:w="3555"/>
          </w:tcPr>
          <w:p>
            <w:pPr>
              <w:spacing w:after="0"/>
              <w:jc w:val="left"/>
            </w:pPr>
            <w:r>
              <w:rPr>
                <w:sz w:val="16"/>
              </w:rPr>
              <w:t>Approved, expires 2031-04-27</w:t>
            </w:r>
          </w:p>
        </w:tc>
        <w:tc>
          <w:tcPr>
            <w:tcW w:type="dxa" w:w="2835"/>
          </w:tcPr>
          <w:p>
            <w:pPr>
              <w:spacing w:after="0"/>
              <w:jc w:val="right"/>
            </w:pPr>
            <w:r>
              <w:rPr>
                <w:sz w:val="16"/>
              </w:rPr>
              <w:t>FMA RL 0, SRL 0; any 0</w:t>
            </w:r>
          </w:p>
        </w:tc>
        <w:tc>
          <w:tcPr>
            <w:tcW w:type="dxa" w:w="1995"/>
          </w:tcPr>
          <w:p>
            <w:pPr>
              <w:spacing w:after="0"/>
              <w:jc w:val="right"/>
            </w:pPr>
            <w:r>
              <w:rPr>
                <w:sz w:val="16"/>
              </w:rPr>
              <w:t>$4,341.70</w:t>
            </w:r>
          </w:p>
        </w:tc>
        <w:tc>
          <w:tcPr>
            <w:tcW w:type="dxa" w:w="2427"/>
          </w:tcPr>
          <w:p>
            <w:pPr>
              <w:spacing w:after="0"/>
              <w:jc w:val="right"/>
            </w:pPr>
            <w:r>
              <w:rPr>
                <w:sz w:val="16"/>
              </w:rPr>
              <w:t>66; 0</w:t>
            </w:r>
          </w:p>
        </w:tc>
        <w:tc>
          <w:tcPr>
            <w:tcW w:type="dxa" w:w="871"/>
          </w:tcPr>
          <w:p>
            <w:pPr>
              <w:spacing w:after="0"/>
              <w:jc w:val="left"/>
            </w:pPr>
          </w:p>
        </w:tc>
      </w:tr>
      <w:tr>
        <w:trPr>
          <w:cantSplit/>
        </w:trPr>
        <w:tc>
          <w:tcPr>
            <w:tcW w:type="dxa" w:w="1514"/>
          </w:tcPr>
          <w:p>
            <w:pPr>
              <w:spacing w:after="0"/>
              <w:jc w:val="left"/>
            </w:pPr>
            <w:r>
              <w:rPr>
                <w:sz w:val="16"/>
              </w:rPr>
              <w:t>Egan city</w:t>
            </w:r>
          </w:p>
        </w:tc>
        <w:tc>
          <w:tcPr>
            <w:tcW w:type="dxa" w:w="914"/>
          </w:tcPr>
          <w:p>
            <w:pPr>
              <w:spacing w:after="0"/>
              <w:jc w:val="left"/>
            </w:pPr>
            <w:r>
              <w:rPr>
                <w:sz w:val="16"/>
              </w:rPr>
              <w:t>City</w:t>
            </w:r>
          </w:p>
        </w:tc>
        <w:tc>
          <w:tcPr>
            <w:tcW w:type="dxa" w:w="3555"/>
          </w:tcPr>
          <w:p>
            <w:pPr>
              <w:spacing w:after="0"/>
              <w:jc w:val="left"/>
            </w:pPr>
            <w:r>
              <w:rPr>
                <w:sz w:val="16"/>
              </w:rPr>
              <w:t>Approved, expires 2031-04-27</w:t>
            </w:r>
          </w:p>
        </w:tc>
        <w:tc>
          <w:tcPr>
            <w:tcW w:type="dxa" w:w="2835"/>
          </w:tcPr>
          <w:p>
            <w:pPr>
              <w:spacing w:after="0"/>
              <w:jc w:val="right"/>
            </w:pPr>
            <w:r>
              <w:rPr>
                <w:sz w:val="16"/>
              </w:rPr>
              <w:t>FMA RL 0, SRL 0; any 0</w:t>
            </w:r>
          </w:p>
        </w:tc>
        <w:tc>
          <w:tcPr>
            <w:tcW w:type="dxa" w:w="1995"/>
          </w:tcPr>
          <w:p>
            <w:pPr>
              <w:spacing w:after="0"/>
              <w:jc w:val="right"/>
            </w:pPr>
            <w:r>
              <w:rPr>
                <w:sz w:val="16"/>
              </w:rPr>
              <w:t>$19,250.92</w:t>
            </w:r>
          </w:p>
        </w:tc>
        <w:tc>
          <w:tcPr>
            <w:tcW w:type="dxa" w:w="2427"/>
          </w:tcPr>
          <w:p>
            <w:pPr>
              <w:spacing w:after="0"/>
              <w:jc w:val="right"/>
            </w:pPr>
            <w:r>
              <w:rPr>
                <w:sz w:val="16"/>
              </w:rPr>
              <w:t>21; 0</w:t>
            </w:r>
          </w:p>
        </w:tc>
        <w:tc>
          <w:tcPr>
            <w:tcW w:type="dxa" w:w="871"/>
          </w:tcPr>
          <w:p>
            <w:pPr>
              <w:spacing w:after="0"/>
              <w:jc w:val="left"/>
            </w:pPr>
          </w:p>
        </w:tc>
      </w:tr>
      <w:tr>
        <w:trPr>
          <w:cantSplit/>
        </w:trPr>
        <w:tc>
          <w:tcPr>
            <w:tcW w:type="dxa" w:w="1514"/>
          </w:tcPr>
          <w:p>
            <w:pPr>
              <w:spacing w:after="0"/>
              <w:jc w:val="left"/>
            </w:pPr>
            <w:r>
              <w:rPr>
                <w:sz w:val="16"/>
              </w:rPr>
              <w:t>Flandreau city</w:t>
            </w:r>
          </w:p>
        </w:tc>
        <w:tc>
          <w:tcPr>
            <w:tcW w:type="dxa" w:w="914"/>
          </w:tcPr>
          <w:p>
            <w:pPr>
              <w:spacing w:after="0"/>
              <w:jc w:val="left"/>
            </w:pPr>
            <w:r>
              <w:rPr>
                <w:sz w:val="16"/>
              </w:rPr>
              <w:t>City</w:t>
            </w:r>
          </w:p>
        </w:tc>
        <w:tc>
          <w:tcPr>
            <w:tcW w:type="dxa" w:w="3555"/>
          </w:tcPr>
          <w:p>
            <w:pPr>
              <w:spacing w:after="0"/>
              <w:jc w:val="left"/>
            </w:pPr>
            <w:r>
              <w:rPr>
                <w:sz w:val="16"/>
              </w:rPr>
              <w:t>Approved, expires 2031-04-27</w:t>
            </w:r>
          </w:p>
        </w:tc>
        <w:tc>
          <w:tcPr>
            <w:tcW w:type="dxa" w:w="2835"/>
          </w:tcPr>
          <w:p>
            <w:pPr>
              <w:spacing w:after="0"/>
              <w:jc w:val="right"/>
            </w:pPr>
            <w:r>
              <w:rPr>
                <w:sz w:val="16"/>
              </w:rPr>
              <w:t>FMA RL 0, SRL 0; any 0</w:t>
            </w:r>
          </w:p>
        </w:tc>
        <w:tc>
          <w:tcPr>
            <w:tcW w:type="dxa" w:w="1995"/>
          </w:tcPr>
          <w:p>
            <w:pPr>
              <w:spacing w:after="0"/>
              <w:jc w:val="right"/>
            </w:pPr>
            <w:r>
              <w:rPr>
                <w:sz w:val="16"/>
              </w:rPr>
              <w:t>$178,889.43</w:t>
            </w:r>
          </w:p>
        </w:tc>
        <w:tc>
          <w:tcPr>
            <w:tcW w:type="dxa" w:w="2427"/>
          </w:tcPr>
          <w:p>
            <w:pPr>
              <w:spacing w:after="0"/>
              <w:jc w:val="right"/>
            </w:pPr>
            <w:r>
              <w:rPr>
                <w:sz w:val="16"/>
              </w:rPr>
              <w:t>140; 1</w:t>
            </w:r>
          </w:p>
        </w:tc>
        <w:tc>
          <w:tcPr>
            <w:tcW w:type="dxa" w:w="871"/>
          </w:tcPr>
          <w:p>
            <w:pPr>
              <w:spacing w:after="0"/>
              <w:jc w:val="left"/>
            </w:pPr>
          </w:p>
        </w:tc>
      </w:tr>
      <w:tr>
        <w:trPr>
          <w:cantSplit/>
        </w:trPr>
        <w:tc>
          <w:tcPr>
            <w:tcW w:type="dxa" w:w="1514"/>
          </w:tcPr>
          <w:p>
            <w:pPr>
              <w:spacing w:after="0"/>
              <w:jc w:val="left"/>
            </w:pPr>
            <w:r>
              <w:rPr>
                <w:sz w:val="16"/>
              </w:rPr>
              <w:t>Trent town</w:t>
            </w:r>
          </w:p>
        </w:tc>
        <w:tc>
          <w:tcPr>
            <w:tcW w:type="dxa" w:w="914"/>
          </w:tcPr>
          <w:p>
            <w:pPr>
              <w:spacing w:after="0"/>
              <w:jc w:val="left"/>
            </w:pPr>
            <w:r>
              <w:rPr>
                <w:sz w:val="16"/>
              </w:rPr>
              <w:t>Town</w:t>
            </w:r>
          </w:p>
        </w:tc>
        <w:tc>
          <w:tcPr>
            <w:tcW w:type="dxa" w:w="3555"/>
          </w:tcPr>
          <w:p>
            <w:pPr>
              <w:spacing w:after="0"/>
              <w:jc w:val="left"/>
            </w:pPr>
            <w:r>
              <w:rPr>
                <w:sz w:val="16"/>
              </w:rPr>
              <w:t>Approved, expires 2031-04-27</w:t>
            </w:r>
          </w:p>
        </w:tc>
        <w:tc>
          <w:tcPr>
            <w:tcW w:type="dxa" w:w="2835"/>
          </w:tcPr>
          <w:p>
            <w:pPr>
              <w:spacing w:after="0"/>
              <w:jc w:val="right"/>
            </w:pPr>
            <w:r>
              <w:rPr>
                <w:sz w:val="16"/>
              </w:rPr>
              <w:t>FMA RL 0, SRL 0; any 5</w:t>
            </w:r>
          </w:p>
        </w:tc>
        <w:tc>
          <w:tcPr>
            <w:tcW w:type="dxa" w:w="1995"/>
          </w:tcPr>
          <w:p>
            <w:pPr>
              <w:spacing w:after="0"/>
              <w:jc w:val="right"/>
            </w:pPr>
            <w:r>
              <w:rPr>
                <w:sz w:val="16"/>
              </w:rPr>
              <w:t>none found</w:t>
            </w:r>
          </w:p>
        </w:tc>
        <w:tc>
          <w:tcPr>
            <w:tcW w:type="dxa" w:w="2427"/>
          </w:tcPr>
          <w:p>
            <w:pPr>
              <w:spacing w:after="0"/>
              <w:jc w:val="right"/>
            </w:pPr>
            <w:r>
              <w:rPr>
                <w:sz w:val="16"/>
              </w:rPr>
              <w:t>47; 0</w:t>
            </w:r>
          </w:p>
        </w:tc>
        <w:tc>
          <w:tcPr>
            <w:tcW w:type="dxa" w:w="871"/>
          </w:tcPr>
          <w:p>
            <w:pPr>
              <w:spacing w:after="0"/>
              <w:jc w:val="left"/>
            </w:pPr>
          </w:p>
        </w:tc>
      </w:tr>
      <w:tr>
        <w:trPr>
          <w:cantSplit/>
        </w:trPr>
        <w:tc>
          <w:tcPr>
            <w:tcW w:type="dxa" w:w="1514"/>
          </w:tcPr>
          <w:p>
            <w:pPr>
              <w:spacing w:after="0"/>
              <w:jc w:val="left"/>
            </w:pPr>
            <w:r>
              <w:rPr>
                <w:sz w:val="16"/>
              </w:rPr>
              <w:t>Ward town</w:t>
            </w:r>
          </w:p>
        </w:tc>
        <w:tc>
          <w:tcPr>
            <w:tcW w:type="dxa" w:w="914"/>
          </w:tcPr>
          <w:p>
            <w:pPr>
              <w:spacing w:after="0"/>
              <w:jc w:val="left"/>
            </w:pPr>
            <w:r>
              <w:rPr>
                <w:sz w:val="16"/>
              </w:rPr>
              <w:t>Town</w:t>
            </w:r>
          </w:p>
        </w:tc>
        <w:tc>
          <w:tcPr>
            <w:tcW w:type="dxa" w:w="3555"/>
          </w:tcPr>
          <w:p>
            <w:pPr>
              <w:spacing w:after="0"/>
              <w:jc w:val="left"/>
            </w:pPr>
            <w:r>
              <w:rPr>
                <w:sz w:val="16"/>
              </w:rPr>
              <w:t>Approved, expires 2031-04-27</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9; 0</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2026-04-28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$3,746,204,966</w:t>
            </w:r>
          </w:p>
        </w:tc>
        <w:tc>
          <w:tcPr>
            <w:tcW w:type="dxa" w:w="1215"/>
          </w:tcPr>
          <w:p>
            <w:pPr>
              <w:spacing w:after="0"/>
              <w:jc w:val="right"/>
            </w:pPr>
            <w:r>
              <w:rPr>
                <w:sz w:val="16"/>
              </w:rPr>
              <w:t>$278,271,978</w:t>
            </w:r>
          </w:p>
        </w:tc>
        <w:tc>
          <w:tcPr>
            <w:tcW w:type="dxa" w:w="1047"/>
          </w:tcPr>
          <w:p>
            <w:pPr>
              <w:spacing w:after="0"/>
              <w:jc w:val="right"/>
            </w:pPr>
            <w:r>
              <w:rPr>
                <w:sz w:val="16"/>
              </w:rPr>
              <w:t>6,336</w:t>
            </w:r>
          </w:p>
        </w:tc>
        <w:tc>
          <w:tcPr>
            <w:tcW w:type="dxa" w:w="1037"/>
          </w:tcPr>
          <w:p>
            <w:pPr>
              <w:spacing w:after="0"/>
              <w:jc w:val="right"/>
            </w:pPr>
            <w:r>
              <w:rPr>
                <w:sz w:val="16"/>
              </w:rPr>
              <w:t>$24</w:t>
            </w:r>
          </w:p>
        </w:tc>
        <w:tc>
          <w:tcPr>
            <w:tcW w:type="dxa" w:w="1126"/>
          </w:tcPr>
          <w:p>
            <w:pPr>
              <w:spacing w:after="0"/>
              <w:jc w:val="right"/>
            </w:pPr>
            <w:r>
              <w:rPr>
                <w:sz w:val="16"/>
              </w:rPr>
              <w:t>$55</w:t>
            </w:r>
          </w:p>
        </w:tc>
        <w:tc>
          <w:tcPr>
            <w:tcW w:type="dxa" w:w="1184"/>
          </w:tcPr>
          <w:p>
            <w:pPr>
              <w:spacing w:after="0"/>
              <w:jc w:val="right"/>
            </w:pPr>
            <w:r>
              <w:rPr>
                <w:sz w:val="16"/>
              </w:rPr>
              <w:t>$843,755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$63,308,825</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$324,129</w:t>
            </w:r>
          </w:p>
        </w:tc>
        <w:tc>
          <w:tcPr>
            <w:tcW w:type="dxa" w:w="1184"/>
          </w:tcPr>
          <w:p>
            <w:pPr>
              <w:spacing w:after="0"/>
              <w:jc w:val="right"/>
            </w:pPr>
          </w:p>
        </w:tc>
        <w:tc>
          <w:tcPr>
            <w:tcW w:type="dxa" w:w="1305"/>
          </w:tcPr>
          <w:p>
            <w:pPr>
              <w:spacing w:after="0"/>
              <w:jc w:val="right"/>
            </w:pPr>
            <w:r>
              <w:rPr>
                <w:sz w:val="16"/>
              </w:rPr>
              <w:t>0.512%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$6,587,210,957</w:t>
            </w:r>
          </w:p>
        </w:tc>
        <w:tc>
          <w:tcPr>
            <w:tcW w:type="dxa" w:w="1215"/>
          </w:tcPr>
          <w:p>
            <w:pPr>
              <w:spacing w:after="0"/>
              <w:jc w:val="right"/>
            </w:pPr>
          </w:p>
        </w:tc>
        <w:tc>
          <w:tcPr>
            <w:tcW w:type="dxa" w:w="1047"/>
          </w:tcPr>
          <w:p>
            <w:pPr>
              <w:spacing w:after="0"/>
              <w:jc w:val="right"/>
            </w:pPr>
            <w:r>
              <w:rPr>
                <w:sz w:val="16"/>
              </w:rPr>
              <w:t>6,336</w:t>
            </w:r>
          </w:p>
        </w:tc>
        <w:tc>
          <w:tcPr>
            <w:tcW w:type="dxa" w:w="1037"/>
          </w:tcPr>
          <w:p>
            <w:pPr>
              <w:spacing w:after="0"/>
              <w:jc w:val="right"/>
            </w:pPr>
            <w:r>
              <w:rPr>
                <w:sz w:val="16"/>
              </w:rPr>
              <w:t>$10,660</w:t>
            </w:r>
          </w:p>
        </w:tc>
        <w:tc>
          <w:tcPr>
            <w:tcW w:type="dxa" w:w="1126"/>
          </w:tcPr>
          <w:p>
            <w:pPr>
              <w:spacing w:after="0"/>
              <w:jc w:val="right"/>
            </w:pPr>
          </w:p>
        </w:tc>
        <w:tc>
          <w:tcPr>
            <w:tcW w:type="dxa" w:w="1184"/>
          </w:tcPr>
          <w:p>
            <w:pPr>
              <w:spacing w:after="0"/>
              <w:jc w:val="right"/>
            </w:pPr>
            <w:r>
              <w:rPr>
                <w:sz w:val="16"/>
              </w:rPr>
              <w:t>$1,828</w:t>
            </w:r>
          </w:p>
        </w:tc>
        <w:tc>
          <w:tcPr>
            <w:tcW w:type="dxa" w:w="1305"/>
          </w:tcPr>
          <w:p>
            <w:pPr>
              <w:spacing w:after="0"/>
              <w:jc w:val="right"/>
            </w:pPr>
            <w:r>
              <w:rPr>
                <w:sz w:val="16"/>
              </w:rPr>
              <w:t>0.000162%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$3,746,205,430</w:t>
            </w:r>
          </w:p>
        </w:tc>
        <w:tc>
          <w:tcPr>
            <w:tcW w:type="dxa" w:w="1215"/>
          </w:tcPr>
          <w:p>
            <w:pPr>
              <w:spacing w:after="0"/>
              <w:jc w:val="right"/>
            </w:pPr>
            <w:r>
              <w:rPr>
                <w:sz w:val="16"/>
              </w:rPr>
              <w:t>$278,271,978</w:t>
            </w:r>
          </w:p>
        </w:tc>
        <w:tc>
          <w:tcPr>
            <w:tcW w:type="dxa" w:w="1047"/>
          </w:tcPr>
          <w:p>
            <w:pPr>
              <w:spacing w:after="0"/>
              <w:jc w:val="right"/>
            </w:pPr>
            <w:r>
              <w:rPr>
                <w:sz w:val="16"/>
              </w:rPr>
              <w:t>6,336</w:t>
            </w:r>
          </w:p>
        </w:tc>
        <w:tc>
          <w:tcPr>
            <w:tcW w:type="dxa" w:w="1037"/>
          </w:tcPr>
          <w:p>
            <w:pPr>
              <w:spacing w:after="0"/>
              <w:jc w:val="right"/>
            </w:pPr>
            <w:r>
              <w:rPr>
                <w:sz w:val="16"/>
              </w:rPr>
              <w:t>$126,840</w:t>
            </w:r>
          </w:p>
        </w:tc>
        <w:tc>
          <w:tcPr>
            <w:tcW w:type="dxa" w:w="1126"/>
          </w:tcPr>
          <w:p>
            <w:pPr>
              <w:spacing w:after="0"/>
              <w:jc w:val="right"/>
            </w:pPr>
            <w:r>
              <w:rPr>
                <w:sz w:val="16"/>
              </w:rPr>
              <w:t>$416,444</w:t>
            </w:r>
          </w:p>
        </w:tc>
        <w:tc>
          <w:tcPr>
            <w:tcW w:type="dxa" w:w="1184"/>
          </w:tcPr>
          <w:p>
            <w:pPr>
              <w:spacing w:after="0"/>
              <w:jc w:val="right"/>
            </w:pPr>
            <w:r>
              <w:rPr>
                <w:sz w:val="16"/>
              </w:rPr>
              <w:t>$20,677</w:t>
            </w:r>
          </w:p>
        </w:tc>
        <w:tc>
          <w:tcPr>
            <w:tcW w:type="dxa" w:w="1305"/>
          </w:tcPr>
          <w:p>
            <w:pPr>
              <w:spacing w:after="0"/>
              <w:jc w:val="right"/>
            </w:pPr>
            <w:r>
              <w:rPr>
                <w:sz w:val="16"/>
              </w:rPr>
              <w:t>0.00339%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$3,746,204,966</w:t>
            </w:r>
          </w:p>
        </w:tc>
        <w:tc>
          <w:tcPr>
            <w:tcW w:type="dxa" w:w="1215"/>
          </w:tcPr>
          <w:p>
            <w:pPr>
              <w:spacing w:after="0"/>
              <w:jc w:val="right"/>
            </w:pPr>
            <w:r>
              <w:rPr>
                <w:sz w:val="16"/>
              </w:rPr>
              <w:t>$278,271,978</w:t>
            </w:r>
          </w:p>
        </w:tc>
        <w:tc>
          <w:tcPr>
            <w:tcW w:type="dxa" w:w="1047"/>
          </w:tcPr>
          <w:p>
            <w:pPr>
              <w:spacing w:after="0"/>
              <w:jc w:val="right"/>
            </w:pPr>
            <w:r>
              <w:rPr>
                <w:sz w:val="16"/>
              </w:rPr>
              <w:t>6,336</w:t>
            </w:r>
          </w:p>
        </w:tc>
        <w:tc>
          <w:tcPr>
            <w:tcW w:type="dxa" w:w="1037"/>
          </w:tcPr>
          <w:p>
            <w:pPr>
              <w:spacing w:after="0"/>
              <w:jc w:val="right"/>
            </w:pPr>
            <w:r>
              <w:rPr>
                <w:sz w:val="16"/>
              </w:rPr>
              <w:t>$753</w:t>
            </w:r>
          </w:p>
        </w:tc>
        <w:tc>
          <w:tcPr>
            <w:tcW w:type="dxa" w:w="1126"/>
          </w:tcPr>
          <w:p>
            <w:pPr>
              <w:spacing w:after="0"/>
              <w:jc w:val="right"/>
            </w:pPr>
            <w:r>
              <w:rPr>
                <w:sz w:val="16"/>
              </w:rPr>
              <w:t>$3</w:t>
            </w:r>
          </w:p>
        </w:tc>
        <w:tc>
          <w:tcPr>
            <w:tcW w:type="dxa" w:w="1184"/>
          </w:tcPr>
          <w:p>
            <w:pPr>
              <w:spacing w:after="0"/>
              <w:jc w:val="right"/>
            </w:pPr>
            <w:r>
              <w:rPr>
                <w:sz w:val="16"/>
              </w:rPr>
              <w:t>$170,014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$3,746,204,966</w:t>
            </w:r>
          </w:p>
        </w:tc>
        <w:tc>
          <w:tcPr>
            <w:tcW w:type="dxa" w:w="1215"/>
          </w:tcPr>
          <w:p>
            <w:pPr>
              <w:spacing w:after="0"/>
              <w:jc w:val="right"/>
            </w:pPr>
          </w:p>
        </w:tc>
        <w:tc>
          <w:tcPr>
            <w:tcW w:type="dxa" w:w="1047"/>
          </w:tcPr>
          <w:p>
            <w:pPr>
              <w:spacing w:after="0"/>
              <w:jc w:val="right"/>
            </w:pPr>
            <w:r>
              <w:rPr>
                <w:sz w:val="16"/>
              </w:rPr>
              <w:t>6,336</w:t>
            </w:r>
          </w:p>
        </w:tc>
        <w:tc>
          <w:tcPr>
            <w:tcW w:type="dxa" w:w="1037"/>
          </w:tcPr>
          <w:p>
            <w:pPr>
              <w:spacing w:after="0"/>
              <w:jc w:val="right"/>
            </w:pPr>
            <w:r>
              <w:rPr>
                <w:sz w:val="16"/>
              </w:rPr>
              <w:t>$93,368</w:t>
            </w:r>
          </w:p>
        </w:tc>
        <w:tc>
          <w:tcPr>
            <w:tcW w:type="dxa" w:w="1126"/>
          </w:tcPr>
          <w:p>
            <w:pPr>
              <w:spacing w:after="0"/>
              <w:jc w:val="right"/>
            </w:pPr>
          </w:p>
        </w:tc>
        <w:tc>
          <w:tcPr>
            <w:tcW w:type="dxa" w:w="1184"/>
          </w:tcPr>
          <w:p>
            <w:pPr>
              <w:spacing w:after="0"/>
              <w:jc w:val="right"/>
            </w:pPr>
            <w:r>
              <w:rPr>
                <w:sz w:val="16"/>
              </w:rPr>
              <w:t>$1,143,486</w:t>
            </w:r>
          </w:p>
        </w:tc>
        <w:tc>
          <w:tcPr>
            <w:tcW w:type="dxa" w:w="1305"/>
          </w:tcPr>
          <w:p>
            <w:pPr>
              <w:spacing w:after="0"/>
              <w:jc w:val="right"/>
            </w:pPr>
            <w:r>
              <w:rPr>
                <w:sz w:val="16"/>
              </w:rPr>
              <w:t>0.00249%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$3,744,645,609</w:t>
            </w:r>
          </w:p>
        </w:tc>
        <w:tc>
          <w:tcPr>
            <w:tcW w:type="dxa" w:w="1215"/>
          </w:tcPr>
          <w:p>
            <w:pPr>
              <w:spacing w:after="0"/>
              <w:jc w:val="right"/>
            </w:pPr>
            <w:r>
              <w:rPr>
                <w:sz w:val="16"/>
              </w:rPr>
              <w:t>$34,825,911</w:t>
            </w:r>
          </w:p>
        </w:tc>
        <w:tc>
          <w:tcPr>
            <w:tcW w:type="dxa" w:w="1047"/>
          </w:tcPr>
          <w:p>
            <w:pPr>
              <w:spacing w:after="0"/>
              <w:jc w:val="right"/>
            </w:pPr>
            <w:r>
              <w:rPr>
                <w:sz w:val="16"/>
              </w:rPr>
              <w:t>279</w:t>
            </w:r>
          </w:p>
        </w:tc>
        <w:tc>
          <w:tcPr>
            <w:tcW w:type="dxa" w:w="1037"/>
          </w:tcPr>
          <w:p>
            <w:pPr>
              <w:spacing w:after="0"/>
              <w:jc w:val="right"/>
            </w:pPr>
            <w:r>
              <w:rPr>
                <w:sz w:val="16"/>
              </w:rPr>
              <w:t>$2,613,350</w:t>
            </w:r>
          </w:p>
        </w:tc>
        <w:tc>
          <w:tcPr>
            <w:tcW w:type="dxa" w:w="1126"/>
          </w:tcPr>
          <w:p>
            <w:pPr>
              <w:spacing w:after="0"/>
              <w:jc w:val="right"/>
            </w:pPr>
            <w:r>
              <w:rPr>
                <w:sz w:val="16"/>
              </w:rPr>
              <w:t>$377,109</w:t>
            </w:r>
          </w:p>
        </w:tc>
        <w:tc>
          <w:tcPr>
            <w:tcW w:type="dxa" w:w="1184"/>
          </w:tcPr>
          <w:p>
            <w:pPr>
              <w:spacing w:after="0"/>
              <w:jc w:val="right"/>
            </w:pPr>
            <w:r>
              <w:rPr>
                <w:sz w:val="16"/>
              </w:rPr>
              <w:t>$15,794</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$10,018,841</w:t>
            </w:r>
          </w:p>
        </w:tc>
        <w:tc>
          <w:tcPr>
            <w:tcW w:type="dxa" w:w="1215"/>
          </w:tcPr>
          <w:p>
            <w:pPr>
              <w:spacing w:after="0"/>
              <w:jc w:val="right"/>
            </w:pPr>
          </w:p>
        </w:tc>
        <w:tc>
          <w:tcPr>
            <w:tcW w:type="dxa" w:w="1047"/>
          </w:tcPr>
          <w:p>
            <w:pPr>
              <w:spacing w:after="0"/>
              <w:jc w:val="right"/>
            </w:pPr>
            <w:r>
              <w:rPr>
                <w:sz w:val="16"/>
              </w:rPr>
              <w:t>19</w:t>
            </w:r>
          </w:p>
        </w:tc>
        <w:tc>
          <w:tcPr>
            <w:tcW w:type="dxa" w:w="1037"/>
          </w:tcPr>
          <w:p>
            <w:pPr>
              <w:spacing w:after="0"/>
              <w:jc w:val="right"/>
            </w:pPr>
            <w:r>
              <w:rPr>
                <w:sz w:val="16"/>
              </w:rPr>
              <w:t>$9</w:t>
            </w:r>
          </w:p>
        </w:tc>
        <w:tc>
          <w:tcPr>
            <w:tcW w:type="dxa" w:w="1126"/>
          </w:tcPr>
          <w:p>
            <w:pPr>
              <w:spacing w:after="0"/>
              <w:jc w:val="right"/>
            </w:pPr>
          </w:p>
        </w:tc>
        <w:tc>
          <w:tcPr>
            <w:tcW w:type="dxa" w:w="1184"/>
          </w:tcPr>
          <w:p>
            <w:pPr>
              <w:spacing w:after="0"/>
              <w:jc w:val="right"/>
            </w:pPr>
            <w:r>
              <w:rPr>
                <w:sz w:val="16"/>
              </w:rPr>
              <w:t>$158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$3,746,205,430</w:t>
            </w:r>
          </w:p>
        </w:tc>
        <w:tc>
          <w:tcPr>
            <w:tcW w:type="dxa" w:w="1215"/>
          </w:tcPr>
          <w:p>
            <w:pPr>
              <w:spacing w:after="0"/>
              <w:jc w:val="right"/>
            </w:pPr>
          </w:p>
        </w:tc>
        <w:tc>
          <w:tcPr>
            <w:tcW w:type="dxa" w:w="1047"/>
          </w:tcPr>
          <w:p>
            <w:pPr>
              <w:spacing w:after="0"/>
              <w:jc w:val="right"/>
            </w:pPr>
            <w:r>
              <w:rPr>
                <w:sz w:val="16"/>
              </w:rPr>
              <w:t>6,336</w:t>
            </w:r>
          </w:p>
        </w:tc>
        <w:tc>
          <w:tcPr>
            <w:tcW w:type="dxa" w:w="1037"/>
          </w:tcPr>
          <w:p>
            <w:pPr>
              <w:spacing w:after="0"/>
              <w:jc w:val="right"/>
            </w:pPr>
            <w:r>
              <w:rPr>
                <w:sz w:val="16"/>
              </w:rPr>
              <w:t>$6,610</w:t>
            </w:r>
          </w:p>
        </w:tc>
        <w:tc>
          <w:tcPr>
            <w:tcW w:type="dxa" w:w="1126"/>
          </w:tcPr>
          <w:p>
            <w:pPr>
              <w:spacing w:after="0"/>
              <w:jc w:val="right"/>
            </w:pPr>
          </w:p>
        </w:tc>
        <w:tc>
          <w:tcPr>
            <w:tcW w:type="dxa" w:w="1184"/>
          </w:tcPr>
          <w:p>
            <w:pPr>
              <w:spacing w:after="0"/>
              <w:jc w:val="right"/>
            </w:pPr>
            <w:r>
              <w:rPr>
                <w:sz w:val="16"/>
              </w:rPr>
              <w:t>$8,346</w:t>
            </w:r>
          </w:p>
        </w:tc>
        <w:tc>
          <w:tcPr>
            <w:tcW w:type="dxa" w:w="1305"/>
          </w:tcPr>
          <w:p>
            <w:pPr>
              <w:spacing w:after="0"/>
              <w:jc w:val="right"/>
            </w:pPr>
            <w:r>
              <w:rPr>
                <w:sz w:val="16"/>
              </w:rPr>
              <w:t>0.000176%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$3,746,205,430</w:t>
            </w:r>
          </w:p>
        </w:tc>
        <w:tc>
          <w:tcPr>
            <w:tcW w:type="dxa" w:w="1215"/>
          </w:tcPr>
          <w:p>
            <w:pPr>
              <w:spacing w:after="0"/>
              <w:jc w:val="right"/>
            </w:pPr>
            <w:r>
              <w:rPr>
                <w:sz w:val="16"/>
              </w:rPr>
              <w:t>$278,271,978</w:t>
            </w:r>
          </w:p>
        </w:tc>
        <w:tc>
          <w:tcPr>
            <w:tcW w:type="dxa" w:w="1047"/>
          </w:tcPr>
          <w:p>
            <w:pPr>
              <w:spacing w:after="0"/>
              <w:jc w:val="right"/>
            </w:pPr>
            <w:r>
              <w:rPr>
                <w:sz w:val="16"/>
              </w:rPr>
              <w:t>6,336</w:t>
            </w:r>
          </w:p>
        </w:tc>
        <w:tc>
          <w:tcPr>
            <w:tcW w:type="dxa" w:w="1037"/>
          </w:tcPr>
          <w:p>
            <w:pPr>
              <w:spacing w:after="0"/>
              <w:jc w:val="right"/>
            </w:pPr>
            <w:r>
              <w:rPr>
                <w:sz w:val="16"/>
              </w:rPr>
              <w:t>$337,426</w:t>
            </w:r>
          </w:p>
        </w:tc>
        <w:tc>
          <w:tcPr>
            <w:tcW w:type="dxa" w:w="1126"/>
          </w:tcPr>
          <w:p>
            <w:pPr>
              <w:spacing w:after="0"/>
              <w:jc w:val="right"/>
            </w:pPr>
            <w:r>
              <w:rPr>
                <w:sz w:val="16"/>
              </w:rPr>
              <w:t>$10,298</w:t>
            </w:r>
          </w:p>
        </w:tc>
        <w:tc>
          <w:tcPr>
            <w:tcW w:type="dxa" w:w="1184"/>
          </w:tcPr>
          <w:p>
            <w:pPr>
              <w:spacing w:after="0"/>
              <w:jc w:val="right"/>
            </w:pPr>
            <w:r>
              <w:rPr>
                <w:sz w:val="16"/>
              </w:rPr>
              <w:t>$120,943</w:t>
            </w:r>
          </w:p>
        </w:tc>
        <w:tc>
          <w:tcPr>
            <w:tcW w:type="dxa" w:w="1305"/>
          </w:tcPr>
          <w:p>
            <w:pPr>
              <w:spacing w:after="0"/>
              <w:jc w:val="right"/>
            </w:pPr>
            <w:r>
              <w:rPr>
                <w:sz w:val="16"/>
              </w:rPr>
              <w:t>0.00901%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$3,746,205,430</w:t>
            </w:r>
          </w:p>
        </w:tc>
        <w:tc>
          <w:tcPr>
            <w:tcW w:type="dxa" w:w="1215"/>
          </w:tcPr>
          <w:p>
            <w:pPr>
              <w:spacing w:after="0"/>
              <w:jc w:val="right"/>
            </w:pPr>
            <w:r>
              <w:rPr>
                <w:sz w:val="16"/>
              </w:rPr>
              <w:t>$278,271,978</w:t>
            </w:r>
          </w:p>
        </w:tc>
        <w:tc>
          <w:tcPr>
            <w:tcW w:type="dxa" w:w="1047"/>
          </w:tcPr>
          <w:p>
            <w:pPr>
              <w:spacing w:after="0"/>
              <w:jc w:val="right"/>
            </w:pPr>
            <w:r>
              <w:rPr>
                <w:sz w:val="16"/>
              </w:rPr>
              <w:t>6,336</w:t>
            </w:r>
          </w:p>
        </w:tc>
        <w:tc>
          <w:tcPr>
            <w:tcW w:type="dxa" w:w="1037"/>
          </w:tcPr>
          <w:p>
            <w:pPr>
              <w:spacing w:after="0"/>
              <w:jc w:val="right"/>
            </w:pPr>
            <w:r>
              <w:rPr>
                <w:sz w:val="16"/>
              </w:rPr>
              <w:t>$1,074,301</w:t>
            </w:r>
          </w:p>
        </w:tc>
        <w:tc>
          <w:tcPr>
            <w:tcW w:type="dxa" w:w="1126"/>
          </w:tcPr>
          <w:p>
            <w:pPr>
              <w:spacing w:after="0"/>
              <w:jc w:val="right"/>
            </w:pPr>
            <w:r>
              <w:rPr>
                <w:sz w:val="16"/>
              </w:rPr>
              <w:t>$9,445</w:t>
            </w:r>
          </w:p>
        </w:tc>
        <w:tc>
          <w:tcPr>
            <w:tcW w:type="dxa" w:w="1184"/>
          </w:tcPr>
          <w:p>
            <w:pPr>
              <w:spacing w:after="0"/>
              <w:jc w:val="right"/>
            </w:pPr>
            <w:r>
              <w:rPr>
                <w:sz w:val="16"/>
              </w:rPr>
              <w:t>$856,297</w:t>
            </w:r>
          </w:p>
        </w:tc>
        <w:tc>
          <w:tcPr>
            <w:tcW w:type="dxa" w:w="1305"/>
          </w:tcPr>
          <w:p>
            <w:pPr>
              <w:spacing w:after="0"/>
              <w:jc w:val="right"/>
            </w:pPr>
            <w:r>
              <w:rPr>
                <w:sz w:val="16"/>
              </w:rPr>
              <w:t>0.0287%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$616,815,096</w:t>
            </w:r>
          </w:p>
        </w:tc>
        <w:tc>
          <w:tcPr>
            <w:tcW w:type="dxa" w:w="1215"/>
          </w:tcPr>
          <w:p>
            <w:pPr>
              <w:spacing w:after="0"/>
              <w:jc w:val="right"/>
            </w:pPr>
            <w:r>
              <w:rPr>
                <w:sz w:val="16"/>
              </w:rPr>
              <w:t>$55,016,637</w:t>
            </w:r>
          </w:p>
        </w:tc>
        <w:tc>
          <w:tcPr>
            <w:tcW w:type="dxa" w:w="1047"/>
          </w:tcPr>
          <w:p>
            <w:pPr>
              <w:spacing w:after="0"/>
              <w:jc w:val="right"/>
            </w:pPr>
            <w:r>
              <w:rPr>
                <w:sz w:val="16"/>
              </w:rPr>
              <w:t>1,458</w:t>
            </w:r>
          </w:p>
        </w:tc>
        <w:tc>
          <w:tcPr>
            <w:tcW w:type="dxa" w:w="1037"/>
          </w:tcPr>
          <w:p>
            <w:pPr>
              <w:spacing w:after="0"/>
              <w:jc w:val="right"/>
            </w:pPr>
            <w:r>
              <w:rPr>
                <w:sz w:val="16"/>
              </w:rPr>
              <w:t>$56,238</w:t>
            </w:r>
          </w:p>
        </w:tc>
        <w:tc>
          <w:tcPr>
            <w:tcW w:type="dxa" w:w="1126"/>
          </w:tcPr>
          <w:p>
            <w:pPr>
              <w:spacing w:after="0"/>
              <w:jc w:val="right"/>
            </w:pPr>
            <w:r>
              <w:rPr>
                <w:sz w:val="16"/>
              </w:rPr>
              <w:t>$94</w:t>
            </w:r>
          </w:p>
        </w:tc>
        <w:tc>
          <w:tcPr>
            <w:tcW w:type="dxa" w:w="1184"/>
          </w:tcPr>
          <w:p>
            <w:pPr>
              <w:spacing w:after="0"/>
              <w:jc w:val="right"/>
            </w:pPr>
            <w:r>
              <w:rPr>
                <w:sz w:val="16"/>
              </w:rPr>
              <w:t>$2,285</w:t>
            </w:r>
          </w:p>
        </w:tc>
        <w:tc>
          <w:tcPr>
            <w:tcW w:type="dxa" w:w="1305"/>
          </w:tcPr>
          <w:p>
            <w:pPr>
              <w:spacing w:after="0"/>
              <w:jc w:val="right"/>
            </w:pPr>
            <w:r>
              <w:rPr>
                <w:sz w:val="16"/>
              </w:rPr>
              <w:t>0.00912%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$3,746,204,966</w:t>
            </w:r>
          </w:p>
        </w:tc>
        <w:tc>
          <w:tcPr>
            <w:tcW w:type="dxa" w:w="1215"/>
          </w:tcPr>
          <w:p>
            <w:pPr>
              <w:spacing w:after="0"/>
              <w:jc w:val="right"/>
            </w:pPr>
            <w:r>
              <w:rPr>
                <w:sz w:val="16"/>
              </w:rPr>
              <w:t>$278,271,978</w:t>
            </w:r>
          </w:p>
        </w:tc>
        <w:tc>
          <w:tcPr>
            <w:tcW w:type="dxa" w:w="1047"/>
          </w:tcPr>
          <w:p>
            <w:pPr>
              <w:spacing w:after="0"/>
              <w:jc w:val="right"/>
            </w:pPr>
            <w:r>
              <w:rPr>
                <w:sz w:val="16"/>
              </w:rPr>
              <w:t>6,336</w:t>
            </w:r>
          </w:p>
        </w:tc>
        <w:tc>
          <w:tcPr>
            <w:tcW w:type="dxa" w:w="1037"/>
          </w:tcPr>
          <w:p>
            <w:pPr>
              <w:spacing w:after="0"/>
              <w:jc w:val="right"/>
            </w:pPr>
            <w:r>
              <w:rPr>
                <w:sz w:val="16"/>
              </w:rPr>
              <w:t>$102,377</w:t>
            </w:r>
          </w:p>
        </w:tc>
        <w:tc>
          <w:tcPr>
            <w:tcW w:type="dxa" w:w="1126"/>
          </w:tcPr>
          <w:p>
            <w:pPr>
              <w:spacing w:after="0"/>
              <w:jc w:val="right"/>
            </w:pPr>
            <w:r>
              <w:rPr>
                <w:sz w:val="16"/>
              </w:rPr>
              <w:t>$338</w:t>
            </w:r>
          </w:p>
        </w:tc>
        <w:tc>
          <w:tcPr>
            <w:tcW w:type="dxa" w:w="1184"/>
          </w:tcPr>
          <w:p>
            <w:pPr>
              <w:spacing w:after="0"/>
              <w:jc w:val="right"/>
            </w:pPr>
            <w:r>
              <w:rPr>
                <w:sz w:val="16"/>
              </w:rPr>
              <w:t>$76,824</w:t>
            </w:r>
          </w:p>
        </w:tc>
        <w:tc>
          <w:tcPr>
            <w:tcW w:type="dxa" w:w="1305"/>
          </w:tcPr>
          <w:p>
            <w:pPr>
              <w:spacing w:after="0"/>
              <w:jc w:val="right"/>
            </w:pPr>
            <w:r>
              <w:rPr>
                <w:sz w:val="16"/>
              </w:rPr>
              <w:t>0.00273%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2026-04-28 (Storm Events through 2026-06-30): 2 county-coded records, 0 with a damage value recorded (including $0), $0; 3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6,336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$3,746,205,430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$278,271,978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$5,559,872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$3,260,406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10</w:t>
            </w:r>
          </w:p>
        </w:tc>
        <w:tc>
          <w:tcPr>
            <w:tcW w:type="dxa" w:w="1572"/>
          </w:tcPr>
          <w:p>
            <w:pPr>
              <w:spacing w:after="0"/>
              <w:jc w:val="right"/>
            </w:pPr>
            <w:r>
              <w:rPr>
                <w:sz w:val="16"/>
              </w:rPr>
              <w:t>3</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TRENT,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MOODY COUNTY *</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5</w:t>
            </w:r>
          </w:p>
        </w:tc>
        <w:tc>
          <w:tcPr>
            <w:tcW w:type="dxa" w:w="1572"/>
          </w:tcPr>
          <w:p>
            <w:pPr>
              <w:spacing w:after="0"/>
              <w:jc w:val="right"/>
            </w:pPr>
            <w:r>
              <w:rPr>
                <w:sz w:val="16"/>
              </w:rPr>
              <w:t>3</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Moody County</w:t>
            </w:r>
          </w:p>
        </w:tc>
        <w:tc>
          <w:tcPr>
            <w:tcW w:type="dxa" w:w="1555"/>
          </w:tcPr>
          <w:p>
            <w:pPr>
              <w:spacing w:after="0"/>
              <w:jc w:val="left"/>
            </w:pPr>
            <w:r>
              <w:rPr>
                <w:sz w:val="16"/>
              </w:rPr>
              <w:t>460235</w:t>
            </w:r>
          </w:p>
        </w:tc>
        <w:tc>
          <w:tcPr>
            <w:tcW w:type="dxa" w:w="1397"/>
          </w:tcPr>
          <w:p>
            <w:pPr>
              <w:spacing w:after="0"/>
              <w:jc w:val="right"/>
            </w:pPr>
            <w:r>
              <w:rPr>
                <w:sz w:val="16"/>
              </w:rPr>
              <w:t>0</w:t>
            </w:r>
          </w:p>
        </w:tc>
        <w:tc>
          <w:tcPr>
            <w:tcW w:type="dxa" w:w="1397"/>
          </w:tcPr>
          <w:p>
            <w:pPr>
              <w:spacing w:after="0"/>
              <w:jc w:val="right"/>
            </w:pPr>
            <w:r>
              <w:rPr>
                <w:sz w:val="16"/>
              </w:rPr>
              <w:t>3</w:t>
            </w:r>
          </w:p>
        </w:tc>
        <w:tc>
          <w:tcPr>
            <w:tcW w:type="dxa" w:w="1397"/>
          </w:tcPr>
          <w:p>
            <w:pPr>
              <w:spacing w:after="0"/>
              <w:jc w:val="right"/>
            </w:pPr>
            <w:r>
              <w:rPr>
                <w:sz w:val="16"/>
              </w:rPr>
              <w:t>5</w:t>
            </w:r>
          </w:p>
        </w:tc>
        <w:tc>
          <w:tcPr>
            <w:tcW w:type="dxa" w:w="1397"/>
          </w:tcPr>
          <w:p>
            <w:pPr>
              <w:spacing w:after="0"/>
              <w:jc w:val="right"/>
            </w:pPr>
            <w:r>
              <w:rPr>
                <w:sz w:val="16"/>
              </w:rPr>
              <w:t>3</w:t>
            </w:r>
          </w:p>
        </w:tc>
        <w:tc>
          <w:tcPr>
            <w:tcW w:type="dxa" w:w="1397"/>
          </w:tcPr>
          <w:p>
            <w:pPr>
              <w:spacing w:after="0"/>
              <w:jc w:val="right"/>
            </w:pPr>
            <w:r>
              <w:rPr>
                <w:sz w:val="16"/>
              </w:rPr>
              <w:t>5</w:t>
            </w:r>
          </w:p>
        </w:tc>
        <w:tc>
          <w:tcPr>
            <w:tcW w:type="dxa" w:w="1397"/>
          </w:tcPr>
          <w:p>
            <w:pPr>
              <w:spacing w:after="0"/>
              <w:jc w:val="right"/>
            </w:pPr>
            <w:r>
              <w:rPr>
                <w:sz w:val="16"/>
              </w:rPr>
              <w:t>0</w:t>
            </w:r>
          </w:p>
        </w:tc>
        <w:tc>
          <w:tcPr>
            <w:tcW w:type="dxa" w:w="1555"/>
          </w:tcPr>
          <w:p>
            <w:pPr>
              <w:spacing w:after="0"/>
              <w:jc w:val="right"/>
            </w:pPr>
            <w:r>
              <w:rPr>
                <w:sz w:val="16"/>
              </w:rPr>
              <w:t>2</w:t>
            </w:r>
          </w:p>
        </w:tc>
        <w:tc>
          <w:tcPr>
            <w:tcW w:type="dxa" w:w="956"/>
          </w:tcPr>
          <w:p>
            <w:pPr>
              <w:spacing w:after="0"/>
              <w:jc w:val="left"/>
            </w:pPr>
          </w:p>
        </w:tc>
      </w:tr>
      <w:tr>
        <w:trPr>
          <w:cantSplit/>
        </w:trPr>
        <w:tc>
          <w:tcPr>
            <w:tcW w:type="dxa" w:w="1661"/>
          </w:tcPr>
          <w:p>
            <w:pPr>
              <w:spacing w:after="0"/>
              <w:jc w:val="left"/>
            </w:pPr>
            <w:r>
              <w:rPr>
                <w:sz w:val="16"/>
              </w:rPr>
              <w:t>Colman city</w:t>
            </w:r>
          </w:p>
        </w:tc>
        <w:tc>
          <w:tcPr>
            <w:tcW w:type="dxa" w:w="1555"/>
          </w:tcPr>
          <w:p>
            <w:pPr>
              <w:spacing w:after="0"/>
              <w:jc w:val="left"/>
            </w:pPr>
            <w:r>
              <w:rPr>
                <w:sz w:val="16"/>
              </w:rPr>
              <w:t>460106</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Egan city</w:t>
            </w:r>
          </w:p>
        </w:tc>
        <w:tc>
          <w:tcPr>
            <w:tcW w:type="dxa" w:w="1555"/>
          </w:tcPr>
          <w:p>
            <w:pPr>
              <w:spacing w:after="0"/>
              <w:jc w:val="left"/>
            </w:pPr>
            <w:r>
              <w:rPr>
                <w:sz w:val="16"/>
              </w:rPr>
              <w:t>460061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Flandreau city</w:t>
            </w:r>
          </w:p>
        </w:tc>
        <w:tc>
          <w:tcPr>
            <w:tcW w:type="dxa" w:w="1555"/>
          </w:tcPr>
          <w:p>
            <w:pPr>
              <w:spacing w:after="0"/>
              <w:jc w:val="left"/>
            </w:pPr>
            <w:r>
              <w:rPr>
                <w:sz w:val="16"/>
              </w:rPr>
              <w:t>460062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Trent town</w:t>
            </w:r>
          </w:p>
        </w:tc>
        <w:tc>
          <w:tcPr>
            <w:tcW w:type="dxa" w:w="1555"/>
          </w:tcPr>
          <w:p>
            <w:pPr>
              <w:spacing w:after="0"/>
              <w:jc w:val="left"/>
            </w:pPr>
            <w:r>
              <w:rPr>
                <w:sz w:val="16"/>
              </w:rPr>
              <w:t>460063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5</w:t>
            </w:r>
          </w:p>
        </w:tc>
        <w:tc>
          <w:tcPr>
            <w:tcW w:type="dxa" w:w="1397"/>
          </w:tcPr>
          <w:p>
            <w:pPr>
              <w:spacing w:after="0"/>
              <w:jc w:val="right"/>
            </w:pPr>
            <w:r>
              <w:rPr>
                <w:sz w:val="16"/>
              </w:rPr>
              <w:t>0</w:t>
            </w:r>
          </w:p>
        </w:tc>
        <w:tc>
          <w:tcPr>
            <w:tcW w:type="dxa" w:w="1397"/>
          </w:tcPr>
          <w:p>
            <w:pPr>
              <w:spacing w:after="0"/>
              <w:jc w:val="right"/>
            </w:pPr>
            <w:r>
              <w:rPr>
                <w:sz w:val="16"/>
              </w:rPr>
              <w:t>5</w:t>
            </w:r>
          </w:p>
        </w:tc>
        <w:tc>
          <w:tcPr>
            <w:tcW w:type="dxa" w:w="1397"/>
          </w:tcPr>
          <w:p>
            <w:pPr>
              <w:spacing w:after="0"/>
              <w:jc w:val="right"/>
            </w:pPr>
            <w:r>
              <w:rPr>
                <w:sz w:val="16"/>
              </w:rPr>
              <w:t>0</w:t>
            </w:r>
          </w:p>
        </w:tc>
        <w:tc>
          <w:tcPr>
            <w:tcW w:type="dxa" w:w="1555"/>
          </w:tcPr>
          <w:p>
            <w:pPr>
              <w:spacing w:after="0"/>
              <w:jc w:val="right"/>
            </w:pPr>
            <w:r>
              <w:rPr>
                <w:sz w:val="16"/>
              </w:rPr>
              <w:t>1</w:t>
            </w:r>
          </w:p>
        </w:tc>
        <w:tc>
          <w:tcPr>
            <w:tcW w:type="dxa" w:w="956"/>
          </w:tcPr>
          <w:p>
            <w:pPr>
              <w:spacing w:after="0"/>
              <w:jc w:val="left"/>
            </w:pPr>
          </w:p>
        </w:tc>
      </w:tr>
      <w:tr>
        <w:trPr>
          <w:cantSplit/>
        </w:trPr>
        <w:tc>
          <w:tcPr>
            <w:tcW w:type="dxa" w:w="1661"/>
          </w:tcPr>
          <w:p>
            <w:pPr>
              <w:spacing w:after="0"/>
              <w:jc w:val="left"/>
            </w:pPr>
            <w:r>
              <w:rPr>
                <w:sz w:val="16"/>
              </w:rPr>
              <w:t>Ward town</w:t>
            </w:r>
          </w:p>
        </w:tc>
        <w:tc>
          <w:tcPr>
            <w:tcW w:type="dxa" w:w="1555"/>
          </w:tcPr>
          <w:p>
            <w:pPr>
              <w:spacing w:after="0"/>
              <w:jc w:val="left"/>
            </w:pPr>
            <w:r>
              <w:rPr>
                <w:sz w:val="16"/>
              </w:rPr>
              <w:t>460083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Moody County, SD: risk-assessment baseline packet, release 2026-10 (data as of 2026-09-28; County area 46101).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Moody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Moody County, SD: Risk-assessment baseline packet</dc:title>
  <dc:subject>Hazard Plain release 2026-10, as of 2026-09-28. Preview: automated baseline</dc:subject>
  <dc:creator>Hazard Plain</dc:creator>
  <cp:keywords>Hazard Plain; hazard mitigation; risk assessment; 46101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