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McPherson County, SD</w:t>
      </w:r>
    </w:p>
    <w:p>
      <w:pPr>
        <w:spacing w:after="120" w:before="0"/>
      </w:pPr>
      <w:r>
        <w:rPr>
          <w:color w:val="555555"/>
          <w:sz w:val="24"/>
        </w:rPr>
        <w:t>Risk-assessment baseline packet</w:t>
      </w:r>
    </w:p>
    <w:p>
      <w:pPr>
        <w:spacing w:after="120" w:before="0"/>
      </w:pPr>
      <w:r>
        <w:rPr>
          <w:b/>
          <w:sz w:val="18"/>
        </w:rPr>
        <w:t xml:space="preserve">County FIPS: </w:t>
      </w:r>
      <w:r>
        <w:rPr>
          <w:sz w:val="18"/>
        </w:rPr>
        <w:t>46089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2030-06-30. Plan: McPherson County, SD Hazard Mitigation Plan 2025 (FEMA plan 110469), approved 2025-07-01.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2025-07-01: no new hazard declaration and 28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($1,647,167 a year), Inland Flooding ($788,107) and Hail ($409,120).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46089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2030-06-30</w:t>
      </w:r>
    </w:p>
    <w:p>
      <w:pPr>
        <w:keepNext/>
        <w:spacing w:after="40" w:before="0"/>
      </w:pPr>
      <w:r>
        <w:rPr>
          <w:b/>
        </w:rPr>
        <w:t xml:space="preserve">Plan: </w:t>
      </w:r>
      <w:r>
        <w:rPr/>
        <w:t>McPherson County, SD Hazard Mitigation Plan 2025 (FEMA plan 110469)</w:t>
      </w:r>
    </w:p>
    <w:p>
      <w:pPr>
        <w:keepNext/>
        <w:spacing w:after="40" w:before="0"/>
      </w:pPr>
      <w:r>
        <w:rPr>
          <w:b/>
        </w:rPr>
        <w:t xml:space="preserve">Approved: </w:t>
      </w:r>
      <w:r>
        <w:rPr/>
        <w:t>2025-07-01</w:t>
      </w:r>
    </w:p>
    <w:p>
      <w:pPr>
        <w:keepNext/>
        <w:spacing w:after="40" w:before="0"/>
      </w:pPr>
      <w:r>
        <w:rPr>
          <w:b/>
        </w:rPr>
        <w:t xml:space="preserve">Days to expiry: </w:t>
      </w:r>
      <w:r>
        <w:rPr/>
        <w:t>1,369</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03"/>
        <w:gridCol w:w="976"/>
        <w:gridCol w:w="3798"/>
        <w:gridCol w:w="3071"/>
        <w:gridCol w:w="1490"/>
        <w:gridCol w:w="1490"/>
        <w:gridCol w:w="1284"/>
      </w:tblGrid>
      <w:tr>
        <w:trPr>
          <w:cantSplit/>
          <w:tblHeader/>
        </w:trPr>
        <w:tc>
          <w:tcPr>
            <w:tcW w:type="dxa" w:w="2003"/>
            <w:shd w:val="clear" w:color="auto" w:fill="E8E8E8"/>
          </w:tcPr>
          <w:p>
            <w:pPr>
              <w:spacing w:after="0"/>
              <w:jc w:val="left"/>
            </w:pPr>
            <w:r>
              <w:rPr>
                <w:b/>
                <w:sz w:val="16"/>
              </w:rPr>
              <w:t>Jurisdiction</w:t>
            </w:r>
          </w:p>
        </w:tc>
        <w:tc>
          <w:tcPr>
            <w:tcW w:type="dxa" w:w="976"/>
            <w:shd w:val="clear" w:color="auto" w:fill="E8E8E8"/>
          </w:tcPr>
          <w:p>
            <w:pPr>
              <w:spacing w:after="0"/>
              <w:jc w:val="left"/>
            </w:pPr>
            <w:r>
              <w:rPr>
                <w:b/>
                <w:sz w:val="16"/>
              </w:rPr>
              <w:t>Type</w:t>
            </w:r>
          </w:p>
        </w:tc>
        <w:tc>
          <w:tcPr>
            <w:tcW w:type="dxa" w:w="3798"/>
            <w:shd w:val="clear" w:color="auto" w:fill="E8E8E8"/>
          </w:tcPr>
          <w:p>
            <w:pPr>
              <w:spacing w:after="0"/>
              <w:jc w:val="left"/>
            </w:pPr>
            <w:r>
              <w:rPr>
                <w:b/>
                <w:sz w:val="16"/>
              </w:rPr>
              <w:t>Status</w:t>
            </w:r>
          </w:p>
        </w:tc>
        <w:tc>
          <w:tcPr>
            <w:tcW w:type="dxa" w:w="3071"/>
            <w:shd w:val="clear" w:color="auto" w:fill="E8E8E8"/>
          </w:tcPr>
          <w:p>
            <w:pPr>
              <w:spacing w:after="0"/>
              <w:jc w:val="left"/>
            </w:pPr>
            <w:r>
              <w:rPr>
                <w:b/>
                <w:sz w:val="16"/>
              </w:rPr>
              <w:t>Plan</w:t>
            </w:r>
          </w:p>
        </w:tc>
        <w:tc>
          <w:tcPr>
            <w:tcW w:type="dxa" w:w="1490"/>
            <w:shd w:val="clear" w:color="auto" w:fill="E8E8E8"/>
          </w:tcPr>
          <w:p>
            <w:pPr>
              <w:spacing w:after="0"/>
              <w:jc w:val="left"/>
            </w:pPr>
            <w:r>
              <w:rPr>
                <w:b/>
                <w:sz w:val="16"/>
              </w:rPr>
              <w:t>Approved</w:t>
            </w:r>
          </w:p>
        </w:tc>
        <w:tc>
          <w:tcPr>
            <w:tcW w:type="dxa" w:w="1490"/>
            <w:shd w:val="clear" w:color="auto" w:fill="E8E8E8"/>
          </w:tcPr>
          <w:p>
            <w:pPr>
              <w:spacing w:after="0"/>
              <w:jc w:val="left"/>
            </w:pPr>
            <w:r>
              <w:rPr>
                <w:b/>
                <w:sz w:val="16"/>
              </w:rPr>
              <w:t>Expires</w:t>
            </w:r>
          </w:p>
        </w:tc>
        <w:tc>
          <w:tcPr>
            <w:tcW w:type="dxa" w:w="128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03"/>
          </w:tcPr>
          <w:p>
            <w:pPr>
              <w:spacing w:after="0"/>
              <w:jc w:val="left"/>
            </w:pPr>
            <w:r>
              <w:rPr>
                <w:sz w:val="16"/>
              </w:rPr>
              <w:t>McPherson County</w:t>
            </w:r>
          </w:p>
        </w:tc>
        <w:tc>
          <w:tcPr>
            <w:tcW w:type="dxa" w:w="976"/>
          </w:tcPr>
          <w:p>
            <w:pPr>
              <w:spacing w:after="0"/>
              <w:jc w:val="left"/>
            </w:pPr>
            <w:r>
              <w:rPr>
                <w:sz w:val="16"/>
              </w:rPr>
              <w:t>County</w:t>
            </w:r>
          </w:p>
        </w:tc>
        <w:tc>
          <w:tcPr>
            <w:tcW w:type="dxa" w:w="3798"/>
          </w:tcPr>
          <w:p>
            <w:pPr>
              <w:spacing w:after="0"/>
              <w:jc w:val="left"/>
            </w:pPr>
            <w:r>
              <w:rPr>
                <w:sz w:val="16"/>
              </w:rPr>
              <w:t>Approved, expires 2030-06-30</w:t>
            </w:r>
          </w:p>
        </w:tc>
        <w:tc>
          <w:tcPr>
            <w:tcW w:type="dxa" w:w="3071"/>
          </w:tcPr>
          <w:p>
            <w:pPr>
              <w:spacing w:after="0"/>
              <w:jc w:val="left"/>
            </w:pPr>
            <w:r>
              <w:rPr>
                <w:sz w:val="16"/>
              </w:rPr>
              <w:t>McPherson County, SD Hazard Mitigation Plan 2025 (FEMA plan 110469)</w:t>
            </w:r>
          </w:p>
        </w:tc>
        <w:tc>
          <w:tcPr>
            <w:tcW w:type="dxa" w:w="1490"/>
          </w:tcPr>
          <w:p>
            <w:pPr>
              <w:spacing w:after="0"/>
              <w:jc w:val="left"/>
            </w:pPr>
            <w:r>
              <w:rPr>
                <w:sz w:val="16"/>
              </w:rPr>
              <w:t>2025-07-01</w:t>
            </w:r>
          </w:p>
        </w:tc>
        <w:tc>
          <w:tcPr>
            <w:tcW w:type="dxa" w:w="1490"/>
          </w:tcPr>
          <w:p>
            <w:pPr>
              <w:spacing w:after="0"/>
              <w:jc w:val="left"/>
            </w:pPr>
            <w:r>
              <w:rPr>
                <w:sz w:val="16"/>
              </w:rPr>
              <w:t>2030-06-30</w:t>
            </w:r>
          </w:p>
        </w:tc>
        <w:tc>
          <w:tcPr>
            <w:tcW w:type="dxa" w:w="1284"/>
          </w:tcPr>
          <w:p>
            <w:pPr>
              <w:spacing w:after="0"/>
              <w:jc w:val="right"/>
            </w:pPr>
            <w:r>
              <w:rPr>
                <w:sz w:val="16"/>
              </w:rPr>
              <w:t>1,369</w:t>
            </w:r>
          </w:p>
        </w:tc>
      </w:tr>
      <w:tr>
        <w:trPr>
          <w:cantSplit/>
        </w:trPr>
        <w:tc>
          <w:tcPr>
            <w:tcW w:type="dxa" w:w="2003"/>
          </w:tcPr>
          <w:p>
            <w:pPr>
              <w:spacing w:after="0"/>
              <w:jc w:val="left"/>
            </w:pPr>
            <w:r>
              <w:rPr>
                <w:sz w:val="16"/>
              </w:rPr>
              <w:t>Eureka city</w:t>
            </w:r>
          </w:p>
        </w:tc>
        <w:tc>
          <w:tcPr>
            <w:tcW w:type="dxa" w:w="976"/>
          </w:tcPr>
          <w:p>
            <w:pPr>
              <w:spacing w:after="0"/>
              <w:jc w:val="left"/>
            </w:pPr>
            <w:r>
              <w:rPr>
                <w:sz w:val="16"/>
              </w:rPr>
              <w:t>City</w:t>
            </w:r>
          </w:p>
        </w:tc>
        <w:tc>
          <w:tcPr>
            <w:tcW w:type="dxa" w:w="3798"/>
          </w:tcPr>
          <w:p>
            <w:pPr>
              <w:spacing w:after="0"/>
              <w:jc w:val="left"/>
            </w:pPr>
            <w:r>
              <w:rPr>
                <w:sz w:val="16"/>
              </w:rPr>
              <w:t>Approved, expires 2030-06-30</w:t>
            </w:r>
          </w:p>
        </w:tc>
        <w:tc>
          <w:tcPr>
            <w:tcW w:type="dxa" w:w="3071"/>
          </w:tcPr>
          <w:p>
            <w:pPr>
              <w:spacing w:after="0"/>
              <w:jc w:val="left"/>
            </w:pPr>
            <w:r>
              <w:rPr>
                <w:sz w:val="16"/>
              </w:rPr>
              <w:t>McPherson County, SD Hazard Mitigation Plan 2025 (FEMA plan 110469)</w:t>
            </w:r>
          </w:p>
        </w:tc>
        <w:tc>
          <w:tcPr>
            <w:tcW w:type="dxa" w:w="1490"/>
          </w:tcPr>
          <w:p>
            <w:pPr>
              <w:spacing w:after="0"/>
              <w:jc w:val="left"/>
            </w:pPr>
            <w:r>
              <w:rPr>
                <w:sz w:val="16"/>
              </w:rPr>
              <w:t>2025-07-01</w:t>
            </w:r>
          </w:p>
        </w:tc>
        <w:tc>
          <w:tcPr>
            <w:tcW w:type="dxa" w:w="1490"/>
          </w:tcPr>
          <w:p>
            <w:pPr>
              <w:spacing w:after="0"/>
              <w:jc w:val="left"/>
            </w:pPr>
            <w:r>
              <w:rPr>
                <w:sz w:val="16"/>
              </w:rPr>
              <w:t>2030-06-30</w:t>
            </w:r>
          </w:p>
        </w:tc>
        <w:tc>
          <w:tcPr>
            <w:tcW w:type="dxa" w:w="1284"/>
          </w:tcPr>
          <w:p>
            <w:pPr>
              <w:spacing w:after="0"/>
              <w:jc w:val="right"/>
            </w:pPr>
            <w:r>
              <w:rPr>
                <w:sz w:val="16"/>
              </w:rPr>
              <w:t>1,369</w:t>
            </w:r>
          </w:p>
        </w:tc>
      </w:tr>
      <w:tr>
        <w:trPr>
          <w:cantSplit/>
        </w:trPr>
        <w:tc>
          <w:tcPr>
            <w:tcW w:type="dxa" w:w="2003"/>
          </w:tcPr>
          <w:p>
            <w:pPr>
              <w:spacing w:after="0"/>
              <w:jc w:val="left"/>
            </w:pPr>
            <w:r>
              <w:rPr>
                <w:sz w:val="16"/>
              </w:rPr>
              <w:t>Leola city</w:t>
            </w:r>
          </w:p>
        </w:tc>
        <w:tc>
          <w:tcPr>
            <w:tcW w:type="dxa" w:w="976"/>
          </w:tcPr>
          <w:p>
            <w:pPr>
              <w:spacing w:after="0"/>
              <w:jc w:val="left"/>
            </w:pPr>
            <w:r>
              <w:rPr>
                <w:sz w:val="16"/>
              </w:rPr>
              <w:t>City</w:t>
            </w:r>
          </w:p>
        </w:tc>
        <w:tc>
          <w:tcPr>
            <w:tcW w:type="dxa" w:w="3798"/>
          </w:tcPr>
          <w:p>
            <w:pPr>
              <w:spacing w:after="0"/>
              <w:jc w:val="left"/>
            </w:pPr>
            <w:r>
              <w:rPr>
                <w:sz w:val="16"/>
              </w:rPr>
              <w:t>Approved, expires 2030-06-30</w:t>
            </w:r>
          </w:p>
        </w:tc>
        <w:tc>
          <w:tcPr>
            <w:tcW w:type="dxa" w:w="3071"/>
          </w:tcPr>
          <w:p>
            <w:pPr>
              <w:spacing w:after="0"/>
              <w:jc w:val="left"/>
            </w:pPr>
            <w:r>
              <w:rPr>
                <w:sz w:val="16"/>
              </w:rPr>
              <w:t>McPherson County, SD Hazard Mitigation Plan 2025 (FEMA plan 110469)</w:t>
            </w:r>
          </w:p>
        </w:tc>
        <w:tc>
          <w:tcPr>
            <w:tcW w:type="dxa" w:w="1490"/>
          </w:tcPr>
          <w:p>
            <w:pPr>
              <w:spacing w:after="0"/>
              <w:jc w:val="left"/>
            </w:pPr>
            <w:r>
              <w:rPr>
                <w:sz w:val="16"/>
              </w:rPr>
              <w:t>2025-07-01</w:t>
            </w:r>
          </w:p>
        </w:tc>
        <w:tc>
          <w:tcPr>
            <w:tcW w:type="dxa" w:w="1490"/>
          </w:tcPr>
          <w:p>
            <w:pPr>
              <w:spacing w:after="0"/>
              <w:jc w:val="left"/>
            </w:pPr>
            <w:r>
              <w:rPr>
                <w:sz w:val="16"/>
              </w:rPr>
              <w:t>2030-06-30</w:t>
            </w:r>
          </w:p>
        </w:tc>
        <w:tc>
          <w:tcPr>
            <w:tcW w:type="dxa" w:w="1284"/>
          </w:tcPr>
          <w:p>
            <w:pPr>
              <w:spacing w:after="0"/>
              <w:jc w:val="right"/>
            </w:pPr>
            <w:r>
              <w:rPr>
                <w:sz w:val="16"/>
              </w:rPr>
              <w:t>1,369</w:t>
            </w:r>
          </w:p>
        </w:tc>
      </w:tr>
      <w:tr>
        <w:trPr>
          <w:cantSplit/>
        </w:trPr>
        <w:tc>
          <w:tcPr>
            <w:tcW w:type="dxa" w:w="2003"/>
          </w:tcPr>
          <w:p>
            <w:pPr>
              <w:spacing w:after="0"/>
              <w:jc w:val="left"/>
            </w:pPr>
            <w:r>
              <w:rPr>
                <w:sz w:val="16"/>
              </w:rPr>
              <w:t>Long Lake town</w:t>
            </w:r>
          </w:p>
        </w:tc>
        <w:tc>
          <w:tcPr>
            <w:tcW w:type="dxa" w:w="976"/>
          </w:tcPr>
          <w:p>
            <w:pPr>
              <w:spacing w:after="0"/>
              <w:jc w:val="left"/>
            </w:pPr>
            <w:r>
              <w:rPr>
                <w:sz w:val="16"/>
              </w:rPr>
              <w:t>Town</w:t>
            </w:r>
          </w:p>
        </w:tc>
        <w:tc>
          <w:tcPr>
            <w:tcW w:type="dxa" w:w="3798"/>
          </w:tcPr>
          <w:p>
            <w:pPr>
              <w:spacing w:after="0"/>
              <w:jc w:val="left"/>
            </w:pPr>
            <w:r>
              <w:rPr>
                <w:sz w:val="16"/>
              </w:rPr>
              <w:t>Approved, expires 2030-06-30</w:t>
            </w:r>
          </w:p>
        </w:tc>
        <w:tc>
          <w:tcPr>
            <w:tcW w:type="dxa" w:w="3071"/>
          </w:tcPr>
          <w:p>
            <w:pPr>
              <w:spacing w:after="0"/>
              <w:jc w:val="left"/>
            </w:pPr>
            <w:r>
              <w:rPr>
                <w:sz w:val="16"/>
              </w:rPr>
              <w:t>McPherson County, SD Hazard Mitigation Plan 2025 (FEMA plan 110469)</w:t>
            </w:r>
          </w:p>
        </w:tc>
        <w:tc>
          <w:tcPr>
            <w:tcW w:type="dxa" w:w="1490"/>
          </w:tcPr>
          <w:p>
            <w:pPr>
              <w:spacing w:after="0"/>
              <w:jc w:val="left"/>
            </w:pPr>
            <w:r>
              <w:rPr>
                <w:sz w:val="16"/>
              </w:rPr>
              <w:t>2025-07-01</w:t>
            </w:r>
          </w:p>
        </w:tc>
        <w:tc>
          <w:tcPr>
            <w:tcW w:type="dxa" w:w="1490"/>
          </w:tcPr>
          <w:p>
            <w:pPr>
              <w:spacing w:after="0"/>
              <w:jc w:val="left"/>
            </w:pPr>
            <w:r>
              <w:rPr>
                <w:sz w:val="16"/>
              </w:rPr>
              <w:t>2030-06-30</w:t>
            </w:r>
          </w:p>
        </w:tc>
        <w:tc>
          <w:tcPr>
            <w:tcW w:type="dxa" w:w="1284"/>
          </w:tcPr>
          <w:p>
            <w:pPr>
              <w:spacing w:after="0"/>
              <w:jc w:val="right"/>
            </w:pPr>
            <w:r>
              <w:rPr>
                <w:sz w:val="16"/>
              </w:rPr>
              <w:t>1,369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3"/>
        <w:gridCol w:w="1183"/>
        <w:gridCol w:w="948"/>
        <w:gridCol w:w="1126"/>
        <w:gridCol w:w="1461"/>
        <w:gridCol w:w="1110"/>
        <w:gridCol w:w="1549"/>
        <w:gridCol w:w="1513"/>
        <w:gridCol w:w="2319"/>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3"/>
            <w:shd w:val="clear" w:color="auto" w:fill="E8E8E8"/>
          </w:tcPr>
          <w:p>
            <w:pPr>
              <w:spacing w:after="0"/>
              <w:jc w:val="left"/>
            </w:pPr>
            <w:r>
              <w:rPr>
                <w:b/>
                <w:sz w:val="16"/>
              </w:rPr>
              <w:t>NRI risk rating</w:t>
            </w:r>
          </w:p>
        </w:tc>
        <w:tc>
          <w:tcPr>
            <w:tcW w:type="dxa" w:w="1183"/>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4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1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19"/>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Cold Wave</w:t>
            </w:r>
          </w:p>
        </w:tc>
        <w:tc>
          <w:tcPr>
            <w:tcW w:type="dxa" w:w="1183"/>
          </w:tcPr>
          <w:p>
            <w:pPr>
              <w:spacing w:after="0"/>
              <w:jc w:val="left"/>
            </w:pPr>
            <w:r>
              <w:rPr>
                <w:sz w:val="16"/>
              </w:rPr>
              <w:t>Relatively Moderate</w:t>
            </w:r>
          </w:p>
        </w:tc>
        <w:tc>
          <w:tcPr>
            <w:tcW w:type="dxa" w:w="1183"/>
          </w:tcPr>
          <w:p>
            <w:pPr>
              <w:spacing w:after="0"/>
              <w:jc w:val="left"/>
            </w:pPr>
            <w:r>
              <w:rPr>
                <w:sz w:val="16"/>
              </w:rPr>
              <w:t>Relatively Moderate</w:t>
            </w:r>
          </w:p>
        </w:tc>
        <w:tc>
          <w:tcPr>
            <w:tcW w:type="dxa" w:w="948"/>
          </w:tcPr>
          <w:p>
            <w:pPr>
              <w:spacing w:after="0"/>
              <w:jc w:val="right"/>
            </w:pPr>
            <w:r>
              <w:rPr>
                <w:sz w:val="16"/>
              </w:rPr>
              <w:t>$468</w:t>
            </w:r>
          </w:p>
        </w:tc>
        <w:tc>
          <w:tcPr>
            <w:tcW w:type="dxa" w:w="1126"/>
          </w:tcPr>
          <w:p>
            <w:pPr>
              <w:spacing w:after="0"/>
              <w:jc w:val="right"/>
            </w:pPr>
            <w:r>
              <w:rPr>
                <w:sz w:val="16"/>
              </w:rPr>
              <w:t>$486,690</w:t>
            </w:r>
          </w:p>
        </w:tc>
        <w:tc>
          <w:tcPr>
            <w:tcW w:type="dxa" w:w="1461"/>
          </w:tcPr>
          <w:p>
            <w:pPr>
              <w:spacing w:after="0"/>
              <w:jc w:val="right"/>
            </w:pPr>
            <w:r>
              <w:rPr>
                <w:sz w:val="16"/>
              </w:rPr>
              <w:t>$1,160,009</w:t>
            </w:r>
          </w:p>
        </w:tc>
        <w:tc>
          <w:tcPr>
            <w:tcW w:type="dxa" w:w="1110"/>
          </w:tcPr>
          <w:p>
            <w:pPr>
              <w:spacing w:after="0"/>
              <w:jc w:val="right"/>
            </w:pPr>
            <w:r>
              <w:rPr>
                <w:sz w:val="16"/>
              </w:rPr>
              <w:t>$1,647,167</w:t>
            </w:r>
          </w:p>
        </w:tc>
        <w:tc>
          <w:tcPr>
            <w:tcW w:type="dxa" w:w="1549"/>
          </w:tcPr>
          <w:p>
            <w:pPr>
              <w:spacing w:after="0"/>
              <w:jc w:val="right"/>
            </w:pPr>
            <w:r>
              <w:rPr>
                <w:sz w:val="16"/>
              </w:rPr>
              <w:t>48</w:t>
            </w:r>
          </w:p>
        </w:tc>
        <w:tc>
          <w:tcPr>
            <w:tcW w:type="dxa" w:w="1513"/>
          </w:tcPr>
          <w:p>
            <w:pPr>
              <w:spacing w:after="0"/>
              <w:jc w:val="left"/>
            </w:pPr>
          </w:p>
        </w:tc>
        <w:tc>
          <w:tcPr>
            <w:tcW w:type="dxa" w:w="2319"/>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3"/>
          </w:tcPr>
          <w:p>
            <w:pPr>
              <w:spacing w:after="0"/>
              <w:jc w:val="left"/>
            </w:pPr>
            <w:r>
              <w:rPr>
                <w:sz w:val="16"/>
              </w:rPr>
              <w:t>Very Low</w:t>
            </w:r>
          </w:p>
        </w:tc>
        <w:tc>
          <w:tcPr>
            <w:tcW w:type="dxa" w:w="1183"/>
          </w:tcPr>
          <w:p>
            <w:pPr>
              <w:spacing w:after="0"/>
              <w:jc w:val="left"/>
            </w:pPr>
            <w:r>
              <w:rPr>
                <w:sz w:val="16"/>
              </w:rPr>
              <w:t>Very Low</w:t>
            </w:r>
          </w:p>
        </w:tc>
        <w:tc>
          <w:tcPr>
            <w:tcW w:type="dxa" w:w="948"/>
          </w:tcPr>
          <w:p>
            <w:pPr>
              <w:spacing w:after="0"/>
              <w:jc w:val="right"/>
            </w:pPr>
            <w:r>
              <w:rPr>
                <w:sz w:val="16"/>
              </w:rPr>
              <w:t>$788,069</w:t>
            </w:r>
          </w:p>
        </w:tc>
        <w:tc>
          <w:tcPr>
            <w:tcW w:type="dxa" w:w="1126"/>
          </w:tcPr>
          <w:p>
            <w:pPr>
              <w:spacing w:after="0"/>
              <w:jc w:val="right"/>
            </w:pPr>
            <w:r>
              <w:rPr>
                <w:sz w:val="16"/>
              </w:rPr>
              <w:t>$32</w:t>
            </w:r>
          </w:p>
        </w:tc>
        <w:tc>
          <w:tcPr>
            <w:tcW w:type="dxa" w:w="1461"/>
          </w:tcPr>
          <w:p>
            <w:pPr>
              <w:spacing w:after="0"/>
              <w:jc w:val="right"/>
            </w:pPr>
            <w:r>
              <w:rPr>
                <w:sz w:val="16"/>
              </w:rPr>
              <w:t>$5</w:t>
            </w:r>
          </w:p>
        </w:tc>
        <w:tc>
          <w:tcPr>
            <w:tcW w:type="dxa" w:w="1110"/>
          </w:tcPr>
          <w:p>
            <w:pPr>
              <w:spacing w:after="0"/>
              <w:jc w:val="right"/>
            </w:pPr>
            <w:r>
              <w:rPr>
                <w:sz w:val="16"/>
              </w:rPr>
              <w:t>$788,107</w:t>
            </w:r>
          </w:p>
        </w:tc>
        <w:tc>
          <w:tcPr>
            <w:tcW w:type="dxa" w:w="1549"/>
          </w:tcPr>
          <w:p>
            <w:pPr>
              <w:spacing w:after="0"/>
              <w:jc w:val="right"/>
            </w:pPr>
            <w:r>
              <w:rPr>
                <w:sz w:val="16"/>
              </w:rPr>
              <w:t>20</w:t>
            </w:r>
          </w:p>
        </w:tc>
        <w:tc>
          <w:tcPr>
            <w:tcW w:type="dxa" w:w="1513"/>
          </w:tcPr>
          <w:p>
            <w:pPr>
              <w:spacing w:after="0"/>
              <w:jc w:val="left"/>
            </w:pPr>
          </w:p>
        </w:tc>
        <w:tc>
          <w:tcPr>
            <w:tcW w:type="dxa" w:w="2319"/>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Hail</w:t>
            </w:r>
          </w:p>
        </w:tc>
        <w:tc>
          <w:tcPr>
            <w:tcW w:type="dxa" w:w="1183"/>
          </w:tcPr>
          <w:p>
            <w:pPr>
              <w:spacing w:after="0"/>
              <w:jc w:val="left"/>
            </w:pPr>
            <w:r>
              <w:rPr>
                <w:sz w:val="16"/>
              </w:rPr>
              <w:t>Relatively Low</w:t>
            </w:r>
          </w:p>
        </w:tc>
        <w:tc>
          <w:tcPr>
            <w:tcW w:type="dxa" w:w="1183"/>
          </w:tcPr>
          <w:p>
            <w:pPr>
              <w:spacing w:after="0"/>
              <w:jc w:val="left"/>
            </w:pPr>
            <w:r>
              <w:rPr>
                <w:sz w:val="16"/>
              </w:rPr>
              <w:t>Relatively Low</w:t>
            </w:r>
          </w:p>
        </w:tc>
        <w:tc>
          <w:tcPr>
            <w:tcW w:type="dxa" w:w="948"/>
          </w:tcPr>
          <w:p>
            <w:pPr>
              <w:spacing w:after="0"/>
              <w:jc w:val="right"/>
            </w:pPr>
            <w:r>
              <w:rPr>
                <w:sz w:val="16"/>
              </w:rPr>
              <w:t>$160,827</w:t>
            </w:r>
          </w:p>
        </w:tc>
        <w:tc>
          <w:tcPr>
            <w:tcW w:type="dxa" w:w="1126"/>
          </w:tcPr>
          <w:p>
            <w:pPr>
              <w:spacing w:after="0"/>
              <w:jc w:val="right"/>
            </w:pPr>
            <w:r>
              <w:rPr>
                <w:sz w:val="16"/>
              </w:rPr>
              <w:t>$231,582</w:t>
            </w:r>
          </w:p>
        </w:tc>
        <w:tc>
          <w:tcPr>
            <w:tcW w:type="dxa" w:w="1461"/>
          </w:tcPr>
          <w:p>
            <w:pPr>
              <w:spacing w:after="0"/>
              <w:jc w:val="right"/>
            </w:pPr>
            <w:r>
              <w:rPr>
                <w:sz w:val="16"/>
              </w:rPr>
              <w:t>$16,711</w:t>
            </w:r>
          </w:p>
        </w:tc>
        <w:tc>
          <w:tcPr>
            <w:tcW w:type="dxa" w:w="1110"/>
          </w:tcPr>
          <w:p>
            <w:pPr>
              <w:spacing w:after="0"/>
              <w:jc w:val="right"/>
            </w:pPr>
            <w:r>
              <w:rPr>
                <w:sz w:val="16"/>
              </w:rPr>
              <w:t>$409,120</w:t>
            </w:r>
          </w:p>
        </w:tc>
        <w:tc>
          <w:tcPr>
            <w:tcW w:type="dxa" w:w="1549"/>
          </w:tcPr>
          <w:p>
            <w:pPr>
              <w:spacing w:after="0"/>
              <w:jc w:val="right"/>
            </w:pPr>
            <w:r>
              <w:rPr>
                <w:sz w:val="16"/>
              </w:rPr>
              <w:t>182</w:t>
            </w:r>
          </w:p>
        </w:tc>
        <w:tc>
          <w:tcPr>
            <w:tcW w:type="dxa" w:w="1513"/>
          </w:tcPr>
          <w:p>
            <w:pPr>
              <w:spacing w:after="0"/>
              <w:jc w:val="left"/>
            </w:pPr>
          </w:p>
        </w:tc>
        <w:tc>
          <w:tcPr>
            <w:tcW w:type="dxa" w:w="2319"/>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Tornado</w:t>
            </w:r>
          </w:p>
        </w:tc>
        <w:tc>
          <w:tcPr>
            <w:tcW w:type="dxa" w:w="1183"/>
          </w:tcPr>
          <w:p>
            <w:pPr>
              <w:spacing w:after="0"/>
              <w:jc w:val="left"/>
            </w:pPr>
            <w:r>
              <w:rPr>
                <w:sz w:val="16"/>
              </w:rPr>
              <w:t>Very Low</w:t>
            </w:r>
          </w:p>
        </w:tc>
        <w:tc>
          <w:tcPr>
            <w:tcW w:type="dxa" w:w="1183"/>
          </w:tcPr>
          <w:p>
            <w:pPr>
              <w:spacing w:after="0"/>
              <w:jc w:val="left"/>
            </w:pPr>
            <w:r>
              <w:rPr>
                <w:sz w:val="16"/>
              </w:rPr>
              <w:t>Very Low</w:t>
            </w:r>
          </w:p>
        </w:tc>
        <w:tc>
          <w:tcPr>
            <w:tcW w:type="dxa" w:w="948"/>
          </w:tcPr>
          <w:p>
            <w:pPr>
              <w:spacing w:after="0"/>
              <w:jc w:val="right"/>
            </w:pPr>
            <w:r>
              <w:rPr>
                <w:sz w:val="16"/>
              </w:rPr>
              <w:t>$159,532</w:t>
            </w:r>
          </w:p>
        </w:tc>
        <w:tc>
          <w:tcPr>
            <w:tcW w:type="dxa" w:w="1126"/>
          </w:tcPr>
          <w:p>
            <w:pPr>
              <w:spacing w:after="0"/>
              <w:jc w:val="right"/>
            </w:pPr>
            <w:r>
              <w:rPr>
                <w:sz w:val="16"/>
              </w:rPr>
              <w:t>$6,300</w:t>
            </w:r>
          </w:p>
        </w:tc>
        <w:tc>
          <w:tcPr>
            <w:tcW w:type="dxa" w:w="1461"/>
          </w:tcPr>
          <w:p>
            <w:pPr>
              <w:spacing w:after="0"/>
              <w:jc w:val="right"/>
            </w:pPr>
            <w:r>
              <w:rPr>
                <w:sz w:val="16"/>
              </w:rPr>
              <w:t>$75,713</w:t>
            </w:r>
          </w:p>
        </w:tc>
        <w:tc>
          <w:tcPr>
            <w:tcW w:type="dxa" w:w="1110"/>
          </w:tcPr>
          <w:p>
            <w:pPr>
              <w:spacing w:after="0"/>
              <w:jc w:val="right"/>
            </w:pPr>
            <w:r>
              <w:rPr>
                <w:sz w:val="16"/>
              </w:rPr>
              <w:t>$241,546</w:t>
            </w:r>
          </w:p>
        </w:tc>
        <w:tc>
          <w:tcPr>
            <w:tcW w:type="dxa" w:w="1549"/>
          </w:tcPr>
          <w:p>
            <w:pPr>
              <w:spacing w:after="0"/>
              <w:jc w:val="right"/>
            </w:pPr>
            <w:r>
              <w:rPr>
                <w:sz w:val="16"/>
              </w:rPr>
              <w:t>16</w:t>
            </w:r>
          </w:p>
        </w:tc>
        <w:tc>
          <w:tcPr>
            <w:tcW w:type="dxa" w:w="1513"/>
          </w:tcPr>
          <w:p>
            <w:pPr>
              <w:spacing w:after="0"/>
              <w:jc w:val="left"/>
            </w:pPr>
          </w:p>
        </w:tc>
        <w:tc>
          <w:tcPr>
            <w:tcW w:type="dxa" w:w="2319"/>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3"/>
          </w:tcPr>
          <w:p>
            <w:pPr>
              <w:spacing w:after="0"/>
              <w:jc w:val="left"/>
            </w:pPr>
            <w:r>
              <w:rPr>
                <w:sz w:val="16"/>
              </w:rPr>
              <w:t>Relatively Low</w:t>
            </w:r>
          </w:p>
        </w:tc>
        <w:tc>
          <w:tcPr>
            <w:tcW w:type="dxa" w:w="1183"/>
          </w:tcPr>
          <w:p>
            <w:pPr>
              <w:spacing w:after="0"/>
              <w:jc w:val="left"/>
            </w:pPr>
            <w:r>
              <w:rPr>
                <w:sz w:val="16"/>
              </w:rPr>
              <w:t>Relatively Low</w:t>
            </w:r>
          </w:p>
        </w:tc>
        <w:tc>
          <w:tcPr>
            <w:tcW w:type="dxa" w:w="948"/>
          </w:tcPr>
          <w:p>
            <w:pPr>
              <w:spacing w:after="0"/>
              <w:jc w:val="right"/>
            </w:pPr>
            <w:r>
              <w:rPr>
                <w:sz w:val="16"/>
              </w:rPr>
              <w:t>$102,153</w:t>
            </w:r>
          </w:p>
        </w:tc>
        <w:tc>
          <w:tcPr>
            <w:tcW w:type="dxa" w:w="1126"/>
          </w:tcPr>
          <w:p>
            <w:pPr>
              <w:spacing w:after="0"/>
              <w:jc w:val="right"/>
            </w:pPr>
            <w:r>
              <w:rPr>
                <w:sz w:val="16"/>
              </w:rPr>
              <w:t>$90,570</w:t>
            </w:r>
          </w:p>
        </w:tc>
        <w:tc>
          <w:tcPr>
            <w:tcW w:type="dxa" w:w="1461"/>
          </w:tcPr>
          <w:p>
            <w:pPr>
              <w:spacing w:after="0"/>
              <w:jc w:val="right"/>
            </w:pPr>
            <w:r>
              <w:rPr>
                <w:sz w:val="16"/>
              </w:rPr>
              <w:t>$28,696</w:t>
            </w:r>
          </w:p>
        </w:tc>
        <w:tc>
          <w:tcPr>
            <w:tcW w:type="dxa" w:w="1110"/>
          </w:tcPr>
          <w:p>
            <w:pPr>
              <w:spacing w:after="0"/>
              <w:jc w:val="right"/>
            </w:pPr>
            <w:r>
              <w:rPr>
                <w:sz w:val="16"/>
              </w:rPr>
              <w:t>$221,419</w:t>
            </w:r>
          </w:p>
        </w:tc>
        <w:tc>
          <w:tcPr>
            <w:tcW w:type="dxa" w:w="1549"/>
          </w:tcPr>
          <w:p>
            <w:pPr>
              <w:spacing w:after="0"/>
              <w:jc w:val="right"/>
            </w:pPr>
            <w:r>
              <w:rPr>
                <w:sz w:val="16"/>
              </w:rPr>
              <w:t>184</w:t>
            </w:r>
          </w:p>
        </w:tc>
        <w:tc>
          <w:tcPr>
            <w:tcW w:type="dxa" w:w="1513"/>
          </w:tcPr>
          <w:p>
            <w:pPr>
              <w:spacing w:after="0"/>
              <w:jc w:val="left"/>
            </w:pPr>
          </w:p>
        </w:tc>
        <w:tc>
          <w:tcPr>
            <w:tcW w:type="dxa" w:w="2319"/>
          </w:tcPr>
          <w:p>
            <w:pPr>
              <w:spacing w:after="0"/>
              <w:jc w:val="left"/>
            </w:pPr>
            <w:r>
              <w:rPr>
                <w:sz w:val="16"/>
              </w:rPr>
              <w:t>Includes 59 High Wind records (a NOAA non-thunderstorm wind type, outside NRI's Strong Wind definition).</w:t>
            </w:r>
          </w:p>
        </w:tc>
      </w:tr>
      <w:tr>
        <w:trPr>
          <w:cantSplit/>
        </w:trPr>
        <w:tc>
          <w:tcPr>
            <w:tcW w:type="dxa" w:w="683"/>
          </w:tcPr>
          <w:p>
            <w:pPr>
              <w:spacing w:after="0"/>
              <w:jc w:val="right"/>
            </w:pPr>
            <w:r>
              <w:rPr>
                <w:sz w:val="16"/>
              </w:rPr>
              <w:t>6</w:t>
            </w:r>
          </w:p>
        </w:tc>
        <w:tc>
          <w:tcPr>
            <w:tcW w:type="dxa" w:w="1037"/>
          </w:tcPr>
          <w:p>
            <w:pPr>
              <w:spacing w:after="0"/>
              <w:jc w:val="left"/>
            </w:pPr>
            <w:r>
              <w:rPr>
                <w:sz w:val="16"/>
              </w:rPr>
              <w:t>Winter Weather</w:t>
            </w:r>
          </w:p>
        </w:tc>
        <w:tc>
          <w:tcPr>
            <w:tcW w:type="dxa" w:w="1183"/>
          </w:tcPr>
          <w:p>
            <w:pPr>
              <w:spacing w:after="0"/>
              <w:jc w:val="left"/>
            </w:pPr>
            <w:r>
              <w:rPr>
                <w:sz w:val="16"/>
              </w:rPr>
              <w:t>Relatively Moderate</w:t>
            </w:r>
          </w:p>
        </w:tc>
        <w:tc>
          <w:tcPr>
            <w:tcW w:type="dxa" w:w="1183"/>
          </w:tcPr>
          <w:p>
            <w:pPr>
              <w:spacing w:after="0"/>
              <w:jc w:val="left"/>
            </w:pPr>
            <w:r>
              <w:rPr>
                <w:sz w:val="16"/>
              </w:rPr>
              <w:t>Relatively Moderate</w:t>
            </w:r>
          </w:p>
        </w:tc>
        <w:tc>
          <w:tcPr>
            <w:tcW w:type="dxa" w:w="948"/>
          </w:tcPr>
          <w:p>
            <w:pPr>
              <w:spacing w:after="0"/>
              <w:jc w:val="right"/>
            </w:pPr>
            <w:r>
              <w:rPr>
                <w:sz w:val="16"/>
              </w:rPr>
              <w:t>$77,296</w:t>
            </w:r>
          </w:p>
        </w:tc>
        <w:tc>
          <w:tcPr>
            <w:tcW w:type="dxa" w:w="1126"/>
          </w:tcPr>
          <w:p>
            <w:pPr>
              <w:spacing w:after="0"/>
              <w:jc w:val="right"/>
            </w:pPr>
            <w:r>
              <w:rPr>
                <w:sz w:val="16"/>
              </w:rPr>
              <w:t>$211</w:t>
            </w:r>
          </w:p>
        </w:tc>
        <w:tc>
          <w:tcPr>
            <w:tcW w:type="dxa" w:w="1461"/>
          </w:tcPr>
          <w:p>
            <w:pPr>
              <w:spacing w:after="0"/>
              <w:jc w:val="right"/>
            </w:pPr>
            <w:r>
              <w:rPr>
                <w:sz w:val="16"/>
              </w:rPr>
              <w:t>$50,361</w:t>
            </w:r>
          </w:p>
        </w:tc>
        <w:tc>
          <w:tcPr>
            <w:tcW w:type="dxa" w:w="1110"/>
          </w:tcPr>
          <w:p>
            <w:pPr>
              <w:spacing w:after="0"/>
              <w:jc w:val="right"/>
            </w:pPr>
            <w:r>
              <w:rPr>
                <w:sz w:val="16"/>
              </w:rPr>
              <w:t>$127,868</w:t>
            </w:r>
          </w:p>
        </w:tc>
        <w:tc>
          <w:tcPr>
            <w:tcW w:type="dxa" w:w="1549"/>
          </w:tcPr>
          <w:p>
            <w:pPr>
              <w:spacing w:after="0"/>
              <w:jc w:val="right"/>
            </w:pPr>
            <w:r>
              <w:rPr>
                <w:sz w:val="16"/>
              </w:rPr>
              <w:t>101</w:t>
            </w:r>
          </w:p>
        </w:tc>
        <w:tc>
          <w:tcPr>
            <w:tcW w:type="dxa" w:w="1513"/>
          </w:tcPr>
          <w:p>
            <w:pPr>
              <w:spacing w:after="0"/>
              <w:jc w:val="left"/>
            </w:pPr>
          </w:p>
        </w:tc>
        <w:tc>
          <w:tcPr>
            <w:tcW w:type="dxa" w:w="2319"/>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Wildfire</w:t>
            </w:r>
          </w:p>
        </w:tc>
        <w:tc>
          <w:tcPr>
            <w:tcW w:type="dxa" w:w="1183"/>
          </w:tcPr>
          <w:p>
            <w:pPr>
              <w:spacing w:after="0"/>
              <w:jc w:val="left"/>
            </w:pPr>
            <w:r>
              <w:rPr>
                <w:sz w:val="16"/>
              </w:rPr>
              <w:t>Relatively Low</w:t>
            </w:r>
          </w:p>
        </w:tc>
        <w:tc>
          <w:tcPr>
            <w:tcW w:type="dxa" w:w="1183"/>
          </w:tcPr>
          <w:p>
            <w:pPr>
              <w:spacing w:after="0"/>
              <w:jc w:val="left"/>
            </w:pPr>
            <w:r>
              <w:rPr>
                <w:sz w:val="16"/>
              </w:rPr>
              <w:t>Relatively Low</w:t>
            </w:r>
          </w:p>
        </w:tc>
        <w:tc>
          <w:tcPr>
            <w:tcW w:type="dxa" w:w="948"/>
          </w:tcPr>
          <w:p>
            <w:pPr>
              <w:spacing w:after="0"/>
              <w:jc w:val="right"/>
            </w:pPr>
            <w:r>
              <w:rPr>
                <w:sz w:val="16"/>
              </w:rPr>
              <w:t>$124,662</w:t>
            </w:r>
          </w:p>
        </w:tc>
        <w:tc>
          <w:tcPr>
            <w:tcW w:type="dxa" w:w="1126"/>
          </w:tcPr>
          <w:p>
            <w:pPr>
              <w:spacing w:after="0"/>
              <w:jc w:val="right"/>
            </w:pPr>
            <w:r>
              <w:rPr>
                <w:sz w:val="16"/>
              </w:rPr>
              <w:t>$284</w:t>
            </w:r>
          </w:p>
        </w:tc>
        <w:tc>
          <w:tcPr>
            <w:tcW w:type="dxa" w:w="1461"/>
          </w:tcPr>
          <w:p>
            <w:pPr>
              <w:spacing w:after="0"/>
              <w:jc w:val="right"/>
            </w:pPr>
            <w:r>
              <w:rPr>
                <w:sz w:val="16"/>
              </w:rPr>
              <w:t>$2,303</w:t>
            </w:r>
          </w:p>
        </w:tc>
        <w:tc>
          <w:tcPr>
            <w:tcW w:type="dxa" w:w="1110"/>
          </w:tcPr>
          <w:p>
            <w:pPr>
              <w:spacing w:after="0"/>
              <w:jc w:val="right"/>
            </w:pPr>
            <w:r>
              <w:rPr>
                <w:sz w:val="16"/>
              </w:rPr>
              <w:t>$127,249</w:t>
            </w:r>
          </w:p>
        </w:tc>
        <w:tc>
          <w:tcPr>
            <w:tcW w:type="dxa" w:w="1549"/>
          </w:tcPr>
          <w:p>
            <w:pPr>
              <w:spacing w:after="0"/>
              <w:jc w:val="right"/>
            </w:pPr>
            <w:r>
              <w:rPr>
                <w:sz w:val="16"/>
              </w:rPr>
              <w:t>1</w:t>
            </w:r>
          </w:p>
        </w:tc>
        <w:tc>
          <w:tcPr>
            <w:tcW w:type="dxa" w:w="1513"/>
          </w:tcPr>
          <w:p>
            <w:pPr>
              <w:spacing w:after="0"/>
              <w:jc w:val="left"/>
            </w:pPr>
          </w:p>
        </w:tc>
        <w:tc>
          <w:tcPr>
            <w:tcW w:type="dxa" w:w="2319"/>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3"/>
          </w:tcPr>
          <w:p>
            <w:pPr>
              <w:spacing w:after="0"/>
              <w:jc w:val="left"/>
            </w:pPr>
            <w:r>
              <w:rPr>
                <w:sz w:val="16"/>
              </w:rPr>
              <w:t>Relatively Low</w:t>
            </w:r>
          </w:p>
        </w:tc>
        <w:tc>
          <w:tcPr>
            <w:tcW w:type="dxa" w:w="1183"/>
          </w:tcPr>
          <w:p>
            <w:pPr>
              <w:spacing w:after="0"/>
              <w:jc w:val="left"/>
            </w:pPr>
            <w:r>
              <w:rPr>
                <w:sz w:val="16"/>
              </w:rPr>
              <w:t>Relatively Low</w:t>
            </w:r>
          </w:p>
        </w:tc>
        <w:tc>
          <w:tcPr>
            <w:tcW w:type="dxa" w:w="948"/>
          </w:tcPr>
          <w:p>
            <w:pPr>
              <w:spacing w:after="0"/>
              <w:jc w:val="right"/>
            </w:pPr>
            <w:r>
              <w:rPr>
                <w:sz w:val="16"/>
              </w:rPr>
              <w:t>$44,473</w:t>
            </w:r>
          </w:p>
        </w:tc>
        <w:tc>
          <w:tcPr>
            <w:tcW w:type="dxa" w:w="1126"/>
          </w:tcPr>
          <w:p>
            <w:pPr>
              <w:spacing w:after="0"/>
              <w:jc w:val="right"/>
            </w:pPr>
            <w:r>
              <w:rPr>
                <w:sz w:val="16"/>
              </w:rPr>
              <w:t>n/a</w:t>
            </w:r>
          </w:p>
        </w:tc>
        <w:tc>
          <w:tcPr>
            <w:tcW w:type="dxa" w:w="1461"/>
          </w:tcPr>
          <w:p>
            <w:pPr>
              <w:spacing w:after="0"/>
              <w:jc w:val="right"/>
            </w:pPr>
            <w:r>
              <w:rPr>
                <w:sz w:val="16"/>
              </w:rPr>
              <w:t>$4,407</w:t>
            </w:r>
          </w:p>
        </w:tc>
        <w:tc>
          <w:tcPr>
            <w:tcW w:type="dxa" w:w="1110"/>
          </w:tcPr>
          <w:p>
            <w:pPr>
              <w:spacing w:after="0"/>
              <w:jc w:val="right"/>
            </w:pPr>
            <w:r>
              <w:rPr>
                <w:sz w:val="16"/>
              </w:rPr>
              <w:t>$48,880</w:t>
            </w:r>
          </w:p>
        </w:tc>
        <w:tc>
          <w:tcPr>
            <w:tcW w:type="dxa" w:w="1549"/>
          </w:tcPr>
          <w:p>
            <w:pPr>
              <w:spacing w:after="0"/>
              <w:jc w:val="right"/>
            </w:pPr>
            <w:r>
              <w:rPr>
                <w:sz w:val="16"/>
              </w:rPr>
              <w:t>4</w:t>
            </w:r>
          </w:p>
        </w:tc>
        <w:tc>
          <w:tcPr>
            <w:tcW w:type="dxa" w:w="1513"/>
          </w:tcPr>
          <w:p>
            <w:pPr>
              <w:spacing w:after="0"/>
              <w:jc w:val="left"/>
            </w:pPr>
          </w:p>
        </w:tc>
        <w:tc>
          <w:tcPr>
            <w:tcW w:type="dxa" w:w="2319"/>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Drought</w:t>
            </w:r>
          </w:p>
        </w:tc>
        <w:tc>
          <w:tcPr>
            <w:tcW w:type="dxa" w:w="1183"/>
          </w:tcPr>
          <w:p>
            <w:pPr>
              <w:spacing w:after="0"/>
              <w:jc w:val="left"/>
            </w:pPr>
            <w:r>
              <w:rPr>
                <w:sz w:val="16"/>
              </w:rPr>
              <w:t>Relatively Low</w:t>
            </w:r>
          </w:p>
        </w:tc>
        <w:tc>
          <w:tcPr>
            <w:tcW w:type="dxa" w:w="1183"/>
          </w:tcPr>
          <w:p>
            <w:pPr>
              <w:spacing w:after="0"/>
              <w:jc w:val="left"/>
            </w:pPr>
            <w:r>
              <w:rPr>
                <w:sz w:val="16"/>
              </w:rPr>
              <w:t>Relatively Low</w:t>
            </w:r>
          </w:p>
        </w:tc>
        <w:tc>
          <w:tcPr>
            <w:tcW w:type="dxa" w:w="948"/>
          </w:tcPr>
          <w:p>
            <w:pPr>
              <w:spacing w:after="0"/>
              <w:jc w:val="right"/>
            </w:pPr>
            <w:r>
              <w:rPr>
                <w:sz w:val="16"/>
              </w:rPr>
              <w:t>n/a</w:t>
            </w:r>
          </w:p>
        </w:tc>
        <w:tc>
          <w:tcPr>
            <w:tcW w:type="dxa" w:w="1126"/>
          </w:tcPr>
          <w:p>
            <w:pPr>
              <w:spacing w:after="0"/>
              <w:jc w:val="right"/>
            </w:pPr>
            <w:r>
              <w:rPr>
                <w:sz w:val="16"/>
              </w:rPr>
              <w:t>$42,229</w:t>
            </w:r>
          </w:p>
        </w:tc>
        <w:tc>
          <w:tcPr>
            <w:tcW w:type="dxa" w:w="1461"/>
          </w:tcPr>
          <w:p>
            <w:pPr>
              <w:spacing w:after="0"/>
              <w:jc w:val="right"/>
            </w:pPr>
            <w:r>
              <w:rPr>
                <w:sz w:val="16"/>
              </w:rPr>
              <w:t>n/a</w:t>
            </w:r>
          </w:p>
        </w:tc>
        <w:tc>
          <w:tcPr>
            <w:tcW w:type="dxa" w:w="1110"/>
          </w:tcPr>
          <w:p>
            <w:pPr>
              <w:spacing w:after="0"/>
              <w:jc w:val="right"/>
            </w:pPr>
            <w:r>
              <w:rPr>
                <w:sz w:val="16"/>
              </w:rPr>
              <w:t>$42,229</w:t>
            </w:r>
          </w:p>
        </w:tc>
        <w:tc>
          <w:tcPr>
            <w:tcW w:type="dxa" w:w="1549"/>
          </w:tcPr>
          <w:p>
            <w:pPr>
              <w:spacing w:after="0"/>
              <w:jc w:val="right"/>
            </w:pPr>
            <w:r>
              <w:rPr>
                <w:sz w:val="16"/>
              </w:rPr>
              <w:t>32</w:t>
            </w:r>
          </w:p>
        </w:tc>
        <w:tc>
          <w:tcPr>
            <w:tcW w:type="dxa" w:w="1513"/>
          </w:tcPr>
          <w:p>
            <w:pPr>
              <w:spacing w:after="0"/>
              <w:jc w:val="left"/>
            </w:pPr>
          </w:p>
        </w:tc>
        <w:tc>
          <w:tcPr>
            <w:tcW w:type="dxa" w:w="2319"/>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Heat Wave</w:t>
            </w:r>
          </w:p>
        </w:tc>
        <w:tc>
          <w:tcPr>
            <w:tcW w:type="dxa" w:w="1183"/>
          </w:tcPr>
          <w:p>
            <w:pPr>
              <w:spacing w:after="0"/>
              <w:jc w:val="left"/>
            </w:pPr>
            <w:r>
              <w:rPr>
                <w:sz w:val="16"/>
              </w:rPr>
              <w:t>Very Low</w:t>
            </w:r>
          </w:p>
        </w:tc>
        <w:tc>
          <w:tcPr>
            <w:tcW w:type="dxa" w:w="1183"/>
          </w:tcPr>
          <w:p>
            <w:pPr>
              <w:spacing w:after="0"/>
              <w:jc w:val="left"/>
            </w:pPr>
            <w:r>
              <w:rPr>
                <w:sz w:val="16"/>
              </w:rPr>
              <w:t>Very Low</w:t>
            </w:r>
          </w:p>
        </w:tc>
        <w:tc>
          <w:tcPr>
            <w:tcW w:type="dxa" w:w="948"/>
          </w:tcPr>
          <w:p>
            <w:pPr>
              <w:spacing w:after="0"/>
              <w:jc w:val="right"/>
            </w:pPr>
            <w:r>
              <w:rPr>
                <w:sz w:val="16"/>
              </w:rPr>
              <w:t>$288</w:t>
            </w:r>
          </w:p>
        </w:tc>
        <w:tc>
          <w:tcPr>
            <w:tcW w:type="dxa" w:w="1126"/>
          </w:tcPr>
          <w:p>
            <w:pPr>
              <w:spacing w:after="0"/>
              <w:jc w:val="right"/>
            </w:pPr>
            <w:r>
              <w:rPr>
                <w:sz w:val="16"/>
              </w:rPr>
              <w:t>$1</w:t>
            </w:r>
          </w:p>
        </w:tc>
        <w:tc>
          <w:tcPr>
            <w:tcW w:type="dxa" w:w="1461"/>
          </w:tcPr>
          <w:p>
            <w:pPr>
              <w:spacing w:after="0"/>
              <w:jc w:val="right"/>
            </w:pPr>
            <w:r>
              <w:rPr>
                <w:sz w:val="16"/>
              </w:rPr>
              <w:t>$19,205</w:t>
            </w:r>
          </w:p>
        </w:tc>
        <w:tc>
          <w:tcPr>
            <w:tcW w:type="dxa" w:w="1110"/>
          </w:tcPr>
          <w:p>
            <w:pPr>
              <w:spacing w:after="0"/>
              <w:jc w:val="right"/>
            </w:pPr>
            <w:r>
              <w:rPr>
                <w:sz w:val="16"/>
              </w:rPr>
              <w:t>$19,495</w:t>
            </w:r>
          </w:p>
        </w:tc>
        <w:tc>
          <w:tcPr>
            <w:tcW w:type="dxa" w:w="1549"/>
          </w:tcPr>
          <w:p>
            <w:pPr>
              <w:spacing w:after="0"/>
              <w:jc w:val="right"/>
            </w:pPr>
            <w:r>
              <w:rPr>
                <w:sz w:val="16"/>
              </w:rPr>
              <w:t>8</w:t>
            </w:r>
          </w:p>
        </w:tc>
        <w:tc>
          <w:tcPr>
            <w:tcW w:type="dxa" w:w="1513"/>
          </w:tcPr>
          <w:p>
            <w:pPr>
              <w:spacing w:after="0"/>
              <w:jc w:val="left"/>
            </w:pPr>
          </w:p>
        </w:tc>
        <w:tc>
          <w:tcPr>
            <w:tcW w:type="dxa" w:w="2319"/>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Earthquake</w:t>
            </w:r>
          </w:p>
        </w:tc>
        <w:tc>
          <w:tcPr>
            <w:tcW w:type="dxa" w:w="1183"/>
          </w:tcPr>
          <w:p>
            <w:pPr>
              <w:spacing w:after="0"/>
              <w:jc w:val="left"/>
            </w:pPr>
            <w:r>
              <w:rPr>
                <w:sz w:val="16"/>
              </w:rPr>
              <w:t>Very Low</w:t>
            </w:r>
          </w:p>
        </w:tc>
        <w:tc>
          <w:tcPr>
            <w:tcW w:type="dxa" w:w="1183"/>
          </w:tcPr>
          <w:p>
            <w:pPr>
              <w:spacing w:after="0"/>
              <w:jc w:val="left"/>
            </w:pPr>
            <w:r>
              <w:rPr>
                <w:sz w:val="16"/>
              </w:rPr>
              <w:t>Very Low</w:t>
            </w:r>
          </w:p>
        </w:tc>
        <w:tc>
          <w:tcPr>
            <w:tcW w:type="dxa" w:w="948"/>
          </w:tcPr>
          <w:p>
            <w:pPr>
              <w:spacing w:after="0"/>
              <w:jc w:val="right"/>
            </w:pPr>
            <w:r>
              <w:rPr>
                <w:sz w:val="16"/>
              </w:rPr>
              <w:t>$4,989</w:t>
            </w:r>
          </w:p>
        </w:tc>
        <w:tc>
          <w:tcPr>
            <w:tcW w:type="dxa" w:w="1126"/>
          </w:tcPr>
          <w:p>
            <w:pPr>
              <w:spacing w:after="0"/>
              <w:jc w:val="right"/>
            </w:pPr>
            <w:r>
              <w:rPr>
                <w:sz w:val="16"/>
              </w:rPr>
              <w:t>n/a</w:t>
            </w:r>
          </w:p>
        </w:tc>
        <w:tc>
          <w:tcPr>
            <w:tcW w:type="dxa" w:w="1461"/>
          </w:tcPr>
          <w:p>
            <w:pPr>
              <w:spacing w:after="0"/>
              <w:jc w:val="right"/>
            </w:pPr>
            <w:r>
              <w:rPr>
                <w:sz w:val="16"/>
              </w:rPr>
              <w:t>$652</w:t>
            </w:r>
          </w:p>
        </w:tc>
        <w:tc>
          <w:tcPr>
            <w:tcW w:type="dxa" w:w="1110"/>
          </w:tcPr>
          <w:p>
            <w:pPr>
              <w:spacing w:after="0"/>
              <w:jc w:val="right"/>
            </w:pPr>
            <w:r>
              <w:rPr>
                <w:sz w:val="16"/>
              </w:rPr>
              <w:t>$5,642</w:t>
            </w:r>
          </w:p>
        </w:tc>
        <w:tc>
          <w:tcPr>
            <w:tcW w:type="dxa" w:w="1549"/>
          </w:tcPr>
          <w:p>
            <w:pPr>
              <w:spacing w:after="0"/>
              <w:jc w:val="right"/>
            </w:pPr>
          </w:p>
        </w:tc>
        <w:tc>
          <w:tcPr>
            <w:tcW w:type="dxa" w:w="1513"/>
          </w:tcPr>
          <w:p>
            <w:pPr>
              <w:spacing w:after="0"/>
              <w:jc w:val="left"/>
            </w:pPr>
          </w:p>
        </w:tc>
        <w:tc>
          <w:tcPr>
            <w:tcW w:type="dxa" w:w="2319"/>
          </w:tcPr>
          <w:p>
            <w:pPr>
              <w:spacing w:after="0"/>
              <w:jc w:val="left"/>
            </w:pPr>
            <w:r>
              <w:rPr>
                <w:sz w:val="16"/>
              </w:rPr>
              <w:t>Storm Events does not record earthquakes.</w:t>
            </w:r>
          </w:p>
        </w:tc>
      </w:tr>
      <w:tr>
        <w:trPr>
          <w:cantSplit/>
        </w:trPr>
        <w:tc>
          <w:tcPr>
            <w:tcW w:type="dxa" w:w="683"/>
          </w:tcPr>
          <w:p>
            <w:pPr>
              <w:spacing w:after="0"/>
              <w:jc w:val="right"/>
            </w:pPr>
            <w:r>
              <w:rPr>
                <w:sz w:val="16"/>
              </w:rPr>
              <w:t>12</w:t>
            </w:r>
          </w:p>
        </w:tc>
        <w:tc>
          <w:tcPr>
            <w:tcW w:type="dxa" w:w="1037"/>
          </w:tcPr>
          <w:p>
            <w:pPr>
              <w:spacing w:after="0"/>
              <w:jc w:val="left"/>
            </w:pPr>
            <w:r>
              <w:rPr>
                <w:sz w:val="16"/>
              </w:rPr>
              <w:t>Lightning</w:t>
            </w:r>
          </w:p>
        </w:tc>
        <w:tc>
          <w:tcPr>
            <w:tcW w:type="dxa" w:w="1183"/>
          </w:tcPr>
          <w:p>
            <w:pPr>
              <w:spacing w:after="0"/>
              <w:jc w:val="left"/>
            </w:pPr>
            <w:r>
              <w:rPr>
                <w:sz w:val="16"/>
              </w:rPr>
              <w:t>Very Low</w:t>
            </w:r>
          </w:p>
        </w:tc>
        <w:tc>
          <w:tcPr>
            <w:tcW w:type="dxa" w:w="1183"/>
          </w:tcPr>
          <w:p>
            <w:pPr>
              <w:spacing w:after="0"/>
              <w:jc w:val="left"/>
            </w:pPr>
            <w:r>
              <w:rPr>
                <w:sz w:val="16"/>
              </w:rPr>
              <w:t>Very Low</w:t>
            </w:r>
          </w:p>
        </w:tc>
        <w:tc>
          <w:tcPr>
            <w:tcW w:type="dxa" w:w="948"/>
          </w:tcPr>
          <w:p>
            <w:pPr>
              <w:spacing w:after="0"/>
              <w:jc w:val="right"/>
            </w:pPr>
            <w:r>
              <w:rPr>
                <w:sz w:val="16"/>
              </w:rPr>
              <w:t>$2,136</w:t>
            </w:r>
          </w:p>
        </w:tc>
        <w:tc>
          <w:tcPr>
            <w:tcW w:type="dxa" w:w="1126"/>
          </w:tcPr>
          <w:p>
            <w:pPr>
              <w:spacing w:after="0"/>
              <w:jc w:val="right"/>
            </w:pPr>
            <w:r>
              <w:rPr>
                <w:sz w:val="16"/>
              </w:rPr>
              <w:t>n/a</w:t>
            </w:r>
          </w:p>
        </w:tc>
        <w:tc>
          <w:tcPr>
            <w:tcW w:type="dxa" w:w="1461"/>
          </w:tcPr>
          <w:p>
            <w:pPr>
              <w:spacing w:after="0"/>
              <w:jc w:val="right"/>
            </w:pPr>
            <w:r>
              <w:rPr>
                <w:sz w:val="16"/>
              </w:rPr>
              <w:t>$830</w:t>
            </w:r>
          </w:p>
        </w:tc>
        <w:tc>
          <w:tcPr>
            <w:tcW w:type="dxa" w:w="1110"/>
          </w:tcPr>
          <w:p>
            <w:pPr>
              <w:spacing w:after="0"/>
              <w:jc w:val="right"/>
            </w:pPr>
            <w:r>
              <w:rPr>
                <w:sz w:val="16"/>
              </w:rPr>
              <w:t>$2,966</w:t>
            </w:r>
          </w:p>
        </w:tc>
        <w:tc>
          <w:tcPr>
            <w:tcW w:type="dxa" w:w="1549"/>
          </w:tcPr>
          <w:p>
            <w:pPr>
              <w:spacing w:after="0"/>
              <w:jc w:val="right"/>
            </w:pPr>
            <w:r>
              <w:rPr>
                <w:sz w:val="16"/>
              </w:rPr>
              <w:t>2</w:t>
            </w:r>
          </w:p>
        </w:tc>
        <w:tc>
          <w:tcPr>
            <w:tcW w:type="dxa" w:w="1513"/>
          </w:tcPr>
          <w:p>
            <w:pPr>
              <w:spacing w:after="0"/>
              <w:jc w:val="left"/>
            </w:pPr>
          </w:p>
        </w:tc>
        <w:tc>
          <w:tcPr>
            <w:tcW w:type="dxa" w:w="2319"/>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3"/>
          </w:tcPr>
          <w:p>
            <w:pPr>
              <w:spacing w:after="0"/>
              <w:jc w:val="left"/>
            </w:pPr>
            <w:r>
              <w:rPr>
                <w:sz w:val="16"/>
              </w:rPr>
              <w:t>Very Low</w:t>
            </w:r>
          </w:p>
        </w:tc>
        <w:tc>
          <w:tcPr>
            <w:tcW w:type="dxa" w:w="1183"/>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r>
              <w:rPr>
                <w:sz w:val="16"/>
              </w:rPr>
              <w:t>n/a</w:t>
            </w:r>
          </w:p>
        </w:tc>
        <w:tc>
          <w:tcPr>
            <w:tcW w:type="dxa" w:w="1461"/>
          </w:tcPr>
          <w:p>
            <w:pPr>
              <w:spacing w:after="0"/>
              <w:jc w:val="right"/>
            </w:pPr>
            <w:r>
              <w:rPr>
                <w:sz w:val="16"/>
              </w:rPr>
              <w:t>$1</w:t>
            </w:r>
          </w:p>
        </w:tc>
        <w:tc>
          <w:tcPr>
            <w:tcW w:type="dxa" w:w="1110"/>
          </w:tcPr>
          <w:p>
            <w:pPr>
              <w:spacing w:after="0"/>
              <w:jc w:val="right"/>
            </w:pPr>
            <w:r>
              <w:rPr>
                <w:sz w:val="16"/>
              </w:rPr>
              <w:t>$2</w:t>
            </w:r>
          </w:p>
        </w:tc>
        <w:tc>
          <w:tcPr>
            <w:tcW w:type="dxa" w:w="1549"/>
          </w:tcPr>
          <w:p>
            <w:pPr>
              <w:spacing w:after="0"/>
              <w:jc w:val="right"/>
            </w:pPr>
            <w:r>
              <w:rPr>
                <w:sz w:val="16"/>
              </w:rPr>
              <w:t>0</w:t>
            </w:r>
          </w:p>
        </w:tc>
        <w:tc>
          <w:tcPr>
            <w:tcW w:type="dxa" w:w="1513"/>
          </w:tcPr>
          <w:p>
            <w:pPr>
              <w:spacing w:after="0"/>
              <w:jc w:val="left"/>
            </w:pPr>
          </w:p>
        </w:tc>
        <w:tc>
          <w:tcPr>
            <w:tcW w:type="dxa" w:w="231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Hurricane</w:t>
            </w:r>
          </w:p>
        </w:tc>
        <w:tc>
          <w:tcPr>
            <w:tcW w:type="dxa" w:w="1183"/>
          </w:tcPr>
          <w:p>
            <w:pPr>
              <w:spacing w:after="0"/>
              <w:jc w:val="left"/>
            </w:pPr>
            <w:r>
              <w:rPr>
                <w:sz w:val="16"/>
              </w:rPr>
              <w:t>Not Applicable</w:t>
            </w:r>
          </w:p>
        </w:tc>
        <w:tc>
          <w:tcPr>
            <w:tcW w:type="dxa" w:w="1183"/>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61"/>
          </w:tcPr>
          <w:p>
            <w:pPr>
              <w:spacing w:after="0"/>
              <w:jc w:val="right"/>
            </w:pPr>
          </w:p>
        </w:tc>
        <w:tc>
          <w:tcPr>
            <w:tcW w:type="dxa" w:w="1110"/>
          </w:tcPr>
          <w:p>
            <w:pPr>
              <w:spacing w:after="0"/>
              <w:jc w:val="right"/>
            </w:pPr>
          </w:p>
        </w:tc>
        <w:tc>
          <w:tcPr>
            <w:tcW w:type="dxa" w:w="1549"/>
          </w:tcPr>
          <w:p>
            <w:pPr>
              <w:spacing w:after="0"/>
              <w:jc w:val="right"/>
            </w:pPr>
            <w:r>
              <w:rPr>
                <w:sz w:val="16"/>
              </w:rPr>
              <w:t>0</w:t>
            </w:r>
          </w:p>
        </w:tc>
        <w:tc>
          <w:tcPr>
            <w:tcW w:type="dxa" w:w="1513"/>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31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9631 (Very Low, 23.9)</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9631 (Very Low, 49.9)</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9631 (Relatively High, 87.2)</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9631 (Relatively Moderate, 96.1)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9631 is Census Tract 9631).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8"/>
        <w:gridCol w:w="1929"/>
        <w:gridCol w:w="1839"/>
        <w:gridCol w:w="2132"/>
        <w:gridCol w:w="1445"/>
        <w:gridCol w:w="1632"/>
        <w:gridCol w:w="1585"/>
        <w:gridCol w:w="1623"/>
      </w:tblGrid>
      <w:tr>
        <w:trPr>
          <w:cantSplit/>
          <w:tblHeader/>
        </w:trPr>
        <w:tc>
          <w:tcPr>
            <w:tcW w:type="dxa" w:w="1928"/>
            <w:shd w:val="clear" w:color="auto" w:fill="E8E8E8"/>
          </w:tcPr>
          <w:p>
            <w:pPr>
              <w:spacing w:after="0"/>
              <w:jc w:val="left"/>
            </w:pPr>
            <w:r>
              <w:rPr>
                <w:b/>
                <w:sz w:val="16"/>
              </w:rPr>
              <w:t>Hazard</w:t>
            </w:r>
          </w:p>
        </w:tc>
        <w:tc>
          <w:tcPr>
            <w:tcW w:type="dxa" w:w="1929"/>
            <w:shd w:val="clear" w:color="auto" w:fill="E8E8E8"/>
          </w:tcPr>
          <w:p>
            <w:pPr>
              <w:spacing w:after="0"/>
              <w:jc w:val="left"/>
            </w:pPr>
            <w:r>
              <w:rPr>
                <w:b/>
                <w:sz w:val="16"/>
              </w:rPr>
              <w:t>Scale</w:t>
            </w:r>
          </w:p>
        </w:tc>
        <w:tc>
          <w:tcPr>
            <w:tcW w:type="dxa" w:w="183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32"/>
            <w:shd w:val="clear" w:color="auto" w:fill="E8E8E8"/>
          </w:tcPr>
          <w:p>
            <w:pPr>
              <w:spacing w:after="0"/>
              <w:jc w:val="left"/>
            </w:pPr>
            <w:r>
              <w:rPr>
                <w:b/>
                <w:sz w:val="16"/>
              </w:rPr>
              <w:t>Observed range</w:t>
            </w:r>
          </w:p>
        </w:tc>
        <w:tc>
          <w:tcPr>
            <w:tcW w:type="dxa" w:w="1445"/>
            <w:shd w:val="clear" w:color="auto" w:fill="E8E8E8"/>
          </w:tcPr>
          <w:p>
            <w:pPr>
              <w:spacing w:after="0"/>
              <w:jc w:val="left"/>
            </w:pPr>
            <w:r>
              <w:rPr>
                <w:b/>
                <w:sz w:val="16"/>
              </w:rPr>
              <w:t>Worst recorded event</w:t>
            </w:r>
          </w:p>
        </w:tc>
        <w:tc>
          <w:tcPr>
            <w:tcW w:type="dxa" w:w="1632"/>
            <w:shd w:val="clear" w:color="auto" w:fill="E8E8E8"/>
          </w:tcPr>
          <w:p>
            <w:pPr>
              <w:spacing w:after="0"/>
              <w:jc w:val="left"/>
            </w:pPr>
            <w:r>
              <w:rPr>
                <w:b/>
                <w:sz w:val="16"/>
              </w:rPr>
              <w:t>Most damaging (when different)</w:t>
            </w:r>
          </w:p>
        </w:tc>
        <w:tc>
          <w:tcPr>
            <w:tcW w:type="dxa" w:w="1585"/>
            <w:shd w:val="clear" w:color="auto" w:fill="E8E8E8"/>
          </w:tcPr>
          <w:p>
            <w:pPr>
              <w:spacing w:after="0"/>
              <w:jc w:val="left"/>
            </w:pPr>
            <w:r>
              <w:rPr>
                <w:b/>
                <w:sz w:val="16"/>
              </w:rPr>
              <w:t>How it applies to jurisdictions</w:t>
            </w:r>
          </w:p>
        </w:tc>
        <w:tc>
          <w:tcPr>
            <w:tcW w:type="dxa" w:w="1623"/>
            <w:shd w:val="clear" w:color="auto" w:fill="E8E8E8"/>
          </w:tcPr>
          <w:p>
            <w:pPr>
              <w:spacing w:after="0"/>
              <w:jc w:val="left"/>
            </w:pPr>
            <w:r>
              <w:rPr>
                <w:b/>
                <w:sz w:val="16"/>
              </w:rPr>
              <w:t>Note</w:t>
            </w:r>
          </w:p>
        </w:tc>
      </w:tr>
      <w:tr>
        <w:trPr>
          <w:cantSplit/>
        </w:trPr>
        <w:tc>
          <w:tcPr>
            <w:tcW w:type="dxa" w:w="1928"/>
          </w:tcPr>
          <w:p>
            <w:pPr>
              <w:spacing w:after="0"/>
              <w:jc w:val="left"/>
            </w:pPr>
            <w:r>
              <w:rPr>
                <w:sz w:val="16"/>
              </w:rPr>
              <w:t>Cold/Wind Chill, Extreme Cold/Wind Chill</w:t>
            </w:r>
          </w:p>
        </w:tc>
        <w:tc>
          <w:tcPr>
            <w:tcW w:type="dxa" w:w="1929"/>
          </w:tcPr>
          <w:p>
            <w:pPr>
              <w:spacing w:after="0"/>
              <w:jc w:val="left"/>
            </w:pPr>
            <w:r>
              <w:rPr>
                <w:sz w:val="16"/>
              </w:rPr>
              <w:t>wind chill</w:t>
            </w:r>
          </w:p>
        </w:tc>
        <w:tc>
          <w:tcPr>
            <w:tcW w:type="dxa" w:w="1839"/>
          </w:tcPr>
          <w:p>
            <w:pPr>
              <w:spacing w:after="0"/>
              <w:jc w:val="right"/>
            </w:pPr>
            <w:r>
              <w:rPr>
                <w:sz w:val="16"/>
              </w:rPr>
              <w:t>48 records, 1996 to 2026 (48 zone-level)</w:t>
            </w:r>
          </w:p>
        </w:tc>
        <w:tc>
          <w:tcPr>
            <w:tcW w:type="dxa" w:w="2132"/>
          </w:tcPr>
          <w:p>
            <w:pPr>
              <w:spacing w:after="0"/>
              <w:jc w:val="left"/>
            </w:pPr>
            <w:r>
              <w:rPr>
                <w:sz w:val="16"/>
              </w:rPr>
              <w:t>1 day to 12 days (median 2 days); 46 with a recorded value</w:t>
            </w:r>
          </w:p>
        </w:tc>
        <w:tc>
          <w:tcPr>
            <w:tcW w:type="dxa" w:w="1445"/>
          </w:tcPr>
          <w:p>
            <w:pPr>
              <w:spacing w:after="0"/>
              <w:jc w:val="left"/>
            </w:pPr>
            <w:r>
              <w:rPr>
                <w:sz w:val="16"/>
              </w:rPr>
              <w:t>12 consecutive days, 2021-02-06 to 2021-02-17, zone-level</w:t>
            </w:r>
          </w:p>
        </w:tc>
        <w:tc>
          <w:tcPr>
            <w:tcW w:type="dxa" w:w="1632"/>
          </w:tcPr>
          <w:p>
            <w:pPr>
              <w:spacing w:after="0"/>
              <w:jc w:val="left"/>
            </w:pPr>
          </w:p>
        </w:tc>
        <w:tc>
          <w:tcPr>
            <w:tcW w:type="dxa" w:w="1585"/>
          </w:tcPr>
          <w:p>
            <w:pPr>
              <w:spacing w:after="0"/>
              <w:jc w:val="left"/>
            </w:pPr>
            <w:r>
              <w:rPr>
                <w:sz w:val="16"/>
              </w:rPr>
              <w:t>Countywide (zone-level records).</w:t>
            </w:r>
          </w:p>
        </w:tc>
        <w:tc>
          <w:tcPr>
            <w:tcW w:type="dxa" w:w="1623"/>
          </w:tcPr>
          <w:p>
            <w:pPr>
              <w:spacing w:after="0"/>
              <w:jc w:val="left"/>
            </w:pPr>
          </w:p>
        </w:tc>
      </w:tr>
      <w:tr>
        <w:trPr>
          <w:cantSplit/>
        </w:trPr>
        <w:tc>
          <w:tcPr>
            <w:tcW w:type="dxa" w:w="1928"/>
          </w:tcPr>
          <w:p>
            <w:pPr>
              <w:spacing w:after="0"/>
              <w:jc w:val="left"/>
            </w:pPr>
            <w:r>
              <w:rPr>
                <w:sz w:val="16"/>
              </w:rPr>
              <w:t>Frost/Freeze (outside NRI's Cold Wave definition)</w:t>
            </w:r>
          </w:p>
        </w:tc>
        <w:tc>
          <w:tcPr>
            <w:tcW w:type="dxa" w:w="1929"/>
          </w:tcPr>
          <w:p>
            <w:pPr>
              <w:spacing w:after="0"/>
              <w:jc w:val="left"/>
            </w:pPr>
            <w:r>
              <w:rPr>
                <w:sz w:val="16"/>
              </w:rPr>
              <w:t>crop damage</w:t>
            </w:r>
          </w:p>
        </w:tc>
        <w:tc>
          <w:tcPr>
            <w:tcW w:type="dxa" w:w="1839"/>
          </w:tcPr>
          <w:p>
            <w:pPr>
              <w:spacing w:after="0"/>
              <w:jc w:val="right"/>
            </w:pPr>
            <w:r>
              <w:rPr>
                <w:sz w:val="16"/>
              </w:rPr>
              <w:t>0</w:t>
            </w:r>
          </w:p>
        </w:tc>
        <w:tc>
          <w:tcPr>
            <w:tcW w:type="dxa" w:w="2132"/>
          </w:tcPr>
          <w:p>
            <w:pPr>
              <w:spacing w:after="0"/>
              <w:jc w:val="left"/>
            </w:pPr>
          </w:p>
        </w:tc>
        <w:tc>
          <w:tcPr>
            <w:tcW w:type="dxa" w:w="1445"/>
          </w:tcPr>
          <w:p>
            <w:pPr>
              <w:spacing w:after="0"/>
              <w:jc w:val="left"/>
            </w:pPr>
          </w:p>
        </w:tc>
        <w:tc>
          <w:tcPr>
            <w:tcW w:type="dxa" w:w="1632"/>
          </w:tcPr>
          <w:p>
            <w:pPr>
              <w:spacing w:after="0"/>
              <w:jc w:val="left"/>
            </w:pPr>
          </w:p>
        </w:tc>
        <w:tc>
          <w:tcPr>
            <w:tcW w:type="dxa" w:w="1585"/>
          </w:tcPr>
          <w:p>
            <w:pPr>
              <w:spacing w:after="0"/>
              <w:jc w:val="left"/>
            </w:pPr>
          </w:p>
        </w:tc>
        <w:tc>
          <w:tcPr>
            <w:tcW w:type="dxa" w:w="1623"/>
          </w:tcPr>
          <w:p>
            <w:pPr>
              <w:spacing w:after="0"/>
              <w:jc w:val="left"/>
            </w:pPr>
          </w:p>
        </w:tc>
      </w:tr>
      <w:tr>
        <w:trPr>
          <w:cantSplit/>
        </w:trPr>
        <w:tc>
          <w:tcPr>
            <w:tcW w:type="dxa" w:w="1928"/>
          </w:tcPr>
          <w:p>
            <w:pPr>
              <w:spacing w:after="0"/>
              <w:jc w:val="left"/>
            </w:pPr>
            <w:r>
              <w:rPr>
                <w:sz w:val="16"/>
              </w:rPr>
              <w:t>Drought</w:t>
            </w:r>
          </w:p>
        </w:tc>
        <w:tc>
          <w:tcPr>
            <w:tcW w:type="dxa" w:w="1929"/>
          </w:tcPr>
          <w:p>
            <w:pPr>
              <w:spacing w:after="0"/>
              <w:jc w:val="left"/>
            </w:pPr>
            <w:r>
              <w:rPr>
                <w:sz w:val="16"/>
              </w:rPr>
              <w:t>U.S. Drought Monitor scale (D0 to D4)</w:t>
            </w:r>
          </w:p>
        </w:tc>
        <w:tc>
          <w:tcPr>
            <w:tcW w:type="dxa" w:w="1839"/>
          </w:tcPr>
          <w:p>
            <w:pPr>
              <w:spacing w:after="0"/>
              <w:jc w:val="right"/>
            </w:pPr>
            <w:r>
              <w:rPr>
                <w:sz w:val="16"/>
              </w:rPr>
              <w:t>32 records, 2002 to 2025 (32 zone-level)</w:t>
            </w:r>
          </w:p>
        </w:tc>
        <w:tc>
          <w:tcPr>
            <w:tcW w:type="dxa" w:w="2132"/>
          </w:tcPr>
          <w:p>
            <w:pPr>
              <w:spacing w:after="0"/>
              <w:jc w:val="left"/>
            </w:pPr>
            <w:r>
              <w:rPr>
                <w:sz w:val="16"/>
              </w:rPr>
              <w:t>30 days to 226 days (median 114 days); 8 with a recorded value</w:t>
            </w:r>
          </w:p>
        </w:tc>
        <w:tc>
          <w:tcPr>
            <w:tcW w:type="dxa" w:w="1445"/>
          </w:tcPr>
          <w:p>
            <w:pPr>
              <w:spacing w:after="0"/>
              <w:jc w:val="left"/>
            </w:pPr>
            <w:r>
              <w:rPr>
                <w:sz w:val="16"/>
              </w:rPr>
              <w:t>226 days (about 7.4 months), 2021-03-01 to 2021-10-12, a run of 8 consecutive Storm Events drought records, zone-level</w:t>
            </w:r>
          </w:p>
        </w:tc>
        <w:tc>
          <w:tcPr>
            <w:tcW w:type="dxa" w:w="1632"/>
          </w:tcPr>
          <w:p>
            <w:pPr>
              <w:spacing w:after="0"/>
              <w:jc w:val="left"/>
            </w:pPr>
          </w:p>
        </w:tc>
        <w:tc>
          <w:tcPr>
            <w:tcW w:type="dxa" w:w="1585"/>
          </w:tcPr>
          <w:p>
            <w:pPr>
              <w:spacing w:after="0"/>
              <w:jc w:val="left"/>
            </w:pPr>
            <w:r>
              <w:rPr>
                <w:sz w:val="16"/>
              </w:rPr>
              <w:t>Countywide (zone-level records).</w:t>
            </w:r>
          </w:p>
        </w:tc>
        <w:tc>
          <w:tcPr>
            <w:tcW w:type="dxa" w:w="16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8"/>
          </w:tcPr>
          <w:p>
            <w:pPr>
              <w:spacing w:after="0"/>
              <w:jc w:val="left"/>
            </w:pPr>
            <w:r>
              <w:rPr>
                <w:sz w:val="16"/>
              </w:rPr>
              <w:t>Earthquake</w:t>
            </w:r>
          </w:p>
        </w:tc>
        <w:tc>
          <w:tcPr>
            <w:tcW w:type="dxa" w:w="1929"/>
          </w:tcPr>
          <w:p>
            <w:pPr>
              <w:spacing w:after="0"/>
              <w:jc w:val="left"/>
            </w:pPr>
            <w:r>
              <w:rPr>
                <w:sz w:val="16"/>
              </w:rPr>
              <w:t>Modified Mercalli (local data)</w:t>
            </w:r>
          </w:p>
        </w:tc>
        <w:tc>
          <w:tcPr>
            <w:tcW w:type="dxa" w:w="1839"/>
          </w:tcPr>
          <w:p>
            <w:pPr>
              <w:spacing w:after="0"/>
              <w:jc w:val="right"/>
            </w:pPr>
            <w:r>
              <w:rPr>
                <w:sz w:val="16"/>
              </w:rPr>
              <w:t>0</w:t>
            </w:r>
          </w:p>
        </w:tc>
        <w:tc>
          <w:tcPr>
            <w:tcW w:type="dxa" w:w="2132"/>
          </w:tcPr>
          <w:p>
            <w:pPr>
              <w:spacing w:after="0"/>
              <w:jc w:val="left"/>
            </w:pPr>
          </w:p>
        </w:tc>
        <w:tc>
          <w:tcPr>
            <w:tcW w:type="dxa" w:w="1445"/>
          </w:tcPr>
          <w:p>
            <w:pPr>
              <w:spacing w:after="0"/>
              <w:jc w:val="left"/>
            </w:pPr>
          </w:p>
        </w:tc>
        <w:tc>
          <w:tcPr>
            <w:tcW w:type="dxa" w:w="1632"/>
          </w:tcPr>
          <w:p>
            <w:pPr>
              <w:spacing w:after="0"/>
              <w:jc w:val="left"/>
            </w:pPr>
          </w:p>
        </w:tc>
        <w:tc>
          <w:tcPr>
            <w:tcW w:type="dxa" w:w="1585"/>
          </w:tcPr>
          <w:p>
            <w:pPr>
              <w:spacing w:after="0"/>
              <w:jc w:val="left"/>
            </w:pPr>
          </w:p>
        </w:tc>
        <w:tc>
          <w:tcPr>
            <w:tcW w:type="dxa" w:w="1623"/>
          </w:tcPr>
          <w:p>
            <w:pPr>
              <w:spacing w:after="0"/>
              <w:jc w:val="left"/>
            </w:pPr>
            <w:r>
              <w:rPr>
                <w:sz w:val="16"/>
              </w:rPr>
              <w:t>Storm Events does not record earthquakes; the USGS earthquake catalog is the source.</w:t>
            </w:r>
          </w:p>
        </w:tc>
      </w:tr>
      <w:tr>
        <w:trPr>
          <w:cantSplit/>
        </w:trPr>
        <w:tc>
          <w:tcPr>
            <w:tcW w:type="dxa" w:w="1928"/>
          </w:tcPr>
          <w:p>
            <w:pPr>
              <w:spacing w:after="0"/>
              <w:jc w:val="left"/>
            </w:pPr>
            <w:r>
              <w:rPr>
                <w:sz w:val="16"/>
              </w:rPr>
              <w:t>Hail</w:t>
            </w:r>
          </w:p>
        </w:tc>
        <w:tc>
          <w:tcPr>
            <w:tcW w:type="dxa" w:w="1929"/>
          </w:tcPr>
          <w:p>
            <w:pPr>
              <w:spacing w:after="0"/>
              <w:jc w:val="left"/>
            </w:pPr>
            <w:r>
              <w:rPr>
                <w:sz w:val="16"/>
              </w:rPr>
              <w:t>hail size (inches)</w:t>
            </w:r>
          </w:p>
        </w:tc>
        <w:tc>
          <w:tcPr>
            <w:tcW w:type="dxa" w:w="1839"/>
          </w:tcPr>
          <w:p>
            <w:pPr>
              <w:spacing w:after="0"/>
              <w:jc w:val="right"/>
            </w:pPr>
            <w:r>
              <w:rPr>
                <w:sz w:val="16"/>
              </w:rPr>
              <w:t>198 records, 1955 to 2026</w:t>
            </w:r>
          </w:p>
        </w:tc>
        <w:tc>
          <w:tcPr>
            <w:tcW w:type="dxa" w:w="2132"/>
          </w:tcPr>
          <w:p>
            <w:pPr>
              <w:spacing w:after="0"/>
              <w:jc w:val="left"/>
            </w:pPr>
            <w:r>
              <w:rPr>
                <w:sz w:val="16"/>
              </w:rPr>
              <w:t>0.75 in to 4.5 in (median 1 in); 198 with a recorded value</w:t>
            </w:r>
          </w:p>
        </w:tc>
        <w:tc>
          <w:tcPr>
            <w:tcW w:type="dxa" w:w="1445"/>
          </w:tcPr>
          <w:p>
            <w:pPr>
              <w:spacing w:after="0"/>
              <w:jc w:val="left"/>
            </w:pPr>
            <w:r>
              <w:rPr>
                <w:sz w:val="16"/>
              </w:rPr>
              <w:t>4.5 in hail, 2002-07-09</w:t>
            </w:r>
          </w:p>
        </w:tc>
        <w:tc>
          <w:tcPr>
            <w:tcW w:type="dxa" w:w="1632"/>
          </w:tcPr>
          <w:p>
            <w:pPr>
              <w:spacing w:after="0"/>
              <w:jc w:val="left"/>
            </w:pPr>
            <w:r>
              <w:rPr>
                <w:sz w:val="16"/>
              </w:rPr>
              <w:t>Hail, 1993-08-28, $500 property; $500 crops (1993 dollars)</w:t>
            </w:r>
          </w:p>
        </w:tc>
        <w:tc>
          <w:tcPr>
            <w:tcW w:type="dxa" w:w="1585"/>
          </w:tcPr>
          <w:p>
            <w:pPr>
              <w:spacing w:after="0"/>
              <w:jc w:val="left"/>
            </w:pPr>
            <w:r>
              <w:rPr>
                <w:sz w:val="16"/>
              </w:rPr>
              <w:t>Event records naming jurisdictions in the plan: Leola city (59 records), Eureka city (31 records), Long Lake town (23 records).</w:t>
            </w:r>
          </w:p>
        </w:tc>
        <w:tc>
          <w:tcPr>
            <w:tcW w:type="dxa" w:w="1623"/>
          </w:tcPr>
          <w:p>
            <w:pPr>
              <w:spacing w:after="0"/>
              <w:jc w:val="left"/>
            </w:pPr>
          </w:p>
        </w:tc>
      </w:tr>
      <w:tr>
        <w:trPr>
          <w:cantSplit/>
        </w:trPr>
        <w:tc>
          <w:tcPr>
            <w:tcW w:type="dxa" w:w="1928"/>
          </w:tcPr>
          <w:p>
            <w:pPr>
              <w:spacing w:after="0"/>
              <w:jc w:val="left"/>
            </w:pPr>
            <w:r>
              <w:rPr>
                <w:sz w:val="16"/>
              </w:rPr>
              <w:t>Excessive Heat, Heat</w:t>
            </w:r>
          </w:p>
        </w:tc>
        <w:tc>
          <w:tcPr>
            <w:tcW w:type="dxa" w:w="1929"/>
          </w:tcPr>
          <w:p>
            <w:pPr>
              <w:spacing w:after="0"/>
              <w:jc w:val="left"/>
            </w:pPr>
            <w:r>
              <w:rPr>
                <w:sz w:val="16"/>
              </w:rPr>
              <w:t>heat index (in event narratives)</w:t>
            </w:r>
          </w:p>
        </w:tc>
        <w:tc>
          <w:tcPr>
            <w:tcW w:type="dxa" w:w="1839"/>
          </w:tcPr>
          <w:p>
            <w:pPr>
              <w:spacing w:after="0"/>
              <w:jc w:val="right"/>
            </w:pPr>
            <w:r>
              <w:rPr>
                <w:sz w:val="16"/>
              </w:rPr>
              <w:t>8 records, 2006 to 2024 (8 zone-level)</w:t>
            </w:r>
          </w:p>
        </w:tc>
        <w:tc>
          <w:tcPr>
            <w:tcW w:type="dxa" w:w="2132"/>
          </w:tcPr>
          <w:p>
            <w:pPr>
              <w:spacing w:after="0"/>
              <w:jc w:val="left"/>
            </w:pPr>
            <w:r>
              <w:rPr>
                <w:sz w:val="16"/>
              </w:rPr>
              <w:t>1 day to 6 days (median 1.5 days); 8 with a recorded value</w:t>
            </w:r>
          </w:p>
        </w:tc>
        <w:tc>
          <w:tcPr>
            <w:tcW w:type="dxa" w:w="1445"/>
          </w:tcPr>
          <w:p>
            <w:pPr>
              <w:spacing w:after="0"/>
              <w:jc w:val="left"/>
            </w:pPr>
            <w:r>
              <w:rPr>
                <w:sz w:val="16"/>
              </w:rPr>
              <w:t>6 consecutive days, 2011-07-15 to 2011-07-20, zone-level</w:t>
            </w:r>
          </w:p>
        </w:tc>
        <w:tc>
          <w:tcPr>
            <w:tcW w:type="dxa" w:w="1632"/>
          </w:tcPr>
          <w:p>
            <w:pPr>
              <w:spacing w:after="0"/>
              <w:jc w:val="left"/>
            </w:pPr>
          </w:p>
        </w:tc>
        <w:tc>
          <w:tcPr>
            <w:tcW w:type="dxa" w:w="1585"/>
          </w:tcPr>
          <w:p>
            <w:pPr>
              <w:spacing w:after="0"/>
              <w:jc w:val="left"/>
            </w:pPr>
            <w:r>
              <w:rPr>
                <w:sz w:val="16"/>
              </w:rPr>
              <w:t>Countywide (zone-level records).</w:t>
            </w:r>
          </w:p>
        </w:tc>
        <w:tc>
          <w:tcPr>
            <w:tcW w:type="dxa" w:w="1623"/>
          </w:tcPr>
          <w:p>
            <w:pPr>
              <w:spacing w:after="0"/>
              <w:jc w:val="left"/>
            </w:pPr>
          </w:p>
        </w:tc>
      </w:tr>
      <w:tr>
        <w:trPr>
          <w:cantSplit/>
        </w:trPr>
        <w:tc>
          <w:tcPr>
            <w:tcW w:type="dxa" w:w="1928"/>
          </w:tcPr>
          <w:p>
            <w:pPr>
              <w:spacing w:after="0"/>
              <w:jc w:val="left"/>
            </w:pPr>
            <w:r>
              <w:rPr>
                <w:sz w:val="16"/>
              </w:rPr>
              <w:t>Hurricane, Tropical Storm, Tropical Depression</w:t>
            </w:r>
          </w:p>
        </w:tc>
        <w:tc>
          <w:tcPr>
            <w:tcW w:type="dxa" w:w="1929"/>
          </w:tcPr>
          <w:p>
            <w:pPr>
              <w:spacing w:after="0"/>
              <w:jc w:val="left"/>
            </w:pPr>
            <w:r>
              <w:rPr>
                <w:sz w:val="16"/>
              </w:rPr>
              <w:t>Saffir-Simpson</w:t>
            </w:r>
          </w:p>
        </w:tc>
        <w:tc>
          <w:tcPr>
            <w:tcW w:type="dxa" w:w="1839"/>
          </w:tcPr>
          <w:p>
            <w:pPr>
              <w:spacing w:after="0"/>
              <w:jc w:val="right"/>
            </w:pPr>
            <w:r>
              <w:rPr>
                <w:sz w:val="16"/>
              </w:rPr>
              <w:t>0</w:t>
            </w:r>
          </w:p>
        </w:tc>
        <w:tc>
          <w:tcPr>
            <w:tcW w:type="dxa" w:w="2132"/>
          </w:tcPr>
          <w:p>
            <w:pPr>
              <w:spacing w:after="0"/>
              <w:jc w:val="left"/>
            </w:pPr>
          </w:p>
        </w:tc>
        <w:tc>
          <w:tcPr>
            <w:tcW w:type="dxa" w:w="1445"/>
          </w:tcPr>
          <w:p>
            <w:pPr>
              <w:spacing w:after="0"/>
              <w:jc w:val="left"/>
            </w:pPr>
          </w:p>
        </w:tc>
        <w:tc>
          <w:tcPr>
            <w:tcW w:type="dxa" w:w="1632"/>
          </w:tcPr>
          <w:p>
            <w:pPr>
              <w:spacing w:after="0"/>
              <w:jc w:val="left"/>
            </w:pPr>
          </w:p>
        </w:tc>
        <w:tc>
          <w:tcPr>
            <w:tcW w:type="dxa" w:w="1585"/>
          </w:tcPr>
          <w:p>
            <w:pPr>
              <w:spacing w:after="0"/>
              <w:jc w:val="left"/>
            </w:pPr>
          </w:p>
        </w:tc>
        <w:tc>
          <w:tcPr>
            <w:tcW w:type="dxa" w:w="162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8"/>
          </w:tcPr>
          <w:p>
            <w:pPr>
              <w:spacing w:after="0"/>
              <w:jc w:val="left"/>
            </w:pPr>
            <w:r>
              <w:rPr>
                <w:sz w:val="16"/>
              </w:rPr>
              <w:t>Ice Storm</w:t>
            </w:r>
          </w:p>
        </w:tc>
        <w:tc>
          <w:tcPr>
            <w:tcW w:type="dxa" w:w="1929"/>
          </w:tcPr>
          <w:p>
            <w:pPr>
              <w:spacing w:after="0"/>
              <w:jc w:val="left"/>
            </w:pPr>
            <w:r>
              <w:rPr>
                <w:sz w:val="16"/>
              </w:rPr>
              <w:t>Sperry-Piltz ice scale (local data)</w:t>
            </w:r>
          </w:p>
        </w:tc>
        <w:tc>
          <w:tcPr>
            <w:tcW w:type="dxa" w:w="1839"/>
          </w:tcPr>
          <w:p>
            <w:pPr>
              <w:spacing w:after="0"/>
              <w:jc w:val="right"/>
            </w:pPr>
            <w:r>
              <w:rPr>
                <w:sz w:val="16"/>
              </w:rPr>
              <w:t>4 records, 1996 to 2023 (4 zone-level)</w:t>
            </w:r>
          </w:p>
        </w:tc>
        <w:tc>
          <w:tcPr>
            <w:tcW w:type="dxa" w:w="2132"/>
          </w:tcPr>
          <w:p>
            <w:pPr>
              <w:spacing w:after="0"/>
              <w:jc w:val="left"/>
            </w:pPr>
          </w:p>
        </w:tc>
        <w:tc>
          <w:tcPr>
            <w:tcW w:type="dxa" w:w="1445"/>
          </w:tcPr>
          <w:p>
            <w:pPr>
              <w:spacing w:after="0"/>
              <w:jc w:val="left"/>
            </w:pPr>
            <w:r>
              <w:rPr>
                <w:sz w:val="16"/>
              </w:rPr>
              <w:t>Ice Storm, 2016-12-25, $270,000 property; $0 crops (2016 dollars); NWS zone SDZ005</w:t>
            </w:r>
          </w:p>
        </w:tc>
        <w:tc>
          <w:tcPr>
            <w:tcW w:type="dxa" w:w="1632"/>
          </w:tcPr>
          <w:p>
            <w:pPr>
              <w:spacing w:after="0"/>
              <w:jc w:val="left"/>
            </w:pPr>
          </w:p>
        </w:tc>
        <w:tc>
          <w:tcPr>
            <w:tcW w:type="dxa" w:w="1585"/>
          </w:tcPr>
          <w:p>
            <w:pPr>
              <w:spacing w:after="0"/>
              <w:jc w:val="left"/>
            </w:pPr>
            <w:r>
              <w:rPr>
                <w:sz w:val="16"/>
              </w:rPr>
              <w:t>Countywide (zone-level records).</w:t>
            </w:r>
          </w:p>
        </w:tc>
        <w:tc>
          <w:tcPr>
            <w:tcW w:type="dxa" w:w="1623"/>
          </w:tcPr>
          <w:p>
            <w:pPr>
              <w:spacing w:after="0"/>
              <w:jc w:val="left"/>
            </w:pPr>
          </w:p>
        </w:tc>
      </w:tr>
      <w:tr>
        <w:trPr>
          <w:cantSplit/>
        </w:trPr>
        <w:tc>
          <w:tcPr>
            <w:tcW w:type="dxa" w:w="1928"/>
          </w:tcPr>
          <w:p>
            <w:pPr>
              <w:spacing w:after="0"/>
              <w:jc w:val="left"/>
            </w:pPr>
            <w:r>
              <w:rPr>
                <w:sz w:val="16"/>
              </w:rPr>
              <w:t>Flash Flood, Flood, Lakeshore Flood</w:t>
            </w:r>
          </w:p>
        </w:tc>
        <w:tc>
          <w:tcPr>
            <w:tcW w:type="dxa" w:w="1929"/>
          </w:tcPr>
          <w:p>
            <w:pPr>
              <w:spacing w:after="0"/>
              <w:jc w:val="left"/>
            </w:pPr>
            <w:r>
              <w:rPr>
                <w:sz w:val="16"/>
              </w:rPr>
              <w:t>damage and flood days (flood depth: FIRM)</w:t>
            </w:r>
          </w:p>
        </w:tc>
        <w:tc>
          <w:tcPr>
            <w:tcW w:type="dxa" w:w="1839"/>
          </w:tcPr>
          <w:p>
            <w:pPr>
              <w:spacing w:after="0"/>
              <w:jc w:val="right"/>
            </w:pPr>
            <w:r>
              <w:rPr>
                <w:sz w:val="16"/>
              </w:rPr>
              <w:t>20 records, 1997 to 2026 (2 zone-level)</w:t>
            </w:r>
          </w:p>
        </w:tc>
        <w:tc>
          <w:tcPr>
            <w:tcW w:type="dxa" w:w="2132"/>
          </w:tcPr>
          <w:p>
            <w:pPr>
              <w:spacing w:after="0"/>
              <w:jc w:val="left"/>
            </w:pPr>
          </w:p>
        </w:tc>
        <w:tc>
          <w:tcPr>
            <w:tcW w:type="dxa" w:w="1445"/>
          </w:tcPr>
          <w:p>
            <w:pPr>
              <w:spacing w:after="0"/>
              <w:jc w:val="left"/>
            </w:pPr>
            <w:r>
              <w:rPr>
                <w:sz w:val="16"/>
              </w:rPr>
              <w:t>Flood, 2019-06-01, $0 property; $4,910,000 crops (2019 dollars)</w:t>
            </w:r>
          </w:p>
        </w:tc>
        <w:tc>
          <w:tcPr>
            <w:tcW w:type="dxa" w:w="1632"/>
          </w:tcPr>
          <w:p>
            <w:pPr>
              <w:spacing w:after="0"/>
              <w:jc w:val="left"/>
            </w:pPr>
          </w:p>
        </w:tc>
        <w:tc>
          <w:tcPr>
            <w:tcW w:type="dxa" w:w="1585"/>
          </w:tcPr>
          <w:p>
            <w:pPr>
              <w:spacing w:after="0"/>
              <w:jc w:val="left"/>
            </w:pPr>
            <w:r>
              <w:rPr>
                <w:sz w:val="16"/>
              </w:rPr>
              <w:t>Event records naming jurisdictions in the plan: Leola city (3 records), Eureka city (1 record), Long Lake town (1 record). Zone-level records (2) apply countywide.</w:t>
            </w:r>
          </w:p>
        </w:tc>
        <w:tc>
          <w:tcPr>
            <w:tcW w:type="dxa" w:w="162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8"/>
          </w:tcPr>
          <w:p>
            <w:pPr>
              <w:spacing w:after="0"/>
              <w:jc w:val="left"/>
            </w:pPr>
            <w:r>
              <w:rPr>
                <w:sz w:val="16"/>
              </w:rPr>
              <w:t>Debris Flow</w:t>
            </w:r>
          </w:p>
        </w:tc>
        <w:tc>
          <w:tcPr>
            <w:tcW w:type="dxa" w:w="1929"/>
          </w:tcPr>
          <w:p>
            <w:pPr>
              <w:spacing w:after="0"/>
              <w:jc w:val="left"/>
            </w:pPr>
            <w:r>
              <w:rPr>
                <w:sz w:val="16"/>
              </w:rPr>
              <w:t>none (count and damage only)</w:t>
            </w:r>
          </w:p>
        </w:tc>
        <w:tc>
          <w:tcPr>
            <w:tcW w:type="dxa" w:w="1839"/>
          </w:tcPr>
          <w:p>
            <w:pPr>
              <w:spacing w:after="0"/>
              <w:jc w:val="right"/>
            </w:pPr>
            <w:r>
              <w:rPr>
                <w:sz w:val="16"/>
              </w:rPr>
              <w:t>0</w:t>
            </w:r>
          </w:p>
        </w:tc>
        <w:tc>
          <w:tcPr>
            <w:tcW w:type="dxa" w:w="2132"/>
          </w:tcPr>
          <w:p>
            <w:pPr>
              <w:spacing w:after="0"/>
              <w:jc w:val="left"/>
            </w:pPr>
          </w:p>
        </w:tc>
        <w:tc>
          <w:tcPr>
            <w:tcW w:type="dxa" w:w="1445"/>
          </w:tcPr>
          <w:p>
            <w:pPr>
              <w:spacing w:after="0"/>
              <w:jc w:val="left"/>
            </w:pPr>
          </w:p>
        </w:tc>
        <w:tc>
          <w:tcPr>
            <w:tcW w:type="dxa" w:w="1632"/>
          </w:tcPr>
          <w:p>
            <w:pPr>
              <w:spacing w:after="0"/>
              <w:jc w:val="left"/>
            </w:pPr>
          </w:p>
        </w:tc>
        <w:tc>
          <w:tcPr>
            <w:tcW w:type="dxa" w:w="1585"/>
          </w:tcPr>
          <w:p>
            <w:pPr>
              <w:spacing w:after="0"/>
              <w:jc w:val="left"/>
            </w:pPr>
          </w:p>
        </w:tc>
        <w:tc>
          <w:tcPr>
            <w:tcW w:type="dxa" w:w="1623"/>
          </w:tcPr>
          <w:p>
            <w:pPr>
              <w:spacing w:after="0"/>
              <w:jc w:val="left"/>
            </w:pPr>
          </w:p>
        </w:tc>
      </w:tr>
      <w:tr>
        <w:trPr>
          <w:cantSplit/>
        </w:trPr>
        <w:tc>
          <w:tcPr>
            <w:tcW w:type="dxa" w:w="1928"/>
          </w:tcPr>
          <w:p>
            <w:pPr>
              <w:spacing w:after="0"/>
              <w:jc w:val="left"/>
            </w:pPr>
            <w:r>
              <w:rPr>
                <w:sz w:val="16"/>
              </w:rPr>
              <w:t>Lightning</w:t>
            </w:r>
          </w:p>
        </w:tc>
        <w:tc>
          <w:tcPr>
            <w:tcW w:type="dxa" w:w="1929"/>
          </w:tcPr>
          <w:p>
            <w:pPr>
              <w:spacing w:after="0"/>
              <w:jc w:val="left"/>
            </w:pPr>
            <w:r>
              <w:rPr>
                <w:sz w:val="16"/>
              </w:rPr>
              <w:t>annualized frequency (the measure FEMA's Local Mitigation Planning Handbook names)</w:t>
            </w:r>
          </w:p>
        </w:tc>
        <w:tc>
          <w:tcPr>
            <w:tcW w:type="dxa" w:w="1839"/>
          </w:tcPr>
          <w:p>
            <w:pPr>
              <w:spacing w:after="0"/>
              <w:jc w:val="right"/>
            </w:pPr>
            <w:r>
              <w:rPr>
                <w:sz w:val="16"/>
              </w:rPr>
              <w:t>2 records, 1997 to 2020</w:t>
            </w:r>
          </w:p>
        </w:tc>
        <w:tc>
          <w:tcPr>
            <w:tcW w:type="dxa" w:w="2132"/>
          </w:tcPr>
          <w:p>
            <w:pPr>
              <w:spacing w:after="0"/>
              <w:jc w:val="left"/>
            </w:pPr>
          </w:p>
        </w:tc>
        <w:tc>
          <w:tcPr>
            <w:tcW w:type="dxa" w:w="1445"/>
          </w:tcPr>
          <w:p>
            <w:pPr>
              <w:spacing w:after="0"/>
              <w:jc w:val="left"/>
            </w:pPr>
            <w:r>
              <w:rPr>
                <w:sz w:val="16"/>
              </w:rPr>
              <w:t>Lightning, 2020-08-12, $1,000 property; $0 crops (2020 dollars)</w:t>
            </w:r>
          </w:p>
        </w:tc>
        <w:tc>
          <w:tcPr>
            <w:tcW w:type="dxa" w:w="1632"/>
          </w:tcPr>
          <w:p>
            <w:pPr>
              <w:spacing w:after="0"/>
              <w:jc w:val="left"/>
            </w:pPr>
          </w:p>
        </w:tc>
        <w:tc>
          <w:tcPr>
            <w:tcW w:type="dxa" w:w="1585"/>
          </w:tcPr>
          <w:p>
            <w:pPr>
              <w:spacing w:after="0"/>
              <w:jc w:val="left"/>
            </w:pPr>
            <w:r>
              <w:rPr>
                <w:sz w:val="16"/>
              </w:rPr>
              <w:t>Event records naming jurisdictions in the plan: Eureka city (2 records).</w:t>
            </w:r>
          </w:p>
        </w:tc>
        <w:tc>
          <w:tcPr>
            <w:tcW w:type="dxa" w:w="1623"/>
          </w:tcPr>
          <w:p>
            <w:pPr>
              <w:spacing w:after="0"/>
              <w:jc w:val="left"/>
            </w:pPr>
            <w:r>
              <w:rPr>
                <w:sz w:val="16"/>
              </w:rPr>
              <w:t>Storm Events lists lightning with damage or casualties.</w:t>
            </w:r>
          </w:p>
        </w:tc>
      </w:tr>
      <w:tr>
        <w:trPr>
          <w:cantSplit/>
        </w:trPr>
        <w:tc>
          <w:tcPr>
            <w:tcW w:type="dxa" w:w="1928"/>
          </w:tcPr>
          <w:p>
            <w:pPr>
              <w:spacing w:after="0"/>
              <w:jc w:val="left"/>
            </w:pPr>
            <w:r>
              <w:rPr>
                <w:sz w:val="16"/>
              </w:rPr>
              <w:t>High Wind and Strong Wind (outside NRI's Strong Wind definition)</w:t>
            </w:r>
          </w:p>
        </w:tc>
        <w:tc>
          <w:tcPr>
            <w:tcW w:type="dxa" w:w="1929"/>
          </w:tcPr>
          <w:p>
            <w:pPr>
              <w:spacing w:after="0"/>
              <w:jc w:val="left"/>
            </w:pPr>
            <w:r>
              <w:rPr>
                <w:sz w:val="16"/>
              </w:rPr>
              <w:t>wind speed (kt and mph)</w:t>
            </w:r>
          </w:p>
        </w:tc>
        <w:tc>
          <w:tcPr>
            <w:tcW w:type="dxa" w:w="1839"/>
          </w:tcPr>
          <w:p>
            <w:pPr>
              <w:spacing w:after="0"/>
              <w:jc w:val="right"/>
            </w:pPr>
            <w:r>
              <w:rPr>
                <w:sz w:val="16"/>
              </w:rPr>
              <w:t>59 records, 1996 to 2026 (59 zone-level)</w:t>
            </w:r>
          </w:p>
        </w:tc>
        <w:tc>
          <w:tcPr>
            <w:tcW w:type="dxa" w:w="2132"/>
          </w:tcPr>
          <w:p>
            <w:pPr>
              <w:spacing w:after="0"/>
              <w:jc w:val="left"/>
            </w:pPr>
            <w:r>
              <w:rPr>
                <w:sz w:val="16"/>
              </w:rPr>
              <w:t>35 kt (40 mph) to 69 kt (79 mph) (median 53 kt (61 mph)); 59 with a recorded value</w:t>
            </w:r>
          </w:p>
        </w:tc>
        <w:tc>
          <w:tcPr>
            <w:tcW w:type="dxa" w:w="1445"/>
          </w:tcPr>
          <w:p>
            <w:pPr>
              <w:spacing w:after="0"/>
              <w:jc w:val="left"/>
            </w:pPr>
            <w:r>
              <w:rPr>
                <w:sz w:val="16"/>
              </w:rPr>
              <w:t>69 kt (79 mph) measured gust, High Wind, 2020-07-07; NWS zone SDZ005</w:t>
            </w:r>
          </w:p>
        </w:tc>
        <w:tc>
          <w:tcPr>
            <w:tcW w:type="dxa" w:w="1632"/>
          </w:tcPr>
          <w:p>
            <w:pPr>
              <w:spacing w:after="0"/>
              <w:jc w:val="left"/>
            </w:pPr>
          </w:p>
        </w:tc>
        <w:tc>
          <w:tcPr>
            <w:tcW w:type="dxa" w:w="1585"/>
          </w:tcPr>
          <w:p>
            <w:pPr>
              <w:spacing w:after="0"/>
              <w:jc w:val="left"/>
            </w:pPr>
            <w:r>
              <w:rPr>
                <w:sz w:val="16"/>
              </w:rPr>
              <w:t>Countywide (zone-level records).</w:t>
            </w:r>
          </w:p>
        </w:tc>
        <w:tc>
          <w:tcPr>
            <w:tcW w:type="dxa" w:w="1623"/>
          </w:tcPr>
          <w:p>
            <w:pPr>
              <w:spacing w:after="0"/>
              <w:jc w:val="left"/>
            </w:pPr>
          </w:p>
        </w:tc>
      </w:tr>
      <w:tr>
        <w:trPr>
          <w:cantSplit/>
        </w:trPr>
        <w:tc>
          <w:tcPr>
            <w:tcW w:type="dxa" w:w="1928"/>
          </w:tcPr>
          <w:p>
            <w:pPr>
              <w:spacing w:after="0"/>
              <w:jc w:val="left"/>
            </w:pPr>
            <w:r>
              <w:rPr>
                <w:sz w:val="16"/>
              </w:rPr>
              <w:t>Thunderstorm Wind</w:t>
            </w:r>
          </w:p>
        </w:tc>
        <w:tc>
          <w:tcPr>
            <w:tcW w:type="dxa" w:w="1929"/>
          </w:tcPr>
          <w:p>
            <w:pPr>
              <w:spacing w:after="0"/>
              <w:jc w:val="left"/>
            </w:pPr>
            <w:r>
              <w:rPr>
                <w:sz w:val="16"/>
              </w:rPr>
              <w:t>wind speed (kt and mph)</w:t>
            </w:r>
          </w:p>
        </w:tc>
        <w:tc>
          <w:tcPr>
            <w:tcW w:type="dxa" w:w="1839"/>
          </w:tcPr>
          <w:p>
            <w:pPr>
              <w:spacing w:after="0"/>
              <w:jc w:val="right"/>
            </w:pPr>
            <w:r>
              <w:rPr>
                <w:sz w:val="16"/>
              </w:rPr>
              <w:t>139 records, 1960 to 2026</w:t>
            </w:r>
          </w:p>
        </w:tc>
        <w:tc>
          <w:tcPr>
            <w:tcW w:type="dxa" w:w="2132"/>
          </w:tcPr>
          <w:p>
            <w:pPr>
              <w:spacing w:after="0"/>
              <w:jc w:val="left"/>
            </w:pPr>
            <w:r>
              <w:rPr>
                <w:sz w:val="16"/>
              </w:rPr>
              <w:t>50 kt (58 mph) to 87 kt (100 mph) (median 55 kt (63 mph)); 131 with a recorded value</w:t>
            </w:r>
          </w:p>
        </w:tc>
        <w:tc>
          <w:tcPr>
            <w:tcW w:type="dxa" w:w="1445"/>
          </w:tcPr>
          <w:p>
            <w:pPr>
              <w:spacing w:after="0"/>
              <w:jc w:val="left"/>
            </w:pPr>
            <w:r>
              <w:rPr>
                <w:sz w:val="16"/>
              </w:rPr>
              <w:t>87 kt (100 mph) estimated gust, Thunderstorm Wind, 2022-06-14</w:t>
            </w:r>
          </w:p>
        </w:tc>
        <w:tc>
          <w:tcPr>
            <w:tcW w:type="dxa" w:w="1632"/>
          </w:tcPr>
          <w:p>
            <w:pPr>
              <w:spacing w:after="0"/>
              <w:jc w:val="left"/>
            </w:pPr>
            <w:r>
              <w:rPr>
                <w:sz w:val="16"/>
              </w:rPr>
              <w:t>Thunderstorm Wind, 1994-07-18, $5,000 property; crops not recorded (1994 dollars)</w:t>
            </w:r>
          </w:p>
        </w:tc>
        <w:tc>
          <w:tcPr>
            <w:tcW w:type="dxa" w:w="1585"/>
          </w:tcPr>
          <w:p>
            <w:pPr>
              <w:spacing w:after="0"/>
              <w:jc w:val="left"/>
            </w:pPr>
            <w:r>
              <w:rPr>
                <w:sz w:val="16"/>
              </w:rPr>
              <w:t>Event records naming jurisdictions in the plan: Long Lake town (27 records), Eureka city (22 records), Leola city (19 records).</w:t>
            </w:r>
          </w:p>
        </w:tc>
        <w:tc>
          <w:tcPr>
            <w:tcW w:type="dxa" w:w="1623"/>
          </w:tcPr>
          <w:p>
            <w:pPr>
              <w:spacing w:after="0"/>
              <w:jc w:val="left"/>
            </w:pPr>
          </w:p>
        </w:tc>
      </w:tr>
      <w:tr>
        <w:trPr>
          <w:cantSplit/>
        </w:trPr>
        <w:tc>
          <w:tcPr>
            <w:tcW w:type="dxa" w:w="1928"/>
          </w:tcPr>
          <w:p>
            <w:pPr>
              <w:spacing w:after="0"/>
              <w:jc w:val="left"/>
            </w:pPr>
            <w:r>
              <w:rPr>
                <w:sz w:val="16"/>
              </w:rPr>
              <w:t>Tornado</w:t>
            </w:r>
          </w:p>
        </w:tc>
        <w:tc>
          <w:tcPr>
            <w:tcW w:type="dxa" w:w="1929"/>
          </w:tcPr>
          <w:p>
            <w:pPr>
              <w:spacing w:after="0"/>
              <w:jc w:val="left"/>
            </w:pPr>
            <w:r>
              <w:rPr>
                <w:sz w:val="16"/>
              </w:rPr>
              <w:t>Enhanced Fujita (Fujita before Feb 2007)</w:t>
            </w:r>
          </w:p>
        </w:tc>
        <w:tc>
          <w:tcPr>
            <w:tcW w:type="dxa" w:w="1839"/>
          </w:tcPr>
          <w:p>
            <w:pPr>
              <w:spacing w:after="0"/>
              <w:jc w:val="right"/>
            </w:pPr>
            <w:r>
              <w:rPr>
                <w:sz w:val="16"/>
              </w:rPr>
              <w:t>27 records, 1961 to 2025</w:t>
            </w:r>
          </w:p>
        </w:tc>
        <w:tc>
          <w:tcPr>
            <w:tcW w:type="dxa" w:w="2132"/>
          </w:tcPr>
          <w:p>
            <w:pPr>
              <w:spacing w:after="0"/>
              <w:jc w:val="left"/>
            </w:pPr>
            <w:r>
              <w:rPr>
                <w:sz w:val="16"/>
              </w:rPr>
              <w:t>F/EF0 to F/EF3 (median F/EF0); 25 with a recorded value</w:t>
            </w:r>
          </w:p>
        </w:tc>
        <w:tc>
          <w:tcPr>
            <w:tcW w:type="dxa" w:w="1445"/>
          </w:tcPr>
          <w:p>
            <w:pPr>
              <w:spacing w:after="0"/>
              <w:jc w:val="left"/>
            </w:pPr>
            <w:r>
              <w:rPr>
                <w:sz w:val="16"/>
              </w:rPr>
              <w:t>F3 tornado, 1966-07-31, 25.1 mi path length (whole path, pre-1996), 280 yd wide, $250,000 property; crops not recorded (1966 dollars), 2 direct deaths, 4 direct injuries</w:t>
            </w:r>
          </w:p>
        </w:tc>
        <w:tc>
          <w:tcPr>
            <w:tcW w:type="dxa" w:w="1632"/>
          </w:tcPr>
          <w:p>
            <w:pPr>
              <w:spacing w:after="0"/>
              <w:jc w:val="left"/>
            </w:pPr>
            <w:r>
              <w:rPr>
                <w:sz w:val="16"/>
              </w:rPr>
              <w:t>Tornado, 1979-06-19, $2,500,000 property; crops not recorded (1979 dollars)</w:t>
            </w:r>
          </w:p>
        </w:tc>
        <w:tc>
          <w:tcPr>
            <w:tcW w:type="dxa" w:w="1585"/>
          </w:tcPr>
          <w:p>
            <w:pPr>
              <w:spacing w:after="0"/>
              <w:jc w:val="left"/>
            </w:pPr>
            <w:r>
              <w:rPr>
                <w:sz w:val="16"/>
              </w:rPr>
              <w:t>Event records naming jurisdictions in the plan: Leola city (7 records), Eureka city (5 records), Long Lake town (1 record).</w:t>
            </w:r>
          </w:p>
        </w:tc>
        <w:tc>
          <w:tcPr>
            <w:tcW w:type="dxa" w:w="162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8"/>
          </w:tcPr>
          <w:p>
            <w:pPr>
              <w:spacing w:after="0"/>
              <w:jc w:val="left"/>
            </w:pPr>
            <w:r>
              <w:rPr>
                <w:sz w:val="16"/>
              </w:rPr>
              <w:t>Wildfire</w:t>
            </w:r>
          </w:p>
        </w:tc>
        <w:tc>
          <w:tcPr>
            <w:tcW w:type="dxa" w:w="1929"/>
          </w:tcPr>
          <w:p>
            <w:pPr>
              <w:spacing w:after="0"/>
              <w:jc w:val="left"/>
            </w:pPr>
            <w:r>
              <w:rPr>
                <w:sz w:val="16"/>
              </w:rPr>
              <w:t>acres burned (local data)</w:t>
            </w:r>
          </w:p>
        </w:tc>
        <w:tc>
          <w:tcPr>
            <w:tcW w:type="dxa" w:w="1839"/>
          </w:tcPr>
          <w:p>
            <w:pPr>
              <w:spacing w:after="0"/>
              <w:jc w:val="right"/>
            </w:pPr>
            <w:r>
              <w:rPr>
                <w:sz w:val="16"/>
              </w:rPr>
              <w:t>1 record, 2003</w:t>
            </w:r>
          </w:p>
        </w:tc>
        <w:tc>
          <w:tcPr>
            <w:tcW w:type="dxa" w:w="2132"/>
          </w:tcPr>
          <w:p>
            <w:pPr>
              <w:spacing w:after="0"/>
              <w:jc w:val="left"/>
            </w:pPr>
          </w:p>
        </w:tc>
        <w:tc>
          <w:tcPr>
            <w:tcW w:type="dxa" w:w="1445"/>
          </w:tcPr>
          <w:p>
            <w:pPr>
              <w:spacing w:after="0"/>
              <w:jc w:val="left"/>
            </w:pPr>
            <w:r>
              <w:rPr>
                <w:sz w:val="16"/>
              </w:rPr>
              <w:t>No damage reported in 1 record.</w:t>
            </w:r>
          </w:p>
        </w:tc>
        <w:tc>
          <w:tcPr>
            <w:tcW w:type="dxa" w:w="1632"/>
          </w:tcPr>
          <w:p>
            <w:pPr>
              <w:spacing w:after="0"/>
              <w:jc w:val="left"/>
            </w:pPr>
          </w:p>
        </w:tc>
        <w:tc>
          <w:tcPr>
            <w:tcW w:type="dxa" w:w="1585"/>
          </w:tcPr>
          <w:p>
            <w:pPr>
              <w:spacing w:after="0"/>
              <w:jc w:val="left"/>
            </w:pPr>
            <w:r>
              <w:rPr>
                <w:sz w:val="16"/>
              </w:rPr>
              <w:t>Event records naming jurisdictions in the plan: Eureka city (1 record).</w:t>
            </w:r>
          </w:p>
        </w:tc>
        <w:tc>
          <w:tcPr>
            <w:tcW w:type="dxa" w:w="1623"/>
          </w:tcPr>
          <w:p>
            <w:pPr>
              <w:spacing w:after="0"/>
              <w:jc w:val="left"/>
            </w:pPr>
          </w:p>
        </w:tc>
      </w:tr>
      <w:tr>
        <w:trPr>
          <w:cantSplit/>
        </w:trPr>
        <w:tc>
          <w:tcPr>
            <w:tcW w:type="dxa" w:w="1928"/>
          </w:tcPr>
          <w:p>
            <w:pPr>
              <w:spacing w:after="0"/>
              <w:jc w:val="left"/>
            </w:pPr>
            <w:r>
              <w:rPr>
                <w:sz w:val="16"/>
              </w:rPr>
              <w:t>Winter Storm, Heavy Snow, Blizzard, Lake-Effect Snow, Winter Weather, Sleet</w:t>
            </w:r>
          </w:p>
        </w:tc>
        <w:tc>
          <w:tcPr>
            <w:tcW w:type="dxa" w:w="1929"/>
          </w:tcPr>
          <w:p>
            <w:pPr>
              <w:spacing w:after="0"/>
              <w:jc w:val="left"/>
            </w:pPr>
            <w:r>
              <w:rPr>
                <w:sz w:val="16"/>
              </w:rPr>
              <w:t>none in data (snowfall: local data)</w:t>
            </w:r>
          </w:p>
        </w:tc>
        <w:tc>
          <w:tcPr>
            <w:tcW w:type="dxa" w:w="1839"/>
          </w:tcPr>
          <w:p>
            <w:pPr>
              <w:spacing w:after="0"/>
              <w:jc w:val="right"/>
            </w:pPr>
            <w:r>
              <w:rPr>
                <w:sz w:val="16"/>
              </w:rPr>
              <w:t>101 records, 1996 to 2026 (101 zone-level)</w:t>
            </w:r>
          </w:p>
        </w:tc>
        <w:tc>
          <w:tcPr>
            <w:tcW w:type="dxa" w:w="2132"/>
          </w:tcPr>
          <w:p>
            <w:pPr>
              <w:spacing w:after="0"/>
              <w:jc w:val="left"/>
            </w:pPr>
          </w:p>
        </w:tc>
        <w:tc>
          <w:tcPr>
            <w:tcW w:type="dxa" w:w="1445"/>
          </w:tcPr>
          <w:p>
            <w:pPr>
              <w:spacing w:after="0"/>
              <w:jc w:val="left"/>
            </w:pPr>
            <w:r>
              <w:rPr>
                <w:sz w:val="16"/>
              </w:rPr>
              <w:t>No damage reported in 101 records.</w:t>
            </w:r>
          </w:p>
        </w:tc>
        <w:tc>
          <w:tcPr>
            <w:tcW w:type="dxa" w:w="1632"/>
          </w:tcPr>
          <w:p>
            <w:pPr>
              <w:spacing w:after="0"/>
              <w:jc w:val="left"/>
            </w:pPr>
          </w:p>
        </w:tc>
        <w:tc>
          <w:tcPr>
            <w:tcW w:type="dxa" w:w="1585"/>
          </w:tcPr>
          <w:p>
            <w:pPr>
              <w:spacing w:after="0"/>
              <w:jc w:val="left"/>
            </w:pPr>
            <w:r>
              <w:rPr>
                <w:sz w:val="16"/>
              </w:rPr>
              <w:t>Countywide (zone-level records).</w:t>
            </w:r>
          </w:p>
        </w:tc>
        <w:tc>
          <w:tcPr>
            <w:tcW w:type="dxa" w:w="162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1"/>
        <w:gridCol w:w="3124"/>
        <w:gridCol w:w="2278"/>
        <w:gridCol w:w="2614"/>
        <w:gridCol w:w="733"/>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1"/>
            <w:shd w:val="clear" w:color="auto" w:fill="E8E8E8"/>
          </w:tcPr>
          <w:p>
            <w:pPr>
              <w:spacing w:after="0"/>
              <w:jc w:val="left"/>
            </w:pPr>
            <w:r>
              <w:rPr>
                <w:b/>
                <w:sz w:val="16"/>
              </w:rPr>
              <w:t>Type</w:t>
            </w:r>
          </w:p>
        </w:tc>
        <w:tc>
          <w:tcPr>
            <w:tcW w:type="dxa" w:w="3124"/>
            <w:shd w:val="clear" w:color="auto" w:fill="E8E8E8"/>
          </w:tcPr>
          <w:p>
            <w:pPr>
              <w:spacing w:after="0"/>
              <w:jc w:val="left"/>
            </w:pPr>
            <w:r>
              <w:rPr>
                <w:b/>
                <w:sz w:val="16"/>
              </w:rPr>
              <w:t>Title</w:t>
            </w:r>
          </w:p>
        </w:tc>
        <w:tc>
          <w:tcPr>
            <w:tcW w:type="dxa" w:w="2278"/>
            <w:shd w:val="clear" w:color="auto" w:fill="E8E8E8"/>
          </w:tcPr>
          <w:p>
            <w:pPr>
              <w:spacing w:after="0"/>
              <w:jc w:val="left"/>
            </w:pPr>
            <w:r>
              <w:rPr>
                <w:b/>
                <w:sz w:val="16"/>
              </w:rPr>
              <w:t>Mapped hazard</w:t>
            </w:r>
          </w:p>
        </w:tc>
        <w:tc>
          <w:tcPr>
            <w:tcW w:type="dxa" w:w="26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3"/>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2022-08-02</w:t>
            </w:r>
          </w:p>
        </w:tc>
        <w:tc>
          <w:tcPr>
            <w:tcW w:type="dxa" w:w="1037"/>
          </w:tcPr>
          <w:p>
            <w:pPr>
              <w:spacing w:after="0"/>
              <w:jc w:val="left"/>
            </w:pPr>
            <w:r>
              <w:rPr>
                <w:sz w:val="16"/>
              </w:rPr>
              <w:t>2022-06-11</w:t>
            </w:r>
          </w:p>
        </w:tc>
        <w:tc>
          <w:tcPr>
            <w:tcW w:type="dxa" w:w="1037"/>
          </w:tcPr>
          <w:p>
            <w:pPr>
              <w:spacing w:after="0"/>
              <w:jc w:val="left"/>
            </w:pPr>
            <w:r>
              <w:rPr>
                <w:sz w:val="16"/>
              </w:rPr>
              <w:t>DR-4664-SD</w:t>
            </w:r>
          </w:p>
        </w:tc>
        <w:tc>
          <w:tcPr>
            <w:tcW w:type="dxa" w:w="1361"/>
          </w:tcPr>
          <w:p>
            <w:pPr>
              <w:spacing w:after="0"/>
              <w:jc w:val="left"/>
            </w:pPr>
            <w:r>
              <w:rPr>
                <w:sz w:val="16"/>
              </w:rPr>
              <w:t>Major disaster</w:t>
            </w:r>
          </w:p>
        </w:tc>
        <w:tc>
          <w:tcPr>
            <w:tcW w:type="dxa" w:w="3124"/>
          </w:tcPr>
          <w:p>
            <w:pPr>
              <w:spacing w:after="0"/>
              <w:jc w:val="left"/>
            </w:pPr>
            <w:r>
              <w:rPr>
                <w:sz w:val="16"/>
              </w:rPr>
              <w:t>Severe Storm, Straight-Line Winds, Tornadoes, and Flooding</w:t>
            </w:r>
          </w:p>
        </w:tc>
        <w:tc>
          <w:tcPr>
            <w:tcW w:type="dxa" w:w="2278"/>
          </w:tcPr>
          <w:p>
            <w:pPr>
              <w:spacing w:after="0"/>
              <w:jc w:val="left"/>
            </w:pPr>
            <w:r>
              <w:rPr>
                <w:sz w:val="16"/>
              </w:rPr>
              <w:t>Inland Flooding; Strong Wind; Tornado</w:t>
            </w:r>
          </w:p>
        </w:tc>
        <w:tc>
          <w:tcPr>
            <w:tcW w:type="dxa" w:w="2614"/>
          </w:tcPr>
          <w:p>
            <w:pPr>
              <w:spacing w:after="0"/>
              <w:jc w:val="right"/>
            </w:pPr>
            <w:r>
              <w:rPr>
                <w:sz w:val="16"/>
              </w:rPr>
              <w:t>no Public Assistance recorded</w:t>
            </w:r>
          </w:p>
        </w:tc>
        <w:tc>
          <w:tcPr>
            <w:tcW w:type="dxa" w:w="73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361"/>
          </w:tcPr>
          <w:p>
            <w:pPr>
              <w:spacing w:after="0"/>
              <w:jc w:val="left"/>
            </w:pPr>
            <w:r>
              <w:rPr>
                <w:sz w:val="16"/>
              </w:rPr>
              <w:t>Major disaster</w:t>
            </w:r>
          </w:p>
        </w:tc>
        <w:tc>
          <w:tcPr>
            <w:tcW w:type="dxa" w:w="3124"/>
          </w:tcPr>
          <w:p>
            <w:pPr>
              <w:spacing w:after="0"/>
              <w:jc w:val="left"/>
            </w:pPr>
            <w:r>
              <w:rPr>
                <w:sz w:val="16"/>
              </w:rPr>
              <w:t>COVID-19 Pandemic</w:t>
            </w:r>
          </w:p>
        </w:tc>
        <w:tc>
          <w:tcPr>
            <w:tcW w:type="dxa" w:w="2278"/>
          </w:tcPr>
          <w:p>
            <w:pPr>
              <w:spacing w:after="0"/>
              <w:jc w:val="left"/>
            </w:pPr>
            <w:r>
              <w:rPr>
                <w:sz w:val="16"/>
              </w:rPr>
              <w:t>Non-natural, not counted</w:t>
            </w:r>
          </w:p>
        </w:tc>
        <w:tc>
          <w:tcPr>
            <w:tcW w:type="dxa" w:w="261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361"/>
          </w:tcPr>
          <w:p>
            <w:pPr>
              <w:spacing w:after="0"/>
              <w:jc w:val="left"/>
            </w:pPr>
            <w:r>
              <w:rPr>
                <w:sz w:val="16"/>
              </w:rPr>
              <w:t>Emergency</w:t>
            </w:r>
          </w:p>
        </w:tc>
        <w:tc>
          <w:tcPr>
            <w:tcW w:type="dxa" w:w="3124"/>
          </w:tcPr>
          <w:p>
            <w:pPr>
              <w:spacing w:after="0"/>
              <w:jc w:val="left"/>
            </w:pPr>
            <w:r>
              <w:rPr>
                <w:sz w:val="16"/>
              </w:rPr>
              <w:t>COVID-19</w:t>
            </w:r>
          </w:p>
        </w:tc>
        <w:tc>
          <w:tcPr>
            <w:tcW w:type="dxa" w:w="2278"/>
          </w:tcPr>
          <w:p>
            <w:pPr>
              <w:spacing w:after="0"/>
              <w:jc w:val="left"/>
            </w:pPr>
            <w:r>
              <w:rPr>
                <w:sz w:val="16"/>
              </w:rPr>
              <w:t>Non-natural, not counted</w:t>
            </w:r>
          </w:p>
        </w:tc>
        <w:tc>
          <w:tcPr>
            <w:tcW w:type="dxa" w:w="261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r>
              <w:rPr>
                <w:sz w:val="16"/>
              </w:rPr>
              <w:t>same incident as DR-4527</w:t>
            </w: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361"/>
          </w:tcPr>
          <w:p>
            <w:pPr>
              <w:spacing w:after="0"/>
              <w:jc w:val="left"/>
            </w:pPr>
            <w:r>
              <w:rPr>
                <w:sz w:val="16"/>
              </w:rPr>
              <w:t>Major disaster</w:t>
            </w:r>
          </w:p>
        </w:tc>
        <w:tc>
          <w:tcPr>
            <w:tcW w:type="dxa" w:w="3124"/>
          </w:tcPr>
          <w:p>
            <w:pPr>
              <w:spacing w:after="0"/>
              <w:jc w:val="left"/>
            </w:pPr>
            <w:r>
              <w:rPr>
                <w:sz w:val="16"/>
              </w:rPr>
              <w:t>Severe Winter Storm, Snowstorm, and Flooding</w:t>
            </w:r>
          </w:p>
        </w:tc>
        <w:tc>
          <w:tcPr>
            <w:tcW w:type="dxa" w:w="2278"/>
          </w:tcPr>
          <w:p>
            <w:pPr>
              <w:spacing w:after="0"/>
              <w:jc w:val="left"/>
            </w:pPr>
            <w:r>
              <w:rPr>
                <w:sz w:val="16"/>
              </w:rPr>
              <w:t>Inland Flooding (primary); also designated: Winter Weather</w:t>
            </w:r>
          </w:p>
        </w:tc>
        <w:tc>
          <w:tcPr>
            <w:tcW w:type="dxa" w:w="2614"/>
          </w:tcPr>
          <w:p>
            <w:pPr>
              <w:spacing w:after="0"/>
              <w:jc w:val="right"/>
            </w:pPr>
            <w:r>
              <w:rPr>
                <w:sz w:val="16"/>
              </w:rPr>
              <w:t>$85,063.61</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2017-02-01</w:t>
            </w:r>
          </w:p>
        </w:tc>
        <w:tc>
          <w:tcPr>
            <w:tcW w:type="dxa" w:w="1037"/>
          </w:tcPr>
          <w:p>
            <w:pPr>
              <w:spacing w:after="0"/>
              <w:jc w:val="left"/>
            </w:pPr>
            <w:r>
              <w:rPr>
                <w:sz w:val="16"/>
              </w:rPr>
              <w:t>2016-12-24</w:t>
            </w:r>
          </w:p>
        </w:tc>
        <w:tc>
          <w:tcPr>
            <w:tcW w:type="dxa" w:w="1037"/>
          </w:tcPr>
          <w:p>
            <w:pPr>
              <w:spacing w:after="0"/>
              <w:jc w:val="left"/>
            </w:pPr>
            <w:r>
              <w:rPr>
                <w:sz w:val="16"/>
              </w:rPr>
              <w:t>DR-4298-SD</w:t>
            </w:r>
          </w:p>
        </w:tc>
        <w:tc>
          <w:tcPr>
            <w:tcW w:type="dxa" w:w="1361"/>
          </w:tcPr>
          <w:p>
            <w:pPr>
              <w:spacing w:after="0"/>
              <w:jc w:val="left"/>
            </w:pPr>
            <w:r>
              <w:rPr>
                <w:sz w:val="16"/>
              </w:rPr>
              <w:t>Major disaster</w:t>
            </w:r>
          </w:p>
        </w:tc>
        <w:tc>
          <w:tcPr>
            <w:tcW w:type="dxa" w:w="3124"/>
          </w:tcPr>
          <w:p>
            <w:pPr>
              <w:spacing w:after="0"/>
              <w:jc w:val="left"/>
            </w:pPr>
            <w:r>
              <w:rPr>
                <w:sz w:val="16"/>
              </w:rPr>
              <w:t>Severe Winter Storm</w:t>
            </w:r>
          </w:p>
        </w:tc>
        <w:tc>
          <w:tcPr>
            <w:tcW w:type="dxa" w:w="2278"/>
          </w:tcPr>
          <w:p>
            <w:pPr>
              <w:spacing w:after="0"/>
              <w:jc w:val="left"/>
            </w:pPr>
            <w:r>
              <w:rPr>
                <w:sz w:val="16"/>
              </w:rPr>
              <w:t>Winter Weather</w:t>
            </w:r>
          </w:p>
        </w:tc>
        <w:tc>
          <w:tcPr>
            <w:tcW w:type="dxa" w:w="2614"/>
          </w:tcPr>
          <w:p>
            <w:pPr>
              <w:spacing w:after="0"/>
              <w:jc w:val="right"/>
            </w:pPr>
            <w:r>
              <w:rPr>
                <w:sz w:val="16"/>
              </w:rPr>
              <w:t>$22,414.56</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2010-05-13</w:t>
            </w:r>
          </w:p>
        </w:tc>
        <w:tc>
          <w:tcPr>
            <w:tcW w:type="dxa" w:w="1037"/>
          </w:tcPr>
          <w:p>
            <w:pPr>
              <w:spacing w:after="0"/>
              <w:jc w:val="left"/>
            </w:pPr>
            <w:r>
              <w:rPr>
                <w:sz w:val="16"/>
              </w:rPr>
              <w:t>2010-03-10</w:t>
            </w:r>
          </w:p>
        </w:tc>
        <w:tc>
          <w:tcPr>
            <w:tcW w:type="dxa" w:w="1037"/>
          </w:tcPr>
          <w:p>
            <w:pPr>
              <w:spacing w:after="0"/>
              <w:jc w:val="left"/>
            </w:pPr>
            <w:r>
              <w:rPr>
                <w:sz w:val="16"/>
              </w:rPr>
              <w:t>DR-1915-SD</w:t>
            </w:r>
          </w:p>
        </w:tc>
        <w:tc>
          <w:tcPr>
            <w:tcW w:type="dxa" w:w="1361"/>
          </w:tcPr>
          <w:p>
            <w:pPr>
              <w:spacing w:after="0"/>
              <w:jc w:val="left"/>
            </w:pPr>
            <w:r>
              <w:rPr>
                <w:sz w:val="16"/>
              </w:rPr>
              <w:t>Major disaster</w:t>
            </w:r>
          </w:p>
        </w:tc>
        <w:tc>
          <w:tcPr>
            <w:tcW w:type="dxa" w:w="3124"/>
          </w:tcPr>
          <w:p>
            <w:pPr>
              <w:spacing w:after="0"/>
              <w:jc w:val="left"/>
            </w:pPr>
            <w:r>
              <w:rPr>
                <w:sz w:val="16"/>
              </w:rPr>
              <w:t>Flooding</w:t>
            </w:r>
          </w:p>
        </w:tc>
        <w:tc>
          <w:tcPr>
            <w:tcW w:type="dxa" w:w="2278"/>
          </w:tcPr>
          <w:p>
            <w:pPr>
              <w:spacing w:after="0"/>
              <w:jc w:val="left"/>
            </w:pPr>
            <w:r>
              <w:rPr>
                <w:sz w:val="16"/>
              </w:rPr>
              <w:t>Inland Flooding</w:t>
            </w:r>
          </w:p>
        </w:tc>
        <w:tc>
          <w:tcPr>
            <w:tcW w:type="dxa" w:w="2614"/>
          </w:tcPr>
          <w:p>
            <w:pPr>
              <w:spacing w:after="0"/>
              <w:jc w:val="right"/>
            </w:pPr>
            <w:r>
              <w:rPr>
                <w:sz w:val="16"/>
              </w:rPr>
              <w:t>$43,079.41</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2010-03-10</w:t>
            </w:r>
          </w:p>
        </w:tc>
        <w:tc>
          <w:tcPr>
            <w:tcW w:type="dxa" w:w="1037"/>
          </w:tcPr>
          <w:p>
            <w:pPr>
              <w:spacing w:after="0"/>
              <w:jc w:val="left"/>
            </w:pPr>
            <w:r>
              <w:rPr>
                <w:sz w:val="16"/>
              </w:rPr>
              <w:t>2010-01-20</w:t>
            </w:r>
          </w:p>
        </w:tc>
        <w:tc>
          <w:tcPr>
            <w:tcW w:type="dxa" w:w="1037"/>
          </w:tcPr>
          <w:p>
            <w:pPr>
              <w:spacing w:after="0"/>
              <w:jc w:val="left"/>
            </w:pPr>
            <w:r>
              <w:rPr>
                <w:sz w:val="16"/>
              </w:rPr>
              <w:t>DR-1887-SD</w:t>
            </w:r>
          </w:p>
        </w:tc>
        <w:tc>
          <w:tcPr>
            <w:tcW w:type="dxa" w:w="1361"/>
          </w:tcPr>
          <w:p>
            <w:pPr>
              <w:spacing w:after="0"/>
              <w:jc w:val="left"/>
            </w:pPr>
            <w:r>
              <w:rPr>
                <w:sz w:val="16"/>
              </w:rPr>
              <w:t>Major disaster</w:t>
            </w:r>
          </w:p>
        </w:tc>
        <w:tc>
          <w:tcPr>
            <w:tcW w:type="dxa" w:w="3124"/>
          </w:tcPr>
          <w:p>
            <w:pPr>
              <w:spacing w:after="0"/>
              <w:jc w:val="left"/>
            </w:pPr>
            <w:r>
              <w:rPr>
                <w:sz w:val="16"/>
              </w:rPr>
              <w:t>Severe Winter Storm</w:t>
            </w:r>
          </w:p>
        </w:tc>
        <w:tc>
          <w:tcPr>
            <w:tcW w:type="dxa" w:w="2278"/>
          </w:tcPr>
          <w:p>
            <w:pPr>
              <w:spacing w:after="0"/>
              <w:jc w:val="left"/>
            </w:pPr>
            <w:r>
              <w:rPr>
                <w:sz w:val="16"/>
              </w:rPr>
              <w:t>Winter Weather</w:t>
            </w:r>
          </w:p>
        </w:tc>
        <w:tc>
          <w:tcPr>
            <w:tcW w:type="dxa" w:w="2614"/>
          </w:tcPr>
          <w:p>
            <w:pPr>
              <w:spacing w:after="0"/>
              <w:jc w:val="right"/>
            </w:pPr>
            <w:r>
              <w:rPr>
                <w:sz w:val="16"/>
              </w:rPr>
              <w:t>$21,896.01</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2009-03-11</w:t>
            </w:r>
          </w:p>
        </w:tc>
        <w:tc>
          <w:tcPr>
            <w:tcW w:type="dxa" w:w="1037"/>
          </w:tcPr>
          <w:p>
            <w:pPr>
              <w:spacing w:after="0"/>
              <w:jc w:val="left"/>
            </w:pPr>
            <w:r>
              <w:rPr>
                <w:sz w:val="16"/>
              </w:rPr>
              <w:t>DR-1844-SD</w:t>
            </w:r>
          </w:p>
        </w:tc>
        <w:tc>
          <w:tcPr>
            <w:tcW w:type="dxa" w:w="1361"/>
          </w:tcPr>
          <w:p>
            <w:pPr>
              <w:spacing w:after="0"/>
              <w:jc w:val="left"/>
            </w:pPr>
            <w:r>
              <w:rPr>
                <w:sz w:val="16"/>
              </w:rPr>
              <w:t>Major disaster</w:t>
            </w:r>
          </w:p>
        </w:tc>
        <w:tc>
          <w:tcPr>
            <w:tcW w:type="dxa" w:w="3124"/>
          </w:tcPr>
          <w:p>
            <w:pPr>
              <w:spacing w:after="0"/>
              <w:jc w:val="left"/>
            </w:pPr>
            <w:r>
              <w:rPr>
                <w:sz w:val="16"/>
              </w:rPr>
              <w:t>Severe Storms and Flooding</w:t>
            </w:r>
          </w:p>
        </w:tc>
        <w:tc>
          <w:tcPr>
            <w:tcW w:type="dxa" w:w="2278"/>
          </w:tcPr>
          <w:p>
            <w:pPr>
              <w:spacing w:after="0"/>
              <w:jc w:val="left"/>
            </w:pPr>
            <w:r>
              <w:rPr>
                <w:sz w:val="16"/>
              </w:rPr>
              <w:t>Inland Flooding</w:t>
            </w:r>
          </w:p>
        </w:tc>
        <w:tc>
          <w:tcPr>
            <w:tcW w:type="dxa" w:w="2614"/>
          </w:tcPr>
          <w:p>
            <w:pPr>
              <w:spacing w:after="0"/>
              <w:jc w:val="right"/>
            </w:pPr>
            <w:r>
              <w:rPr>
                <w:sz w:val="16"/>
              </w:rPr>
              <w:t>$101,781.34</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361"/>
          </w:tcPr>
          <w:p>
            <w:pPr>
              <w:spacing w:after="0"/>
              <w:jc w:val="left"/>
            </w:pPr>
            <w:r>
              <w:rPr>
                <w:sz w:val="16"/>
              </w:rPr>
              <w:t>Emergency</w:t>
            </w:r>
          </w:p>
        </w:tc>
        <w:tc>
          <w:tcPr>
            <w:tcW w:type="dxa" w:w="3124"/>
          </w:tcPr>
          <w:p>
            <w:pPr>
              <w:spacing w:after="0"/>
              <w:jc w:val="left"/>
            </w:pPr>
            <w:r>
              <w:rPr>
                <w:sz w:val="16"/>
              </w:rPr>
              <w:t>Hurricane Katrina Evacuation</w:t>
            </w:r>
          </w:p>
        </w:tc>
        <w:tc>
          <w:tcPr>
            <w:tcW w:type="dxa" w:w="2278"/>
          </w:tcPr>
          <w:p>
            <w:pPr>
              <w:spacing w:after="0"/>
              <w:jc w:val="left"/>
            </w:pPr>
            <w:r>
              <w:rPr>
                <w:sz w:val="16"/>
              </w:rPr>
              <w:t>Hurricane: evacuation support, not a local hazard event; not counted</w:t>
            </w:r>
          </w:p>
        </w:tc>
        <w:tc>
          <w:tcPr>
            <w:tcW w:type="dxa" w:w="261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361"/>
          </w:tcPr>
          <w:p>
            <w:pPr>
              <w:spacing w:after="0"/>
              <w:jc w:val="left"/>
            </w:pPr>
            <w:r>
              <w:rPr>
                <w:sz w:val="16"/>
              </w:rPr>
              <w:t>Major disaster</w:t>
            </w:r>
          </w:p>
        </w:tc>
        <w:tc>
          <w:tcPr>
            <w:tcW w:type="dxa" w:w="3124"/>
          </w:tcPr>
          <w:p>
            <w:pPr>
              <w:spacing w:after="0"/>
              <w:jc w:val="left"/>
            </w:pPr>
            <w:r>
              <w:rPr>
                <w:sz w:val="16"/>
              </w:rPr>
              <w:t>Severe Flooding, Sever Winter Storms,Heavy Rains High Winds</w:t>
            </w:r>
          </w:p>
        </w:tc>
        <w:tc>
          <w:tcPr>
            <w:tcW w:type="dxa" w:w="2278"/>
          </w:tcPr>
          <w:p>
            <w:pPr>
              <w:spacing w:after="0"/>
              <w:jc w:val="left"/>
            </w:pPr>
            <w:r>
              <w:rPr>
                <w:sz w:val="16"/>
              </w:rPr>
              <w:t>Inland Flooding (primary); also designated: Strong Wind, Winter Weather</w:t>
            </w:r>
          </w:p>
        </w:tc>
        <w:tc>
          <w:tcPr>
            <w:tcW w:type="dxa" w:w="261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361"/>
          </w:tcPr>
          <w:p>
            <w:pPr>
              <w:spacing w:after="0"/>
              <w:jc w:val="left"/>
            </w:pPr>
            <w:r>
              <w:rPr>
                <w:sz w:val="16"/>
              </w:rPr>
              <w:t>Major disaster</w:t>
            </w:r>
          </w:p>
        </w:tc>
        <w:tc>
          <w:tcPr>
            <w:tcW w:type="dxa" w:w="3124"/>
          </w:tcPr>
          <w:p>
            <w:pPr>
              <w:spacing w:after="0"/>
              <w:jc w:val="left"/>
            </w:pPr>
            <w:r>
              <w:rPr>
                <w:sz w:val="16"/>
              </w:rPr>
              <w:t>Severe Winter Storms and Blizzard Conditions</w:t>
            </w:r>
          </w:p>
        </w:tc>
        <w:tc>
          <w:tcPr>
            <w:tcW w:type="dxa" w:w="2278"/>
          </w:tcPr>
          <w:p>
            <w:pPr>
              <w:spacing w:after="0"/>
              <w:jc w:val="left"/>
            </w:pPr>
            <w:r>
              <w:rPr>
                <w:sz w:val="16"/>
              </w:rPr>
              <w:t>Winter Weather</w:t>
            </w:r>
          </w:p>
        </w:tc>
        <w:tc>
          <w:tcPr>
            <w:tcW w:type="dxa" w:w="261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361"/>
          </w:tcPr>
          <w:p>
            <w:pPr>
              <w:spacing w:after="0"/>
              <w:jc w:val="left"/>
            </w:pPr>
            <w:r>
              <w:rPr>
                <w:sz w:val="16"/>
              </w:rPr>
              <w:t>Major disaster</w:t>
            </w:r>
          </w:p>
        </w:tc>
        <w:tc>
          <w:tcPr>
            <w:tcW w:type="dxa" w:w="3124"/>
          </w:tcPr>
          <w:p>
            <w:pPr>
              <w:spacing w:after="0"/>
              <w:jc w:val="left"/>
            </w:pPr>
            <w:r>
              <w:rPr>
                <w:sz w:val="16"/>
              </w:rPr>
              <w:t>Flooding</w:t>
            </w:r>
          </w:p>
        </w:tc>
        <w:tc>
          <w:tcPr>
            <w:tcW w:type="dxa" w:w="2278"/>
          </w:tcPr>
          <w:p>
            <w:pPr>
              <w:spacing w:after="0"/>
              <w:jc w:val="left"/>
            </w:pPr>
            <w:r>
              <w:rPr>
                <w:sz w:val="16"/>
              </w:rPr>
              <w:t>Inland Flooding</w:t>
            </w:r>
          </w:p>
        </w:tc>
        <w:tc>
          <w:tcPr>
            <w:tcW w:type="dxa" w:w="261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1995-03-14</w:t>
            </w:r>
          </w:p>
        </w:tc>
        <w:tc>
          <w:tcPr>
            <w:tcW w:type="dxa" w:w="1037"/>
          </w:tcPr>
          <w:p>
            <w:pPr>
              <w:spacing w:after="0"/>
              <w:jc w:val="left"/>
            </w:pPr>
            <w:r>
              <w:rPr>
                <w:sz w:val="16"/>
              </w:rPr>
              <w:t>1995-01-13</w:t>
            </w:r>
          </w:p>
        </w:tc>
        <w:tc>
          <w:tcPr>
            <w:tcW w:type="dxa" w:w="1037"/>
          </w:tcPr>
          <w:p>
            <w:pPr>
              <w:spacing w:after="0"/>
              <w:jc w:val="left"/>
            </w:pPr>
            <w:r>
              <w:rPr>
                <w:sz w:val="16"/>
              </w:rPr>
              <w:t>DR-1045-SD</w:t>
            </w:r>
          </w:p>
        </w:tc>
        <w:tc>
          <w:tcPr>
            <w:tcW w:type="dxa" w:w="1361"/>
          </w:tcPr>
          <w:p>
            <w:pPr>
              <w:spacing w:after="0"/>
              <w:jc w:val="left"/>
            </w:pPr>
            <w:r>
              <w:rPr>
                <w:sz w:val="16"/>
              </w:rPr>
              <w:t>Major disaster</w:t>
            </w:r>
          </w:p>
        </w:tc>
        <w:tc>
          <w:tcPr>
            <w:tcW w:type="dxa" w:w="3124"/>
          </w:tcPr>
          <w:p>
            <w:pPr>
              <w:spacing w:after="0"/>
              <w:jc w:val="left"/>
            </w:pPr>
            <w:r>
              <w:rPr>
                <w:sz w:val="16"/>
              </w:rPr>
              <w:t>Severe Winter Storms</w:t>
            </w:r>
          </w:p>
        </w:tc>
        <w:tc>
          <w:tcPr>
            <w:tcW w:type="dxa" w:w="2278"/>
          </w:tcPr>
          <w:p>
            <w:pPr>
              <w:spacing w:after="0"/>
              <w:jc w:val="left"/>
            </w:pPr>
            <w:r>
              <w:rPr>
                <w:sz w:val="16"/>
              </w:rPr>
              <w:t>Winter Weather</w:t>
            </w:r>
          </w:p>
        </w:tc>
        <w:tc>
          <w:tcPr>
            <w:tcW w:type="dxa" w:w="261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1994-06-21</w:t>
            </w:r>
          </w:p>
        </w:tc>
        <w:tc>
          <w:tcPr>
            <w:tcW w:type="dxa" w:w="1037"/>
          </w:tcPr>
          <w:p>
            <w:pPr>
              <w:spacing w:after="0"/>
              <w:jc w:val="left"/>
            </w:pPr>
            <w:r>
              <w:rPr>
                <w:sz w:val="16"/>
              </w:rPr>
              <w:t>1994-03-01</w:t>
            </w:r>
          </w:p>
        </w:tc>
        <w:tc>
          <w:tcPr>
            <w:tcW w:type="dxa" w:w="1037"/>
          </w:tcPr>
          <w:p>
            <w:pPr>
              <w:spacing w:after="0"/>
              <w:jc w:val="left"/>
            </w:pPr>
            <w:r>
              <w:rPr>
                <w:sz w:val="16"/>
              </w:rPr>
              <w:t>DR-1031-SD</w:t>
            </w:r>
          </w:p>
        </w:tc>
        <w:tc>
          <w:tcPr>
            <w:tcW w:type="dxa" w:w="1361"/>
          </w:tcPr>
          <w:p>
            <w:pPr>
              <w:spacing w:after="0"/>
              <w:jc w:val="left"/>
            </w:pPr>
            <w:r>
              <w:rPr>
                <w:sz w:val="16"/>
              </w:rPr>
              <w:t>Major disaster</w:t>
            </w:r>
          </w:p>
        </w:tc>
        <w:tc>
          <w:tcPr>
            <w:tcW w:type="dxa" w:w="3124"/>
          </w:tcPr>
          <w:p>
            <w:pPr>
              <w:spacing w:after="0"/>
              <w:jc w:val="left"/>
            </w:pPr>
            <w:r>
              <w:rPr>
                <w:sz w:val="16"/>
              </w:rPr>
              <w:t>Severe Storms and Flooding</w:t>
            </w:r>
          </w:p>
        </w:tc>
        <w:tc>
          <w:tcPr>
            <w:tcW w:type="dxa" w:w="2278"/>
          </w:tcPr>
          <w:p>
            <w:pPr>
              <w:spacing w:after="0"/>
              <w:jc w:val="left"/>
            </w:pPr>
            <w:r>
              <w:rPr>
                <w:sz w:val="16"/>
              </w:rPr>
              <w:t>Inland Flooding</w:t>
            </w:r>
          </w:p>
        </w:tc>
        <w:tc>
          <w:tcPr>
            <w:tcW w:type="dxa" w:w="261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1993-05-06</w:t>
            </w:r>
          </w:p>
        </w:tc>
        <w:tc>
          <w:tcPr>
            <w:tcW w:type="dxa" w:w="1037"/>
          </w:tcPr>
          <w:p>
            <w:pPr>
              <w:spacing w:after="0"/>
              <w:jc w:val="left"/>
            </w:pPr>
            <w:r>
              <w:rPr>
                <w:sz w:val="16"/>
              </w:rPr>
              <w:t>DR-999-SD</w:t>
            </w:r>
          </w:p>
        </w:tc>
        <w:tc>
          <w:tcPr>
            <w:tcW w:type="dxa" w:w="1361"/>
          </w:tcPr>
          <w:p>
            <w:pPr>
              <w:spacing w:after="0"/>
              <w:jc w:val="left"/>
            </w:pPr>
            <w:r>
              <w:rPr>
                <w:sz w:val="16"/>
              </w:rPr>
              <w:t>Major disaster</w:t>
            </w:r>
          </w:p>
        </w:tc>
        <w:tc>
          <w:tcPr>
            <w:tcW w:type="dxa" w:w="3124"/>
          </w:tcPr>
          <w:p>
            <w:pPr>
              <w:spacing w:after="0"/>
              <w:jc w:val="left"/>
            </w:pPr>
            <w:r>
              <w:rPr>
                <w:sz w:val="16"/>
              </w:rPr>
              <w:t>Severe Storms, Tornadoes &amp; Flooding</w:t>
            </w:r>
          </w:p>
        </w:tc>
        <w:tc>
          <w:tcPr>
            <w:tcW w:type="dxa" w:w="2278"/>
          </w:tcPr>
          <w:p>
            <w:pPr>
              <w:spacing w:after="0"/>
              <w:jc w:val="left"/>
            </w:pPr>
            <w:r>
              <w:rPr>
                <w:sz w:val="16"/>
              </w:rPr>
              <w:t>Inland Flooding; Tornado</w:t>
            </w:r>
          </w:p>
        </w:tc>
        <w:tc>
          <w:tcPr>
            <w:tcW w:type="dxa" w:w="261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361"/>
          </w:tcPr>
          <w:p>
            <w:pPr>
              <w:spacing w:after="0"/>
              <w:jc w:val="left"/>
            </w:pPr>
            <w:r>
              <w:rPr>
                <w:sz w:val="16"/>
              </w:rPr>
              <w:t>Emergency</w:t>
            </w:r>
          </w:p>
        </w:tc>
        <w:tc>
          <w:tcPr>
            <w:tcW w:type="dxa" w:w="3124"/>
          </w:tcPr>
          <w:p>
            <w:pPr>
              <w:spacing w:after="0"/>
              <w:jc w:val="left"/>
            </w:pPr>
            <w:r>
              <w:rPr>
                <w:sz w:val="16"/>
              </w:rPr>
              <w:t>Drought</w:t>
            </w:r>
          </w:p>
        </w:tc>
        <w:tc>
          <w:tcPr>
            <w:tcW w:type="dxa" w:w="2278"/>
          </w:tcPr>
          <w:p>
            <w:pPr>
              <w:spacing w:after="0"/>
              <w:jc w:val="left"/>
            </w:pPr>
            <w:r>
              <w:rPr>
                <w:sz w:val="16"/>
              </w:rPr>
              <w:t>Drought</w:t>
            </w:r>
          </w:p>
        </w:tc>
        <w:tc>
          <w:tcPr>
            <w:tcW w:type="dxa" w:w="261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DR-257-SD</w:t>
            </w:r>
          </w:p>
        </w:tc>
        <w:tc>
          <w:tcPr>
            <w:tcW w:type="dxa" w:w="1361"/>
          </w:tcPr>
          <w:p>
            <w:pPr>
              <w:spacing w:after="0"/>
              <w:jc w:val="left"/>
            </w:pPr>
            <w:r>
              <w:rPr>
                <w:sz w:val="16"/>
              </w:rPr>
              <w:t>Major disaster</w:t>
            </w:r>
          </w:p>
        </w:tc>
        <w:tc>
          <w:tcPr>
            <w:tcW w:type="dxa" w:w="3124"/>
          </w:tcPr>
          <w:p>
            <w:pPr>
              <w:spacing w:after="0"/>
              <w:jc w:val="left"/>
            </w:pPr>
            <w:r>
              <w:rPr>
                <w:sz w:val="16"/>
              </w:rPr>
              <w:t>Flooding</w:t>
            </w:r>
          </w:p>
        </w:tc>
        <w:tc>
          <w:tcPr>
            <w:tcW w:type="dxa" w:w="2278"/>
          </w:tcPr>
          <w:p>
            <w:pPr>
              <w:spacing w:after="0"/>
              <w:jc w:val="left"/>
            </w:pPr>
            <w:r>
              <w:rPr>
                <w:sz w:val="16"/>
              </w:rPr>
              <w:t>Inland Flooding</w:t>
            </w:r>
          </w:p>
        </w:tc>
        <w:tc>
          <w:tcPr>
            <w:tcW w:type="dxa" w:w="261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1962-07-27</w:t>
            </w:r>
          </w:p>
        </w:tc>
        <w:tc>
          <w:tcPr>
            <w:tcW w:type="dxa" w:w="2061"/>
          </w:tcPr>
          <w:p>
            <w:pPr>
              <w:spacing w:after="0"/>
              <w:jc w:val="left"/>
            </w:pPr>
            <w:r>
              <w:rPr>
                <w:sz w:val="16"/>
              </w:rPr>
              <w:t>1962-07-27</w:t>
            </w:r>
          </w:p>
        </w:tc>
        <w:tc>
          <w:tcPr>
            <w:tcW w:type="dxa" w:w="1883"/>
          </w:tcPr>
          <w:p>
            <w:pPr>
              <w:spacing w:after="0"/>
              <w:jc w:val="left"/>
            </w:pPr>
            <w:r>
              <w:rPr>
                <w:sz w:val="16"/>
              </w:rPr>
              <w:t>DR-132-SD</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1960-04-08</w:t>
            </w:r>
          </w:p>
        </w:tc>
        <w:tc>
          <w:tcPr>
            <w:tcW w:type="dxa" w:w="2061"/>
          </w:tcPr>
          <w:p>
            <w:pPr>
              <w:spacing w:after="0"/>
              <w:jc w:val="left"/>
            </w:pPr>
            <w:r>
              <w:rPr>
                <w:sz w:val="16"/>
              </w:rPr>
              <w:t>1960-04-08</w:t>
            </w:r>
          </w:p>
        </w:tc>
        <w:tc>
          <w:tcPr>
            <w:tcW w:type="dxa" w:w="1883"/>
          </w:tcPr>
          <w:p>
            <w:pPr>
              <w:spacing w:after="0"/>
              <w:jc w:val="left"/>
            </w:pPr>
            <w:r>
              <w:rPr>
                <w:sz w:val="16"/>
              </w:rPr>
              <w:t>DR-99-SD</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r>
        <w:trPr>
          <w:cantSplit/>
        </w:trPr>
        <w:tc>
          <w:tcPr>
            <w:tcW w:type="dxa" w:w="2061"/>
          </w:tcPr>
          <w:p>
            <w:pPr>
              <w:spacing w:after="0"/>
              <w:jc w:val="left"/>
            </w:pPr>
            <w:r>
              <w:rPr>
                <w:sz w:val="16"/>
              </w:rPr>
              <w:t>1954-07-31</w:t>
            </w:r>
          </w:p>
        </w:tc>
        <w:tc>
          <w:tcPr>
            <w:tcW w:type="dxa" w:w="2061"/>
          </w:tcPr>
          <w:p>
            <w:pPr>
              <w:spacing w:after="0"/>
              <w:jc w:val="left"/>
            </w:pPr>
            <w:r>
              <w:rPr>
                <w:sz w:val="16"/>
              </w:rPr>
              <w:t>1954-07-31</w:t>
            </w:r>
          </w:p>
        </w:tc>
        <w:tc>
          <w:tcPr>
            <w:tcW w:type="dxa" w:w="1883"/>
          </w:tcPr>
          <w:p>
            <w:pPr>
              <w:spacing w:after="0"/>
              <w:jc w:val="left"/>
            </w:pPr>
            <w:r>
              <w:rPr>
                <w:sz w:val="16"/>
              </w:rPr>
              <w:t>DR-20-SD</w:t>
            </w:r>
          </w:p>
        </w:tc>
        <w:tc>
          <w:tcPr>
            <w:tcW w:type="dxa" w:w="2770"/>
          </w:tcPr>
          <w:p>
            <w:pPr>
              <w:spacing w:after="0"/>
              <w:jc w:val="left"/>
            </w:pPr>
            <w:r>
              <w:rPr>
                <w:sz w:val="16"/>
              </w:rPr>
              <w:t>Major disaster</w:t>
            </w:r>
          </w:p>
        </w:tc>
        <w:tc>
          <w:tcPr>
            <w:tcW w:type="dxa" w:w="1883"/>
          </w:tcPr>
          <w:p>
            <w:pPr>
              <w:spacing w:after="0"/>
              <w:jc w:val="left"/>
            </w:pPr>
            <w:r>
              <w:rPr>
                <w:sz w:val="16"/>
              </w:rPr>
              <w:t>Flood</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8 Fire Management declarations (1974-07-08 to 1994-08-16) FEMA filed as Statewide with no county; each names one local fire. Listed on the state page.</w:t>
      </w:r>
    </w:p>
    <w:p>
      <w:pPr>
        <w:spacing w:after="80" w:before="0"/>
      </w:pPr>
    </w:p>
    <w:p>
      <w:pPr>
        <w:spacing w:after="40" w:before="0"/>
      </w:pPr>
      <w:r>
        <w:rPr/>
        <w:t>Public Assistance not placed in any South Dakota county: 15 rows, $522,360.71; listed on the South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48</w:t>
            </w:r>
          </w:p>
        </w:tc>
        <w:tc>
          <w:tcPr>
            <w:tcW w:type="dxa" w:w="1123"/>
          </w:tcPr>
          <w:p>
            <w:pPr>
              <w:spacing w:after="0"/>
              <w:jc w:val="right"/>
            </w:pPr>
            <w:r>
              <w:rPr>
                <w:sz w:val="16"/>
              </w:rPr>
              <w:t>1</w:t>
            </w:r>
          </w:p>
        </w:tc>
        <w:tc>
          <w:tcPr>
            <w:tcW w:type="dxa" w:w="1964"/>
          </w:tcPr>
          <w:p>
            <w:pPr>
              <w:spacing w:after="0"/>
              <w:jc w:val="right"/>
            </w:pPr>
            <w:r>
              <w:rPr>
                <w:sz w:val="16"/>
              </w:rPr>
              <w:t>3</w:t>
            </w:r>
          </w:p>
        </w:tc>
        <w:tc>
          <w:tcPr>
            <w:tcW w:type="dxa" w:w="777"/>
          </w:tcPr>
          <w:p>
            <w:pPr>
              <w:spacing w:after="0"/>
              <w:jc w:val="right"/>
            </w:pPr>
            <w:r>
              <w:rPr>
                <w:sz w:val="16"/>
              </w:rPr>
              <w:t>13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32</w:t>
            </w:r>
          </w:p>
        </w:tc>
        <w:tc>
          <w:tcPr>
            <w:tcW w:type="dxa" w:w="1123"/>
          </w:tcPr>
          <w:p>
            <w:pPr>
              <w:spacing w:after="0"/>
              <w:jc w:val="right"/>
            </w:pPr>
            <w:r>
              <w:rPr>
                <w:sz w:val="16"/>
              </w:rPr>
              <w:t>0</w:t>
            </w:r>
          </w:p>
        </w:tc>
        <w:tc>
          <w:tcPr>
            <w:tcW w:type="dxa" w:w="1964"/>
          </w:tcPr>
          <w:p>
            <w:pPr>
              <w:spacing w:after="0"/>
              <w:jc w:val="right"/>
            </w:pPr>
            <w:r>
              <w:rPr>
                <w:sz w:val="16"/>
              </w:rPr>
              <w:t>2</w:t>
            </w:r>
          </w:p>
        </w:tc>
        <w:tc>
          <w:tcPr>
            <w:tcW w:type="dxa" w:w="777"/>
          </w:tcPr>
          <w:p>
            <w:pPr>
              <w:spacing w:after="0"/>
              <w:jc w:val="right"/>
            </w:pPr>
            <w:r>
              <w:rPr>
                <w:sz w:val="16"/>
              </w:rPr>
              <w:t>8</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198</w:t>
            </w:r>
          </w:p>
        </w:tc>
        <w:tc>
          <w:tcPr>
            <w:tcW w:type="dxa" w:w="1123"/>
          </w:tcPr>
          <w:p>
            <w:pPr>
              <w:spacing w:after="0"/>
              <w:jc w:val="right"/>
            </w:pPr>
            <w:r>
              <w:rPr>
                <w:sz w:val="16"/>
              </w:rPr>
              <w:t>5</w:t>
            </w:r>
          </w:p>
        </w:tc>
        <w:tc>
          <w:tcPr>
            <w:tcW w:type="dxa" w:w="1964"/>
          </w:tcPr>
          <w:p>
            <w:pPr>
              <w:spacing w:after="0"/>
              <w:jc w:val="right"/>
            </w:pPr>
            <w:r>
              <w:rPr>
                <w:sz w:val="16"/>
              </w:rPr>
              <w:t>0</w:t>
            </w:r>
          </w:p>
        </w:tc>
        <w:tc>
          <w:tcPr>
            <w:tcW w:type="dxa" w:w="777"/>
          </w:tcPr>
          <w:p>
            <w:pPr>
              <w:spacing w:after="0"/>
              <w:jc w:val="right"/>
            </w:pPr>
            <w:r>
              <w:rPr>
                <w:sz w:val="16"/>
              </w:rPr>
              <w:t>14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8</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20</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9</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198</w:t>
            </w:r>
          </w:p>
        </w:tc>
        <w:tc>
          <w:tcPr>
            <w:tcW w:type="dxa" w:w="1123"/>
          </w:tcPr>
          <w:p>
            <w:pPr>
              <w:spacing w:after="0"/>
              <w:jc w:val="right"/>
            </w:pPr>
            <w:r>
              <w:rPr>
                <w:sz w:val="16"/>
              </w:rPr>
              <w:t>18</w:t>
            </w:r>
          </w:p>
        </w:tc>
        <w:tc>
          <w:tcPr>
            <w:tcW w:type="dxa" w:w="1964"/>
          </w:tcPr>
          <w:p>
            <w:pPr>
              <w:spacing w:after="0"/>
              <w:jc w:val="right"/>
            </w:pPr>
            <w:r>
              <w:rPr>
                <w:sz w:val="16"/>
              </w:rPr>
              <w:t>6</w:t>
            </w:r>
          </w:p>
        </w:tc>
        <w:tc>
          <w:tcPr>
            <w:tcW w:type="dxa" w:w="777"/>
          </w:tcPr>
          <w:p>
            <w:pPr>
              <w:spacing w:after="0"/>
              <w:jc w:val="right"/>
            </w:pPr>
            <w:r>
              <w:rPr>
                <w:sz w:val="16"/>
              </w:rPr>
              <w:t>52</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59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27</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101</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12</w:t>
            </w:r>
          </w:p>
        </w:tc>
        <w:tc>
          <w:tcPr>
            <w:tcW w:type="dxa" w:w="1613"/>
          </w:tcPr>
          <w:p>
            <w:pPr>
              <w:spacing w:after="0"/>
              <w:jc w:val="right"/>
            </w:pPr>
            <w:r>
              <w:rPr>
                <w:sz w:val="16"/>
              </w:rPr>
              <w:t>6</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53"/>
        <w:gridCol w:w="2972"/>
        <w:gridCol w:w="940"/>
        <w:gridCol w:w="2590"/>
        <w:gridCol w:w="713"/>
        <w:gridCol w:w="269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53"/>
            <w:shd w:val="clear" w:color="auto" w:fill="E8E8E8"/>
          </w:tcPr>
          <w:p>
            <w:pPr>
              <w:spacing w:after="0"/>
              <w:jc w:val="left"/>
            </w:pPr>
            <w:r>
              <w:rPr>
                <w:b/>
                <w:sz w:val="16"/>
              </w:rPr>
              <w:t>Magnitude or extent</w:t>
            </w:r>
          </w:p>
        </w:tc>
        <w:tc>
          <w:tcPr>
            <w:tcW w:type="dxa" w:w="2972"/>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90"/>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69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2022-06-14</w:t>
            </w:r>
          </w:p>
        </w:tc>
        <w:tc>
          <w:tcPr>
            <w:tcW w:type="dxa" w:w="1215"/>
          </w:tcPr>
          <w:p>
            <w:pPr>
              <w:spacing w:after="0"/>
              <w:jc w:val="left"/>
            </w:pPr>
            <w:r>
              <w:rPr>
                <w:sz w:val="16"/>
              </w:rPr>
              <w:t>Thunderstorm Wind</w:t>
            </w:r>
          </w:p>
        </w:tc>
        <w:tc>
          <w:tcPr>
            <w:tcW w:type="dxa" w:w="1953"/>
          </w:tcPr>
          <w:p>
            <w:pPr>
              <w:spacing w:after="0"/>
              <w:jc w:val="left"/>
            </w:pPr>
            <w:r>
              <w:rPr>
                <w:sz w:val="16"/>
              </w:rPr>
              <w:t>87 kt (100 mph) estimated gust</w:t>
            </w:r>
          </w:p>
        </w:tc>
        <w:tc>
          <w:tcPr>
            <w:tcW w:type="dxa" w:w="2972"/>
          </w:tcPr>
          <w:p>
            <w:pPr>
              <w:spacing w:after="0"/>
              <w:jc w:val="left"/>
            </w:pPr>
            <w:r>
              <w:rPr>
                <w:sz w:val="16"/>
              </w:rPr>
              <w:t>$0 property; $0 crops (2022 dollars)</w:t>
            </w:r>
          </w:p>
        </w:tc>
        <w:tc>
          <w:tcPr>
            <w:tcW w:type="dxa" w:w="940"/>
          </w:tcPr>
          <w:p>
            <w:pPr>
              <w:spacing w:after="0"/>
              <w:jc w:val="right"/>
            </w:pPr>
            <w:r>
              <w:rPr>
                <w:sz w:val="16"/>
              </w:rPr>
              <w:t>0, 0</w:t>
            </w:r>
          </w:p>
        </w:tc>
        <w:tc>
          <w:tcPr>
            <w:tcW w:type="dxa" w:w="2590"/>
          </w:tcPr>
          <w:p>
            <w:pPr>
              <w:spacing w:after="0"/>
              <w:jc w:val="left"/>
            </w:pPr>
            <w:r>
              <w:rPr>
                <w:sz w:val="16"/>
              </w:rPr>
              <w:t>LEOLA</w:t>
            </w:r>
          </w:p>
        </w:tc>
        <w:tc>
          <w:tcPr>
            <w:tcW w:type="dxa" w:w="713"/>
          </w:tcPr>
          <w:p>
            <w:pPr>
              <w:spacing w:after="0"/>
              <w:jc w:val="left"/>
            </w:pPr>
            <w:r>
              <w:rPr>
                <w:sz w:val="16"/>
              </w:rPr>
              <w:t>within last 5 years</w:t>
            </w:r>
          </w:p>
        </w:tc>
        <w:tc>
          <w:tcPr>
            <w:tcW w:type="dxa" w:w="2692"/>
          </w:tcPr>
          <w:p>
            <w:pPr>
              <w:spacing w:after="0"/>
              <w:jc w:val="left"/>
            </w:pPr>
            <w:r>
              <w:rPr>
                <w:sz w:val="16"/>
              </w:rPr>
              <w:t>B1-c worst recorded: Thunderstorm Wind</w:t>
            </w:r>
          </w:p>
        </w:tc>
      </w:tr>
      <w:tr>
        <w:trPr>
          <w:cantSplit/>
        </w:trPr>
        <w:tc>
          <w:tcPr>
            <w:tcW w:type="dxa" w:w="1037"/>
          </w:tcPr>
          <w:p>
            <w:pPr>
              <w:spacing w:after="0"/>
              <w:jc w:val="left"/>
            </w:pPr>
            <w:r>
              <w:rPr>
                <w:sz w:val="16"/>
              </w:rPr>
              <w:t>2021-03-01</w:t>
            </w:r>
          </w:p>
        </w:tc>
        <w:tc>
          <w:tcPr>
            <w:tcW w:type="dxa" w:w="1215"/>
          </w:tcPr>
          <w:p>
            <w:pPr>
              <w:spacing w:after="0"/>
              <w:jc w:val="left"/>
            </w:pPr>
            <w:r>
              <w:rPr>
                <w:sz w:val="16"/>
              </w:rPr>
              <w:t>Drought</w:t>
            </w:r>
          </w:p>
        </w:tc>
        <w:tc>
          <w:tcPr>
            <w:tcW w:type="dxa" w:w="1953"/>
          </w:tcPr>
          <w:p>
            <w:pPr>
              <w:spacing w:after="0"/>
              <w:jc w:val="left"/>
            </w:pPr>
          </w:p>
        </w:tc>
        <w:tc>
          <w:tcPr>
            <w:tcW w:type="dxa" w:w="2972"/>
          </w:tcPr>
          <w:p>
            <w:pPr>
              <w:spacing w:after="0"/>
              <w:jc w:val="left"/>
            </w:pPr>
            <w:r>
              <w:rPr>
                <w:sz w:val="16"/>
              </w:rPr>
              <w:t>$0 property; $0 crops (zone total, 2021 dollars)</w:t>
            </w:r>
          </w:p>
        </w:tc>
        <w:tc>
          <w:tcPr>
            <w:tcW w:type="dxa" w:w="940"/>
          </w:tcPr>
          <w:p>
            <w:pPr>
              <w:spacing w:after="0"/>
              <w:jc w:val="right"/>
            </w:pPr>
            <w:r>
              <w:rPr>
                <w:sz w:val="16"/>
              </w:rPr>
              <w:t>0, 0</w:t>
            </w:r>
          </w:p>
        </w:tc>
        <w:tc>
          <w:tcPr>
            <w:tcW w:type="dxa" w:w="2590"/>
          </w:tcPr>
          <w:p>
            <w:pPr>
              <w:spacing w:after="0"/>
              <w:jc w:val="left"/>
            </w:pPr>
            <w:r>
              <w:rPr>
                <w:sz w:val="16"/>
              </w:rPr>
              <w:t>NWS zone SDZ005 (MCPHERSON), zone-level</w:t>
            </w:r>
          </w:p>
        </w:tc>
        <w:tc>
          <w:tcPr>
            <w:tcW w:type="dxa" w:w="713"/>
          </w:tcPr>
          <w:p>
            <w:pPr>
              <w:spacing w:after="0"/>
              <w:jc w:val="left"/>
            </w:pPr>
          </w:p>
        </w:tc>
        <w:tc>
          <w:tcPr>
            <w:tcW w:type="dxa" w:w="2692"/>
          </w:tcPr>
          <w:p>
            <w:pPr>
              <w:spacing w:after="0"/>
              <w:jc w:val="left"/>
            </w:pPr>
            <w:r>
              <w:rPr>
                <w:sz w:val="16"/>
              </w:rPr>
              <w:t>B1-c worst recorded: Drought</w:t>
            </w:r>
          </w:p>
        </w:tc>
      </w:tr>
      <w:tr>
        <w:trPr>
          <w:cantSplit/>
        </w:trPr>
        <w:tc>
          <w:tcPr>
            <w:tcW w:type="dxa" w:w="1037"/>
          </w:tcPr>
          <w:p>
            <w:pPr>
              <w:spacing w:after="0"/>
              <w:jc w:val="left"/>
            </w:pPr>
            <w:r>
              <w:rPr>
                <w:sz w:val="16"/>
              </w:rPr>
              <w:t>2021-02-06</w:t>
            </w:r>
          </w:p>
        </w:tc>
        <w:tc>
          <w:tcPr>
            <w:tcW w:type="dxa" w:w="1215"/>
          </w:tcPr>
          <w:p>
            <w:pPr>
              <w:spacing w:after="0"/>
              <w:jc w:val="left"/>
            </w:pPr>
            <w:r>
              <w:rPr>
                <w:sz w:val="16"/>
              </w:rPr>
              <w:t>Extreme Cold/Wind Chill</w:t>
            </w:r>
          </w:p>
        </w:tc>
        <w:tc>
          <w:tcPr>
            <w:tcW w:type="dxa" w:w="1953"/>
          </w:tcPr>
          <w:p>
            <w:pPr>
              <w:spacing w:after="0"/>
              <w:jc w:val="left"/>
            </w:pPr>
          </w:p>
        </w:tc>
        <w:tc>
          <w:tcPr>
            <w:tcW w:type="dxa" w:w="2972"/>
          </w:tcPr>
          <w:p>
            <w:pPr>
              <w:spacing w:after="0"/>
              <w:jc w:val="left"/>
            </w:pPr>
            <w:r>
              <w:rPr>
                <w:sz w:val="16"/>
              </w:rPr>
              <w:t>$0 property; $0 crops (zone total, 2021 dollars)</w:t>
            </w:r>
          </w:p>
        </w:tc>
        <w:tc>
          <w:tcPr>
            <w:tcW w:type="dxa" w:w="940"/>
          </w:tcPr>
          <w:p>
            <w:pPr>
              <w:spacing w:after="0"/>
              <w:jc w:val="right"/>
            </w:pPr>
            <w:r>
              <w:rPr>
                <w:sz w:val="16"/>
              </w:rPr>
              <w:t>0, 0</w:t>
            </w:r>
          </w:p>
        </w:tc>
        <w:tc>
          <w:tcPr>
            <w:tcW w:type="dxa" w:w="2590"/>
          </w:tcPr>
          <w:p>
            <w:pPr>
              <w:spacing w:after="0"/>
              <w:jc w:val="left"/>
            </w:pPr>
            <w:r>
              <w:rPr>
                <w:sz w:val="16"/>
              </w:rPr>
              <w:t>NWS zone SDZ005 (MCPHERSON), zone-level</w:t>
            </w:r>
          </w:p>
        </w:tc>
        <w:tc>
          <w:tcPr>
            <w:tcW w:type="dxa" w:w="713"/>
          </w:tcPr>
          <w:p>
            <w:pPr>
              <w:spacing w:after="0"/>
              <w:jc w:val="left"/>
            </w:pPr>
          </w:p>
        </w:tc>
        <w:tc>
          <w:tcPr>
            <w:tcW w:type="dxa" w:w="269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2020-08-12</w:t>
            </w:r>
          </w:p>
        </w:tc>
        <w:tc>
          <w:tcPr>
            <w:tcW w:type="dxa" w:w="1215"/>
          </w:tcPr>
          <w:p>
            <w:pPr>
              <w:spacing w:after="0"/>
              <w:jc w:val="left"/>
            </w:pPr>
            <w:r>
              <w:rPr>
                <w:sz w:val="16"/>
              </w:rPr>
              <w:t>Lightning</w:t>
            </w:r>
          </w:p>
        </w:tc>
        <w:tc>
          <w:tcPr>
            <w:tcW w:type="dxa" w:w="1953"/>
          </w:tcPr>
          <w:p>
            <w:pPr>
              <w:spacing w:after="0"/>
              <w:jc w:val="left"/>
            </w:pPr>
          </w:p>
        </w:tc>
        <w:tc>
          <w:tcPr>
            <w:tcW w:type="dxa" w:w="2972"/>
          </w:tcPr>
          <w:p>
            <w:pPr>
              <w:spacing w:after="0"/>
              <w:jc w:val="left"/>
            </w:pPr>
            <w:r>
              <w:rPr>
                <w:sz w:val="16"/>
              </w:rPr>
              <w:t>$1,000 property; $0 crops (2020 dollars)</w:t>
            </w:r>
          </w:p>
        </w:tc>
        <w:tc>
          <w:tcPr>
            <w:tcW w:type="dxa" w:w="940"/>
          </w:tcPr>
          <w:p>
            <w:pPr>
              <w:spacing w:after="0"/>
              <w:jc w:val="right"/>
            </w:pPr>
            <w:r>
              <w:rPr>
                <w:sz w:val="16"/>
              </w:rPr>
              <w:t>0, 0</w:t>
            </w:r>
          </w:p>
        </w:tc>
        <w:tc>
          <w:tcPr>
            <w:tcW w:type="dxa" w:w="2590"/>
          </w:tcPr>
          <w:p>
            <w:pPr>
              <w:spacing w:after="0"/>
              <w:jc w:val="left"/>
            </w:pPr>
            <w:r>
              <w:rPr>
                <w:sz w:val="16"/>
              </w:rPr>
              <w:t>EUREKA</w:t>
            </w:r>
          </w:p>
        </w:tc>
        <w:tc>
          <w:tcPr>
            <w:tcW w:type="dxa" w:w="713"/>
          </w:tcPr>
          <w:p>
            <w:pPr>
              <w:spacing w:after="0"/>
              <w:jc w:val="left"/>
            </w:pPr>
          </w:p>
        </w:tc>
        <w:tc>
          <w:tcPr>
            <w:tcW w:type="dxa" w:w="2692"/>
          </w:tcPr>
          <w:p>
            <w:pPr>
              <w:spacing w:after="0"/>
              <w:jc w:val="left"/>
            </w:pPr>
            <w:r>
              <w:rPr>
                <w:sz w:val="16"/>
              </w:rPr>
              <w:t>B1-c worst recorded: Lightning</w:t>
            </w:r>
          </w:p>
        </w:tc>
      </w:tr>
      <w:tr>
        <w:trPr>
          <w:cantSplit/>
        </w:trPr>
        <w:tc>
          <w:tcPr>
            <w:tcW w:type="dxa" w:w="1037"/>
          </w:tcPr>
          <w:p>
            <w:pPr>
              <w:spacing w:after="0"/>
              <w:jc w:val="left"/>
            </w:pPr>
            <w:r>
              <w:rPr>
                <w:sz w:val="16"/>
              </w:rPr>
              <w:t>2020-07-07</w:t>
            </w:r>
          </w:p>
        </w:tc>
        <w:tc>
          <w:tcPr>
            <w:tcW w:type="dxa" w:w="1215"/>
          </w:tcPr>
          <w:p>
            <w:pPr>
              <w:spacing w:after="0"/>
              <w:jc w:val="left"/>
            </w:pPr>
            <w:r>
              <w:rPr>
                <w:sz w:val="16"/>
              </w:rPr>
              <w:t>High Wind</w:t>
            </w:r>
          </w:p>
        </w:tc>
        <w:tc>
          <w:tcPr>
            <w:tcW w:type="dxa" w:w="1953"/>
          </w:tcPr>
          <w:p>
            <w:pPr>
              <w:spacing w:after="0"/>
              <w:jc w:val="left"/>
            </w:pPr>
            <w:r>
              <w:rPr>
                <w:sz w:val="16"/>
              </w:rPr>
              <w:t>69 kt (79 mph) measured gust</w:t>
            </w:r>
          </w:p>
        </w:tc>
        <w:tc>
          <w:tcPr>
            <w:tcW w:type="dxa" w:w="2972"/>
          </w:tcPr>
          <w:p>
            <w:pPr>
              <w:spacing w:after="0"/>
              <w:jc w:val="left"/>
            </w:pPr>
            <w:r>
              <w:rPr>
                <w:sz w:val="16"/>
              </w:rPr>
              <w:t>damage not reported</w:t>
            </w:r>
          </w:p>
        </w:tc>
        <w:tc>
          <w:tcPr>
            <w:tcW w:type="dxa" w:w="940"/>
          </w:tcPr>
          <w:p>
            <w:pPr>
              <w:spacing w:after="0"/>
              <w:jc w:val="right"/>
            </w:pPr>
            <w:r>
              <w:rPr>
                <w:sz w:val="16"/>
              </w:rPr>
              <w:t>0, 0</w:t>
            </w:r>
          </w:p>
        </w:tc>
        <w:tc>
          <w:tcPr>
            <w:tcW w:type="dxa" w:w="2590"/>
          </w:tcPr>
          <w:p>
            <w:pPr>
              <w:spacing w:after="0"/>
              <w:jc w:val="left"/>
            </w:pPr>
            <w:r>
              <w:rPr>
                <w:sz w:val="16"/>
              </w:rPr>
              <w:t>NWS zone SDZ005 (MCPHERSON), zone-level</w:t>
            </w:r>
          </w:p>
        </w:tc>
        <w:tc>
          <w:tcPr>
            <w:tcW w:type="dxa" w:w="713"/>
          </w:tcPr>
          <w:p>
            <w:pPr>
              <w:spacing w:after="0"/>
              <w:jc w:val="left"/>
            </w:pPr>
          </w:p>
        </w:tc>
        <w:tc>
          <w:tcPr>
            <w:tcW w:type="dxa" w:w="2692"/>
          </w:tcPr>
          <w:p>
            <w:pPr>
              <w:spacing w:after="0"/>
              <w:jc w:val="left"/>
            </w:pPr>
            <w:r>
              <w:rPr>
                <w:sz w:val="16"/>
              </w:rPr>
              <w:t>B1-c worst recorded: High Wind and Strong Wind</w:t>
            </w:r>
          </w:p>
        </w:tc>
      </w:tr>
      <w:tr>
        <w:trPr>
          <w:cantSplit/>
        </w:trPr>
        <w:tc>
          <w:tcPr>
            <w:tcW w:type="dxa" w:w="1037"/>
          </w:tcPr>
          <w:p>
            <w:pPr>
              <w:spacing w:after="0"/>
              <w:jc w:val="left"/>
            </w:pPr>
            <w:r>
              <w:rPr>
                <w:sz w:val="16"/>
              </w:rPr>
              <w:t>2019-06-01</w:t>
            </w:r>
          </w:p>
        </w:tc>
        <w:tc>
          <w:tcPr>
            <w:tcW w:type="dxa" w:w="1215"/>
          </w:tcPr>
          <w:p>
            <w:pPr>
              <w:spacing w:after="0"/>
              <w:jc w:val="left"/>
            </w:pPr>
            <w:r>
              <w:rPr>
                <w:sz w:val="16"/>
              </w:rPr>
              <w:t>Flood</w:t>
            </w:r>
          </w:p>
        </w:tc>
        <w:tc>
          <w:tcPr>
            <w:tcW w:type="dxa" w:w="1953"/>
          </w:tcPr>
          <w:p>
            <w:pPr>
              <w:spacing w:after="0"/>
              <w:jc w:val="left"/>
            </w:pPr>
          </w:p>
        </w:tc>
        <w:tc>
          <w:tcPr>
            <w:tcW w:type="dxa" w:w="2972"/>
          </w:tcPr>
          <w:p>
            <w:pPr>
              <w:spacing w:after="0"/>
              <w:jc w:val="left"/>
            </w:pPr>
            <w:r>
              <w:rPr>
                <w:sz w:val="16"/>
              </w:rPr>
              <w:t>$0 property; $4,910,000 crops (2019 dollars)</w:t>
            </w:r>
          </w:p>
        </w:tc>
        <w:tc>
          <w:tcPr>
            <w:tcW w:type="dxa" w:w="940"/>
          </w:tcPr>
          <w:p>
            <w:pPr>
              <w:spacing w:after="0"/>
              <w:jc w:val="right"/>
            </w:pPr>
            <w:r>
              <w:rPr>
                <w:sz w:val="16"/>
              </w:rPr>
              <w:t>0, 0</w:t>
            </w:r>
          </w:p>
        </w:tc>
        <w:tc>
          <w:tcPr>
            <w:tcW w:type="dxa" w:w="2590"/>
          </w:tcPr>
          <w:p>
            <w:pPr>
              <w:spacing w:after="0"/>
              <w:jc w:val="left"/>
            </w:pPr>
            <w:r>
              <w:rPr>
                <w:sz w:val="16"/>
              </w:rPr>
              <w:t>GREENWAY to SPRING CREEK COLONY</w:t>
            </w:r>
          </w:p>
        </w:tc>
        <w:tc>
          <w:tcPr>
            <w:tcW w:type="dxa" w:w="713"/>
          </w:tcPr>
          <w:p>
            <w:pPr>
              <w:spacing w:after="0"/>
              <w:jc w:val="left"/>
            </w:pPr>
          </w:p>
        </w:tc>
        <w:tc>
          <w:tcPr>
            <w:tcW w:type="dxa" w:w="269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2016-12-25</w:t>
            </w:r>
          </w:p>
        </w:tc>
        <w:tc>
          <w:tcPr>
            <w:tcW w:type="dxa" w:w="1215"/>
          </w:tcPr>
          <w:p>
            <w:pPr>
              <w:spacing w:after="0"/>
              <w:jc w:val="left"/>
            </w:pPr>
            <w:r>
              <w:rPr>
                <w:sz w:val="16"/>
              </w:rPr>
              <w:t>Ice Storm</w:t>
            </w:r>
          </w:p>
        </w:tc>
        <w:tc>
          <w:tcPr>
            <w:tcW w:type="dxa" w:w="1953"/>
          </w:tcPr>
          <w:p>
            <w:pPr>
              <w:spacing w:after="0"/>
              <w:jc w:val="left"/>
            </w:pPr>
          </w:p>
        </w:tc>
        <w:tc>
          <w:tcPr>
            <w:tcW w:type="dxa" w:w="2972"/>
          </w:tcPr>
          <w:p>
            <w:pPr>
              <w:spacing w:after="0"/>
              <w:jc w:val="left"/>
            </w:pPr>
            <w:r>
              <w:rPr>
                <w:sz w:val="16"/>
              </w:rPr>
              <w:t>$270,000 property; $0 crops (zone total, 2016 dollars)</w:t>
            </w:r>
          </w:p>
        </w:tc>
        <w:tc>
          <w:tcPr>
            <w:tcW w:type="dxa" w:w="940"/>
          </w:tcPr>
          <w:p>
            <w:pPr>
              <w:spacing w:after="0"/>
              <w:jc w:val="right"/>
            </w:pPr>
            <w:r>
              <w:rPr>
                <w:sz w:val="16"/>
              </w:rPr>
              <w:t>0, 0</w:t>
            </w:r>
          </w:p>
        </w:tc>
        <w:tc>
          <w:tcPr>
            <w:tcW w:type="dxa" w:w="2590"/>
          </w:tcPr>
          <w:p>
            <w:pPr>
              <w:spacing w:after="0"/>
              <w:jc w:val="left"/>
            </w:pPr>
            <w:r>
              <w:rPr>
                <w:sz w:val="16"/>
              </w:rPr>
              <w:t>NWS zone SDZ005 (MCPHERSON), zone-level</w:t>
            </w:r>
          </w:p>
        </w:tc>
        <w:tc>
          <w:tcPr>
            <w:tcW w:type="dxa" w:w="713"/>
          </w:tcPr>
          <w:p>
            <w:pPr>
              <w:spacing w:after="0"/>
              <w:jc w:val="left"/>
            </w:pPr>
          </w:p>
        </w:tc>
        <w:tc>
          <w:tcPr>
            <w:tcW w:type="dxa" w:w="2692"/>
          </w:tcPr>
          <w:p>
            <w:pPr>
              <w:spacing w:after="0"/>
              <w:jc w:val="left"/>
            </w:pPr>
            <w:r>
              <w:rPr>
                <w:sz w:val="16"/>
              </w:rPr>
              <w:t>B1-c worst recorded: Ice Storm</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1953"/>
          </w:tcPr>
          <w:p>
            <w:pPr>
              <w:spacing w:after="0"/>
              <w:jc w:val="left"/>
            </w:pPr>
          </w:p>
        </w:tc>
        <w:tc>
          <w:tcPr>
            <w:tcW w:type="dxa" w:w="2972"/>
          </w:tcPr>
          <w:p>
            <w:pPr>
              <w:spacing w:after="0"/>
              <w:jc w:val="left"/>
            </w:pPr>
            <w:r>
              <w:rPr>
                <w:sz w:val="16"/>
              </w:rPr>
              <w:t>$0 property; $0 crops (zone total, 2011 dollars)</w:t>
            </w:r>
          </w:p>
        </w:tc>
        <w:tc>
          <w:tcPr>
            <w:tcW w:type="dxa" w:w="940"/>
          </w:tcPr>
          <w:p>
            <w:pPr>
              <w:spacing w:after="0"/>
              <w:jc w:val="right"/>
            </w:pPr>
            <w:r>
              <w:rPr>
                <w:sz w:val="16"/>
              </w:rPr>
              <w:t>0, 0</w:t>
            </w:r>
          </w:p>
        </w:tc>
        <w:tc>
          <w:tcPr>
            <w:tcW w:type="dxa" w:w="2590"/>
          </w:tcPr>
          <w:p>
            <w:pPr>
              <w:spacing w:after="0"/>
              <w:jc w:val="left"/>
            </w:pPr>
            <w:r>
              <w:rPr>
                <w:sz w:val="16"/>
              </w:rPr>
              <w:t>NWS zone SDZ005 (MCPHERSON), zone-level</w:t>
            </w:r>
          </w:p>
        </w:tc>
        <w:tc>
          <w:tcPr>
            <w:tcW w:type="dxa" w:w="713"/>
          </w:tcPr>
          <w:p>
            <w:pPr>
              <w:spacing w:after="0"/>
              <w:jc w:val="left"/>
            </w:pPr>
          </w:p>
        </w:tc>
        <w:tc>
          <w:tcPr>
            <w:tcW w:type="dxa" w:w="2692"/>
          </w:tcPr>
          <w:p>
            <w:pPr>
              <w:spacing w:after="0"/>
              <w:jc w:val="left"/>
            </w:pPr>
            <w:r>
              <w:rPr>
                <w:sz w:val="16"/>
              </w:rPr>
              <w:t>B1-c worst recorded: Excessive Heat, Heat</w:t>
            </w:r>
          </w:p>
        </w:tc>
      </w:tr>
      <w:tr>
        <w:trPr>
          <w:cantSplit/>
        </w:trPr>
        <w:tc>
          <w:tcPr>
            <w:tcW w:type="dxa" w:w="1037"/>
          </w:tcPr>
          <w:p>
            <w:pPr>
              <w:spacing w:after="0"/>
              <w:jc w:val="left"/>
            </w:pPr>
            <w:r>
              <w:rPr>
                <w:sz w:val="16"/>
              </w:rPr>
              <w:t>2006-08-24</w:t>
            </w:r>
          </w:p>
        </w:tc>
        <w:tc>
          <w:tcPr>
            <w:tcW w:type="dxa" w:w="1215"/>
          </w:tcPr>
          <w:p>
            <w:pPr>
              <w:spacing w:after="0"/>
              <w:jc w:val="left"/>
            </w:pPr>
            <w:r>
              <w:rPr>
                <w:sz w:val="16"/>
              </w:rPr>
              <w:t>Tornado</w:t>
            </w:r>
          </w:p>
        </w:tc>
        <w:tc>
          <w:tcPr>
            <w:tcW w:type="dxa" w:w="1953"/>
          </w:tcPr>
          <w:p>
            <w:pPr>
              <w:spacing w:after="0"/>
              <w:jc w:val="left"/>
            </w:pPr>
            <w:r>
              <w:rPr>
                <w:sz w:val="16"/>
              </w:rPr>
              <w:t>F3, 14 mi within this county, 300 yd wide</w:t>
            </w:r>
          </w:p>
        </w:tc>
        <w:tc>
          <w:tcPr>
            <w:tcW w:type="dxa" w:w="2972"/>
          </w:tcPr>
          <w:p>
            <w:pPr>
              <w:spacing w:after="0"/>
              <w:jc w:val="left"/>
            </w:pPr>
            <w:r>
              <w:rPr>
                <w:sz w:val="16"/>
              </w:rPr>
              <w:t>damage not reported</w:t>
            </w:r>
          </w:p>
        </w:tc>
        <w:tc>
          <w:tcPr>
            <w:tcW w:type="dxa" w:w="940"/>
          </w:tcPr>
          <w:p>
            <w:pPr>
              <w:spacing w:after="0"/>
              <w:jc w:val="right"/>
            </w:pPr>
            <w:r>
              <w:rPr>
                <w:sz w:val="16"/>
              </w:rPr>
              <w:t>0, 1</w:t>
            </w:r>
          </w:p>
        </w:tc>
        <w:tc>
          <w:tcPr>
            <w:tcW w:type="dxa" w:w="2590"/>
          </w:tcPr>
          <w:p>
            <w:pPr>
              <w:spacing w:after="0"/>
              <w:jc w:val="left"/>
            </w:pPr>
            <w:r>
              <w:rPr>
                <w:sz w:val="16"/>
              </w:rPr>
              <w:t>EUREKA</w:t>
            </w:r>
          </w:p>
        </w:tc>
        <w:tc>
          <w:tcPr>
            <w:tcW w:type="dxa" w:w="713"/>
          </w:tcPr>
          <w:p>
            <w:pPr>
              <w:spacing w:after="0"/>
              <w:jc w:val="left"/>
            </w:pPr>
          </w:p>
        </w:tc>
        <w:tc>
          <w:tcPr>
            <w:tcW w:type="dxa" w:w="2692"/>
          </w:tcPr>
          <w:p>
            <w:pPr>
              <w:spacing w:after="0"/>
              <w:jc w:val="left"/>
            </w:pPr>
            <w:r>
              <w:rPr>
                <w:sz w:val="16"/>
              </w:rPr>
              <w:t>deaths or injuries recorded</w:t>
            </w:r>
          </w:p>
        </w:tc>
      </w:tr>
      <w:tr>
        <w:trPr>
          <w:cantSplit/>
        </w:trPr>
        <w:tc>
          <w:tcPr>
            <w:tcW w:type="dxa" w:w="1037"/>
          </w:tcPr>
          <w:p>
            <w:pPr>
              <w:spacing w:after="0"/>
              <w:jc w:val="left"/>
            </w:pPr>
            <w:r>
              <w:rPr>
                <w:sz w:val="16"/>
              </w:rPr>
              <w:t>2002-07-09</w:t>
            </w:r>
          </w:p>
        </w:tc>
        <w:tc>
          <w:tcPr>
            <w:tcW w:type="dxa" w:w="1215"/>
          </w:tcPr>
          <w:p>
            <w:pPr>
              <w:spacing w:after="0"/>
              <w:jc w:val="left"/>
            </w:pPr>
            <w:r>
              <w:rPr>
                <w:sz w:val="16"/>
              </w:rPr>
              <w:t>Hail</w:t>
            </w:r>
          </w:p>
        </w:tc>
        <w:tc>
          <w:tcPr>
            <w:tcW w:type="dxa" w:w="1953"/>
          </w:tcPr>
          <w:p>
            <w:pPr>
              <w:spacing w:after="0"/>
              <w:jc w:val="left"/>
            </w:pPr>
            <w:r>
              <w:rPr>
                <w:sz w:val="16"/>
              </w:rPr>
              <w:t>4.5 in</w:t>
            </w:r>
          </w:p>
        </w:tc>
        <w:tc>
          <w:tcPr>
            <w:tcW w:type="dxa" w:w="2972"/>
          </w:tcPr>
          <w:p>
            <w:pPr>
              <w:spacing w:after="0"/>
              <w:jc w:val="left"/>
            </w:pPr>
            <w:r>
              <w:rPr>
                <w:sz w:val="16"/>
              </w:rPr>
              <w:t>damage not reported</w:t>
            </w:r>
          </w:p>
        </w:tc>
        <w:tc>
          <w:tcPr>
            <w:tcW w:type="dxa" w:w="940"/>
          </w:tcPr>
          <w:p>
            <w:pPr>
              <w:spacing w:after="0"/>
              <w:jc w:val="right"/>
            </w:pPr>
            <w:r>
              <w:rPr>
                <w:sz w:val="16"/>
              </w:rPr>
              <w:t>0, 0</w:t>
            </w:r>
          </w:p>
        </w:tc>
        <w:tc>
          <w:tcPr>
            <w:tcW w:type="dxa" w:w="2590"/>
          </w:tcPr>
          <w:p>
            <w:pPr>
              <w:spacing w:after="0"/>
              <w:jc w:val="left"/>
            </w:pPr>
            <w:r>
              <w:rPr>
                <w:sz w:val="16"/>
              </w:rPr>
              <w:t>LEOLA</w:t>
            </w:r>
          </w:p>
        </w:tc>
        <w:tc>
          <w:tcPr>
            <w:tcW w:type="dxa" w:w="713"/>
          </w:tcPr>
          <w:p>
            <w:pPr>
              <w:spacing w:after="0"/>
              <w:jc w:val="left"/>
            </w:pPr>
          </w:p>
        </w:tc>
        <w:tc>
          <w:tcPr>
            <w:tcW w:type="dxa" w:w="2692"/>
          </w:tcPr>
          <w:p>
            <w:pPr>
              <w:spacing w:after="0"/>
              <w:jc w:val="left"/>
            </w:pPr>
            <w:r>
              <w:rPr>
                <w:sz w:val="16"/>
              </w:rPr>
              <w:t>B1-c worst recorded: Hail</w:t>
            </w:r>
          </w:p>
        </w:tc>
      </w:tr>
      <w:tr>
        <w:trPr>
          <w:cantSplit/>
        </w:trPr>
        <w:tc>
          <w:tcPr>
            <w:tcW w:type="dxa" w:w="1037"/>
          </w:tcPr>
          <w:p>
            <w:pPr>
              <w:spacing w:after="0"/>
              <w:jc w:val="left"/>
            </w:pPr>
            <w:r>
              <w:rPr>
                <w:sz w:val="16"/>
              </w:rPr>
              <w:t>1997-01-09</w:t>
            </w:r>
          </w:p>
        </w:tc>
        <w:tc>
          <w:tcPr>
            <w:tcW w:type="dxa" w:w="1215"/>
          </w:tcPr>
          <w:p>
            <w:pPr>
              <w:spacing w:after="0"/>
              <w:jc w:val="left"/>
            </w:pPr>
            <w:r>
              <w:rPr>
                <w:sz w:val="16"/>
              </w:rPr>
              <w:t>Blizzard</w:t>
            </w:r>
          </w:p>
        </w:tc>
        <w:tc>
          <w:tcPr>
            <w:tcW w:type="dxa" w:w="1953"/>
          </w:tcPr>
          <w:p>
            <w:pPr>
              <w:spacing w:after="0"/>
              <w:jc w:val="left"/>
            </w:pPr>
          </w:p>
        </w:tc>
        <w:tc>
          <w:tcPr>
            <w:tcW w:type="dxa" w:w="2972"/>
          </w:tcPr>
          <w:p>
            <w:pPr>
              <w:spacing w:after="0"/>
              <w:jc w:val="left"/>
            </w:pPr>
            <w:r>
              <w:rPr>
                <w:sz w:val="16"/>
              </w:rPr>
              <w:t>damage not reported</w:t>
            </w:r>
          </w:p>
        </w:tc>
        <w:tc>
          <w:tcPr>
            <w:tcW w:type="dxa" w:w="940"/>
          </w:tcPr>
          <w:p>
            <w:pPr>
              <w:spacing w:after="0"/>
              <w:jc w:val="right"/>
            </w:pPr>
            <w:r>
              <w:rPr>
                <w:sz w:val="16"/>
              </w:rPr>
              <w:t>1, 0</w:t>
            </w:r>
          </w:p>
        </w:tc>
        <w:tc>
          <w:tcPr>
            <w:tcW w:type="dxa" w:w="2590"/>
          </w:tcPr>
          <w:p>
            <w:pPr>
              <w:spacing w:after="0"/>
              <w:jc w:val="left"/>
            </w:pPr>
            <w:r>
              <w:rPr>
                <w:sz w:val="16"/>
              </w:rPr>
              <w:t>NWS zone SDZ005 (MCPHERSON), zone-level</w:t>
            </w:r>
          </w:p>
        </w:tc>
        <w:tc>
          <w:tcPr>
            <w:tcW w:type="dxa" w:w="713"/>
          </w:tcPr>
          <w:p>
            <w:pPr>
              <w:spacing w:after="0"/>
              <w:jc w:val="left"/>
            </w:pPr>
          </w:p>
        </w:tc>
        <w:tc>
          <w:tcPr>
            <w:tcW w:type="dxa" w:w="2692"/>
          </w:tcPr>
          <w:p>
            <w:pPr>
              <w:spacing w:after="0"/>
              <w:jc w:val="left"/>
            </w:pPr>
            <w:r>
              <w:rPr>
                <w:sz w:val="16"/>
              </w:rPr>
              <w:t>deaths or injuries recorded</w:t>
            </w:r>
          </w:p>
        </w:tc>
      </w:tr>
      <w:tr>
        <w:trPr>
          <w:cantSplit/>
        </w:trPr>
        <w:tc>
          <w:tcPr>
            <w:tcW w:type="dxa" w:w="1037"/>
          </w:tcPr>
          <w:p>
            <w:pPr>
              <w:spacing w:after="0"/>
              <w:jc w:val="left"/>
            </w:pPr>
            <w:r>
              <w:rPr>
                <w:sz w:val="16"/>
              </w:rPr>
              <w:t>1966-07-31</w:t>
            </w:r>
          </w:p>
        </w:tc>
        <w:tc>
          <w:tcPr>
            <w:tcW w:type="dxa" w:w="1215"/>
          </w:tcPr>
          <w:p>
            <w:pPr>
              <w:spacing w:after="0"/>
              <w:jc w:val="left"/>
            </w:pPr>
            <w:r>
              <w:rPr>
                <w:sz w:val="16"/>
              </w:rPr>
              <w:t>Tornado</w:t>
            </w:r>
          </w:p>
        </w:tc>
        <w:tc>
          <w:tcPr>
            <w:tcW w:type="dxa" w:w="1953"/>
          </w:tcPr>
          <w:p>
            <w:pPr>
              <w:spacing w:after="0"/>
              <w:jc w:val="left"/>
            </w:pPr>
            <w:r>
              <w:rPr>
                <w:sz w:val="16"/>
              </w:rPr>
              <w:t>F3, 25.1 mi path length (whole path, pre-1996), 280 yd wide</w:t>
            </w:r>
          </w:p>
        </w:tc>
        <w:tc>
          <w:tcPr>
            <w:tcW w:type="dxa" w:w="2972"/>
          </w:tcPr>
          <w:p>
            <w:pPr>
              <w:spacing w:after="0"/>
              <w:jc w:val="left"/>
            </w:pPr>
            <w:r>
              <w:rPr>
                <w:sz w:val="16"/>
              </w:rPr>
              <w:t>$250,000 property; crops not recorded (1966 dollars)</w:t>
            </w:r>
          </w:p>
        </w:tc>
        <w:tc>
          <w:tcPr>
            <w:tcW w:type="dxa" w:w="940"/>
          </w:tcPr>
          <w:p>
            <w:pPr>
              <w:spacing w:after="0"/>
              <w:jc w:val="right"/>
            </w:pPr>
            <w:r>
              <w:rPr>
                <w:sz w:val="16"/>
              </w:rPr>
              <w:t>2, 4</w:t>
            </w:r>
          </w:p>
        </w:tc>
        <w:tc>
          <w:tcPr>
            <w:tcW w:type="dxa" w:w="2590"/>
          </w:tcPr>
          <w:p>
            <w:pPr>
              <w:spacing w:after="0"/>
              <w:jc w:val="left"/>
            </w:pPr>
            <w:r>
              <w:rPr>
                <w:sz w:val="16"/>
              </w:rPr>
              <w:t>location not recorded</w:t>
            </w:r>
          </w:p>
        </w:tc>
        <w:tc>
          <w:tcPr>
            <w:tcW w:type="dxa" w:w="713"/>
          </w:tcPr>
          <w:p>
            <w:pPr>
              <w:spacing w:after="0"/>
              <w:jc w:val="left"/>
            </w:pPr>
          </w:p>
        </w:tc>
        <w:tc>
          <w:tcPr>
            <w:tcW w:type="dxa" w:w="269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(639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12.5</w:t>
            </w:r>
          </w:p>
        </w:tc>
        <w:tc>
          <w:tcPr>
            <w:tcW w:type="dxa" w:w="1386"/>
          </w:tcPr>
          <w:p>
            <w:pPr>
              <w:spacing w:after="0"/>
              <w:jc w:val="left"/>
            </w:pPr>
            <w:r>
              <w:rPr>
                <w:sz w:val="16"/>
              </w:rPr>
              <w:t>event-days per year</w:t>
            </w:r>
          </w:p>
        </w:tc>
        <w:tc>
          <w:tcPr>
            <w:tcW w:type="dxa" w:w="1848"/>
          </w:tcPr>
          <w:p>
            <w:pPr>
              <w:spacing w:after="0"/>
              <w:jc w:val="left"/>
            </w:pPr>
            <w:r>
              <w:rPr>
                <w:sz w:val="16"/>
              </w:rPr>
              <w:t>about 12.5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20 of 30 years, 1996 to 2025 (66.7%)</w:t>
            </w:r>
          </w:p>
        </w:tc>
        <w:tc>
          <w:tcPr>
            <w:tcW w:type="dxa" w:w="1614"/>
          </w:tcPr>
          <w:p>
            <w:pPr>
              <w:spacing w:after="0"/>
              <w:jc w:val="right"/>
            </w:pPr>
            <w:r>
              <w:rPr>
                <w:sz w:val="16"/>
              </w:rPr>
              <w:t>237</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11.6</w:t>
            </w:r>
          </w:p>
        </w:tc>
        <w:tc>
          <w:tcPr>
            <w:tcW w:type="dxa" w:w="1386"/>
          </w:tcPr>
          <w:p>
            <w:pPr>
              <w:spacing w:after="0"/>
              <w:jc w:val="left"/>
            </w:pPr>
            <w:r>
              <w:rPr>
                <w:sz w:val="16"/>
              </w:rPr>
              <w:t>event-days per year</w:t>
            </w:r>
          </w:p>
        </w:tc>
        <w:tc>
          <w:tcPr>
            <w:tcW w:type="dxa" w:w="1848"/>
          </w:tcPr>
          <w:p>
            <w:pPr>
              <w:spacing w:after="0"/>
              <w:jc w:val="left"/>
            </w:pPr>
            <w:r>
              <w:rPr>
                <w:sz w:val="16"/>
              </w:rPr>
              <w:t>about 11.6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10 of 30 years, 1996 to 2025 (33.3%)</w:t>
            </w:r>
          </w:p>
        </w:tc>
        <w:tc>
          <w:tcPr>
            <w:tcW w:type="dxa" w:w="1614"/>
          </w:tcPr>
          <w:p>
            <w:pPr>
              <w:spacing w:after="0"/>
              <w:jc w:val="right"/>
            </w:pPr>
            <w:r>
              <w:rPr>
                <w:sz w:val="16"/>
              </w:rPr>
              <w:t>294</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0.000207</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0.0207%</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3.45</w:t>
            </w:r>
          </w:p>
        </w:tc>
        <w:tc>
          <w:tcPr>
            <w:tcW w:type="dxa" w:w="1386"/>
          </w:tcPr>
          <w:p>
            <w:pPr>
              <w:spacing w:after="0"/>
              <w:jc w:val="left"/>
            </w:pPr>
            <w:r>
              <w:rPr>
                <w:sz w:val="16"/>
              </w:rPr>
              <w:t>events per year</w:t>
            </w:r>
          </w:p>
        </w:tc>
        <w:tc>
          <w:tcPr>
            <w:tcW w:type="dxa" w:w="1848"/>
          </w:tcPr>
          <w:p>
            <w:pPr>
              <w:spacing w:after="0"/>
              <w:jc w:val="left"/>
            </w:pPr>
            <w:r>
              <w:rPr>
                <w:sz w:val="16"/>
              </w:rPr>
              <w:t>about 3.45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130.9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2.63</w:t>
            </w:r>
          </w:p>
        </w:tc>
        <w:tc>
          <w:tcPr>
            <w:tcW w:type="dxa" w:w="1386"/>
          </w:tcPr>
          <w:p>
            <w:pPr>
              <w:spacing w:after="0"/>
              <w:jc w:val="left"/>
            </w:pPr>
            <w:r>
              <w:rPr>
                <w:sz w:val="16"/>
              </w:rPr>
              <w:t>event-days per year</w:t>
            </w:r>
          </w:p>
        </w:tc>
        <w:tc>
          <w:tcPr>
            <w:tcW w:type="dxa" w:w="1848"/>
          </w:tcPr>
          <w:p>
            <w:pPr>
              <w:spacing w:after="0"/>
              <w:jc w:val="left"/>
            </w:pPr>
            <w:r>
              <w:rPr>
                <w:sz w:val="16"/>
              </w:rPr>
              <w:t>about 2.63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6 of 30 years, 1996 to 2025 (20%)</w:t>
            </w:r>
          </w:p>
        </w:tc>
        <w:tc>
          <w:tcPr>
            <w:tcW w:type="dxa" w:w="1614"/>
          </w:tcPr>
          <w:p>
            <w:pPr>
              <w:spacing w:after="0"/>
              <w:jc w:val="right"/>
            </w:pPr>
            <w:r>
              <w:rPr>
                <w:sz w:val="16"/>
              </w:rPr>
              <w:t>40</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0.506</w:t>
            </w:r>
          </w:p>
        </w:tc>
        <w:tc>
          <w:tcPr>
            <w:tcW w:type="dxa" w:w="1386"/>
          </w:tcPr>
          <w:p>
            <w:pPr>
              <w:spacing w:after="0"/>
              <w:jc w:val="left"/>
            </w:pPr>
            <w:r>
              <w:rPr>
                <w:sz w:val="16"/>
              </w:rPr>
              <w:t>event-days per year</w:t>
            </w:r>
          </w:p>
        </w:tc>
        <w:tc>
          <w:tcPr>
            <w:tcW w:type="dxa" w:w="1848"/>
          </w:tcPr>
          <w:p>
            <w:pPr>
              <w:spacing w:after="0"/>
              <w:jc w:val="left"/>
            </w:pPr>
            <w:r>
              <w:rPr>
                <w:sz w:val="16"/>
              </w:rPr>
              <w:t>about 0.506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4 of 30 years, 1996 to 2025 (13.3%)</w:t>
            </w:r>
          </w:p>
        </w:tc>
        <w:tc>
          <w:tcPr>
            <w:tcW w:type="dxa" w:w="1614"/>
          </w:tcPr>
          <w:p>
            <w:pPr>
              <w:spacing w:after="0"/>
              <w:jc w:val="right"/>
            </w:pPr>
            <w:r>
              <w:rPr>
                <w:sz w:val="16"/>
              </w:rPr>
              <w:t>35</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0.643</w:t>
            </w:r>
          </w:p>
        </w:tc>
        <w:tc>
          <w:tcPr>
            <w:tcW w:type="dxa" w:w="1386"/>
          </w:tcPr>
          <w:p>
            <w:pPr>
              <w:spacing w:after="0"/>
              <w:jc w:val="left"/>
            </w:pPr>
            <w:r>
              <w:rPr>
                <w:sz w:val="16"/>
              </w:rPr>
              <w:t>event-days per year</w:t>
            </w:r>
          </w:p>
        </w:tc>
        <w:tc>
          <w:tcPr>
            <w:tcW w:type="dxa" w:w="1848"/>
          </w:tcPr>
          <w:p>
            <w:pPr>
              <w:spacing w:after="0"/>
              <w:jc w:val="left"/>
            </w:pPr>
            <w:r>
              <w:rPr>
                <w:sz w:val="16"/>
              </w:rPr>
              <w:t>about 0.643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11 of 30 years, 1996 to 2025 (36.7%)</w:t>
            </w:r>
          </w:p>
        </w:tc>
        <w:tc>
          <w:tcPr>
            <w:tcW w:type="dxa" w:w="1614"/>
          </w:tcPr>
          <w:p>
            <w:pPr>
              <w:spacing w:after="0"/>
              <w:jc w:val="right"/>
            </w:pPr>
            <w:r>
              <w:rPr>
                <w:sz w:val="16"/>
              </w:rPr>
              <w:t>18</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0.134</w:t>
            </w:r>
          </w:p>
        </w:tc>
        <w:tc>
          <w:tcPr>
            <w:tcW w:type="dxa" w:w="1386"/>
          </w:tcPr>
          <w:p>
            <w:pPr>
              <w:spacing w:after="0"/>
              <w:jc w:val="left"/>
            </w:pPr>
            <w:r>
              <w:rPr>
                <w:sz w:val="16"/>
              </w:rPr>
              <w:t>events per year (modeled)</w:t>
            </w:r>
          </w:p>
        </w:tc>
        <w:tc>
          <w:tcPr>
            <w:tcW w:type="dxa" w:w="1848"/>
          </w:tcPr>
          <w:p>
            <w:pPr>
              <w:spacing w:after="0"/>
              <w:jc w:val="left"/>
            </w:pPr>
            <w:r>
              <w:rPr>
                <w:sz w:val="16"/>
              </w:rPr>
              <w:t>about 1 in 7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31.3</w:t>
            </w:r>
          </w:p>
        </w:tc>
        <w:tc>
          <w:tcPr>
            <w:tcW w:type="dxa" w:w="1386"/>
          </w:tcPr>
          <w:p>
            <w:pPr>
              <w:spacing w:after="0"/>
              <w:jc w:val="left"/>
            </w:pPr>
            <w:r>
              <w:rPr>
                <w:sz w:val="16"/>
              </w:rPr>
              <w:t>days per year with a strike</w:t>
            </w:r>
          </w:p>
        </w:tc>
        <w:tc>
          <w:tcPr>
            <w:tcW w:type="dxa" w:w="1848"/>
          </w:tcPr>
          <w:p>
            <w:pPr>
              <w:spacing w:after="0"/>
              <w:jc w:val="left"/>
            </w:pPr>
            <w:r>
              <w:rPr>
                <w:sz w:val="16"/>
              </w:rPr>
              <w:t>about 31.3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w:t>
            </w:r>
          </w:p>
        </w:tc>
        <w:tc>
          <w:tcPr>
            <w:tcW w:type="dxa" w:w="1386"/>
          </w:tcPr>
          <w:p>
            <w:pPr>
              <w:spacing w:after="0"/>
              <w:jc w:val="left"/>
            </w:pPr>
            <w:r>
              <w:rPr>
                <w:sz w:val="16"/>
              </w:rPr>
              <w:t>events per year</w:t>
            </w:r>
          </w:p>
        </w:tc>
        <w:tc>
          <w:tcPr>
            <w:tcW w:type="dxa" w:w="1848"/>
          </w:tcPr>
          <w:p>
            <w:pPr>
              <w:spacing w:after="0"/>
              <w:jc w:val="left"/>
            </w:pPr>
            <w:r>
              <w:rPr>
                <w:sz w:val="16"/>
              </w:rPr>
              <w:t>about 2.3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88</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0.456</w:t>
            </w:r>
          </w:p>
        </w:tc>
        <w:tc>
          <w:tcPr>
            <w:tcW w:type="dxa" w:w="1386"/>
          </w:tcPr>
          <w:p>
            <w:pPr>
              <w:spacing w:after="0"/>
              <w:jc w:val="left"/>
            </w:pPr>
            <w:r>
              <w:rPr>
                <w:sz w:val="16"/>
              </w:rPr>
              <w:t>events per year</w:t>
            </w:r>
          </w:p>
        </w:tc>
        <w:tc>
          <w:tcPr>
            <w:tcW w:type="dxa" w:w="1848"/>
          </w:tcPr>
          <w:p>
            <w:pPr>
              <w:spacing w:after="0"/>
              <w:jc w:val="left"/>
            </w:pPr>
            <w:r>
              <w:rPr>
                <w:sz w:val="16"/>
              </w:rPr>
              <w:t>about 1 in 2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0.00115</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0.115%</w:t>
            </w:r>
          </w:p>
        </w:tc>
        <w:tc>
          <w:tcPr>
            <w:tcW w:type="dxa" w:w="1037"/>
          </w:tcPr>
          <w:p>
            <w:pPr>
              <w:spacing w:after="0"/>
              <w:jc w:val="left"/>
            </w:pPr>
            <w:r>
              <w:rPr>
                <w:sz w:val="16"/>
              </w:rPr>
              <w:t>Possible</w:t>
            </w:r>
          </w:p>
        </w:tc>
        <w:tc>
          <w:tcPr>
            <w:tcW w:type="dxa" w:w="1383"/>
          </w:tcPr>
          <w:p>
            <w:pPr>
              <w:spacing w:after="0"/>
              <w:jc w:val="left"/>
            </w:pPr>
            <w:r>
              <w:rPr>
                <w:sz w:val="16"/>
              </w:rPr>
              <w:t>Storm Events records in 1 of 30 years, 1996 to 2025 (3.33%)</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18.6</w:t>
            </w:r>
          </w:p>
        </w:tc>
        <w:tc>
          <w:tcPr>
            <w:tcW w:type="dxa" w:w="1386"/>
          </w:tcPr>
          <w:p>
            <w:pPr>
              <w:spacing w:after="0"/>
              <w:jc w:val="left"/>
            </w:pPr>
            <w:r>
              <w:rPr>
                <w:sz w:val="16"/>
              </w:rPr>
              <w:t>event-days per year</w:t>
            </w:r>
          </w:p>
        </w:tc>
        <w:tc>
          <w:tcPr>
            <w:tcW w:type="dxa" w:w="1848"/>
          </w:tcPr>
          <w:p>
            <w:pPr>
              <w:spacing w:after="0"/>
              <w:jc w:val="left"/>
            </w:pPr>
            <w:r>
              <w:rPr>
                <w:sz w:val="16"/>
              </w:rPr>
              <w:t>about 18.6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23 of 30 years, 1996 to 2025 (76.7%)</w:t>
            </w:r>
          </w:p>
        </w:tc>
        <w:tc>
          <w:tcPr>
            <w:tcW w:type="dxa" w:w="1614"/>
          </w:tcPr>
          <w:p>
            <w:pPr>
              <w:spacing w:after="0"/>
              <w:jc w:val="right"/>
            </w:pPr>
            <w:r>
              <w:rPr>
                <w:sz w:val="16"/>
              </w:rPr>
              <w:t>354</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102</w:t>
            </w:r>
          </w:p>
        </w:tc>
        <w:tc>
          <w:tcPr>
            <w:tcW w:type="dxa" w:w="1381"/>
          </w:tcPr>
          <w:p>
            <w:pPr>
              <w:spacing w:after="0"/>
              <w:jc w:val="right"/>
            </w:pPr>
            <w:r>
              <w:rPr>
                <w:sz w:val="16"/>
              </w:rPr>
              <w:t>30</w:t>
            </w:r>
          </w:p>
        </w:tc>
        <w:tc>
          <w:tcPr>
            <w:tcW w:type="dxa" w:w="1381"/>
          </w:tcPr>
          <w:p>
            <w:pPr>
              <w:spacing w:after="0"/>
              <w:jc w:val="right"/>
            </w:pPr>
            <w:r>
              <w:rPr>
                <w:sz w:val="16"/>
              </w:rPr>
              <w:t>3.4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90</w:t>
            </w:r>
          </w:p>
        </w:tc>
        <w:tc>
          <w:tcPr>
            <w:tcW w:type="dxa" w:w="1381"/>
          </w:tcPr>
          <w:p>
            <w:pPr>
              <w:spacing w:after="0"/>
              <w:jc w:val="right"/>
            </w:pPr>
            <w:r>
              <w:rPr>
                <w:sz w:val="16"/>
              </w:rPr>
              <w:t>30</w:t>
            </w:r>
          </w:p>
        </w:tc>
        <w:tc>
          <w:tcPr>
            <w:tcW w:type="dxa" w:w="1381"/>
          </w:tcPr>
          <w:p>
            <w:pPr>
              <w:spacing w:after="0"/>
              <w:jc w:val="right"/>
            </w:pPr>
            <w:r>
              <w:rPr>
                <w:sz w:val="16"/>
              </w:rPr>
              <w:t>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99.8</w:t>
            </w:r>
          </w:p>
        </w:tc>
        <w:tc>
          <w:tcPr>
            <w:tcW w:type="dxa" w:w="6434"/>
          </w:tcPr>
          <w:p>
            <w:pPr>
              <w:spacing w:after="0"/>
              <w:jc w:val="left"/>
            </w:pPr>
            <w:r>
              <w:rPr>
                <w:sz w:val="16"/>
              </w:rPr>
              <w:t>Very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94.1</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23.9</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99.3</w:t>
            </w:r>
          </w:p>
        </w:tc>
        <w:tc>
          <w:tcPr>
            <w:tcW w:type="dxa" w:w="6434"/>
          </w:tcPr>
          <w:p>
            <w:pPr>
              <w:spacing w:after="0"/>
              <w:jc w:val="left"/>
            </w:pPr>
            <w:r>
              <w:rPr>
                <w:sz w:val="16"/>
              </w:rPr>
              <w:t>Very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37.6</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95.2</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78.9</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Landslide</w:t>
            </w:r>
          </w:p>
        </w:tc>
        <w:tc>
          <w:tcPr>
            <w:tcW w:type="dxa" w:w="3181"/>
          </w:tcPr>
          <w:p>
            <w:pPr>
              <w:spacing w:after="0"/>
              <w:jc w:val="right"/>
            </w:pPr>
            <w:r>
              <w:rPr>
                <w:sz w:val="16"/>
              </w:rPr>
              <w:t>49.9</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23.7</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98.8</w:t>
            </w:r>
          </w:p>
        </w:tc>
        <w:tc>
          <w:tcPr>
            <w:tcW w:type="dxa" w:w="6434"/>
          </w:tcPr>
          <w:p>
            <w:pPr>
              <w:spacing w:after="0"/>
              <w:jc w:val="left"/>
            </w:pPr>
            <w:r>
              <w:rPr>
                <w:sz w:val="16"/>
              </w:rPr>
              <w:t>Very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87.2</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Wildfire</w:t>
            </w:r>
          </w:p>
        </w:tc>
        <w:tc>
          <w:tcPr>
            <w:tcW w:type="dxa" w:w="3181"/>
          </w:tcPr>
          <w:p>
            <w:pPr>
              <w:spacing w:after="0"/>
              <w:jc w:val="right"/>
            </w:pPr>
            <w:r>
              <w:rPr>
                <w:sz w:val="16"/>
              </w:rPr>
              <w:t>96.1</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99.9</w:t>
            </w:r>
          </w:p>
        </w:tc>
        <w:tc>
          <w:tcPr>
            <w:tcW w:type="dxa" w:w="6434"/>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23"/>
        <w:gridCol w:w="694"/>
        <w:gridCol w:w="2699"/>
        <w:gridCol w:w="2152"/>
        <w:gridCol w:w="2790"/>
        <w:gridCol w:w="2517"/>
        <w:gridCol w:w="1838"/>
      </w:tblGrid>
      <w:tr>
        <w:trPr>
          <w:cantSplit/>
          <w:tblHeader/>
        </w:trPr>
        <w:tc>
          <w:tcPr>
            <w:tcW w:type="dxa" w:w="1423"/>
            <w:shd w:val="clear" w:color="auto" w:fill="E8E8E8"/>
          </w:tcPr>
          <w:p>
            <w:pPr>
              <w:spacing w:after="0"/>
              <w:jc w:val="left"/>
            </w:pPr>
            <w:r>
              <w:rPr>
                <w:b/>
                <w:sz w:val="16"/>
              </w:rPr>
              <w:t>Jurisdiction</w:t>
            </w:r>
          </w:p>
        </w:tc>
        <w:tc>
          <w:tcPr>
            <w:tcW w:type="dxa" w:w="694"/>
            <w:shd w:val="clear" w:color="auto" w:fill="E8E8E8"/>
          </w:tcPr>
          <w:p>
            <w:pPr>
              <w:spacing w:after="0"/>
              <w:jc w:val="left"/>
            </w:pPr>
            <w:r>
              <w:rPr>
                <w:b/>
                <w:sz w:val="16"/>
              </w:rPr>
              <w:t>Type</w:t>
            </w:r>
          </w:p>
        </w:tc>
        <w:tc>
          <w:tcPr>
            <w:tcW w:type="dxa" w:w="2699"/>
            <w:shd w:val="clear" w:color="auto" w:fill="E8E8E8"/>
          </w:tcPr>
          <w:p>
            <w:pPr>
              <w:spacing w:after="0"/>
              <w:jc w:val="left"/>
            </w:pPr>
            <w:r>
              <w:rPr>
                <w:b/>
                <w:sz w:val="16"/>
              </w:rPr>
              <w:t>Plan status</w:t>
            </w:r>
          </w:p>
        </w:tc>
        <w:tc>
          <w:tcPr>
            <w:tcW w:type="dxa" w:w="215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9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1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838"/>
            <w:shd w:val="clear" w:color="auto" w:fill="E8E8E8"/>
          </w:tcPr>
          <w:p>
            <w:pPr>
              <w:spacing w:after="0"/>
              <w:jc w:val="left"/>
            </w:pPr>
            <w:r>
              <w:rPr>
                <w:b/>
                <w:sz w:val="16"/>
              </w:rPr>
              <w:t>Notes</w:t>
            </w:r>
          </w:p>
        </w:tc>
      </w:tr>
      <w:tr>
        <w:trPr>
          <w:cantSplit/>
        </w:trPr>
        <w:tc>
          <w:tcPr>
            <w:tcW w:type="dxa" w:w="1423"/>
          </w:tcPr>
          <w:p>
            <w:pPr>
              <w:spacing w:after="0"/>
              <w:jc w:val="left"/>
            </w:pPr>
            <w:r>
              <w:rPr>
                <w:sz w:val="16"/>
              </w:rPr>
              <w:t>McPherson County</w:t>
            </w:r>
          </w:p>
        </w:tc>
        <w:tc>
          <w:tcPr>
            <w:tcW w:type="dxa" w:w="694"/>
          </w:tcPr>
          <w:p>
            <w:pPr>
              <w:spacing w:after="0"/>
              <w:jc w:val="left"/>
            </w:pPr>
            <w:r>
              <w:rPr>
                <w:sz w:val="16"/>
              </w:rPr>
              <w:t>County</w:t>
            </w:r>
          </w:p>
        </w:tc>
        <w:tc>
          <w:tcPr>
            <w:tcW w:type="dxa" w:w="2699"/>
          </w:tcPr>
          <w:p>
            <w:pPr>
              <w:spacing w:after="0"/>
              <w:jc w:val="left"/>
            </w:pPr>
            <w:r>
              <w:rPr>
                <w:sz w:val="16"/>
              </w:rPr>
              <w:t>Approved, expires 2030-06-30</w:t>
            </w:r>
          </w:p>
        </w:tc>
        <w:tc>
          <w:tcPr>
            <w:tcW w:type="dxa" w:w="2152"/>
          </w:tcPr>
          <w:p>
            <w:pPr>
              <w:spacing w:after="0"/>
              <w:jc w:val="right"/>
            </w:pPr>
            <w:r>
              <w:rPr>
                <w:sz w:val="16"/>
              </w:rPr>
              <w:t>FMA RL 0, SRL 0; any 0</w:t>
            </w:r>
          </w:p>
        </w:tc>
        <w:tc>
          <w:tcPr>
            <w:tcW w:type="dxa" w:w="2790"/>
          </w:tcPr>
          <w:p>
            <w:pPr>
              <w:spacing w:after="0"/>
              <w:jc w:val="right"/>
            </w:pPr>
            <w:r>
              <w:rPr>
                <w:sz w:val="16"/>
              </w:rPr>
              <w:t>$200,228</w:t>
            </w:r>
          </w:p>
        </w:tc>
        <w:tc>
          <w:tcPr>
            <w:tcW w:type="dxa" w:w="2517"/>
          </w:tcPr>
          <w:p>
            <w:pPr>
              <w:spacing w:after="0"/>
              <w:jc w:val="right"/>
            </w:pPr>
            <w:r>
              <w:rPr>
                <w:sz w:val="16"/>
              </w:rPr>
              <w:t>0 total; 0 since its plan</w:t>
            </w:r>
          </w:p>
        </w:tc>
        <w:tc>
          <w:tcPr>
            <w:tcW w:type="dxa" w:w="1838"/>
          </w:tcPr>
          <w:p>
            <w:pPr>
              <w:spacing w:after="0"/>
              <w:jc w:val="left"/>
            </w:pPr>
          </w:p>
        </w:tc>
      </w:tr>
      <w:tr>
        <w:trPr>
          <w:cantSplit/>
        </w:trPr>
        <w:tc>
          <w:tcPr>
            <w:tcW w:type="dxa" w:w="1423"/>
          </w:tcPr>
          <w:p>
            <w:pPr>
              <w:spacing w:after="0"/>
              <w:jc w:val="left"/>
            </w:pPr>
            <w:r>
              <w:rPr>
                <w:sz w:val="16"/>
              </w:rPr>
              <w:t>Eureka city</w:t>
            </w:r>
          </w:p>
        </w:tc>
        <w:tc>
          <w:tcPr>
            <w:tcW w:type="dxa" w:w="694"/>
          </w:tcPr>
          <w:p>
            <w:pPr>
              <w:spacing w:after="0"/>
              <w:jc w:val="left"/>
            </w:pPr>
            <w:r>
              <w:rPr>
                <w:sz w:val="16"/>
              </w:rPr>
              <w:t>City</w:t>
            </w:r>
          </w:p>
        </w:tc>
        <w:tc>
          <w:tcPr>
            <w:tcW w:type="dxa" w:w="2699"/>
          </w:tcPr>
          <w:p>
            <w:pPr>
              <w:spacing w:after="0"/>
              <w:jc w:val="left"/>
            </w:pPr>
            <w:r>
              <w:rPr>
                <w:sz w:val="16"/>
              </w:rPr>
              <w:t>Approved, expires 2030-06-30</w:t>
            </w:r>
          </w:p>
        </w:tc>
        <w:tc>
          <w:tcPr>
            <w:tcW w:type="dxa" w:w="2152"/>
          </w:tcPr>
          <w:p>
            <w:pPr>
              <w:spacing w:after="0"/>
              <w:jc w:val="right"/>
            </w:pPr>
            <w:r>
              <w:rPr>
                <w:sz w:val="16"/>
              </w:rPr>
              <w:t>FMA RL 0, SRL 0; any 0</w:t>
            </w:r>
          </w:p>
        </w:tc>
        <w:tc>
          <w:tcPr>
            <w:tcW w:type="dxa" w:w="2790"/>
          </w:tcPr>
          <w:p>
            <w:pPr>
              <w:spacing w:after="0"/>
              <w:jc w:val="right"/>
            </w:pPr>
            <w:r>
              <w:rPr>
                <w:sz w:val="16"/>
              </w:rPr>
              <w:t>$50,632.82</w:t>
            </w:r>
          </w:p>
        </w:tc>
        <w:tc>
          <w:tcPr>
            <w:tcW w:type="dxa" w:w="2517"/>
          </w:tcPr>
          <w:p>
            <w:pPr>
              <w:spacing w:after="0"/>
              <w:jc w:val="right"/>
            </w:pPr>
            <w:r>
              <w:rPr>
                <w:sz w:val="16"/>
              </w:rPr>
              <w:t>62 total; 1 since its plan</w:t>
            </w:r>
          </w:p>
        </w:tc>
        <w:tc>
          <w:tcPr>
            <w:tcW w:type="dxa" w:w="1838"/>
          </w:tcPr>
          <w:p>
            <w:pPr>
              <w:spacing w:after="0"/>
              <w:jc w:val="left"/>
            </w:pPr>
          </w:p>
        </w:tc>
      </w:tr>
      <w:tr>
        <w:trPr>
          <w:cantSplit/>
        </w:trPr>
        <w:tc>
          <w:tcPr>
            <w:tcW w:type="dxa" w:w="1423"/>
          </w:tcPr>
          <w:p>
            <w:pPr>
              <w:spacing w:after="0"/>
              <w:jc w:val="left"/>
            </w:pPr>
            <w:r>
              <w:rPr>
                <w:sz w:val="16"/>
              </w:rPr>
              <w:t>Leola city</w:t>
            </w:r>
          </w:p>
        </w:tc>
        <w:tc>
          <w:tcPr>
            <w:tcW w:type="dxa" w:w="694"/>
          </w:tcPr>
          <w:p>
            <w:pPr>
              <w:spacing w:after="0"/>
              <w:jc w:val="left"/>
            </w:pPr>
            <w:r>
              <w:rPr>
                <w:sz w:val="16"/>
              </w:rPr>
              <w:t>City</w:t>
            </w:r>
          </w:p>
        </w:tc>
        <w:tc>
          <w:tcPr>
            <w:tcW w:type="dxa" w:w="2699"/>
          </w:tcPr>
          <w:p>
            <w:pPr>
              <w:spacing w:after="0"/>
              <w:jc w:val="left"/>
            </w:pPr>
            <w:r>
              <w:rPr>
                <w:sz w:val="16"/>
              </w:rPr>
              <w:t>Approved, expires 2030-06-30</w:t>
            </w:r>
          </w:p>
        </w:tc>
        <w:tc>
          <w:tcPr>
            <w:tcW w:type="dxa" w:w="2152"/>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2517"/>
          </w:tcPr>
          <w:p>
            <w:pPr>
              <w:spacing w:after="0"/>
              <w:jc w:val="right"/>
            </w:pPr>
            <w:r>
              <w:rPr>
                <w:sz w:val="16"/>
              </w:rPr>
              <w:t>88 total; 5 since its plan</w:t>
            </w:r>
          </w:p>
        </w:tc>
        <w:tc>
          <w:tcPr>
            <w:tcW w:type="dxa" w:w="1838"/>
          </w:tcPr>
          <w:p>
            <w:pPr>
              <w:spacing w:after="0"/>
              <w:jc w:val="left"/>
            </w:pPr>
          </w:p>
        </w:tc>
      </w:tr>
      <w:tr>
        <w:trPr>
          <w:cantSplit/>
        </w:trPr>
        <w:tc>
          <w:tcPr>
            <w:tcW w:type="dxa" w:w="1423"/>
          </w:tcPr>
          <w:p>
            <w:pPr>
              <w:spacing w:after="0"/>
              <w:jc w:val="left"/>
            </w:pPr>
            <w:r>
              <w:rPr>
                <w:sz w:val="16"/>
              </w:rPr>
              <w:t>Long Lake town</w:t>
            </w:r>
          </w:p>
        </w:tc>
        <w:tc>
          <w:tcPr>
            <w:tcW w:type="dxa" w:w="694"/>
          </w:tcPr>
          <w:p>
            <w:pPr>
              <w:spacing w:after="0"/>
              <w:jc w:val="left"/>
            </w:pPr>
            <w:r>
              <w:rPr>
                <w:sz w:val="16"/>
              </w:rPr>
              <w:t>Town</w:t>
            </w:r>
          </w:p>
        </w:tc>
        <w:tc>
          <w:tcPr>
            <w:tcW w:type="dxa" w:w="2699"/>
          </w:tcPr>
          <w:p>
            <w:pPr>
              <w:spacing w:after="0"/>
              <w:jc w:val="left"/>
            </w:pPr>
            <w:r>
              <w:rPr>
                <w:sz w:val="16"/>
              </w:rPr>
              <w:t>Approved, expires 2030-06-30</w:t>
            </w:r>
          </w:p>
        </w:tc>
        <w:tc>
          <w:tcPr>
            <w:tcW w:type="dxa" w:w="2152"/>
          </w:tcPr>
          <w:p>
            <w:pPr>
              <w:spacing w:after="0"/>
              <w:jc w:val="right"/>
            </w:pPr>
          </w:p>
        </w:tc>
        <w:tc>
          <w:tcPr>
            <w:tcW w:type="dxa" w:w="2790"/>
          </w:tcPr>
          <w:p>
            <w:pPr>
              <w:spacing w:after="0"/>
              <w:jc w:val="right"/>
            </w:pPr>
            <w:r>
              <w:rPr>
                <w:sz w:val="16"/>
              </w:rPr>
              <w:t>no Public Assistance recorded</w:t>
            </w:r>
          </w:p>
        </w:tc>
        <w:tc>
          <w:tcPr>
            <w:tcW w:type="dxa" w:w="2517"/>
          </w:tcPr>
          <w:p>
            <w:pPr>
              <w:spacing w:after="0"/>
              <w:jc w:val="right"/>
            </w:pPr>
            <w:r>
              <w:rPr>
                <w:sz w:val="16"/>
              </w:rPr>
              <w:t>52 total; 5 since its plan</w:t>
            </w:r>
          </w:p>
        </w:tc>
        <w:tc>
          <w:tcPr>
            <w:tcW w:type="dxa" w:w="1838"/>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948"/>
        <w:gridCol w:w="1126"/>
        <w:gridCol w:w="1133"/>
        <w:gridCol w:w="1305"/>
        <w:gridCol w:w="1198"/>
        <w:gridCol w:w="1093"/>
        <w:gridCol w:w="1093"/>
        <w:gridCol w:w="152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8"/>
            <w:shd w:val="clear" w:color="auto" w:fill="E8E8E8"/>
          </w:tcPr>
          <w:p>
            <w:pPr>
              <w:spacing w:after="0"/>
              <w:jc w:val="right"/>
            </w:pPr>
            <w:r>
              <w:rPr>
                <w:b/>
                <w:sz w:val="16"/>
              </w:rPr>
              <w:t>Storm Events damage since 2025-07-01</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$1,416,177,333</w:t>
            </w:r>
          </w:p>
        </w:tc>
        <w:tc>
          <w:tcPr>
            <w:tcW w:type="dxa" w:w="1215"/>
          </w:tcPr>
          <w:p>
            <w:pPr>
              <w:spacing w:after="0"/>
              <w:jc w:val="right"/>
            </w:pPr>
            <w:r>
              <w:rPr>
                <w:sz w:val="16"/>
              </w:rPr>
              <w:t>$180,520,560</w:t>
            </w:r>
          </w:p>
        </w:tc>
        <w:tc>
          <w:tcPr>
            <w:tcW w:type="dxa" w:w="1043"/>
          </w:tcPr>
          <w:p>
            <w:pPr>
              <w:spacing w:after="0"/>
              <w:jc w:val="right"/>
            </w:pPr>
            <w:r>
              <w:rPr>
                <w:sz w:val="16"/>
              </w:rPr>
              <w:t>2,411</w:t>
            </w:r>
          </w:p>
        </w:tc>
        <w:tc>
          <w:tcPr>
            <w:tcW w:type="dxa" w:w="948"/>
          </w:tcPr>
          <w:p>
            <w:pPr>
              <w:spacing w:after="0"/>
              <w:jc w:val="right"/>
            </w:pPr>
            <w:r>
              <w:rPr>
                <w:sz w:val="16"/>
              </w:rPr>
              <w:t>$468</w:t>
            </w:r>
          </w:p>
        </w:tc>
        <w:tc>
          <w:tcPr>
            <w:tcW w:type="dxa" w:w="1126"/>
          </w:tcPr>
          <w:p>
            <w:pPr>
              <w:spacing w:after="0"/>
              <w:jc w:val="right"/>
            </w:pPr>
            <w:r>
              <w:rPr>
                <w:sz w:val="16"/>
              </w:rPr>
              <w:t>$486,690</w:t>
            </w:r>
          </w:p>
        </w:tc>
        <w:tc>
          <w:tcPr>
            <w:tcW w:type="dxa" w:w="1133"/>
          </w:tcPr>
          <w:p>
            <w:pPr>
              <w:spacing w:after="0"/>
              <w:jc w:val="right"/>
            </w:pPr>
            <w:r>
              <w:rPr>
                <w:sz w:val="16"/>
              </w:rPr>
              <w:t>$1,160,009</w:t>
            </w:r>
          </w:p>
        </w:tc>
        <w:tc>
          <w:tcPr>
            <w:tcW w:type="dxa" w:w="1305"/>
          </w:tcPr>
          <w:p>
            <w:pPr>
              <w:spacing w:after="0"/>
              <w:jc w:val="right"/>
            </w:pPr>
            <w:r>
              <w:rPr>
                <w:sz w:val="16"/>
              </w:rPr>
              <w:t>under 0.0001%</w:t>
            </w:r>
          </w:p>
        </w:tc>
        <w:tc>
          <w:tcPr>
            <w:tcW w:type="dxa" w:w="1198"/>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$46,516,092</w:t>
            </w:r>
          </w:p>
        </w:tc>
        <w:tc>
          <w:tcPr>
            <w:tcW w:type="dxa" w:w="1043"/>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$42,229</w:t>
            </w:r>
          </w:p>
        </w:tc>
        <w:tc>
          <w:tcPr>
            <w:tcW w:type="dxa" w:w="1133"/>
          </w:tcPr>
          <w:p>
            <w:pPr>
              <w:spacing w:after="0"/>
              <w:jc w:val="right"/>
            </w:pPr>
            <w:r>
              <w:rPr>
                <w:sz w:val="16"/>
              </w:rPr>
              <w:t>n/a</w:t>
            </w:r>
          </w:p>
        </w:tc>
        <w:tc>
          <w:tcPr>
            <w:tcW w:type="dxa" w:w="1305"/>
          </w:tcPr>
          <w:p>
            <w:pPr>
              <w:spacing w:after="0"/>
              <w:jc w:val="right"/>
            </w:pPr>
            <w:r>
              <w:rPr>
                <w:sz w:val="16"/>
              </w:rPr>
              <w:t>0.0908% (agriculture)</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$2,536,169,980</w:t>
            </w:r>
          </w:p>
        </w:tc>
        <w:tc>
          <w:tcPr>
            <w:tcW w:type="dxa" w:w="1215"/>
          </w:tcPr>
          <w:p>
            <w:pPr>
              <w:spacing w:after="0"/>
              <w:jc w:val="right"/>
            </w:pPr>
            <w:r>
              <w:rPr>
                <w:sz w:val="16"/>
              </w:rPr>
              <w:t>n/a</w:t>
            </w:r>
          </w:p>
        </w:tc>
        <w:tc>
          <w:tcPr>
            <w:tcW w:type="dxa" w:w="1043"/>
          </w:tcPr>
          <w:p>
            <w:pPr>
              <w:spacing w:after="0"/>
              <w:jc w:val="right"/>
            </w:pPr>
            <w:r>
              <w:rPr>
                <w:sz w:val="16"/>
              </w:rPr>
              <w:t>2,411</w:t>
            </w:r>
          </w:p>
        </w:tc>
        <w:tc>
          <w:tcPr>
            <w:tcW w:type="dxa" w:w="948"/>
          </w:tcPr>
          <w:p>
            <w:pPr>
              <w:spacing w:after="0"/>
              <w:jc w:val="right"/>
            </w:pPr>
            <w:r>
              <w:rPr>
                <w:sz w:val="16"/>
              </w:rPr>
              <w:t>$4,989</w:t>
            </w:r>
          </w:p>
        </w:tc>
        <w:tc>
          <w:tcPr>
            <w:tcW w:type="dxa" w:w="1126"/>
          </w:tcPr>
          <w:p>
            <w:pPr>
              <w:spacing w:after="0"/>
              <w:jc w:val="right"/>
            </w:pPr>
            <w:r>
              <w:rPr>
                <w:sz w:val="16"/>
              </w:rPr>
              <w:t>n/a</w:t>
            </w:r>
          </w:p>
        </w:tc>
        <w:tc>
          <w:tcPr>
            <w:tcW w:type="dxa" w:w="1133"/>
          </w:tcPr>
          <w:p>
            <w:pPr>
              <w:spacing w:after="0"/>
              <w:jc w:val="right"/>
            </w:pPr>
            <w:r>
              <w:rPr>
                <w:sz w:val="16"/>
              </w:rPr>
              <w:t>$652</w:t>
            </w:r>
          </w:p>
        </w:tc>
        <w:tc>
          <w:tcPr>
            <w:tcW w:type="dxa" w:w="1305"/>
          </w:tcPr>
          <w:p>
            <w:pPr>
              <w:spacing w:after="0"/>
              <w:jc w:val="right"/>
            </w:pPr>
            <w:r>
              <w:rPr>
                <w:sz w:val="16"/>
              </w:rPr>
              <w:t>0.000197%</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$1,416,177,333</w:t>
            </w:r>
          </w:p>
        </w:tc>
        <w:tc>
          <w:tcPr>
            <w:tcW w:type="dxa" w:w="1215"/>
          </w:tcPr>
          <w:p>
            <w:pPr>
              <w:spacing w:after="0"/>
              <w:jc w:val="right"/>
            </w:pPr>
            <w:r>
              <w:rPr>
                <w:sz w:val="16"/>
              </w:rPr>
              <w:t>$180,520,560</w:t>
            </w:r>
          </w:p>
        </w:tc>
        <w:tc>
          <w:tcPr>
            <w:tcW w:type="dxa" w:w="1043"/>
          </w:tcPr>
          <w:p>
            <w:pPr>
              <w:spacing w:after="0"/>
              <w:jc w:val="right"/>
            </w:pPr>
            <w:r>
              <w:rPr>
                <w:sz w:val="16"/>
              </w:rPr>
              <w:t>2,411</w:t>
            </w:r>
          </w:p>
        </w:tc>
        <w:tc>
          <w:tcPr>
            <w:tcW w:type="dxa" w:w="948"/>
          </w:tcPr>
          <w:p>
            <w:pPr>
              <w:spacing w:after="0"/>
              <w:jc w:val="right"/>
            </w:pPr>
            <w:r>
              <w:rPr>
                <w:sz w:val="16"/>
              </w:rPr>
              <w:t>$160,827</w:t>
            </w:r>
          </w:p>
        </w:tc>
        <w:tc>
          <w:tcPr>
            <w:tcW w:type="dxa" w:w="1126"/>
          </w:tcPr>
          <w:p>
            <w:pPr>
              <w:spacing w:after="0"/>
              <w:jc w:val="right"/>
            </w:pPr>
            <w:r>
              <w:rPr>
                <w:sz w:val="16"/>
              </w:rPr>
              <w:t>$231,582</w:t>
            </w:r>
          </w:p>
        </w:tc>
        <w:tc>
          <w:tcPr>
            <w:tcW w:type="dxa" w:w="1133"/>
          </w:tcPr>
          <w:p>
            <w:pPr>
              <w:spacing w:after="0"/>
              <w:jc w:val="right"/>
            </w:pPr>
            <w:r>
              <w:rPr>
                <w:sz w:val="16"/>
              </w:rPr>
              <w:t>$16,711</w:t>
            </w:r>
          </w:p>
        </w:tc>
        <w:tc>
          <w:tcPr>
            <w:tcW w:type="dxa" w:w="1305"/>
          </w:tcPr>
          <w:p>
            <w:pPr>
              <w:spacing w:after="0"/>
              <w:jc w:val="right"/>
            </w:pPr>
            <w:r>
              <w:rPr>
                <w:sz w:val="16"/>
              </w:rPr>
              <w:t>0.0114%</w:t>
            </w:r>
          </w:p>
        </w:tc>
        <w:tc>
          <w:tcPr>
            <w:tcW w:type="dxa" w:w="1198"/>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$1,416,177,333</w:t>
            </w:r>
          </w:p>
        </w:tc>
        <w:tc>
          <w:tcPr>
            <w:tcW w:type="dxa" w:w="1215"/>
          </w:tcPr>
          <w:p>
            <w:pPr>
              <w:spacing w:after="0"/>
              <w:jc w:val="right"/>
            </w:pPr>
            <w:r>
              <w:rPr>
                <w:sz w:val="16"/>
              </w:rPr>
              <w:t>$180,520,560</w:t>
            </w:r>
          </w:p>
        </w:tc>
        <w:tc>
          <w:tcPr>
            <w:tcW w:type="dxa" w:w="1043"/>
          </w:tcPr>
          <w:p>
            <w:pPr>
              <w:spacing w:after="0"/>
              <w:jc w:val="right"/>
            </w:pPr>
            <w:r>
              <w:rPr>
                <w:sz w:val="16"/>
              </w:rPr>
              <w:t>2,411</w:t>
            </w:r>
          </w:p>
        </w:tc>
        <w:tc>
          <w:tcPr>
            <w:tcW w:type="dxa" w:w="948"/>
          </w:tcPr>
          <w:p>
            <w:pPr>
              <w:spacing w:after="0"/>
              <w:jc w:val="right"/>
            </w:pPr>
            <w:r>
              <w:rPr>
                <w:sz w:val="16"/>
              </w:rPr>
              <w:t>$288</w:t>
            </w:r>
          </w:p>
        </w:tc>
        <w:tc>
          <w:tcPr>
            <w:tcW w:type="dxa" w:w="1126"/>
          </w:tcPr>
          <w:p>
            <w:pPr>
              <w:spacing w:after="0"/>
              <w:jc w:val="right"/>
            </w:pPr>
            <w:r>
              <w:rPr>
                <w:sz w:val="16"/>
              </w:rPr>
              <w:t>$1</w:t>
            </w:r>
          </w:p>
        </w:tc>
        <w:tc>
          <w:tcPr>
            <w:tcW w:type="dxa" w:w="1133"/>
          </w:tcPr>
          <w:p>
            <w:pPr>
              <w:spacing w:after="0"/>
              <w:jc w:val="right"/>
            </w:pPr>
            <w:r>
              <w:rPr>
                <w:sz w:val="16"/>
              </w:rPr>
              <w:t>$19,205</w:t>
            </w:r>
          </w:p>
        </w:tc>
        <w:tc>
          <w:tcPr>
            <w:tcW w:type="dxa" w:w="1305"/>
          </w:tcPr>
          <w:p>
            <w:pPr>
              <w:spacing w:after="0"/>
              <w:jc w:val="right"/>
            </w:pPr>
            <w:r>
              <w:rPr>
                <w:sz w:val="16"/>
              </w:rPr>
              <w:t>under 0.0001%</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3"/>
          </w:tcPr>
          <w:p>
            <w:pPr>
              <w:spacing w:after="0"/>
              <w:jc w:val="right"/>
            </w:pPr>
          </w:p>
        </w:tc>
        <w:tc>
          <w:tcPr>
            <w:tcW w:type="dxa" w:w="948"/>
          </w:tcPr>
          <w:p>
            <w:pPr>
              <w:spacing w:after="0"/>
              <w:jc w:val="right"/>
            </w:pPr>
          </w:p>
        </w:tc>
        <w:tc>
          <w:tcPr>
            <w:tcW w:type="dxa" w:w="1126"/>
          </w:tcPr>
          <w:p>
            <w:pPr>
              <w:spacing w:after="0"/>
              <w:jc w:val="right"/>
            </w:pPr>
          </w:p>
        </w:tc>
        <w:tc>
          <w:tcPr>
            <w:tcW w:type="dxa" w:w="1133"/>
          </w:tcPr>
          <w:p>
            <w:pPr>
              <w:spacing w:after="0"/>
              <w:jc w:val="right"/>
            </w:pPr>
          </w:p>
        </w:tc>
        <w:tc>
          <w:tcPr>
            <w:tcW w:type="dxa" w:w="1305"/>
          </w:tcPr>
          <w:p>
            <w:pPr>
              <w:spacing w:after="0"/>
              <w:jc w:val="right"/>
            </w:pP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$1,416,177,333</w:t>
            </w:r>
          </w:p>
        </w:tc>
        <w:tc>
          <w:tcPr>
            <w:tcW w:type="dxa" w:w="1215"/>
          </w:tcPr>
          <w:p>
            <w:pPr>
              <w:spacing w:after="0"/>
              <w:jc w:val="right"/>
            </w:pPr>
            <w:r>
              <w:rPr>
                <w:sz w:val="16"/>
              </w:rPr>
              <w:t>n/a</w:t>
            </w:r>
          </w:p>
        </w:tc>
        <w:tc>
          <w:tcPr>
            <w:tcW w:type="dxa" w:w="1043"/>
          </w:tcPr>
          <w:p>
            <w:pPr>
              <w:spacing w:after="0"/>
              <w:jc w:val="right"/>
            </w:pPr>
            <w:r>
              <w:rPr>
                <w:sz w:val="16"/>
              </w:rPr>
              <w:t>2,411</w:t>
            </w:r>
          </w:p>
        </w:tc>
        <w:tc>
          <w:tcPr>
            <w:tcW w:type="dxa" w:w="948"/>
          </w:tcPr>
          <w:p>
            <w:pPr>
              <w:spacing w:after="0"/>
              <w:jc w:val="right"/>
            </w:pPr>
            <w:r>
              <w:rPr>
                <w:sz w:val="16"/>
              </w:rPr>
              <w:t>$44,473</w:t>
            </w:r>
          </w:p>
        </w:tc>
        <w:tc>
          <w:tcPr>
            <w:tcW w:type="dxa" w:w="1126"/>
          </w:tcPr>
          <w:p>
            <w:pPr>
              <w:spacing w:after="0"/>
              <w:jc w:val="right"/>
            </w:pPr>
            <w:r>
              <w:rPr>
                <w:sz w:val="16"/>
              </w:rPr>
              <w:t>n/a</w:t>
            </w:r>
          </w:p>
        </w:tc>
        <w:tc>
          <w:tcPr>
            <w:tcW w:type="dxa" w:w="1133"/>
          </w:tcPr>
          <w:p>
            <w:pPr>
              <w:spacing w:after="0"/>
              <w:jc w:val="right"/>
            </w:pPr>
            <w:r>
              <w:rPr>
                <w:sz w:val="16"/>
              </w:rPr>
              <w:t>$4,407</w:t>
            </w:r>
          </w:p>
        </w:tc>
        <w:tc>
          <w:tcPr>
            <w:tcW w:type="dxa" w:w="1305"/>
          </w:tcPr>
          <w:p>
            <w:pPr>
              <w:spacing w:after="0"/>
              <w:jc w:val="right"/>
            </w:pPr>
            <w:r>
              <w:rPr>
                <w:sz w:val="16"/>
              </w:rPr>
              <w:t>0.00314%</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$1,416,086,407</w:t>
            </w:r>
          </w:p>
        </w:tc>
        <w:tc>
          <w:tcPr>
            <w:tcW w:type="dxa" w:w="1215"/>
          </w:tcPr>
          <w:p>
            <w:pPr>
              <w:spacing w:after="0"/>
              <w:jc w:val="right"/>
            </w:pPr>
            <w:r>
              <w:rPr>
                <w:sz w:val="16"/>
              </w:rPr>
              <w:t>$924</w:t>
            </w:r>
          </w:p>
        </w:tc>
        <w:tc>
          <w:tcPr>
            <w:tcW w:type="dxa" w:w="1043"/>
          </w:tcPr>
          <w:p>
            <w:pPr>
              <w:spacing w:after="0"/>
              <w:jc w:val="right"/>
            </w:pPr>
            <w:r>
              <w:rPr>
                <w:sz w:val="16"/>
              </w:rPr>
              <w:t>under 1</w:t>
            </w:r>
          </w:p>
        </w:tc>
        <w:tc>
          <w:tcPr>
            <w:tcW w:type="dxa" w:w="948"/>
          </w:tcPr>
          <w:p>
            <w:pPr>
              <w:spacing w:after="0"/>
              <w:jc w:val="right"/>
            </w:pPr>
            <w:r>
              <w:rPr>
                <w:sz w:val="16"/>
              </w:rPr>
              <w:t>$788,069</w:t>
            </w:r>
          </w:p>
        </w:tc>
        <w:tc>
          <w:tcPr>
            <w:tcW w:type="dxa" w:w="1126"/>
          </w:tcPr>
          <w:p>
            <w:pPr>
              <w:spacing w:after="0"/>
              <w:jc w:val="right"/>
            </w:pPr>
            <w:r>
              <w:rPr>
                <w:sz w:val="16"/>
              </w:rPr>
              <w:t>$32</w:t>
            </w:r>
          </w:p>
        </w:tc>
        <w:tc>
          <w:tcPr>
            <w:tcW w:type="dxa" w:w="1133"/>
          </w:tcPr>
          <w:p>
            <w:pPr>
              <w:spacing w:after="0"/>
              <w:jc w:val="right"/>
            </w:pPr>
            <w:r>
              <w:rPr>
                <w:sz w:val="16"/>
              </w:rPr>
              <w:t>$5</w:t>
            </w:r>
          </w:p>
        </w:tc>
        <w:tc>
          <w:tcPr>
            <w:tcW w:type="dxa" w:w="1305"/>
          </w:tcPr>
          <w:p>
            <w:pPr>
              <w:spacing w:after="0"/>
              <w:jc w:val="right"/>
            </w:pPr>
            <w:r>
              <w:rPr>
                <w:sz w:val="16"/>
              </w:rPr>
              <w:t>n/a (see note)</w:t>
            </w:r>
          </w:p>
        </w:tc>
        <w:tc>
          <w:tcPr>
            <w:tcW w:type="dxa" w:w="1198"/>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5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$880,575</w:t>
            </w:r>
          </w:p>
        </w:tc>
        <w:tc>
          <w:tcPr>
            <w:tcW w:type="dxa" w:w="1215"/>
          </w:tcPr>
          <w:p>
            <w:pPr>
              <w:spacing w:after="0"/>
              <w:jc w:val="right"/>
            </w:pPr>
            <w:r>
              <w:rPr>
                <w:sz w:val="16"/>
              </w:rPr>
              <w:t>n/a</w:t>
            </w:r>
          </w:p>
        </w:tc>
        <w:tc>
          <w:tcPr>
            <w:tcW w:type="dxa" w:w="1043"/>
          </w:tcPr>
          <w:p>
            <w:pPr>
              <w:spacing w:after="0"/>
              <w:jc w:val="right"/>
            </w:pPr>
            <w:r>
              <w:rPr>
                <w:sz w:val="16"/>
              </w:rPr>
              <w:t>2</w:t>
            </w:r>
          </w:p>
        </w:tc>
        <w:tc>
          <w:tcPr>
            <w:tcW w:type="dxa" w:w="948"/>
          </w:tcPr>
          <w:p>
            <w:pPr>
              <w:spacing w:after="0"/>
              <w:jc w:val="right"/>
            </w:pPr>
            <w:r>
              <w:rPr>
                <w:sz w:val="16"/>
              </w:rPr>
              <w:t>$1</w:t>
            </w:r>
          </w:p>
        </w:tc>
        <w:tc>
          <w:tcPr>
            <w:tcW w:type="dxa" w:w="1126"/>
          </w:tcPr>
          <w:p>
            <w:pPr>
              <w:spacing w:after="0"/>
              <w:jc w:val="right"/>
            </w:pPr>
            <w:r>
              <w:rPr>
                <w:sz w:val="16"/>
              </w:rPr>
              <w:t>n/a</w:t>
            </w:r>
          </w:p>
        </w:tc>
        <w:tc>
          <w:tcPr>
            <w:tcW w:type="dxa" w:w="1133"/>
          </w:tcPr>
          <w:p>
            <w:pPr>
              <w:spacing w:after="0"/>
              <w:jc w:val="right"/>
            </w:pPr>
            <w:r>
              <w:rPr>
                <w:sz w:val="16"/>
              </w:rPr>
              <w:t>$1</w:t>
            </w:r>
          </w:p>
        </w:tc>
        <w:tc>
          <w:tcPr>
            <w:tcW w:type="dxa" w:w="1305"/>
          </w:tcPr>
          <w:p>
            <w:pPr>
              <w:spacing w:after="0"/>
              <w:jc w:val="right"/>
            </w:pPr>
            <w:r>
              <w:rPr>
                <w:sz w:val="16"/>
              </w:rPr>
              <w:t>0.000126%</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$1,416,177,333</w:t>
            </w:r>
          </w:p>
        </w:tc>
        <w:tc>
          <w:tcPr>
            <w:tcW w:type="dxa" w:w="1215"/>
          </w:tcPr>
          <w:p>
            <w:pPr>
              <w:spacing w:after="0"/>
              <w:jc w:val="right"/>
            </w:pPr>
            <w:r>
              <w:rPr>
                <w:sz w:val="16"/>
              </w:rPr>
              <w:t>n/a</w:t>
            </w:r>
          </w:p>
        </w:tc>
        <w:tc>
          <w:tcPr>
            <w:tcW w:type="dxa" w:w="1043"/>
          </w:tcPr>
          <w:p>
            <w:pPr>
              <w:spacing w:after="0"/>
              <w:jc w:val="right"/>
            </w:pPr>
            <w:r>
              <w:rPr>
                <w:sz w:val="16"/>
              </w:rPr>
              <w:t>2,411</w:t>
            </w:r>
          </w:p>
        </w:tc>
        <w:tc>
          <w:tcPr>
            <w:tcW w:type="dxa" w:w="948"/>
          </w:tcPr>
          <w:p>
            <w:pPr>
              <w:spacing w:after="0"/>
              <w:jc w:val="right"/>
            </w:pPr>
            <w:r>
              <w:rPr>
                <w:sz w:val="16"/>
              </w:rPr>
              <w:t>$2,136</w:t>
            </w:r>
          </w:p>
        </w:tc>
        <w:tc>
          <w:tcPr>
            <w:tcW w:type="dxa" w:w="1126"/>
          </w:tcPr>
          <w:p>
            <w:pPr>
              <w:spacing w:after="0"/>
              <w:jc w:val="right"/>
            </w:pPr>
            <w:r>
              <w:rPr>
                <w:sz w:val="16"/>
              </w:rPr>
              <w:t>n/a</w:t>
            </w:r>
          </w:p>
        </w:tc>
        <w:tc>
          <w:tcPr>
            <w:tcW w:type="dxa" w:w="1133"/>
          </w:tcPr>
          <w:p>
            <w:pPr>
              <w:spacing w:after="0"/>
              <w:jc w:val="right"/>
            </w:pPr>
            <w:r>
              <w:rPr>
                <w:sz w:val="16"/>
              </w:rPr>
              <w:t>$830</w:t>
            </w:r>
          </w:p>
        </w:tc>
        <w:tc>
          <w:tcPr>
            <w:tcW w:type="dxa" w:w="1305"/>
          </w:tcPr>
          <w:p>
            <w:pPr>
              <w:spacing w:after="0"/>
              <w:jc w:val="right"/>
            </w:pPr>
            <w:r>
              <w:rPr>
                <w:sz w:val="16"/>
              </w:rPr>
              <w:t>0.000151%</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$1,416,177,333</w:t>
            </w:r>
          </w:p>
        </w:tc>
        <w:tc>
          <w:tcPr>
            <w:tcW w:type="dxa" w:w="1215"/>
          </w:tcPr>
          <w:p>
            <w:pPr>
              <w:spacing w:after="0"/>
              <w:jc w:val="right"/>
            </w:pPr>
            <w:r>
              <w:rPr>
                <w:sz w:val="16"/>
              </w:rPr>
              <w:t>$180,520,560</w:t>
            </w:r>
          </w:p>
        </w:tc>
        <w:tc>
          <w:tcPr>
            <w:tcW w:type="dxa" w:w="1043"/>
          </w:tcPr>
          <w:p>
            <w:pPr>
              <w:spacing w:after="0"/>
              <w:jc w:val="right"/>
            </w:pPr>
            <w:r>
              <w:rPr>
                <w:sz w:val="16"/>
              </w:rPr>
              <w:t>2,411</w:t>
            </w:r>
          </w:p>
        </w:tc>
        <w:tc>
          <w:tcPr>
            <w:tcW w:type="dxa" w:w="948"/>
          </w:tcPr>
          <w:p>
            <w:pPr>
              <w:spacing w:after="0"/>
              <w:jc w:val="right"/>
            </w:pPr>
            <w:r>
              <w:rPr>
                <w:sz w:val="16"/>
              </w:rPr>
              <w:t>$102,153</w:t>
            </w:r>
          </w:p>
        </w:tc>
        <w:tc>
          <w:tcPr>
            <w:tcW w:type="dxa" w:w="1126"/>
          </w:tcPr>
          <w:p>
            <w:pPr>
              <w:spacing w:after="0"/>
              <w:jc w:val="right"/>
            </w:pPr>
            <w:r>
              <w:rPr>
                <w:sz w:val="16"/>
              </w:rPr>
              <w:t>$90,570</w:t>
            </w:r>
          </w:p>
        </w:tc>
        <w:tc>
          <w:tcPr>
            <w:tcW w:type="dxa" w:w="1133"/>
          </w:tcPr>
          <w:p>
            <w:pPr>
              <w:spacing w:after="0"/>
              <w:jc w:val="right"/>
            </w:pPr>
            <w:r>
              <w:rPr>
                <w:sz w:val="16"/>
              </w:rPr>
              <w:t>$28,696</w:t>
            </w:r>
          </w:p>
        </w:tc>
        <w:tc>
          <w:tcPr>
            <w:tcW w:type="dxa" w:w="1305"/>
          </w:tcPr>
          <w:p>
            <w:pPr>
              <w:spacing w:after="0"/>
              <w:jc w:val="right"/>
            </w:pPr>
            <w:r>
              <w:rPr>
                <w:sz w:val="16"/>
              </w:rPr>
              <w:t>0.00721%</w:t>
            </w:r>
          </w:p>
        </w:tc>
        <w:tc>
          <w:tcPr>
            <w:tcW w:type="dxa" w:w="1198"/>
          </w:tcPr>
          <w:p>
            <w:pPr>
              <w:spacing w:after="0"/>
              <w:jc w:val="right"/>
            </w:pPr>
            <w:r>
              <w:rPr>
                <w:sz w:val="16"/>
              </w:rPr>
              <w:t>$0</w:t>
            </w:r>
          </w:p>
        </w:tc>
        <w:tc>
          <w:tcPr>
            <w:tcW w:type="dxa" w:w="1093"/>
          </w:tcPr>
          <w:p>
            <w:pPr>
              <w:spacing w:after="0"/>
              <w:jc w:val="right"/>
            </w:pPr>
            <w:r>
              <w:rPr>
                <w:sz w:val="16"/>
              </w:rPr>
              <w:t>$0</w:t>
            </w: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$1,416,177,333</w:t>
            </w:r>
          </w:p>
        </w:tc>
        <w:tc>
          <w:tcPr>
            <w:tcW w:type="dxa" w:w="1215"/>
          </w:tcPr>
          <w:p>
            <w:pPr>
              <w:spacing w:after="0"/>
              <w:jc w:val="right"/>
            </w:pPr>
            <w:r>
              <w:rPr>
                <w:sz w:val="16"/>
              </w:rPr>
              <w:t>$180,520,560</w:t>
            </w:r>
          </w:p>
        </w:tc>
        <w:tc>
          <w:tcPr>
            <w:tcW w:type="dxa" w:w="1043"/>
          </w:tcPr>
          <w:p>
            <w:pPr>
              <w:spacing w:after="0"/>
              <w:jc w:val="right"/>
            </w:pPr>
            <w:r>
              <w:rPr>
                <w:sz w:val="16"/>
              </w:rPr>
              <w:t>2,411</w:t>
            </w:r>
          </w:p>
        </w:tc>
        <w:tc>
          <w:tcPr>
            <w:tcW w:type="dxa" w:w="948"/>
          </w:tcPr>
          <w:p>
            <w:pPr>
              <w:spacing w:after="0"/>
              <w:jc w:val="right"/>
            </w:pPr>
            <w:r>
              <w:rPr>
                <w:sz w:val="16"/>
              </w:rPr>
              <w:t>$159,532</w:t>
            </w:r>
          </w:p>
        </w:tc>
        <w:tc>
          <w:tcPr>
            <w:tcW w:type="dxa" w:w="1126"/>
          </w:tcPr>
          <w:p>
            <w:pPr>
              <w:spacing w:after="0"/>
              <w:jc w:val="right"/>
            </w:pPr>
            <w:r>
              <w:rPr>
                <w:sz w:val="16"/>
              </w:rPr>
              <w:t>$6,300</w:t>
            </w:r>
          </w:p>
        </w:tc>
        <w:tc>
          <w:tcPr>
            <w:tcW w:type="dxa" w:w="1133"/>
          </w:tcPr>
          <w:p>
            <w:pPr>
              <w:spacing w:after="0"/>
              <w:jc w:val="right"/>
            </w:pPr>
            <w:r>
              <w:rPr>
                <w:sz w:val="16"/>
              </w:rPr>
              <w:t>$75,713</w:t>
            </w:r>
          </w:p>
        </w:tc>
        <w:tc>
          <w:tcPr>
            <w:tcW w:type="dxa" w:w="1305"/>
          </w:tcPr>
          <w:p>
            <w:pPr>
              <w:spacing w:after="0"/>
              <w:jc w:val="right"/>
            </w:pPr>
            <w:r>
              <w:rPr>
                <w:sz w:val="16"/>
              </w:rPr>
              <w:t>0.0113%</w:t>
            </w:r>
          </w:p>
        </w:tc>
        <w:tc>
          <w:tcPr>
            <w:tcW w:type="dxa" w:w="1198"/>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$374,244,300</w:t>
            </w:r>
          </w:p>
        </w:tc>
        <w:tc>
          <w:tcPr>
            <w:tcW w:type="dxa" w:w="1215"/>
          </w:tcPr>
          <w:p>
            <w:pPr>
              <w:spacing w:after="0"/>
              <w:jc w:val="right"/>
            </w:pPr>
            <w:r>
              <w:rPr>
                <w:sz w:val="16"/>
              </w:rPr>
              <w:t>$87,114,988</w:t>
            </w:r>
          </w:p>
        </w:tc>
        <w:tc>
          <w:tcPr>
            <w:tcW w:type="dxa" w:w="1043"/>
          </w:tcPr>
          <w:p>
            <w:pPr>
              <w:spacing w:after="0"/>
              <w:jc w:val="right"/>
            </w:pPr>
            <w:r>
              <w:rPr>
                <w:sz w:val="16"/>
              </w:rPr>
              <w:t>809</w:t>
            </w:r>
          </w:p>
        </w:tc>
        <w:tc>
          <w:tcPr>
            <w:tcW w:type="dxa" w:w="948"/>
          </w:tcPr>
          <w:p>
            <w:pPr>
              <w:spacing w:after="0"/>
              <w:jc w:val="right"/>
            </w:pPr>
            <w:r>
              <w:rPr>
                <w:sz w:val="16"/>
              </w:rPr>
              <w:t>$124,662</w:t>
            </w:r>
          </w:p>
        </w:tc>
        <w:tc>
          <w:tcPr>
            <w:tcW w:type="dxa" w:w="1126"/>
          </w:tcPr>
          <w:p>
            <w:pPr>
              <w:spacing w:after="0"/>
              <w:jc w:val="right"/>
            </w:pPr>
            <w:r>
              <w:rPr>
                <w:sz w:val="16"/>
              </w:rPr>
              <w:t>$284</w:t>
            </w:r>
          </w:p>
        </w:tc>
        <w:tc>
          <w:tcPr>
            <w:tcW w:type="dxa" w:w="1133"/>
          </w:tcPr>
          <w:p>
            <w:pPr>
              <w:spacing w:after="0"/>
              <w:jc w:val="right"/>
            </w:pPr>
            <w:r>
              <w:rPr>
                <w:sz w:val="16"/>
              </w:rPr>
              <w:t>$2,303</w:t>
            </w:r>
          </w:p>
        </w:tc>
        <w:tc>
          <w:tcPr>
            <w:tcW w:type="dxa" w:w="1305"/>
          </w:tcPr>
          <w:p>
            <w:pPr>
              <w:spacing w:after="0"/>
              <w:jc w:val="right"/>
            </w:pPr>
            <w:r>
              <w:rPr>
                <w:sz w:val="16"/>
              </w:rPr>
              <w:t>0.0333%</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$1,416,177,333</w:t>
            </w:r>
          </w:p>
        </w:tc>
        <w:tc>
          <w:tcPr>
            <w:tcW w:type="dxa" w:w="1215"/>
          </w:tcPr>
          <w:p>
            <w:pPr>
              <w:spacing w:after="0"/>
              <w:jc w:val="right"/>
            </w:pPr>
            <w:r>
              <w:rPr>
                <w:sz w:val="16"/>
              </w:rPr>
              <w:t>$180,520,560</w:t>
            </w:r>
          </w:p>
        </w:tc>
        <w:tc>
          <w:tcPr>
            <w:tcW w:type="dxa" w:w="1043"/>
          </w:tcPr>
          <w:p>
            <w:pPr>
              <w:spacing w:after="0"/>
              <w:jc w:val="right"/>
            </w:pPr>
            <w:r>
              <w:rPr>
                <w:sz w:val="16"/>
              </w:rPr>
              <w:t>2,411</w:t>
            </w:r>
          </w:p>
        </w:tc>
        <w:tc>
          <w:tcPr>
            <w:tcW w:type="dxa" w:w="948"/>
          </w:tcPr>
          <w:p>
            <w:pPr>
              <w:spacing w:after="0"/>
              <w:jc w:val="right"/>
            </w:pPr>
            <w:r>
              <w:rPr>
                <w:sz w:val="16"/>
              </w:rPr>
              <w:t>$77,296</w:t>
            </w:r>
          </w:p>
        </w:tc>
        <w:tc>
          <w:tcPr>
            <w:tcW w:type="dxa" w:w="1126"/>
          </w:tcPr>
          <w:p>
            <w:pPr>
              <w:spacing w:after="0"/>
              <w:jc w:val="right"/>
            </w:pPr>
            <w:r>
              <w:rPr>
                <w:sz w:val="16"/>
              </w:rPr>
              <w:t>$211</w:t>
            </w:r>
          </w:p>
        </w:tc>
        <w:tc>
          <w:tcPr>
            <w:tcW w:type="dxa" w:w="1133"/>
          </w:tcPr>
          <w:p>
            <w:pPr>
              <w:spacing w:after="0"/>
              <w:jc w:val="right"/>
            </w:pPr>
            <w:r>
              <w:rPr>
                <w:sz w:val="16"/>
              </w:rPr>
              <w:t>$50,361</w:t>
            </w:r>
          </w:p>
        </w:tc>
        <w:tc>
          <w:tcPr>
            <w:tcW w:type="dxa" w:w="1305"/>
          </w:tcPr>
          <w:p>
            <w:pPr>
              <w:spacing w:after="0"/>
              <w:jc w:val="right"/>
            </w:pPr>
            <w:r>
              <w:rPr>
                <w:sz w:val="16"/>
              </w:rPr>
              <w:t>0.00546%</w:t>
            </w:r>
          </w:p>
        </w:tc>
        <w:tc>
          <w:tcPr>
            <w:tcW w:type="dxa" w:w="1198"/>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2025-07-01 (Storm Events through 2026-06-30): 18 county-coded records, 18 with a damage value recorded (including $0), $0; 10 zone-level records, 10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$1,416,177,333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$180,520,560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$2,322,795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$1,358,895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McPherson County</w:t>
            </w:r>
          </w:p>
        </w:tc>
        <w:tc>
          <w:tcPr>
            <w:tcW w:type="dxa" w:w="1652"/>
          </w:tcPr>
          <w:p>
            <w:pPr>
              <w:spacing w:after="0"/>
              <w:jc w:val="left"/>
            </w:pPr>
            <w:r>
              <w:rPr>
                <w:sz w:val="16"/>
              </w:rPr>
              <w:t>460281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Eureka city</w:t>
            </w:r>
          </w:p>
        </w:tc>
        <w:tc>
          <w:tcPr>
            <w:tcW w:type="dxa" w:w="1652"/>
          </w:tcPr>
          <w:p>
            <w:pPr>
              <w:spacing w:after="0"/>
              <w:jc w:val="left"/>
            </w:pPr>
            <w:r>
              <w:rPr>
                <w:sz w:val="16"/>
              </w:rPr>
              <w:t>460173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Leola city</w:t>
            </w:r>
          </w:p>
        </w:tc>
        <w:tc>
          <w:tcPr>
            <w:tcW w:type="dxa" w:w="1652"/>
          </w:tcPr>
          <w:p>
            <w:pPr>
              <w:spacing w:after="0"/>
              <w:jc w:val="left"/>
            </w:pPr>
            <w:r>
              <w:rPr>
                <w:sz w:val="16"/>
              </w:rPr>
              <w:t>460193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McPherson County, SD: risk-assessment baseline packet, release 2026-10 (data as of 2026-09-30; County FIPS 46089). Automated baseline. </w:t>
      </w:r>
      <w:hyperlink r:id="rId15">
        <w:r>
          <w:rPr>
            <w:color w:val="1F4E99"/>
            <w:sz w:val="17"/>
            <w:u w:val="single"/>
          </w:rPr>
          <w:t>https://hazardplain.org/sd/46089/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McPherson County, SD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d/4608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McPherson County, SD: Risk-assessment baseline packet</dc:title>
  <dc:subject>Hazard Plain release 2026-10, as of 2026-09-30. Automated baseline</dc:subject>
  <dc:creator>Hazard Plain</dc:creator>
  <cp:keywords>Hazard Plain; hazard mitigation; risk assessment; 46089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