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McCook County, SD</w:t>
      </w:r>
    </w:p>
    <w:p>
      <w:pPr>
        <w:spacing w:after="120" w:before="0"/>
      </w:pPr>
      <w:r>
        <w:rPr>
          <w:color w:val="555555"/>
          <w:sz w:val="24"/>
        </w:rPr>
        <w:t>Risk-assessment baseline packet</w:t>
      </w:r>
    </w:p>
    <w:p>
      <w:pPr>
        <w:spacing w:after="120" w:before="0"/>
      </w:pPr>
      <w:r>
        <w:rPr>
          <w:b/>
          <w:sz w:val="18"/>
        </w:rPr>
        <w:t xml:space="preserve">County FIPS: </w:t>
      </w:r>
      <w:r>
        <w:rPr>
          <w:sz w:val="18"/>
        </w:rPr>
        <w:t>46087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2030-02-12. Plan: McCook County, SD Hazard Mitigation Plan 2025 (FEMA plan 110186), approved 2025-02-13.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2025-02-13: no new hazard declaration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($13,305,358 a year), Tornado ($3,613,944) and Drought ($1,167,686).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2030-02-12</w:t>
      </w:r>
    </w:p>
    <w:p>
      <w:pPr>
        <w:keepNext/>
        <w:spacing w:after="40" w:before="0"/>
      </w:pPr>
      <w:r>
        <w:rPr>
          <w:b/>
        </w:rPr>
        <w:t xml:space="preserve">Plan: </w:t>
      </w:r>
      <w:r>
        <w:rPr/>
        <w:t>McCook County, SD Hazard Mitigation Plan 2025 (FEMA plan 110186)</w:t>
      </w:r>
    </w:p>
    <w:p>
      <w:pPr>
        <w:keepNext/>
        <w:spacing w:after="40" w:before="0"/>
      </w:pPr>
      <w:r>
        <w:rPr>
          <w:b/>
        </w:rPr>
        <w:t xml:space="preserve">Approved: </w:t>
      </w:r>
      <w:r>
        <w:rPr/>
        <w:t>2025-02-13</w:t>
      </w:r>
    </w:p>
    <w:p>
      <w:pPr>
        <w:keepNext/>
        <w:spacing w:after="40" w:before="0"/>
      </w:pPr>
      <w:r>
        <w:rPr>
          <w:b/>
        </w:rPr>
        <w:t xml:space="preserve">Days to expiry: </w:t>
      </w:r>
      <w:r>
        <w:rPr/>
        <w:t>1,231</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995"/>
        <w:gridCol w:w="3869"/>
        <w:gridCol w:w="2998"/>
        <w:gridCol w:w="1517"/>
        <w:gridCol w:w="1517"/>
        <w:gridCol w:w="1308"/>
      </w:tblGrid>
      <w:tr>
        <w:trPr>
          <w:cantSplit/>
          <w:tblHeader/>
        </w:trPr>
        <w:tc>
          <w:tcPr>
            <w:tcW w:type="dxa" w:w="1909"/>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9"/>
          </w:tcPr>
          <w:p>
            <w:pPr>
              <w:spacing w:after="0"/>
              <w:jc w:val="left"/>
            </w:pPr>
            <w:r>
              <w:rPr>
                <w:sz w:val="16"/>
              </w:rPr>
              <w:t>McCook County</w:t>
            </w:r>
          </w:p>
        </w:tc>
        <w:tc>
          <w:tcPr>
            <w:tcW w:type="dxa" w:w="995"/>
          </w:tcPr>
          <w:p>
            <w:pPr>
              <w:spacing w:after="0"/>
              <w:jc w:val="left"/>
            </w:pPr>
            <w:r>
              <w:rPr>
                <w:sz w:val="16"/>
              </w:rPr>
              <w:t>County</w:t>
            </w:r>
          </w:p>
        </w:tc>
        <w:tc>
          <w:tcPr>
            <w:tcW w:type="dxa" w:w="3869"/>
          </w:tcPr>
          <w:p>
            <w:pPr>
              <w:spacing w:after="0"/>
              <w:jc w:val="left"/>
            </w:pPr>
            <w:r>
              <w:rPr>
                <w:sz w:val="16"/>
              </w:rPr>
              <w:t>Approved, expires 2030-02-12</w:t>
            </w:r>
          </w:p>
        </w:tc>
        <w:tc>
          <w:tcPr>
            <w:tcW w:type="dxa" w:w="2998"/>
          </w:tcPr>
          <w:p>
            <w:pPr>
              <w:spacing w:after="0"/>
              <w:jc w:val="left"/>
            </w:pPr>
            <w:r>
              <w:rPr>
                <w:sz w:val="16"/>
              </w:rPr>
              <w:t>McCook County, SD Hazard Mitigation Plan 2025 (FEMA plan 110186)</w:t>
            </w:r>
          </w:p>
        </w:tc>
        <w:tc>
          <w:tcPr>
            <w:tcW w:type="dxa" w:w="1517"/>
          </w:tcPr>
          <w:p>
            <w:pPr>
              <w:spacing w:after="0"/>
              <w:jc w:val="left"/>
            </w:pPr>
            <w:r>
              <w:rPr>
                <w:sz w:val="16"/>
              </w:rPr>
              <w:t>2025-02-13</w:t>
            </w:r>
          </w:p>
        </w:tc>
        <w:tc>
          <w:tcPr>
            <w:tcW w:type="dxa" w:w="1517"/>
          </w:tcPr>
          <w:p>
            <w:pPr>
              <w:spacing w:after="0"/>
              <w:jc w:val="left"/>
            </w:pPr>
            <w:r>
              <w:rPr>
                <w:sz w:val="16"/>
              </w:rPr>
              <w:t>2030-02-12</w:t>
            </w:r>
          </w:p>
        </w:tc>
        <w:tc>
          <w:tcPr>
            <w:tcW w:type="dxa" w:w="1308"/>
          </w:tcPr>
          <w:p>
            <w:pPr>
              <w:spacing w:after="0"/>
              <w:jc w:val="right"/>
            </w:pPr>
            <w:r>
              <w:rPr>
                <w:sz w:val="16"/>
              </w:rPr>
              <w:t>1,231</w:t>
            </w:r>
          </w:p>
        </w:tc>
      </w:tr>
      <w:tr>
        <w:trPr>
          <w:cantSplit/>
        </w:trPr>
        <w:tc>
          <w:tcPr>
            <w:tcW w:type="dxa" w:w="1909"/>
          </w:tcPr>
          <w:p>
            <w:pPr>
              <w:spacing w:after="0"/>
              <w:jc w:val="left"/>
            </w:pPr>
            <w:r>
              <w:rPr>
                <w:sz w:val="16"/>
              </w:rPr>
              <w:t>Bridgewater city</w:t>
            </w:r>
          </w:p>
        </w:tc>
        <w:tc>
          <w:tcPr>
            <w:tcW w:type="dxa" w:w="995"/>
          </w:tcPr>
          <w:p>
            <w:pPr>
              <w:spacing w:after="0"/>
              <w:jc w:val="left"/>
            </w:pPr>
            <w:r>
              <w:rPr>
                <w:sz w:val="16"/>
              </w:rPr>
              <w:t>City</w:t>
            </w:r>
          </w:p>
        </w:tc>
        <w:tc>
          <w:tcPr>
            <w:tcW w:type="dxa" w:w="3869"/>
          </w:tcPr>
          <w:p>
            <w:pPr>
              <w:spacing w:after="0"/>
              <w:jc w:val="left"/>
            </w:pPr>
            <w:r>
              <w:rPr>
                <w:sz w:val="16"/>
              </w:rPr>
              <w:t>Approved, expires 2030-02-12</w:t>
            </w:r>
          </w:p>
        </w:tc>
        <w:tc>
          <w:tcPr>
            <w:tcW w:type="dxa" w:w="2998"/>
          </w:tcPr>
          <w:p>
            <w:pPr>
              <w:spacing w:after="0"/>
              <w:jc w:val="left"/>
            </w:pPr>
            <w:r>
              <w:rPr>
                <w:sz w:val="16"/>
              </w:rPr>
              <w:t>McCook County, SD Hazard Mitigation Plan 2025 (FEMA plan 110186)</w:t>
            </w:r>
          </w:p>
        </w:tc>
        <w:tc>
          <w:tcPr>
            <w:tcW w:type="dxa" w:w="1517"/>
          </w:tcPr>
          <w:p>
            <w:pPr>
              <w:spacing w:after="0"/>
              <w:jc w:val="left"/>
            </w:pPr>
            <w:r>
              <w:rPr>
                <w:sz w:val="16"/>
              </w:rPr>
              <w:t>2025-02-13</w:t>
            </w:r>
          </w:p>
        </w:tc>
        <w:tc>
          <w:tcPr>
            <w:tcW w:type="dxa" w:w="1517"/>
          </w:tcPr>
          <w:p>
            <w:pPr>
              <w:spacing w:after="0"/>
              <w:jc w:val="left"/>
            </w:pPr>
            <w:r>
              <w:rPr>
                <w:sz w:val="16"/>
              </w:rPr>
              <w:t>2030-02-12</w:t>
            </w:r>
          </w:p>
        </w:tc>
        <w:tc>
          <w:tcPr>
            <w:tcW w:type="dxa" w:w="1308"/>
          </w:tcPr>
          <w:p>
            <w:pPr>
              <w:spacing w:after="0"/>
              <w:jc w:val="right"/>
            </w:pPr>
            <w:r>
              <w:rPr>
                <w:sz w:val="16"/>
              </w:rPr>
              <w:t>1,231</w:t>
            </w:r>
          </w:p>
        </w:tc>
      </w:tr>
      <w:tr>
        <w:trPr>
          <w:cantSplit/>
        </w:trPr>
        <w:tc>
          <w:tcPr>
            <w:tcW w:type="dxa" w:w="1909"/>
          </w:tcPr>
          <w:p>
            <w:pPr>
              <w:spacing w:after="0"/>
              <w:jc w:val="left"/>
            </w:pPr>
            <w:r>
              <w:rPr>
                <w:sz w:val="16"/>
              </w:rPr>
              <w:t>Canistota city</w:t>
            </w:r>
          </w:p>
        </w:tc>
        <w:tc>
          <w:tcPr>
            <w:tcW w:type="dxa" w:w="995"/>
          </w:tcPr>
          <w:p>
            <w:pPr>
              <w:spacing w:after="0"/>
              <w:jc w:val="left"/>
            </w:pPr>
            <w:r>
              <w:rPr>
                <w:sz w:val="16"/>
              </w:rPr>
              <w:t>City</w:t>
            </w:r>
          </w:p>
        </w:tc>
        <w:tc>
          <w:tcPr>
            <w:tcW w:type="dxa" w:w="3869"/>
          </w:tcPr>
          <w:p>
            <w:pPr>
              <w:spacing w:after="0"/>
              <w:jc w:val="left"/>
            </w:pPr>
            <w:r>
              <w:rPr>
                <w:sz w:val="16"/>
              </w:rPr>
              <w:t>Approved, expires 2030-02-12</w:t>
            </w:r>
          </w:p>
        </w:tc>
        <w:tc>
          <w:tcPr>
            <w:tcW w:type="dxa" w:w="2998"/>
          </w:tcPr>
          <w:p>
            <w:pPr>
              <w:spacing w:after="0"/>
              <w:jc w:val="left"/>
            </w:pPr>
            <w:r>
              <w:rPr>
                <w:sz w:val="16"/>
              </w:rPr>
              <w:t>McCook County, SD Hazard Mitigation Plan 2025 (FEMA plan 110186)</w:t>
            </w:r>
          </w:p>
        </w:tc>
        <w:tc>
          <w:tcPr>
            <w:tcW w:type="dxa" w:w="1517"/>
          </w:tcPr>
          <w:p>
            <w:pPr>
              <w:spacing w:after="0"/>
              <w:jc w:val="left"/>
            </w:pPr>
            <w:r>
              <w:rPr>
                <w:sz w:val="16"/>
              </w:rPr>
              <w:t>2025-02-13</w:t>
            </w:r>
          </w:p>
        </w:tc>
        <w:tc>
          <w:tcPr>
            <w:tcW w:type="dxa" w:w="1517"/>
          </w:tcPr>
          <w:p>
            <w:pPr>
              <w:spacing w:after="0"/>
              <w:jc w:val="left"/>
            </w:pPr>
            <w:r>
              <w:rPr>
                <w:sz w:val="16"/>
              </w:rPr>
              <w:t>2030-02-12</w:t>
            </w:r>
          </w:p>
        </w:tc>
        <w:tc>
          <w:tcPr>
            <w:tcW w:type="dxa" w:w="1308"/>
          </w:tcPr>
          <w:p>
            <w:pPr>
              <w:spacing w:after="0"/>
              <w:jc w:val="right"/>
            </w:pPr>
            <w:r>
              <w:rPr>
                <w:sz w:val="16"/>
              </w:rPr>
              <w:t>1,231</w:t>
            </w:r>
          </w:p>
        </w:tc>
      </w:tr>
      <w:tr>
        <w:trPr>
          <w:cantSplit/>
        </w:trPr>
        <w:tc>
          <w:tcPr>
            <w:tcW w:type="dxa" w:w="1909"/>
          </w:tcPr>
          <w:p>
            <w:pPr>
              <w:spacing w:after="0"/>
              <w:jc w:val="left"/>
            </w:pPr>
            <w:r>
              <w:rPr>
                <w:sz w:val="16"/>
              </w:rPr>
              <w:t>Montrose city</w:t>
            </w:r>
          </w:p>
        </w:tc>
        <w:tc>
          <w:tcPr>
            <w:tcW w:type="dxa" w:w="995"/>
          </w:tcPr>
          <w:p>
            <w:pPr>
              <w:spacing w:after="0"/>
              <w:jc w:val="left"/>
            </w:pPr>
            <w:r>
              <w:rPr>
                <w:sz w:val="16"/>
              </w:rPr>
              <w:t>City</w:t>
            </w:r>
          </w:p>
        </w:tc>
        <w:tc>
          <w:tcPr>
            <w:tcW w:type="dxa" w:w="3869"/>
          </w:tcPr>
          <w:p>
            <w:pPr>
              <w:spacing w:after="0"/>
              <w:jc w:val="left"/>
            </w:pPr>
            <w:r>
              <w:rPr>
                <w:sz w:val="16"/>
              </w:rPr>
              <w:t>Approved, expires 2030-02-12</w:t>
            </w:r>
          </w:p>
        </w:tc>
        <w:tc>
          <w:tcPr>
            <w:tcW w:type="dxa" w:w="2998"/>
          </w:tcPr>
          <w:p>
            <w:pPr>
              <w:spacing w:after="0"/>
              <w:jc w:val="left"/>
            </w:pPr>
            <w:r>
              <w:rPr>
                <w:sz w:val="16"/>
              </w:rPr>
              <w:t>McCook County, SD Hazard Mitigation Plan 2025 (FEMA plan 110186)</w:t>
            </w:r>
          </w:p>
        </w:tc>
        <w:tc>
          <w:tcPr>
            <w:tcW w:type="dxa" w:w="1517"/>
          </w:tcPr>
          <w:p>
            <w:pPr>
              <w:spacing w:after="0"/>
              <w:jc w:val="left"/>
            </w:pPr>
            <w:r>
              <w:rPr>
                <w:sz w:val="16"/>
              </w:rPr>
              <w:t>2025-02-13</w:t>
            </w:r>
          </w:p>
        </w:tc>
        <w:tc>
          <w:tcPr>
            <w:tcW w:type="dxa" w:w="1517"/>
          </w:tcPr>
          <w:p>
            <w:pPr>
              <w:spacing w:after="0"/>
              <w:jc w:val="left"/>
            </w:pPr>
            <w:r>
              <w:rPr>
                <w:sz w:val="16"/>
              </w:rPr>
              <w:t>2030-02-12</w:t>
            </w:r>
          </w:p>
        </w:tc>
        <w:tc>
          <w:tcPr>
            <w:tcW w:type="dxa" w:w="1308"/>
          </w:tcPr>
          <w:p>
            <w:pPr>
              <w:spacing w:after="0"/>
              <w:jc w:val="right"/>
            </w:pPr>
            <w:r>
              <w:rPr>
                <w:sz w:val="16"/>
              </w:rPr>
              <w:t>1,231</w:t>
            </w:r>
          </w:p>
        </w:tc>
      </w:tr>
      <w:tr>
        <w:trPr>
          <w:cantSplit/>
        </w:trPr>
        <w:tc>
          <w:tcPr>
            <w:tcW w:type="dxa" w:w="1909"/>
          </w:tcPr>
          <w:p>
            <w:pPr>
              <w:spacing w:after="0"/>
              <w:jc w:val="left"/>
            </w:pPr>
            <w:r>
              <w:rPr>
                <w:sz w:val="16"/>
              </w:rPr>
              <w:t>Salem city</w:t>
            </w:r>
          </w:p>
        </w:tc>
        <w:tc>
          <w:tcPr>
            <w:tcW w:type="dxa" w:w="995"/>
          </w:tcPr>
          <w:p>
            <w:pPr>
              <w:spacing w:after="0"/>
              <w:jc w:val="left"/>
            </w:pPr>
            <w:r>
              <w:rPr>
                <w:sz w:val="16"/>
              </w:rPr>
              <w:t>City</w:t>
            </w:r>
          </w:p>
        </w:tc>
        <w:tc>
          <w:tcPr>
            <w:tcW w:type="dxa" w:w="3869"/>
          </w:tcPr>
          <w:p>
            <w:pPr>
              <w:spacing w:after="0"/>
              <w:jc w:val="left"/>
            </w:pPr>
            <w:r>
              <w:rPr>
                <w:sz w:val="16"/>
              </w:rPr>
              <w:t>Approved, expires 2030-02-12</w:t>
            </w:r>
          </w:p>
        </w:tc>
        <w:tc>
          <w:tcPr>
            <w:tcW w:type="dxa" w:w="2998"/>
          </w:tcPr>
          <w:p>
            <w:pPr>
              <w:spacing w:after="0"/>
              <w:jc w:val="left"/>
            </w:pPr>
            <w:r>
              <w:rPr>
                <w:sz w:val="16"/>
              </w:rPr>
              <w:t>McCook County, SD Hazard Mitigation Plan 2025 (FEMA plan 110186)</w:t>
            </w:r>
          </w:p>
        </w:tc>
        <w:tc>
          <w:tcPr>
            <w:tcW w:type="dxa" w:w="1517"/>
          </w:tcPr>
          <w:p>
            <w:pPr>
              <w:spacing w:after="0"/>
              <w:jc w:val="left"/>
            </w:pPr>
            <w:r>
              <w:rPr>
                <w:sz w:val="16"/>
              </w:rPr>
              <w:t>2025-02-13</w:t>
            </w:r>
          </w:p>
        </w:tc>
        <w:tc>
          <w:tcPr>
            <w:tcW w:type="dxa" w:w="1517"/>
          </w:tcPr>
          <w:p>
            <w:pPr>
              <w:spacing w:after="0"/>
              <w:jc w:val="left"/>
            </w:pPr>
            <w:r>
              <w:rPr>
                <w:sz w:val="16"/>
              </w:rPr>
              <w:t>2030-02-12</w:t>
            </w:r>
          </w:p>
        </w:tc>
        <w:tc>
          <w:tcPr>
            <w:tcW w:type="dxa" w:w="1308"/>
          </w:tcPr>
          <w:p>
            <w:pPr>
              <w:spacing w:after="0"/>
              <w:jc w:val="right"/>
            </w:pPr>
            <w:r>
              <w:rPr>
                <w:sz w:val="16"/>
              </w:rPr>
              <w:t>1,231</w:t>
            </w:r>
          </w:p>
        </w:tc>
      </w:tr>
      <w:tr>
        <w:trPr>
          <w:cantSplit/>
        </w:trPr>
        <w:tc>
          <w:tcPr>
            <w:tcW w:type="dxa" w:w="1909"/>
          </w:tcPr>
          <w:p>
            <w:pPr>
              <w:spacing w:after="0"/>
              <w:jc w:val="left"/>
            </w:pPr>
            <w:r>
              <w:rPr>
                <w:sz w:val="16"/>
              </w:rPr>
              <w:t>Spencer city</w:t>
            </w:r>
          </w:p>
        </w:tc>
        <w:tc>
          <w:tcPr>
            <w:tcW w:type="dxa" w:w="995"/>
          </w:tcPr>
          <w:p>
            <w:pPr>
              <w:spacing w:after="0"/>
              <w:jc w:val="left"/>
            </w:pPr>
            <w:r>
              <w:rPr>
                <w:sz w:val="16"/>
              </w:rPr>
              <w:t>Town</w:t>
            </w:r>
          </w:p>
        </w:tc>
        <w:tc>
          <w:tcPr>
            <w:tcW w:type="dxa" w:w="3869"/>
          </w:tcPr>
          <w:p>
            <w:pPr>
              <w:spacing w:after="0"/>
              <w:jc w:val="left"/>
            </w:pPr>
            <w:r>
              <w:rPr>
                <w:sz w:val="16"/>
              </w:rPr>
              <w:t>Approved, expires 2030-02-12</w:t>
            </w:r>
          </w:p>
        </w:tc>
        <w:tc>
          <w:tcPr>
            <w:tcW w:type="dxa" w:w="2998"/>
          </w:tcPr>
          <w:p>
            <w:pPr>
              <w:spacing w:after="0"/>
              <w:jc w:val="left"/>
            </w:pPr>
            <w:r>
              <w:rPr>
                <w:sz w:val="16"/>
              </w:rPr>
              <w:t>McCook County, SD Hazard Mitigation Plan 2025 (FEMA plan 110186)</w:t>
            </w:r>
          </w:p>
        </w:tc>
        <w:tc>
          <w:tcPr>
            <w:tcW w:type="dxa" w:w="1517"/>
          </w:tcPr>
          <w:p>
            <w:pPr>
              <w:spacing w:after="0"/>
              <w:jc w:val="left"/>
            </w:pPr>
            <w:r>
              <w:rPr>
                <w:sz w:val="16"/>
              </w:rPr>
              <w:t>2025-02-13</w:t>
            </w:r>
          </w:p>
        </w:tc>
        <w:tc>
          <w:tcPr>
            <w:tcW w:type="dxa" w:w="1517"/>
          </w:tcPr>
          <w:p>
            <w:pPr>
              <w:spacing w:after="0"/>
              <w:jc w:val="left"/>
            </w:pPr>
            <w:r>
              <w:rPr>
                <w:sz w:val="16"/>
              </w:rPr>
              <w:t>2030-02-12</w:t>
            </w:r>
          </w:p>
        </w:tc>
        <w:tc>
          <w:tcPr>
            <w:tcW w:type="dxa" w:w="1308"/>
          </w:tcPr>
          <w:p>
            <w:pPr>
              <w:spacing w:after="0"/>
              <w:jc w:val="right"/>
            </w:pPr>
            <w:r>
              <w:rPr>
                <w:sz w:val="16"/>
              </w:rPr>
              <w:t>1,231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57"/>
        <w:gridCol w:w="1306"/>
        <w:gridCol w:w="1126"/>
        <w:gridCol w:w="1126"/>
        <w:gridCol w:w="1266"/>
        <w:gridCol w:w="1156"/>
        <w:gridCol w:w="1456"/>
        <w:gridCol w:w="1443"/>
        <w:gridCol w:w="2362"/>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7"/>
            <w:shd w:val="clear" w:color="auto" w:fill="E8E8E8"/>
          </w:tcPr>
          <w:p>
            <w:pPr>
              <w:spacing w:after="0"/>
              <w:jc w:val="left"/>
            </w:pPr>
            <w:r>
              <w:rPr>
                <w:b/>
                <w:sz w:val="16"/>
              </w:rPr>
              <w:t>NRI risk rating</w:t>
            </w:r>
          </w:p>
        </w:tc>
        <w:tc>
          <w:tcPr>
            <w:tcW w:type="dxa" w:w="130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62"/>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157"/>
          </w:tcPr>
          <w:p>
            <w:pPr>
              <w:spacing w:after="0"/>
              <w:jc w:val="left"/>
            </w:pPr>
            <w:r>
              <w:rPr>
                <w:sz w:val="16"/>
              </w:rPr>
              <w:t>Relatively Low</w:t>
            </w:r>
          </w:p>
        </w:tc>
        <w:tc>
          <w:tcPr>
            <w:tcW w:type="dxa" w:w="1306"/>
          </w:tcPr>
          <w:p>
            <w:pPr>
              <w:spacing w:after="0"/>
              <w:jc w:val="left"/>
            </w:pPr>
            <w:r>
              <w:rPr>
                <w:sz w:val="16"/>
              </w:rPr>
              <w:t>Relatively Low</w:t>
            </w:r>
          </w:p>
        </w:tc>
        <w:tc>
          <w:tcPr>
            <w:tcW w:type="dxa" w:w="1126"/>
          </w:tcPr>
          <w:p>
            <w:pPr>
              <w:spacing w:after="0"/>
              <w:jc w:val="right"/>
            </w:pPr>
            <w:r>
              <w:rPr>
                <w:sz w:val="16"/>
              </w:rPr>
              <w:t>$13,004,679</w:t>
            </w:r>
          </w:p>
        </w:tc>
        <w:tc>
          <w:tcPr>
            <w:tcW w:type="dxa" w:w="1126"/>
          </w:tcPr>
          <w:p>
            <w:pPr>
              <w:spacing w:after="0"/>
              <w:jc w:val="right"/>
            </w:pPr>
            <w:r>
              <w:rPr>
                <w:sz w:val="16"/>
              </w:rPr>
              <w:t>$298,566</w:t>
            </w:r>
          </w:p>
        </w:tc>
        <w:tc>
          <w:tcPr>
            <w:tcW w:type="dxa" w:w="1266"/>
          </w:tcPr>
          <w:p>
            <w:pPr>
              <w:spacing w:after="0"/>
              <w:jc w:val="right"/>
            </w:pPr>
            <w:r>
              <w:rPr>
                <w:sz w:val="16"/>
              </w:rPr>
              <w:t>$2,113</w:t>
            </w:r>
          </w:p>
        </w:tc>
        <w:tc>
          <w:tcPr>
            <w:tcW w:type="dxa" w:w="1156"/>
          </w:tcPr>
          <w:p>
            <w:pPr>
              <w:spacing w:after="0"/>
              <w:jc w:val="right"/>
            </w:pPr>
            <w:r>
              <w:rPr>
                <w:sz w:val="16"/>
              </w:rPr>
              <w:t>$13,305,358</w:t>
            </w:r>
          </w:p>
        </w:tc>
        <w:tc>
          <w:tcPr>
            <w:tcW w:type="dxa" w:w="1456"/>
          </w:tcPr>
          <w:p>
            <w:pPr>
              <w:spacing w:after="0"/>
              <w:jc w:val="right"/>
            </w:pPr>
            <w:r>
              <w:rPr>
                <w:sz w:val="16"/>
              </w:rPr>
              <w:t>30</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Tornado</w:t>
            </w:r>
          </w:p>
        </w:tc>
        <w:tc>
          <w:tcPr>
            <w:tcW w:type="dxa" w:w="1157"/>
          </w:tcPr>
          <w:p>
            <w:pPr>
              <w:spacing w:after="0"/>
              <w:jc w:val="left"/>
            </w:pPr>
            <w:r>
              <w:rPr>
                <w:sz w:val="16"/>
              </w:rPr>
              <w:t>Relatively Moderate</w:t>
            </w:r>
          </w:p>
        </w:tc>
        <w:tc>
          <w:tcPr>
            <w:tcW w:type="dxa" w:w="1306"/>
          </w:tcPr>
          <w:p>
            <w:pPr>
              <w:spacing w:after="0"/>
              <w:jc w:val="left"/>
            </w:pPr>
            <w:r>
              <w:rPr>
                <w:sz w:val="16"/>
              </w:rPr>
              <w:t>Relatively Moderate</w:t>
            </w:r>
          </w:p>
        </w:tc>
        <w:tc>
          <w:tcPr>
            <w:tcW w:type="dxa" w:w="1126"/>
          </w:tcPr>
          <w:p>
            <w:pPr>
              <w:spacing w:after="0"/>
              <w:jc w:val="right"/>
            </w:pPr>
            <w:r>
              <w:rPr>
                <w:sz w:val="16"/>
              </w:rPr>
              <w:t>$2,940,613</w:t>
            </w:r>
          </w:p>
        </w:tc>
        <w:tc>
          <w:tcPr>
            <w:tcW w:type="dxa" w:w="1126"/>
          </w:tcPr>
          <w:p>
            <w:pPr>
              <w:spacing w:after="0"/>
              <w:jc w:val="right"/>
            </w:pPr>
            <w:r>
              <w:rPr>
                <w:sz w:val="16"/>
              </w:rPr>
              <w:t>$7,891</w:t>
            </w:r>
          </w:p>
        </w:tc>
        <w:tc>
          <w:tcPr>
            <w:tcW w:type="dxa" w:w="1266"/>
          </w:tcPr>
          <w:p>
            <w:pPr>
              <w:spacing w:after="0"/>
              <w:jc w:val="right"/>
            </w:pPr>
            <w:r>
              <w:rPr>
                <w:sz w:val="16"/>
              </w:rPr>
              <w:t>$665,440</w:t>
            </w:r>
          </w:p>
        </w:tc>
        <w:tc>
          <w:tcPr>
            <w:tcW w:type="dxa" w:w="1156"/>
          </w:tcPr>
          <w:p>
            <w:pPr>
              <w:spacing w:after="0"/>
              <w:jc w:val="right"/>
            </w:pPr>
            <w:r>
              <w:rPr>
                <w:sz w:val="16"/>
              </w:rPr>
              <w:t>$3,613,944</w:t>
            </w:r>
          </w:p>
        </w:tc>
        <w:tc>
          <w:tcPr>
            <w:tcW w:type="dxa" w:w="1456"/>
          </w:tcPr>
          <w:p>
            <w:pPr>
              <w:spacing w:after="0"/>
              <w:jc w:val="right"/>
            </w:pPr>
            <w:r>
              <w:rPr>
                <w:sz w:val="16"/>
              </w:rPr>
              <w:t>16</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Drought</w:t>
            </w:r>
          </w:p>
        </w:tc>
        <w:tc>
          <w:tcPr>
            <w:tcW w:type="dxa" w:w="1157"/>
          </w:tcPr>
          <w:p>
            <w:pPr>
              <w:spacing w:after="0"/>
              <w:jc w:val="left"/>
            </w:pPr>
            <w:r>
              <w:rPr>
                <w:sz w:val="16"/>
              </w:rPr>
              <w:t>Relatively Moderate</w:t>
            </w:r>
          </w:p>
        </w:tc>
        <w:tc>
          <w:tcPr>
            <w:tcW w:type="dxa" w:w="130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$1,167,686</w:t>
            </w:r>
          </w:p>
        </w:tc>
        <w:tc>
          <w:tcPr>
            <w:tcW w:type="dxa" w:w="1266"/>
          </w:tcPr>
          <w:p>
            <w:pPr>
              <w:spacing w:after="0"/>
              <w:jc w:val="right"/>
            </w:pPr>
            <w:r>
              <w:rPr>
                <w:sz w:val="16"/>
              </w:rPr>
              <w:t>n/a</w:t>
            </w:r>
          </w:p>
        </w:tc>
        <w:tc>
          <w:tcPr>
            <w:tcW w:type="dxa" w:w="1156"/>
          </w:tcPr>
          <w:p>
            <w:pPr>
              <w:spacing w:after="0"/>
              <w:jc w:val="right"/>
            </w:pPr>
            <w:r>
              <w:rPr>
                <w:sz w:val="16"/>
              </w:rPr>
              <w:t>$1,167,686</w:t>
            </w:r>
          </w:p>
        </w:tc>
        <w:tc>
          <w:tcPr>
            <w:tcW w:type="dxa" w:w="1456"/>
          </w:tcPr>
          <w:p>
            <w:pPr>
              <w:spacing w:after="0"/>
              <w:jc w:val="right"/>
            </w:pPr>
            <w:r>
              <w:rPr>
                <w:sz w:val="16"/>
              </w:rPr>
              <w:t>50</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Cold Wave</w:t>
            </w:r>
          </w:p>
        </w:tc>
        <w:tc>
          <w:tcPr>
            <w:tcW w:type="dxa" w:w="1157"/>
          </w:tcPr>
          <w:p>
            <w:pPr>
              <w:spacing w:after="0"/>
              <w:jc w:val="left"/>
            </w:pPr>
            <w:r>
              <w:rPr>
                <w:sz w:val="16"/>
              </w:rPr>
              <w:t>Relatively Low</w:t>
            </w:r>
          </w:p>
        </w:tc>
        <w:tc>
          <w:tcPr>
            <w:tcW w:type="dxa" w:w="1306"/>
          </w:tcPr>
          <w:p>
            <w:pPr>
              <w:spacing w:after="0"/>
              <w:jc w:val="left"/>
            </w:pPr>
            <w:r>
              <w:rPr>
                <w:sz w:val="16"/>
              </w:rPr>
              <w:t>Relatively Moderate</w:t>
            </w:r>
          </w:p>
        </w:tc>
        <w:tc>
          <w:tcPr>
            <w:tcW w:type="dxa" w:w="1126"/>
          </w:tcPr>
          <w:p>
            <w:pPr>
              <w:spacing w:after="0"/>
              <w:jc w:val="right"/>
            </w:pPr>
            <w:r>
              <w:rPr>
                <w:sz w:val="16"/>
              </w:rPr>
              <w:t>$2,882</w:t>
            </w:r>
          </w:p>
        </w:tc>
        <w:tc>
          <w:tcPr>
            <w:tcW w:type="dxa" w:w="1126"/>
          </w:tcPr>
          <w:p>
            <w:pPr>
              <w:spacing w:after="0"/>
              <w:jc w:val="right"/>
            </w:pPr>
            <w:r>
              <w:rPr>
                <w:sz w:val="16"/>
              </w:rPr>
              <w:t>$442,058</w:t>
            </w:r>
          </w:p>
        </w:tc>
        <w:tc>
          <w:tcPr>
            <w:tcW w:type="dxa" w:w="1266"/>
          </w:tcPr>
          <w:p>
            <w:pPr>
              <w:spacing w:after="0"/>
              <w:jc w:val="right"/>
            </w:pPr>
            <w:r>
              <w:rPr>
                <w:sz w:val="16"/>
              </w:rPr>
              <w:t>$523,785</w:t>
            </w:r>
          </w:p>
        </w:tc>
        <w:tc>
          <w:tcPr>
            <w:tcW w:type="dxa" w:w="1156"/>
          </w:tcPr>
          <w:p>
            <w:pPr>
              <w:spacing w:after="0"/>
              <w:jc w:val="right"/>
            </w:pPr>
            <w:r>
              <w:rPr>
                <w:sz w:val="16"/>
              </w:rPr>
              <w:t>$968,725</w:t>
            </w:r>
          </w:p>
        </w:tc>
        <w:tc>
          <w:tcPr>
            <w:tcW w:type="dxa" w:w="1456"/>
          </w:tcPr>
          <w:p>
            <w:pPr>
              <w:spacing w:after="0"/>
              <w:jc w:val="right"/>
            </w:pPr>
            <w:r>
              <w:rPr>
                <w:sz w:val="16"/>
              </w:rPr>
              <w:t>31</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Hail</w:t>
            </w:r>
          </w:p>
        </w:tc>
        <w:tc>
          <w:tcPr>
            <w:tcW w:type="dxa" w:w="1157"/>
          </w:tcPr>
          <w:p>
            <w:pPr>
              <w:spacing w:after="0"/>
              <w:jc w:val="left"/>
            </w:pPr>
            <w:r>
              <w:rPr>
                <w:sz w:val="16"/>
              </w:rPr>
              <w:t>Relatively Low</w:t>
            </w:r>
          </w:p>
        </w:tc>
        <w:tc>
          <w:tcPr>
            <w:tcW w:type="dxa" w:w="1306"/>
          </w:tcPr>
          <w:p>
            <w:pPr>
              <w:spacing w:after="0"/>
              <w:jc w:val="left"/>
            </w:pPr>
            <w:r>
              <w:rPr>
                <w:sz w:val="16"/>
              </w:rPr>
              <w:t>Relatively Moderate</w:t>
            </w:r>
          </w:p>
        </w:tc>
        <w:tc>
          <w:tcPr>
            <w:tcW w:type="dxa" w:w="1126"/>
          </w:tcPr>
          <w:p>
            <w:pPr>
              <w:spacing w:after="0"/>
              <w:jc w:val="right"/>
            </w:pPr>
            <w:r>
              <w:rPr>
                <w:sz w:val="16"/>
              </w:rPr>
              <w:t>$563,041</w:t>
            </w:r>
          </w:p>
        </w:tc>
        <w:tc>
          <w:tcPr>
            <w:tcW w:type="dxa" w:w="1126"/>
          </w:tcPr>
          <w:p>
            <w:pPr>
              <w:spacing w:after="0"/>
              <w:jc w:val="right"/>
            </w:pPr>
            <w:r>
              <w:rPr>
                <w:sz w:val="16"/>
              </w:rPr>
              <w:t>$340,634</w:t>
            </w:r>
          </w:p>
        </w:tc>
        <w:tc>
          <w:tcPr>
            <w:tcW w:type="dxa" w:w="1266"/>
          </w:tcPr>
          <w:p>
            <w:pPr>
              <w:spacing w:after="0"/>
              <w:jc w:val="right"/>
            </w:pPr>
            <w:r>
              <w:rPr>
                <w:sz w:val="16"/>
              </w:rPr>
              <w:t>$14,462</w:t>
            </w:r>
          </w:p>
        </w:tc>
        <w:tc>
          <w:tcPr>
            <w:tcW w:type="dxa" w:w="1156"/>
          </w:tcPr>
          <w:p>
            <w:pPr>
              <w:spacing w:after="0"/>
              <w:jc w:val="right"/>
            </w:pPr>
            <w:r>
              <w:rPr>
                <w:sz w:val="16"/>
              </w:rPr>
              <w:t>$918,136</w:t>
            </w:r>
          </w:p>
        </w:tc>
        <w:tc>
          <w:tcPr>
            <w:tcW w:type="dxa" w:w="1456"/>
          </w:tcPr>
          <w:p>
            <w:pPr>
              <w:spacing w:after="0"/>
              <w:jc w:val="right"/>
            </w:pPr>
            <w:r>
              <w:rPr>
                <w:sz w:val="16"/>
              </w:rPr>
              <w:t>156</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Strong Wind</w:t>
            </w:r>
          </w:p>
        </w:tc>
        <w:tc>
          <w:tcPr>
            <w:tcW w:type="dxa" w:w="1157"/>
          </w:tcPr>
          <w:p>
            <w:pPr>
              <w:spacing w:after="0"/>
              <w:jc w:val="left"/>
            </w:pPr>
            <w:r>
              <w:rPr>
                <w:sz w:val="16"/>
              </w:rPr>
              <w:t>Relatively Low</w:t>
            </w:r>
          </w:p>
        </w:tc>
        <w:tc>
          <w:tcPr>
            <w:tcW w:type="dxa" w:w="1306"/>
          </w:tcPr>
          <w:p>
            <w:pPr>
              <w:spacing w:after="0"/>
              <w:jc w:val="left"/>
            </w:pPr>
            <w:r>
              <w:rPr>
                <w:sz w:val="16"/>
              </w:rPr>
              <w:t>Relatively Low</w:t>
            </w:r>
          </w:p>
        </w:tc>
        <w:tc>
          <w:tcPr>
            <w:tcW w:type="dxa" w:w="1126"/>
          </w:tcPr>
          <w:p>
            <w:pPr>
              <w:spacing w:after="0"/>
              <w:jc w:val="right"/>
            </w:pPr>
            <w:r>
              <w:rPr>
                <w:sz w:val="16"/>
              </w:rPr>
              <w:t>$269,366</w:t>
            </w:r>
          </w:p>
        </w:tc>
        <w:tc>
          <w:tcPr>
            <w:tcW w:type="dxa" w:w="1126"/>
          </w:tcPr>
          <w:p>
            <w:pPr>
              <w:spacing w:after="0"/>
              <w:jc w:val="right"/>
            </w:pPr>
            <w:r>
              <w:rPr>
                <w:sz w:val="16"/>
              </w:rPr>
              <w:t>$30,075</w:t>
            </w:r>
          </w:p>
        </w:tc>
        <w:tc>
          <w:tcPr>
            <w:tcW w:type="dxa" w:w="1266"/>
          </w:tcPr>
          <w:p>
            <w:pPr>
              <w:spacing w:after="0"/>
              <w:jc w:val="right"/>
            </w:pPr>
            <w:r>
              <w:rPr>
                <w:sz w:val="16"/>
              </w:rPr>
              <w:t>$112,062</w:t>
            </w:r>
          </w:p>
        </w:tc>
        <w:tc>
          <w:tcPr>
            <w:tcW w:type="dxa" w:w="1156"/>
          </w:tcPr>
          <w:p>
            <w:pPr>
              <w:spacing w:after="0"/>
              <w:jc w:val="right"/>
            </w:pPr>
            <w:r>
              <w:rPr>
                <w:sz w:val="16"/>
              </w:rPr>
              <w:t>$411,503</w:t>
            </w:r>
          </w:p>
        </w:tc>
        <w:tc>
          <w:tcPr>
            <w:tcW w:type="dxa" w:w="1456"/>
          </w:tcPr>
          <w:p>
            <w:pPr>
              <w:spacing w:after="0"/>
              <w:jc w:val="right"/>
            </w:pPr>
            <w:r>
              <w:rPr>
                <w:sz w:val="16"/>
              </w:rPr>
              <w:t>160</w:t>
            </w:r>
          </w:p>
        </w:tc>
        <w:tc>
          <w:tcPr>
            <w:tcW w:type="dxa" w:w="1443"/>
          </w:tcPr>
          <w:p>
            <w:pPr>
              <w:spacing w:after="0"/>
              <w:jc w:val="left"/>
            </w:pPr>
          </w:p>
        </w:tc>
        <w:tc>
          <w:tcPr>
            <w:tcW w:type="dxa" w:w="2362"/>
          </w:tcPr>
          <w:p>
            <w:pPr>
              <w:spacing w:after="0"/>
              <w:jc w:val="left"/>
            </w:pPr>
            <w:r>
              <w:rPr>
                <w:sz w:val="16"/>
              </w:rPr>
              <w:t>Includes 40 High Wind and 6 Strong Wind records (NOAA non-thunderstorm wind types, outside NRI's Strong Wind definition).</w:t>
            </w:r>
          </w:p>
        </w:tc>
      </w:tr>
      <w:tr>
        <w:trPr>
          <w:cantSplit/>
        </w:trPr>
        <w:tc>
          <w:tcPr>
            <w:tcW w:type="dxa" w:w="677"/>
          </w:tcPr>
          <w:p>
            <w:pPr>
              <w:spacing w:after="0"/>
              <w:jc w:val="right"/>
            </w:pPr>
            <w:r>
              <w:rPr>
                <w:sz w:val="16"/>
              </w:rPr>
              <w:t>7</w:t>
            </w:r>
          </w:p>
        </w:tc>
        <w:tc>
          <w:tcPr>
            <w:tcW w:type="dxa" w:w="1037"/>
          </w:tcPr>
          <w:p>
            <w:pPr>
              <w:spacing w:after="0"/>
              <w:jc w:val="left"/>
            </w:pPr>
            <w:r>
              <w:rPr>
                <w:sz w:val="16"/>
              </w:rPr>
              <w:t>Winter Weather</w:t>
            </w:r>
          </w:p>
        </w:tc>
        <w:tc>
          <w:tcPr>
            <w:tcW w:type="dxa" w:w="1157"/>
          </w:tcPr>
          <w:p>
            <w:pPr>
              <w:spacing w:after="0"/>
              <w:jc w:val="left"/>
            </w:pPr>
            <w:r>
              <w:rPr>
                <w:sz w:val="16"/>
              </w:rPr>
              <w:t>Relatively Moderate</w:t>
            </w:r>
          </w:p>
        </w:tc>
        <w:tc>
          <w:tcPr>
            <w:tcW w:type="dxa" w:w="1306"/>
          </w:tcPr>
          <w:p>
            <w:pPr>
              <w:spacing w:after="0"/>
              <w:jc w:val="left"/>
            </w:pPr>
            <w:r>
              <w:rPr>
                <w:sz w:val="16"/>
              </w:rPr>
              <w:t>Relatively High</w:t>
            </w:r>
          </w:p>
        </w:tc>
        <w:tc>
          <w:tcPr>
            <w:tcW w:type="dxa" w:w="1126"/>
          </w:tcPr>
          <w:p>
            <w:pPr>
              <w:spacing w:after="0"/>
              <w:jc w:val="right"/>
            </w:pPr>
            <w:r>
              <w:rPr>
                <w:sz w:val="16"/>
              </w:rPr>
              <w:t>$294,742</w:t>
            </w:r>
          </w:p>
        </w:tc>
        <w:tc>
          <w:tcPr>
            <w:tcW w:type="dxa" w:w="1126"/>
          </w:tcPr>
          <w:p>
            <w:pPr>
              <w:spacing w:after="0"/>
              <w:jc w:val="right"/>
            </w:pPr>
            <w:r>
              <w:rPr>
                <w:sz w:val="16"/>
              </w:rPr>
              <w:t>$263</w:t>
            </w:r>
          </w:p>
        </w:tc>
        <w:tc>
          <w:tcPr>
            <w:tcW w:type="dxa" w:w="1266"/>
          </w:tcPr>
          <w:p>
            <w:pPr>
              <w:spacing w:after="0"/>
              <w:jc w:val="right"/>
            </w:pPr>
            <w:r>
              <w:rPr>
                <w:sz w:val="16"/>
              </w:rPr>
              <w:t>$62,778</w:t>
            </w:r>
          </w:p>
        </w:tc>
        <w:tc>
          <w:tcPr>
            <w:tcW w:type="dxa" w:w="1156"/>
          </w:tcPr>
          <w:p>
            <w:pPr>
              <w:spacing w:after="0"/>
              <w:jc w:val="right"/>
            </w:pPr>
            <w:r>
              <w:rPr>
                <w:sz w:val="16"/>
              </w:rPr>
              <w:t>$357,783</w:t>
            </w:r>
          </w:p>
        </w:tc>
        <w:tc>
          <w:tcPr>
            <w:tcW w:type="dxa" w:w="1456"/>
          </w:tcPr>
          <w:p>
            <w:pPr>
              <w:spacing w:after="0"/>
              <w:jc w:val="right"/>
            </w:pPr>
            <w:r>
              <w:rPr>
                <w:sz w:val="16"/>
              </w:rPr>
              <w:t>184</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Ice Storm</w:t>
            </w:r>
          </w:p>
        </w:tc>
        <w:tc>
          <w:tcPr>
            <w:tcW w:type="dxa" w:w="1157"/>
          </w:tcPr>
          <w:p>
            <w:pPr>
              <w:spacing w:after="0"/>
              <w:jc w:val="left"/>
            </w:pPr>
            <w:r>
              <w:rPr>
                <w:sz w:val="16"/>
              </w:rPr>
              <w:t>Relatively Moderate</w:t>
            </w:r>
          </w:p>
        </w:tc>
        <w:tc>
          <w:tcPr>
            <w:tcW w:type="dxa" w:w="1306"/>
          </w:tcPr>
          <w:p>
            <w:pPr>
              <w:spacing w:after="0"/>
              <w:jc w:val="left"/>
            </w:pPr>
            <w:r>
              <w:rPr>
                <w:sz w:val="16"/>
              </w:rPr>
              <w:t>Relatively Moderate</w:t>
            </w:r>
          </w:p>
        </w:tc>
        <w:tc>
          <w:tcPr>
            <w:tcW w:type="dxa" w:w="1126"/>
          </w:tcPr>
          <w:p>
            <w:pPr>
              <w:spacing w:after="0"/>
              <w:jc w:val="right"/>
            </w:pPr>
            <w:r>
              <w:rPr>
                <w:sz w:val="16"/>
              </w:rPr>
              <w:t>$228,267</w:t>
            </w:r>
          </w:p>
        </w:tc>
        <w:tc>
          <w:tcPr>
            <w:tcW w:type="dxa" w:w="1126"/>
          </w:tcPr>
          <w:p>
            <w:pPr>
              <w:spacing w:after="0"/>
              <w:jc w:val="right"/>
            </w:pPr>
            <w:r>
              <w:rPr>
                <w:sz w:val="16"/>
              </w:rPr>
              <w:t>n/a</w:t>
            </w:r>
          </w:p>
        </w:tc>
        <w:tc>
          <w:tcPr>
            <w:tcW w:type="dxa" w:w="1266"/>
          </w:tcPr>
          <w:p>
            <w:pPr>
              <w:spacing w:after="0"/>
              <w:jc w:val="right"/>
            </w:pPr>
            <w:r>
              <w:rPr>
                <w:sz w:val="16"/>
              </w:rPr>
              <w:t>$96,831</w:t>
            </w:r>
          </w:p>
        </w:tc>
        <w:tc>
          <w:tcPr>
            <w:tcW w:type="dxa" w:w="1156"/>
          </w:tcPr>
          <w:p>
            <w:pPr>
              <w:spacing w:after="0"/>
              <w:jc w:val="right"/>
            </w:pPr>
            <w:r>
              <w:rPr>
                <w:sz w:val="16"/>
              </w:rPr>
              <w:t>$325,098</w:t>
            </w:r>
          </w:p>
        </w:tc>
        <w:tc>
          <w:tcPr>
            <w:tcW w:type="dxa" w:w="1456"/>
          </w:tcPr>
          <w:p>
            <w:pPr>
              <w:spacing w:after="0"/>
              <w:jc w:val="right"/>
            </w:pPr>
            <w:r>
              <w:rPr>
                <w:sz w:val="16"/>
              </w:rPr>
              <w:t>2</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Wildfire</w:t>
            </w:r>
          </w:p>
        </w:tc>
        <w:tc>
          <w:tcPr>
            <w:tcW w:type="dxa" w:w="1157"/>
          </w:tcPr>
          <w:p>
            <w:pPr>
              <w:spacing w:after="0"/>
              <w:jc w:val="left"/>
            </w:pPr>
            <w:r>
              <w:rPr>
                <w:sz w:val="16"/>
              </w:rPr>
              <w:t>Very Low</w:t>
            </w:r>
          </w:p>
        </w:tc>
        <w:tc>
          <w:tcPr>
            <w:tcW w:type="dxa" w:w="1306"/>
          </w:tcPr>
          <w:p>
            <w:pPr>
              <w:spacing w:after="0"/>
              <w:jc w:val="left"/>
            </w:pPr>
            <w:r>
              <w:rPr>
                <w:sz w:val="16"/>
              </w:rPr>
              <w:t>Relatively Low</w:t>
            </w:r>
          </w:p>
        </w:tc>
        <w:tc>
          <w:tcPr>
            <w:tcW w:type="dxa" w:w="1126"/>
          </w:tcPr>
          <w:p>
            <w:pPr>
              <w:spacing w:after="0"/>
              <w:jc w:val="right"/>
            </w:pPr>
            <w:r>
              <w:rPr>
                <w:sz w:val="16"/>
              </w:rPr>
              <w:t>$151,755</w:t>
            </w:r>
          </w:p>
        </w:tc>
        <w:tc>
          <w:tcPr>
            <w:tcW w:type="dxa" w:w="1126"/>
          </w:tcPr>
          <w:p>
            <w:pPr>
              <w:spacing w:after="0"/>
              <w:jc w:val="right"/>
            </w:pPr>
            <w:r>
              <w:rPr>
                <w:sz w:val="16"/>
              </w:rPr>
              <w:t>$90</w:t>
            </w:r>
          </w:p>
        </w:tc>
        <w:tc>
          <w:tcPr>
            <w:tcW w:type="dxa" w:w="1266"/>
          </w:tcPr>
          <w:p>
            <w:pPr>
              <w:spacing w:after="0"/>
              <w:jc w:val="right"/>
            </w:pPr>
            <w:r>
              <w:rPr>
                <w:sz w:val="16"/>
              </w:rPr>
              <w:t>$1,780</w:t>
            </w:r>
          </w:p>
        </w:tc>
        <w:tc>
          <w:tcPr>
            <w:tcW w:type="dxa" w:w="1156"/>
          </w:tcPr>
          <w:p>
            <w:pPr>
              <w:spacing w:after="0"/>
              <w:jc w:val="right"/>
            </w:pPr>
            <w:r>
              <w:rPr>
                <w:sz w:val="16"/>
              </w:rPr>
              <w:t>$153,625</w:t>
            </w:r>
          </w:p>
        </w:tc>
        <w:tc>
          <w:tcPr>
            <w:tcW w:type="dxa" w:w="1456"/>
          </w:tcPr>
          <w:p>
            <w:pPr>
              <w:spacing w:after="0"/>
              <w:jc w:val="right"/>
            </w:pPr>
            <w:r>
              <w:rPr>
                <w:sz w:val="16"/>
              </w:rPr>
              <w:t>0</w:t>
            </w:r>
          </w:p>
        </w:tc>
        <w:tc>
          <w:tcPr>
            <w:tcW w:type="dxa" w:w="1443"/>
          </w:tcPr>
          <w:p>
            <w:pPr>
              <w:spacing w:after="0"/>
              <w:jc w:val="left"/>
            </w:pPr>
          </w:p>
        </w:tc>
        <w:tc>
          <w:tcPr>
            <w:tcW w:type="dxa" w:w="2362"/>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10</w:t>
            </w:r>
          </w:p>
        </w:tc>
        <w:tc>
          <w:tcPr>
            <w:tcW w:type="dxa" w:w="1037"/>
          </w:tcPr>
          <w:p>
            <w:pPr>
              <w:spacing w:after="0"/>
              <w:jc w:val="left"/>
            </w:pPr>
            <w:r>
              <w:rPr>
                <w:sz w:val="16"/>
              </w:rPr>
              <w:t>Heat Wave</w:t>
            </w:r>
          </w:p>
        </w:tc>
        <w:tc>
          <w:tcPr>
            <w:tcW w:type="dxa" w:w="1157"/>
          </w:tcPr>
          <w:p>
            <w:pPr>
              <w:spacing w:after="0"/>
              <w:jc w:val="left"/>
            </w:pPr>
            <w:r>
              <w:rPr>
                <w:sz w:val="16"/>
              </w:rPr>
              <w:t>Very Low</w:t>
            </w:r>
          </w:p>
        </w:tc>
        <w:tc>
          <w:tcPr>
            <w:tcW w:type="dxa" w:w="1306"/>
          </w:tcPr>
          <w:p>
            <w:pPr>
              <w:spacing w:after="0"/>
              <w:jc w:val="left"/>
            </w:pPr>
            <w:r>
              <w:rPr>
                <w:sz w:val="16"/>
              </w:rPr>
              <w:t>Very Low</w:t>
            </w:r>
          </w:p>
        </w:tc>
        <w:tc>
          <w:tcPr>
            <w:tcW w:type="dxa" w:w="1126"/>
          </w:tcPr>
          <w:p>
            <w:pPr>
              <w:spacing w:after="0"/>
              <w:jc w:val="right"/>
            </w:pPr>
            <w:r>
              <w:rPr>
                <w:sz w:val="16"/>
              </w:rPr>
              <w:t>$3,030</w:t>
            </w:r>
          </w:p>
        </w:tc>
        <w:tc>
          <w:tcPr>
            <w:tcW w:type="dxa" w:w="1126"/>
          </w:tcPr>
          <w:p>
            <w:pPr>
              <w:spacing w:after="0"/>
              <w:jc w:val="right"/>
            </w:pPr>
            <w:r>
              <w:rPr>
                <w:sz w:val="16"/>
              </w:rPr>
              <w:t>$4</w:t>
            </w:r>
          </w:p>
        </w:tc>
        <w:tc>
          <w:tcPr>
            <w:tcW w:type="dxa" w:w="1266"/>
          </w:tcPr>
          <w:p>
            <w:pPr>
              <w:spacing w:after="0"/>
              <w:jc w:val="right"/>
            </w:pPr>
            <w:r>
              <w:rPr>
                <w:sz w:val="16"/>
              </w:rPr>
              <w:t>$88,311</w:t>
            </w:r>
          </w:p>
        </w:tc>
        <w:tc>
          <w:tcPr>
            <w:tcW w:type="dxa" w:w="1156"/>
          </w:tcPr>
          <w:p>
            <w:pPr>
              <w:spacing w:after="0"/>
              <w:jc w:val="right"/>
            </w:pPr>
            <w:r>
              <w:rPr>
                <w:sz w:val="16"/>
              </w:rPr>
              <w:t>$91,345</w:t>
            </w:r>
          </w:p>
        </w:tc>
        <w:tc>
          <w:tcPr>
            <w:tcW w:type="dxa" w:w="1456"/>
          </w:tcPr>
          <w:p>
            <w:pPr>
              <w:spacing w:after="0"/>
              <w:jc w:val="right"/>
            </w:pPr>
            <w:r>
              <w:rPr>
                <w:sz w:val="16"/>
              </w:rPr>
              <w:t>25</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Earthquake</w:t>
            </w:r>
          </w:p>
        </w:tc>
        <w:tc>
          <w:tcPr>
            <w:tcW w:type="dxa" w:w="1157"/>
          </w:tcPr>
          <w:p>
            <w:pPr>
              <w:spacing w:after="0"/>
              <w:jc w:val="left"/>
            </w:pPr>
            <w:r>
              <w:rPr>
                <w:sz w:val="16"/>
              </w:rPr>
              <w:t>Very Low</w:t>
            </w:r>
          </w:p>
        </w:tc>
        <w:tc>
          <w:tcPr>
            <w:tcW w:type="dxa" w:w="1306"/>
          </w:tcPr>
          <w:p>
            <w:pPr>
              <w:spacing w:after="0"/>
              <w:jc w:val="left"/>
            </w:pPr>
            <w:r>
              <w:rPr>
                <w:sz w:val="16"/>
              </w:rPr>
              <w:t>Very Low</w:t>
            </w:r>
          </w:p>
        </w:tc>
        <w:tc>
          <w:tcPr>
            <w:tcW w:type="dxa" w:w="1126"/>
          </w:tcPr>
          <w:p>
            <w:pPr>
              <w:spacing w:after="0"/>
              <w:jc w:val="right"/>
            </w:pPr>
            <w:r>
              <w:rPr>
                <w:sz w:val="16"/>
              </w:rPr>
              <w:t>$42,061</w:t>
            </w:r>
          </w:p>
        </w:tc>
        <w:tc>
          <w:tcPr>
            <w:tcW w:type="dxa" w:w="1126"/>
          </w:tcPr>
          <w:p>
            <w:pPr>
              <w:spacing w:after="0"/>
              <w:jc w:val="right"/>
            </w:pPr>
            <w:r>
              <w:rPr>
                <w:sz w:val="16"/>
              </w:rPr>
              <w:t>n/a</w:t>
            </w:r>
          </w:p>
        </w:tc>
        <w:tc>
          <w:tcPr>
            <w:tcW w:type="dxa" w:w="1266"/>
          </w:tcPr>
          <w:p>
            <w:pPr>
              <w:spacing w:after="0"/>
              <w:jc w:val="right"/>
            </w:pPr>
            <w:r>
              <w:rPr>
                <w:sz w:val="16"/>
              </w:rPr>
              <w:t>$2,398</w:t>
            </w:r>
          </w:p>
        </w:tc>
        <w:tc>
          <w:tcPr>
            <w:tcW w:type="dxa" w:w="1156"/>
          </w:tcPr>
          <w:p>
            <w:pPr>
              <w:spacing w:after="0"/>
              <w:jc w:val="right"/>
            </w:pPr>
            <w:r>
              <w:rPr>
                <w:sz w:val="16"/>
              </w:rPr>
              <w:t>$44,459</w:t>
            </w:r>
          </w:p>
        </w:tc>
        <w:tc>
          <w:tcPr>
            <w:tcW w:type="dxa" w:w="1456"/>
          </w:tcPr>
          <w:p>
            <w:pPr>
              <w:spacing w:after="0"/>
              <w:jc w:val="right"/>
            </w:pPr>
          </w:p>
        </w:tc>
        <w:tc>
          <w:tcPr>
            <w:tcW w:type="dxa" w:w="1443"/>
          </w:tcPr>
          <w:p>
            <w:pPr>
              <w:spacing w:after="0"/>
              <w:jc w:val="left"/>
            </w:pPr>
          </w:p>
        </w:tc>
        <w:tc>
          <w:tcPr>
            <w:tcW w:type="dxa" w:w="2362"/>
          </w:tcPr>
          <w:p>
            <w:pPr>
              <w:spacing w:after="0"/>
              <w:jc w:val="left"/>
            </w:pPr>
            <w:r>
              <w:rPr>
                <w:sz w:val="16"/>
              </w:rPr>
              <w:t>Storm Events does not record earthquakes.</w:t>
            </w:r>
          </w:p>
        </w:tc>
      </w:tr>
      <w:tr>
        <w:trPr>
          <w:cantSplit/>
        </w:trPr>
        <w:tc>
          <w:tcPr>
            <w:tcW w:type="dxa" w:w="677"/>
          </w:tcPr>
          <w:p>
            <w:pPr>
              <w:spacing w:after="0"/>
              <w:jc w:val="right"/>
            </w:pPr>
            <w:r>
              <w:rPr>
                <w:sz w:val="16"/>
              </w:rPr>
              <w:t>12</w:t>
            </w:r>
          </w:p>
        </w:tc>
        <w:tc>
          <w:tcPr>
            <w:tcW w:type="dxa" w:w="1037"/>
          </w:tcPr>
          <w:p>
            <w:pPr>
              <w:spacing w:after="0"/>
              <w:jc w:val="left"/>
            </w:pPr>
            <w:r>
              <w:rPr>
                <w:sz w:val="16"/>
              </w:rPr>
              <w:t>Lightning</w:t>
            </w:r>
          </w:p>
        </w:tc>
        <w:tc>
          <w:tcPr>
            <w:tcW w:type="dxa" w:w="1157"/>
          </w:tcPr>
          <w:p>
            <w:pPr>
              <w:spacing w:after="0"/>
              <w:jc w:val="left"/>
            </w:pPr>
            <w:r>
              <w:rPr>
                <w:sz w:val="16"/>
              </w:rPr>
              <w:t>Very Low</w:t>
            </w:r>
          </w:p>
        </w:tc>
        <w:tc>
          <w:tcPr>
            <w:tcW w:type="dxa" w:w="1306"/>
          </w:tcPr>
          <w:p>
            <w:pPr>
              <w:spacing w:after="0"/>
              <w:jc w:val="left"/>
            </w:pPr>
            <w:r>
              <w:rPr>
                <w:sz w:val="16"/>
              </w:rPr>
              <w:t>Very Low</w:t>
            </w:r>
          </w:p>
        </w:tc>
        <w:tc>
          <w:tcPr>
            <w:tcW w:type="dxa" w:w="1126"/>
          </w:tcPr>
          <w:p>
            <w:pPr>
              <w:spacing w:after="0"/>
              <w:jc w:val="right"/>
            </w:pPr>
            <w:r>
              <w:rPr>
                <w:sz w:val="16"/>
              </w:rPr>
              <w:t>$16,178</w:t>
            </w:r>
          </w:p>
        </w:tc>
        <w:tc>
          <w:tcPr>
            <w:tcW w:type="dxa" w:w="1126"/>
          </w:tcPr>
          <w:p>
            <w:pPr>
              <w:spacing w:after="0"/>
              <w:jc w:val="right"/>
            </w:pPr>
            <w:r>
              <w:rPr>
                <w:sz w:val="16"/>
              </w:rPr>
              <w:t>n/a</w:t>
            </w:r>
          </w:p>
        </w:tc>
        <w:tc>
          <w:tcPr>
            <w:tcW w:type="dxa" w:w="1266"/>
          </w:tcPr>
          <w:p>
            <w:pPr>
              <w:spacing w:after="0"/>
              <w:jc w:val="right"/>
            </w:pPr>
            <w:r>
              <w:rPr>
                <w:sz w:val="16"/>
              </w:rPr>
              <w:t>$10,229</w:t>
            </w:r>
          </w:p>
        </w:tc>
        <w:tc>
          <w:tcPr>
            <w:tcW w:type="dxa" w:w="1156"/>
          </w:tcPr>
          <w:p>
            <w:pPr>
              <w:spacing w:after="0"/>
              <w:jc w:val="right"/>
            </w:pPr>
            <w:r>
              <w:rPr>
                <w:sz w:val="16"/>
              </w:rPr>
              <w:t>$26,407</w:t>
            </w:r>
          </w:p>
        </w:tc>
        <w:tc>
          <w:tcPr>
            <w:tcW w:type="dxa" w:w="1456"/>
          </w:tcPr>
          <w:p>
            <w:pPr>
              <w:spacing w:after="0"/>
              <w:jc w:val="right"/>
            </w:pPr>
            <w:r>
              <w:rPr>
                <w:sz w:val="16"/>
              </w:rPr>
              <w:t>2</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157"/>
          </w:tcPr>
          <w:p>
            <w:pPr>
              <w:spacing w:after="0"/>
              <w:jc w:val="left"/>
            </w:pPr>
            <w:r>
              <w:rPr>
                <w:sz w:val="16"/>
              </w:rPr>
              <w:t>Very Low</w:t>
            </w:r>
          </w:p>
        </w:tc>
        <w:tc>
          <w:tcPr>
            <w:tcW w:type="dxa" w:w="1306"/>
          </w:tcPr>
          <w:p>
            <w:pPr>
              <w:spacing w:after="0"/>
              <w:jc w:val="left"/>
            </w:pPr>
            <w:r>
              <w:rPr>
                <w:sz w:val="16"/>
              </w:rPr>
              <w:t>Very Low</w:t>
            </w:r>
          </w:p>
        </w:tc>
        <w:tc>
          <w:tcPr>
            <w:tcW w:type="dxa" w:w="1126"/>
          </w:tcPr>
          <w:p>
            <w:pPr>
              <w:spacing w:after="0"/>
              <w:jc w:val="right"/>
            </w:pPr>
            <w:r>
              <w:rPr>
                <w:sz w:val="16"/>
              </w:rPr>
              <w:t>$46</w:t>
            </w:r>
          </w:p>
        </w:tc>
        <w:tc>
          <w:tcPr>
            <w:tcW w:type="dxa" w:w="1126"/>
          </w:tcPr>
          <w:p>
            <w:pPr>
              <w:spacing w:after="0"/>
              <w:jc w:val="right"/>
            </w:pPr>
            <w:r>
              <w:rPr>
                <w:sz w:val="16"/>
              </w:rPr>
              <w:t>n/a</w:t>
            </w:r>
          </w:p>
        </w:tc>
        <w:tc>
          <w:tcPr>
            <w:tcW w:type="dxa" w:w="1266"/>
          </w:tcPr>
          <w:p>
            <w:pPr>
              <w:spacing w:after="0"/>
              <w:jc w:val="right"/>
            </w:pPr>
            <w:r>
              <w:rPr>
                <w:sz w:val="16"/>
              </w:rPr>
              <w:t>$349</w:t>
            </w:r>
          </w:p>
        </w:tc>
        <w:tc>
          <w:tcPr>
            <w:tcW w:type="dxa" w:w="1156"/>
          </w:tcPr>
          <w:p>
            <w:pPr>
              <w:spacing w:after="0"/>
              <w:jc w:val="right"/>
            </w:pPr>
            <w:r>
              <w:rPr>
                <w:sz w:val="16"/>
              </w:rPr>
              <w:t>$395</w:t>
            </w:r>
          </w:p>
        </w:tc>
        <w:tc>
          <w:tcPr>
            <w:tcW w:type="dxa" w:w="1456"/>
          </w:tcPr>
          <w:p>
            <w:pPr>
              <w:spacing w:after="0"/>
              <w:jc w:val="right"/>
            </w:pPr>
            <w:r>
              <w:rPr>
                <w:sz w:val="16"/>
              </w:rPr>
              <w:t>0</w:t>
            </w:r>
          </w:p>
        </w:tc>
        <w:tc>
          <w:tcPr>
            <w:tcW w:type="dxa" w:w="1443"/>
          </w:tcPr>
          <w:p>
            <w:pPr>
              <w:spacing w:after="0"/>
              <w:jc w:val="left"/>
            </w:pPr>
          </w:p>
        </w:tc>
        <w:tc>
          <w:tcPr>
            <w:tcW w:type="dxa" w:w="2362"/>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57"/>
          </w:tcPr>
          <w:p>
            <w:pPr>
              <w:spacing w:after="0"/>
              <w:jc w:val="left"/>
            </w:pPr>
            <w:r>
              <w:rPr>
                <w:sz w:val="16"/>
              </w:rPr>
              <w:t>Not Applicable</w:t>
            </w:r>
          </w:p>
        </w:tc>
        <w:tc>
          <w:tcPr>
            <w:tcW w:type="dxa" w:w="130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6"/>
          </w:tcPr>
          <w:p>
            <w:pPr>
              <w:spacing w:after="0"/>
              <w:jc w:val="right"/>
            </w:pPr>
          </w:p>
        </w:tc>
        <w:tc>
          <w:tcPr>
            <w:tcW w:type="dxa" w:w="1456"/>
          </w:tcPr>
          <w:p>
            <w:pPr>
              <w:spacing w:after="0"/>
              <w:jc w:val="right"/>
            </w:pPr>
            <w:r>
              <w:rPr>
                <w:sz w:val="16"/>
              </w:rPr>
              <w:t>0</w:t>
            </w:r>
          </w:p>
        </w:tc>
        <w:tc>
          <w:tcPr>
            <w:tcW w:type="dxa" w:w="144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9647 (Relatively Low, 45.2); tract 9646 (Very Low, 36.6)</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9647 (Relatively Low, 86.1); tract 9646 (Relatively Low, 82.5)</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9647 (Very High, 99.9); tract 9646 (Very High, 99.7)</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9647 (Relatively Moderate, 93.8); tract 9646 (Relatively Moderate, 93.0)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9647 is Census Tract 9647).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1"/>
        <w:gridCol w:w="1878"/>
        <w:gridCol w:w="1795"/>
        <w:gridCol w:w="1988"/>
        <w:gridCol w:w="1592"/>
        <w:gridCol w:w="1649"/>
        <w:gridCol w:w="1766"/>
        <w:gridCol w:w="1584"/>
      </w:tblGrid>
      <w:tr>
        <w:trPr>
          <w:cantSplit/>
          <w:tblHeader/>
        </w:trPr>
        <w:tc>
          <w:tcPr>
            <w:tcW w:type="dxa" w:w="1861"/>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8"/>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766"/>
            <w:shd w:val="clear" w:color="auto" w:fill="E8E8E8"/>
          </w:tcPr>
          <w:p>
            <w:pPr>
              <w:spacing w:after="0"/>
              <w:jc w:val="left"/>
            </w:pPr>
            <w:r>
              <w:rPr>
                <w:b/>
                <w:sz w:val="16"/>
              </w:rPr>
              <w:t>How it applies to jurisdictions</w:t>
            </w:r>
          </w:p>
        </w:tc>
        <w:tc>
          <w:tcPr>
            <w:tcW w:type="dxa" w:w="1584"/>
            <w:shd w:val="clear" w:color="auto" w:fill="E8E8E8"/>
          </w:tcPr>
          <w:p>
            <w:pPr>
              <w:spacing w:after="0"/>
              <w:jc w:val="left"/>
            </w:pPr>
            <w:r>
              <w:rPr>
                <w:b/>
                <w:sz w:val="16"/>
              </w:rPr>
              <w:t>Note</w:t>
            </w:r>
          </w:p>
        </w:tc>
      </w:tr>
      <w:tr>
        <w:trPr>
          <w:cantSplit/>
        </w:trPr>
        <w:tc>
          <w:tcPr>
            <w:tcW w:type="dxa" w:w="1861"/>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95"/>
          </w:tcPr>
          <w:p>
            <w:pPr>
              <w:spacing w:after="0"/>
              <w:jc w:val="right"/>
            </w:pPr>
            <w:r>
              <w:rPr>
                <w:sz w:val="16"/>
              </w:rPr>
              <w:t>31 records, 1996 to 2025 (31 zone-level)</w:t>
            </w:r>
          </w:p>
        </w:tc>
        <w:tc>
          <w:tcPr>
            <w:tcW w:type="dxa" w:w="1988"/>
          </w:tcPr>
          <w:p>
            <w:pPr>
              <w:spacing w:after="0"/>
              <w:jc w:val="left"/>
            </w:pPr>
            <w:r>
              <w:rPr>
                <w:sz w:val="16"/>
              </w:rPr>
              <w:t>1 day to 5 days (median 2 days); 29 with a recorded value</w:t>
            </w:r>
          </w:p>
        </w:tc>
        <w:tc>
          <w:tcPr>
            <w:tcW w:type="dxa" w:w="1592"/>
          </w:tcPr>
          <w:p>
            <w:pPr>
              <w:spacing w:after="0"/>
              <w:jc w:val="left"/>
            </w:pPr>
            <w:r>
              <w:rPr>
                <w:sz w:val="16"/>
              </w:rPr>
              <w:t>5 consecutive days, 2024-01-12 to 2024-01-16, zone-level</w:t>
            </w:r>
          </w:p>
        </w:tc>
        <w:tc>
          <w:tcPr>
            <w:tcW w:type="dxa" w:w="1649"/>
          </w:tcPr>
          <w:p>
            <w:pPr>
              <w:spacing w:after="0"/>
              <w:jc w:val="left"/>
            </w:pPr>
          </w:p>
        </w:tc>
        <w:tc>
          <w:tcPr>
            <w:tcW w:type="dxa" w:w="1766"/>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95"/>
          </w:tcPr>
          <w:p>
            <w:pPr>
              <w:spacing w:after="0"/>
              <w:jc w:val="right"/>
            </w:pPr>
            <w:r>
              <w:rPr>
                <w:sz w:val="16"/>
              </w:rPr>
              <w:t>0</w:t>
            </w:r>
          </w:p>
        </w:tc>
        <w:tc>
          <w:tcPr>
            <w:tcW w:type="dxa" w:w="1988"/>
          </w:tcPr>
          <w:p>
            <w:pPr>
              <w:spacing w:after="0"/>
              <w:jc w:val="left"/>
            </w:pPr>
          </w:p>
        </w:tc>
        <w:tc>
          <w:tcPr>
            <w:tcW w:type="dxa" w:w="1592"/>
          </w:tcPr>
          <w:p>
            <w:pPr>
              <w:spacing w:after="0"/>
              <w:jc w:val="left"/>
            </w:pPr>
          </w:p>
        </w:tc>
        <w:tc>
          <w:tcPr>
            <w:tcW w:type="dxa" w:w="1649"/>
          </w:tcPr>
          <w:p>
            <w:pPr>
              <w:spacing w:after="0"/>
              <w:jc w:val="left"/>
            </w:pPr>
          </w:p>
        </w:tc>
        <w:tc>
          <w:tcPr>
            <w:tcW w:type="dxa" w:w="1766"/>
          </w:tcPr>
          <w:p>
            <w:pPr>
              <w:spacing w:after="0"/>
              <w:jc w:val="left"/>
            </w:pPr>
          </w:p>
        </w:tc>
        <w:tc>
          <w:tcPr>
            <w:tcW w:type="dxa" w:w="1584"/>
          </w:tcPr>
          <w:p>
            <w:pPr>
              <w:spacing w:after="0"/>
              <w:jc w:val="left"/>
            </w:pPr>
          </w:p>
        </w:tc>
      </w:tr>
      <w:tr>
        <w:trPr>
          <w:cantSplit/>
        </w:trPr>
        <w:tc>
          <w:tcPr>
            <w:tcW w:type="dxa" w:w="1861"/>
          </w:tcPr>
          <w:p>
            <w:pPr>
              <w:spacing w:after="0"/>
              <w:jc w:val="left"/>
            </w:pPr>
            <w:r>
              <w:rPr>
                <w:sz w:val="16"/>
              </w:rPr>
              <w:t>Drought</w:t>
            </w:r>
          </w:p>
        </w:tc>
        <w:tc>
          <w:tcPr>
            <w:tcW w:type="dxa" w:w="1878"/>
          </w:tcPr>
          <w:p>
            <w:pPr>
              <w:spacing w:after="0"/>
              <w:jc w:val="left"/>
            </w:pPr>
            <w:r>
              <w:rPr>
                <w:sz w:val="16"/>
              </w:rPr>
              <w:t>U.S. Drought Monitor scale (D0 to D4)</w:t>
            </w:r>
          </w:p>
        </w:tc>
        <w:tc>
          <w:tcPr>
            <w:tcW w:type="dxa" w:w="1795"/>
          </w:tcPr>
          <w:p>
            <w:pPr>
              <w:spacing w:after="0"/>
              <w:jc w:val="right"/>
            </w:pPr>
            <w:r>
              <w:rPr>
                <w:sz w:val="16"/>
              </w:rPr>
              <w:t>50 records, 1999 to 2026 (50 zone-level)</w:t>
            </w:r>
          </w:p>
        </w:tc>
        <w:tc>
          <w:tcPr>
            <w:tcW w:type="dxa" w:w="1988"/>
          </w:tcPr>
          <w:p>
            <w:pPr>
              <w:spacing w:after="0"/>
              <w:jc w:val="left"/>
            </w:pPr>
            <w:r>
              <w:rPr>
                <w:sz w:val="16"/>
              </w:rPr>
              <w:t>8 days to 304 days (median 90 days); 13 with a recorded value</w:t>
            </w:r>
          </w:p>
        </w:tc>
        <w:tc>
          <w:tcPr>
            <w:tcW w:type="dxa" w:w="1592"/>
          </w:tcPr>
          <w:p>
            <w:pPr>
              <w:spacing w:after="0"/>
              <w:jc w:val="left"/>
            </w:pPr>
            <w:r>
              <w:rPr>
                <w:sz w:val="16"/>
              </w:rPr>
              <w:t>304 days (10 months), 2012-07-01 to 2013-04-30, a run of 10 consecutive Storm Events drought records, zone-level</w:t>
            </w:r>
          </w:p>
        </w:tc>
        <w:tc>
          <w:tcPr>
            <w:tcW w:type="dxa" w:w="1649"/>
          </w:tcPr>
          <w:p>
            <w:pPr>
              <w:spacing w:after="0"/>
              <w:jc w:val="left"/>
            </w:pPr>
            <w:r>
              <w:rPr>
                <w:sz w:val="16"/>
              </w:rPr>
              <w:t>Drought, 2022-05-01, property not reported; $14,780,000 crops (zone total, 2022 dollars)</w:t>
            </w:r>
          </w:p>
        </w:tc>
        <w:tc>
          <w:tcPr>
            <w:tcW w:type="dxa" w:w="1766"/>
          </w:tcPr>
          <w:p>
            <w:pPr>
              <w:spacing w:after="0"/>
              <w:jc w:val="left"/>
            </w:pPr>
            <w:r>
              <w:rPr>
                <w:sz w:val="16"/>
              </w:rPr>
              <w:t>Countywide (zone-level records).</w:t>
            </w:r>
          </w:p>
        </w:tc>
        <w:tc>
          <w:tcPr>
            <w:tcW w:type="dxa" w:w="15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1"/>
          </w:tcPr>
          <w:p>
            <w:pPr>
              <w:spacing w:after="0"/>
              <w:jc w:val="left"/>
            </w:pPr>
            <w:r>
              <w:rPr>
                <w:sz w:val="16"/>
              </w:rPr>
              <w:t>Earthquake</w:t>
            </w:r>
          </w:p>
        </w:tc>
        <w:tc>
          <w:tcPr>
            <w:tcW w:type="dxa" w:w="1878"/>
          </w:tcPr>
          <w:p>
            <w:pPr>
              <w:spacing w:after="0"/>
              <w:jc w:val="left"/>
            </w:pPr>
            <w:r>
              <w:rPr>
                <w:sz w:val="16"/>
              </w:rPr>
              <w:t>Modified Mercalli (local data)</w:t>
            </w:r>
          </w:p>
        </w:tc>
        <w:tc>
          <w:tcPr>
            <w:tcW w:type="dxa" w:w="1795"/>
          </w:tcPr>
          <w:p>
            <w:pPr>
              <w:spacing w:after="0"/>
              <w:jc w:val="right"/>
            </w:pPr>
            <w:r>
              <w:rPr>
                <w:sz w:val="16"/>
              </w:rPr>
              <w:t>0</w:t>
            </w:r>
          </w:p>
        </w:tc>
        <w:tc>
          <w:tcPr>
            <w:tcW w:type="dxa" w:w="1988"/>
          </w:tcPr>
          <w:p>
            <w:pPr>
              <w:spacing w:after="0"/>
              <w:jc w:val="left"/>
            </w:pPr>
          </w:p>
        </w:tc>
        <w:tc>
          <w:tcPr>
            <w:tcW w:type="dxa" w:w="1592"/>
          </w:tcPr>
          <w:p>
            <w:pPr>
              <w:spacing w:after="0"/>
              <w:jc w:val="left"/>
            </w:pPr>
          </w:p>
        </w:tc>
        <w:tc>
          <w:tcPr>
            <w:tcW w:type="dxa" w:w="1649"/>
          </w:tcPr>
          <w:p>
            <w:pPr>
              <w:spacing w:after="0"/>
              <w:jc w:val="left"/>
            </w:pPr>
          </w:p>
        </w:tc>
        <w:tc>
          <w:tcPr>
            <w:tcW w:type="dxa" w:w="1766"/>
          </w:tcPr>
          <w:p>
            <w:pPr>
              <w:spacing w:after="0"/>
              <w:jc w:val="left"/>
            </w:pPr>
          </w:p>
        </w:tc>
        <w:tc>
          <w:tcPr>
            <w:tcW w:type="dxa" w:w="1584"/>
          </w:tcPr>
          <w:p>
            <w:pPr>
              <w:spacing w:after="0"/>
              <w:jc w:val="left"/>
            </w:pPr>
            <w:r>
              <w:rPr>
                <w:sz w:val="16"/>
              </w:rPr>
              <w:t>Storm Events does not record earthquakes; the USGS earthquake catalog is the source.</w:t>
            </w:r>
          </w:p>
        </w:tc>
      </w:tr>
      <w:tr>
        <w:trPr>
          <w:cantSplit/>
        </w:trPr>
        <w:tc>
          <w:tcPr>
            <w:tcW w:type="dxa" w:w="1861"/>
          </w:tcPr>
          <w:p>
            <w:pPr>
              <w:spacing w:after="0"/>
              <w:jc w:val="left"/>
            </w:pPr>
            <w:r>
              <w:rPr>
                <w:sz w:val="16"/>
              </w:rPr>
              <w:t>Hail</w:t>
            </w:r>
          </w:p>
        </w:tc>
        <w:tc>
          <w:tcPr>
            <w:tcW w:type="dxa" w:w="1878"/>
          </w:tcPr>
          <w:p>
            <w:pPr>
              <w:spacing w:after="0"/>
              <w:jc w:val="left"/>
            </w:pPr>
            <w:r>
              <w:rPr>
                <w:sz w:val="16"/>
              </w:rPr>
              <w:t>hail size (inches)</w:t>
            </w:r>
          </w:p>
        </w:tc>
        <w:tc>
          <w:tcPr>
            <w:tcW w:type="dxa" w:w="1795"/>
          </w:tcPr>
          <w:p>
            <w:pPr>
              <w:spacing w:after="0"/>
              <w:jc w:val="right"/>
            </w:pPr>
            <w:r>
              <w:rPr>
                <w:sz w:val="16"/>
              </w:rPr>
              <w:t>194 records, 1959 to 2026</w:t>
            </w:r>
          </w:p>
        </w:tc>
        <w:tc>
          <w:tcPr>
            <w:tcW w:type="dxa" w:w="1988"/>
          </w:tcPr>
          <w:p>
            <w:pPr>
              <w:spacing w:after="0"/>
              <w:jc w:val="left"/>
            </w:pPr>
            <w:r>
              <w:rPr>
                <w:sz w:val="16"/>
              </w:rPr>
              <w:t>0.5 in to 4.5 in (median 1 in); 194 with a recorded value</w:t>
            </w:r>
          </w:p>
        </w:tc>
        <w:tc>
          <w:tcPr>
            <w:tcW w:type="dxa" w:w="1592"/>
          </w:tcPr>
          <w:p>
            <w:pPr>
              <w:spacing w:after="0"/>
              <w:jc w:val="left"/>
            </w:pPr>
            <w:r>
              <w:rPr>
                <w:sz w:val="16"/>
              </w:rPr>
              <w:t>4.5 in hail, 1995-09-02; same size also recorded on 1991-07-20</w:t>
            </w:r>
          </w:p>
        </w:tc>
        <w:tc>
          <w:tcPr>
            <w:tcW w:type="dxa" w:w="1649"/>
          </w:tcPr>
          <w:p>
            <w:pPr>
              <w:spacing w:after="0"/>
              <w:jc w:val="left"/>
            </w:pPr>
          </w:p>
        </w:tc>
        <w:tc>
          <w:tcPr>
            <w:tcW w:type="dxa" w:w="1766"/>
          </w:tcPr>
          <w:p>
            <w:pPr>
              <w:spacing w:after="0"/>
              <w:jc w:val="left"/>
            </w:pPr>
            <w:r>
              <w:rPr>
                <w:sz w:val="16"/>
              </w:rPr>
              <w:t>Event records naming jurisdictions in the plan: Salem city (40 records), Canistota city (36 records), Bridgewater city (25 records), Montrose city (18 records), Spencer city (15 records).</w:t>
            </w:r>
          </w:p>
        </w:tc>
        <w:tc>
          <w:tcPr>
            <w:tcW w:type="dxa" w:w="1584"/>
          </w:tcPr>
          <w:p>
            <w:pPr>
              <w:spacing w:after="0"/>
              <w:jc w:val="left"/>
            </w:pPr>
          </w:p>
        </w:tc>
      </w:tr>
      <w:tr>
        <w:trPr>
          <w:cantSplit/>
        </w:trPr>
        <w:tc>
          <w:tcPr>
            <w:tcW w:type="dxa" w:w="1861"/>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95"/>
          </w:tcPr>
          <w:p>
            <w:pPr>
              <w:spacing w:after="0"/>
              <w:jc w:val="right"/>
            </w:pPr>
            <w:r>
              <w:rPr>
                <w:sz w:val="16"/>
              </w:rPr>
              <w:t>25 records, 2011 to 2026 (25 zone-level)</w:t>
            </w:r>
          </w:p>
        </w:tc>
        <w:tc>
          <w:tcPr>
            <w:tcW w:type="dxa" w:w="1988"/>
          </w:tcPr>
          <w:p>
            <w:pPr>
              <w:spacing w:after="0"/>
              <w:jc w:val="left"/>
            </w:pPr>
            <w:r>
              <w:rPr>
                <w:sz w:val="16"/>
              </w:rPr>
              <w:t>1 day to 7 days (median 2 days); 23 with a recorded value</w:t>
            </w:r>
          </w:p>
        </w:tc>
        <w:tc>
          <w:tcPr>
            <w:tcW w:type="dxa" w:w="1592"/>
          </w:tcPr>
          <w:p>
            <w:pPr>
              <w:spacing w:after="0"/>
              <w:jc w:val="left"/>
            </w:pPr>
            <w:r>
              <w:rPr>
                <w:sz w:val="16"/>
              </w:rPr>
              <w:t>7 consecutive days, 2012-07-18 to 2012-07-24, zone-level</w:t>
            </w:r>
          </w:p>
        </w:tc>
        <w:tc>
          <w:tcPr>
            <w:tcW w:type="dxa" w:w="1649"/>
          </w:tcPr>
          <w:p>
            <w:pPr>
              <w:spacing w:after="0"/>
              <w:jc w:val="left"/>
            </w:pPr>
          </w:p>
        </w:tc>
        <w:tc>
          <w:tcPr>
            <w:tcW w:type="dxa" w:w="1766"/>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95"/>
          </w:tcPr>
          <w:p>
            <w:pPr>
              <w:spacing w:after="0"/>
              <w:jc w:val="right"/>
            </w:pPr>
            <w:r>
              <w:rPr>
                <w:sz w:val="16"/>
              </w:rPr>
              <w:t>0</w:t>
            </w:r>
          </w:p>
        </w:tc>
        <w:tc>
          <w:tcPr>
            <w:tcW w:type="dxa" w:w="1988"/>
          </w:tcPr>
          <w:p>
            <w:pPr>
              <w:spacing w:after="0"/>
              <w:jc w:val="left"/>
            </w:pPr>
          </w:p>
        </w:tc>
        <w:tc>
          <w:tcPr>
            <w:tcW w:type="dxa" w:w="1592"/>
          </w:tcPr>
          <w:p>
            <w:pPr>
              <w:spacing w:after="0"/>
              <w:jc w:val="left"/>
            </w:pPr>
          </w:p>
        </w:tc>
        <w:tc>
          <w:tcPr>
            <w:tcW w:type="dxa" w:w="1649"/>
          </w:tcPr>
          <w:p>
            <w:pPr>
              <w:spacing w:after="0"/>
              <w:jc w:val="left"/>
            </w:pPr>
          </w:p>
        </w:tc>
        <w:tc>
          <w:tcPr>
            <w:tcW w:type="dxa" w:w="1766"/>
          </w:tcPr>
          <w:p>
            <w:pPr>
              <w:spacing w:after="0"/>
              <w:jc w:val="left"/>
            </w:pPr>
          </w:p>
        </w:tc>
        <w:tc>
          <w:tcPr>
            <w:tcW w:type="dxa" w:w="15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1"/>
          </w:tcPr>
          <w:p>
            <w:pPr>
              <w:spacing w:after="0"/>
              <w:jc w:val="left"/>
            </w:pPr>
            <w:r>
              <w:rPr>
                <w:sz w:val="16"/>
              </w:rPr>
              <w:t>Ice Storm</w:t>
            </w:r>
          </w:p>
        </w:tc>
        <w:tc>
          <w:tcPr>
            <w:tcW w:type="dxa" w:w="1878"/>
          </w:tcPr>
          <w:p>
            <w:pPr>
              <w:spacing w:after="0"/>
              <w:jc w:val="left"/>
            </w:pPr>
            <w:r>
              <w:rPr>
                <w:sz w:val="16"/>
              </w:rPr>
              <w:t>Sperry-Piltz ice scale (local data)</w:t>
            </w:r>
          </w:p>
        </w:tc>
        <w:tc>
          <w:tcPr>
            <w:tcW w:type="dxa" w:w="1795"/>
          </w:tcPr>
          <w:p>
            <w:pPr>
              <w:spacing w:after="0"/>
              <w:jc w:val="right"/>
            </w:pPr>
            <w:r>
              <w:rPr>
                <w:sz w:val="16"/>
              </w:rPr>
              <w:t>2 records, 1996 to 2000 (2 zone-level)</w:t>
            </w:r>
          </w:p>
        </w:tc>
        <w:tc>
          <w:tcPr>
            <w:tcW w:type="dxa" w:w="1988"/>
          </w:tcPr>
          <w:p>
            <w:pPr>
              <w:spacing w:after="0"/>
              <w:jc w:val="left"/>
            </w:pPr>
          </w:p>
        </w:tc>
        <w:tc>
          <w:tcPr>
            <w:tcW w:type="dxa" w:w="1592"/>
          </w:tcPr>
          <w:p>
            <w:pPr>
              <w:spacing w:after="0"/>
              <w:jc w:val="left"/>
            </w:pPr>
            <w:r>
              <w:rPr>
                <w:sz w:val="16"/>
              </w:rPr>
              <w:t>Ice Storm, 1996-11-14, $150,000 property; crops not reported (1996 dollars); NWS zone SDZ061</w:t>
            </w:r>
          </w:p>
        </w:tc>
        <w:tc>
          <w:tcPr>
            <w:tcW w:type="dxa" w:w="1649"/>
          </w:tcPr>
          <w:p>
            <w:pPr>
              <w:spacing w:after="0"/>
              <w:jc w:val="left"/>
            </w:pPr>
          </w:p>
        </w:tc>
        <w:tc>
          <w:tcPr>
            <w:tcW w:type="dxa" w:w="1766"/>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95"/>
          </w:tcPr>
          <w:p>
            <w:pPr>
              <w:spacing w:after="0"/>
              <w:jc w:val="right"/>
            </w:pPr>
            <w:r>
              <w:rPr>
                <w:sz w:val="16"/>
              </w:rPr>
              <w:t>30 records, 1997 to 2024 (3 zone-level)</w:t>
            </w:r>
          </w:p>
        </w:tc>
        <w:tc>
          <w:tcPr>
            <w:tcW w:type="dxa" w:w="1988"/>
          </w:tcPr>
          <w:p>
            <w:pPr>
              <w:spacing w:after="0"/>
              <w:jc w:val="left"/>
            </w:pPr>
          </w:p>
        </w:tc>
        <w:tc>
          <w:tcPr>
            <w:tcW w:type="dxa" w:w="1592"/>
          </w:tcPr>
          <w:p>
            <w:pPr>
              <w:spacing w:after="0"/>
              <w:jc w:val="left"/>
            </w:pPr>
            <w:r>
              <w:rPr>
                <w:sz w:val="16"/>
              </w:rPr>
              <w:t>Flood, 2019-06-01, $0 property; $40,790,000 crops (2019 dollars)</w:t>
            </w:r>
          </w:p>
        </w:tc>
        <w:tc>
          <w:tcPr>
            <w:tcW w:type="dxa" w:w="1649"/>
          </w:tcPr>
          <w:p>
            <w:pPr>
              <w:spacing w:after="0"/>
              <w:jc w:val="left"/>
            </w:pPr>
          </w:p>
        </w:tc>
        <w:tc>
          <w:tcPr>
            <w:tcW w:type="dxa" w:w="1766"/>
          </w:tcPr>
          <w:p>
            <w:pPr>
              <w:spacing w:after="0"/>
              <w:jc w:val="left"/>
            </w:pPr>
            <w:r>
              <w:rPr>
                <w:sz w:val="16"/>
              </w:rPr>
              <w:t>Event records naming jurisdictions in the plan: Bridgewater city (14 records), Salem city (11 records), Canistota city (8 records), Spencer city (3 records), Montrose city (2 records). Zone-level records (3) apply countywide.</w:t>
            </w:r>
          </w:p>
        </w:tc>
        <w:tc>
          <w:tcPr>
            <w:tcW w:type="dxa" w:w="15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1"/>
          </w:tcPr>
          <w:p>
            <w:pPr>
              <w:spacing w:after="0"/>
              <w:jc w:val="left"/>
            </w:pPr>
            <w:r>
              <w:rPr>
                <w:sz w:val="16"/>
              </w:rPr>
              <w:t>Debris Flow</w:t>
            </w:r>
          </w:p>
        </w:tc>
        <w:tc>
          <w:tcPr>
            <w:tcW w:type="dxa" w:w="1878"/>
          </w:tcPr>
          <w:p>
            <w:pPr>
              <w:spacing w:after="0"/>
              <w:jc w:val="left"/>
            </w:pPr>
            <w:r>
              <w:rPr>
                <w:sz w:val="16"/>
              </w:rPr>
              <w:t>none (count and damage only)</w:t>
            </w:r>
          </w:p>
        </w:tc>
        <w:tc>
          <w:tcPr>
            <w:tcW w:type="dxa" w:w="1795"/>
          </w:tcPr>
          <w:p>
            <w:pPr>
              <w:spacing w:after="0"/>
              <w:jc w:val="right"/>
            </w:pPr>
            <w:r>
              <w:rPr>
                <w:sz w:val="16"/>
              </w:rPr>
              <w:t>0</w:t>
            </w:r>
          </w:p>
        </w:tc>
        <w:tc>
          <w:tcPr>
            <w:tcW w:type="dxa" w:w="1988"/>
          </w:tcPr>
          <w:p>
            <w:pPr>
              <w:spacing w:after="0"/>
              <w:jc w:val="left"/>
            </w:pPr>
          </w:p>
        </w:tc>
        <w:tc>
          <w:tcPr>
            <w:tcW w:type="dxa" w:w="1592"/>
          </w:tcPr>
          <w:p>
            <w:pPr>
              <w:spacing w:after="0"/>
              <w:jc w:val="left"/>
            </w:pPr>
          </w:p>
        </w:tc>
        <w:tc>
          <w:tcPr>
            <w:tcW w:type="dxa" w:w="1649"/>
          </w:tcPr>
          <w:p>
            <w:pPr>
              <w:spacing w:after="0"/>
              <w:jc w:val="left"/>
            </w:pPr>
          </w:p>
        </w:tc>
        <w:tc>
          <w:tcPr>
            <w:tcW w:type="dxa" w:w="1766"/>
          </w:tcPr>
          <w:p>
            <w:pPr>
              <w:spacing w:after="0"/>
              <w:jc w:val="left"/>
            </w:pPr>
          </w:p>
        </w:tc>
        <w:tc>
          <w:tcPr>
            <w:tcW w:type="dxa" w:w="1584"/>
          </w:tcPr>
          <w:p>
            <w:pPr>
              <w:spacing w:after="0"/>
              <w:jc w:val="left"/>
            </w:pPr>
          </w:p>
        </w:tc>
      </w:tr>
      <w:tr>
        <w:trPr>
          <w:cantSplit/>
        </w:trPr>
        <w:tc>
          <w:tcPr>
            <w:tcW w:type="dxa" w:w="1861"/>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95"/>
          </w:tcPr>
          <w:p>
            <w:pPr>
              <w:spacing w:after="0"/>
              <w:jc w:val="right"/>
            </w:pPr>
            <w:r>
              <w:rPr>
                <w:sz w:val="16"/>
              </w:rPr>
              <w:t>2 records, 1998 to 2016</w:t>
            </w:r>
          </w:p>
        </w:tc>
        <w:tc>
          <w:tcPr>
            <w:tcW w:type="dxa" w:w="1988"/>
          </w:tcPr>
          <w:p>
            <w:pPr>
              <w:spacing w:after="0"/>
              <w:jc w:val="left"/>
            </w:pPr>
          </w:p>
        </w:tc>
        <w:tc>
          <w:tcPr>
            <w:tcW w:type="dxa" w:w="1592"/>
          </w:tcPr>
          <w:p>
            <w:pPr>
              <w:spacing w:after="0"/>
              <w:jc w:val="left"/>
            </w:pPr>
            <w:r>
              <w:rPr>
                <w:sz w:val="16"/>
              </w:rPr>
              <w:t>Lightning, 2016-05-25, $45,000 property; $0 crops (2016 dollars)</w:t>
            </w:r>
          </w:p>
        </w:tc>
        <w:tc>
          <w:tcPr>
            <w:tcW w:type="dxa" w:w="1649"/>
          </w:tcPr>
          <w:p>
            <w:pPr>
              <w:spacing w:after="0"/>
              <w:jc w:val="left"/>
            </w:pPr>
          </w:p>
        </w:tc>
        <w:tc>
          <w:tcPr>
            <w:tcW w:type="dxa" w:w="1766"/>
          </w:tcPr>
          <w:p>
            <w:pPr>
              <w:spacing w:after="0"/>
              <w:jc w:val="left"/>
            </w:pPr>
            <w:r>
              <w:rPr>
                <w:sz w:val="16"/>
              </w:rPr>
              <w:t>Event records naming jurisdictions in the plan: Bridgewater city (1 record), Salem city (1 record).</w:t>
            </w:r>
          </w:p>
        </w:tc>
        <w:tc>
          <w:tcPr>
            <w:tcW w:type="dxa" w:w="1584"/>
          </w:tcPr>
          <w:p>
            <w:pPr>
              <w:spacing w:after="0"/>
              <w:jc w:val="left"/>
            </w:pPr>
            <w:r>
              <w:rPr>
                <w:sz w:val="16"/>
              </w:rPr>
              <w:t>Storm Events lists lightning with damage or casualties.</w:t>
            </w:r>
          </w:p>
        </w:tc>
      </w:tr>
      <w:tr>
        <w:trPr>
          <w:cantSplit/>
        </w:trPr>
        <w:tc>
          <w:tcPr>
            <w:tcW w:type="dxa" w:w="1861"/>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95"/>
          </w:tcPr>
          <w:p>
            <w:pPr>
              <w:spacing w:after="0"/>
              <w:jc w:val="right"/>
            </w:pPr>
            <w:r>
              <w:rPr>
                <w:sz w:val="16"/>
              </w:rPr>
              <w:t>46 records, 1996 to 2026 (46 zone-level)</w:t>
            </w:r>
          </w:p>
        </w:tc>
        <w:tc>
          <w:tcPr>
            <w:tcW w:type="dxa" w:w="1988"/>
          </w:tcPr>
          <w:p>
            <w:pPr>
              <w:spacing w:after="0"/>
              <w:jc w:val="left"/>
            </w:pPr>
            <w:r>
              <w:rPr>
                <w:sz w:val="16"/>
              </w:rPr>
              <w:t>35 kt (40 mph) to 63 kt (72 mph) (median 52 kt (60 mph)); 45 with a recorded value</w:t>
            </w:r>
          </w:p>
        </w:tc>
        <w:tc>
          <w:tcPr>
            <w:tcW w:type="dxa" w:w="1592"/>
          </w:tcPr>
          <w:p>
            <w:pPr>
              <w:spacing w:after="0"/>
              <w:jc w:val="left"/>
            </w:pPr>
            <w:r>
              <w:rPr>
                <w:sz w:val="16"/>
              </w:rPr>
              <w:t>63 kt (72 mph), measurement type not recorded, High Wind, 1997-04-06; NWS zone SDZ061</w:t>
            </w:r>
          </w:p>
        </w:tc>
        <w:tc>
          <w:tcPr>
            <w:tcW w:type="dxa" w:w="1649"/>
          </w:tcPr>
          <w:p>
            <w:pPr>
              <w:spacing w:after="0"/>
              <w:jc w:val="left"/>
            </w:pPr>
            <w:r>
              <w:rPr>
                <w:sz w:val="16"/>
              </w:rPr>
              <w:t>High Wind, 1996-10-29, $20,000 property; crops not reported (zone total, 1996 dollars)</w:t>
            </w:r>
          </w:p>
        </w:tc>
        <w:tc>
          <w:tcPr>
            <w:tcW w:type="dxa" w:w="1766"/>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Thunderstorm Wind</w:t>
            </w:r>
          </w:p>
        </w:tc>
        <w:tc>
          <w:tcPr>
            <w:tcW w:type="dxa" w:w="1878"/>
          </w:tcPr>
          <w:p>
            <w:pPr>
              <w:spacing w:after="0"/>
              <w:jc w:val="left"/>
            </w:pPr>
            <w:r>
              <w:rPr>
                <w:sz w:val="16"/>
              </w:rPr>
              <w:t>wind speed (kt and mph)</w:t>
            </w:r>
          </w:p>
        </w:tc>
        <w:tc>
          <w:tcPr>
            <w:tcW w:type="dxa" w:w="1795"/>
          </w:tcPr>
          <w:p>
            <w:pPr>
              <w:spacing w:after="0"/>
              <w:jc w:val="right"/>
            </w:pPr>
            <w:r>
              <w:rPr>
                <w:sz w:val="16"/>
              </w:rPr>
              <w:t>128 records, 1969 to 2026</w:t>
            </w:r>
          </w:p>
        </w:tc>
        <w:tc>
          <w:tcPr>
            <w:tcW w:type="dxa" w:w="1988"/>
          </w:tcPr>
          <w:p>
            <w:pPr>
              <w:spacing w:after="0"/>
              <w:jc w:val="left"/>
            </w:pPr>
            <w:r>
              <w:rPr>
                <w:sz w:val="16"/>
              </w:rPr>
              <w:t>50 kt (58 mph) to 109 kt (125 mph) (median 61 kt (70 mph)); 123 with a recorded value</w:t>
            </w:r>
          </w:p>
        </w:tc>
        <w:tc>
          <w:tcPr>
            <w:tcW w:type="dxa" w:w="1592"/>
          </w:tcPr>
          <w:p>
            <w:pPr>
              <w:spacing w:after="0"/>
              <w:jc w:val="left"/>
            </w:pPr>
            <w:r>
              <w:rPr>
                <w:sz w:val="16"/>
              </w:rPr>
              <w:t>109 kt (125 mph) estimated gust, Thunderstorm Wind, 2022-05-12</w:t>
            </w:r>
          </w:p>
        </w:tc>
        <w:tc>
          <w:tcPr>
            <w:tcW w:type="dxa" w:w="1649"/>
          </w:tcPr>
          <w:p>
            <w:pPr>
              <w:spacing w:after="0"/>
              <w:jc w:val="left"/>
            </w:pPr>
            <w:r>
              <w:rPr>
                <w:sz w:val="16"/>
              </w:rPr>
              <w:t>Thunderstorm Wind, 2004-08-03, $300,000 property; crops not reported (2004 dollars)</w:t>
            </w:r>
          </w:p>
        </w:tc>
        <w:tc>
          <w:tcPr>
            <w:tcW w:type="dxa" w:w="1766"/>
          </w:tcPr>
          <w:p>
            <w:pPr>
              <w:spacing w:after="0"/>
              <w:jc w:val="left"/>
            </w:pPr>
            <w:r>
              <w:rPr>
                <w:sz w:val="16"/>
              </w:rPr>
              <w:t>Event records naming jurisdictions in the plan: Salem city (36 records), Montrose city (21 records), Canistota city (19 records), Bridgewater city (13 records), Spencer city (11 records).</w:t>
            </w:r>
          </w:p>
        </w:tc>
        <w:tc>
          <w:tcPr>
            <w:tcW w:type="dxa" w:w="1584"/>
          </w:tcPr>
          <w:p>
            <w:pPr>
              <w:spacing w:after="0"/>
              <w:jc w:val="left"/>
            </w:pPr>
          </w:p>
        </w:tc>
      </w:tr>
      <w:tr>
        <w:trPr>
          <w:cantSplit/>
        </w:trPr>
        <w:tc>
          <w:tcPr>
            <w:tcW w:type="dxa" w:w="1861"/>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95"/>
          </w:tcPr>
          <w:p>
            <w:pPr>
              <w:spacing w:after="0"/>
              <w:jc w:val="right"/>
            </w:pPr>
            <w:r>
              <w:rPr>
                <w:sz w:val="16"/>
              </w:rPr>
              <w:t>41 records, 1953 to 2026</w:t>
            </w:r>
          </w:p>
        </w:tc>
        <w:tc>
          <w:tcPr>
            <w:tcW w:type="dxa" w:w="1988"/>
          </w:tcPr>
          <w:p>
            <w:pPr>
              <w:spacing w:after="0"/>
              <w:jc w:val="left"/>
            </w:pPr>
            <w:r>
              <w:rPr>
                <w:sz w:val="16"/>
              </w:rPr>
              <w:t>F/EF0 to F/EF4 (median F/EF1); 37 with a recorded value</w:t>
            </w:r>
          </w:p>
        </w:tc>
        <w:tc>
          <w:tcPr>
            <w:tcW w:type="dxa" w:w="1592"/>
          </w:tcPr>
          <w:p>
            <w:pPr>
              <w:spacing w:after="0"/>
              <w:jc w:val="left"/>
            </w:pPr>
            <w:r>
              <w:rPr>
                <w:sz w:val="16"/>
              </w:rPr>
              <w:t>F4 tornado, 1998-05-30, 7 mi within this county, 1,600 yd wide, $17,000,000 property; $400,000 crops (1998 dollars), 6 direct deaths, 150 direct injuries</w:t>
            </w:r>
          </w:p>
        </w:tc>
        <w:tc>
          <w:tcPr>
            <w:tcW w:type="dxa" w:w="1649"/>
          </w:tcPr>
          <w:p>
            <w:pPr>
              <w:spacing w:after="0"/>
              <w:jc w:val="left"/>
            </w:pPr>
          </w:p>
        </w:tc>
        <w:tc>
          <w:tcPr>
            <w:tcW w:type="dxa" w:w="1766"/>
          </w:tcPr>
          <w:p>
            <w:pPr>
              <w:spacing w:after="0"/>
              <w:jc w:val="left"/>
            </w:pPr>
            <w:r>
              <w:rPr>
                <w:sz w:val="16"/>
              </w:rPr>
              <w:t>Event records naming jurisdictions in the plan: Bridgewater city (7 records), Canistota city (3 records), Montrose city (3 records), Salem city (3 records), Spencer city (3 records).</w:t>
            </w:r>
          </w:p>
        </w:tc>
        <w:tc>
          <w:tcPr>
            <w:tcW w:type="dxa" w:w="15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1"/>
          </w:tcPr>
          <w:p>
            <w:pPr>
              <w:spacing w:after="0"/>
              <w:jc w:val="left"/>
            </w:pPr>
            <w:r>
              <w:rPr>
                <w:sz w:val="16"/>
              </w:rPr>
              <w:t>Wildfire</w:t>
            </w:r>
          </w:p>
        </w:tc>
        <w:tc>
          <w:tcPr>
            <w:tcW w:type="dxa" w:w="1878"/>
          </w:tcPr>
          <w:p>
            <w:pPr>
              <w:spacing w:after="0"/>
              <w:jc w:val="left"/>
            </w:pPr>
            <w:r>
              <w:rPr>
                <w:sz w:val="16"/>
              </w:rPr>
              <w:t>acres burned (local data)</w:t>
            </w:r>
          </w:p>
        </w:tc>
        <w:tc>
          <w:tcPr>
            <w:tcW w:type="dxa" w:w="1795"/>
          </w:tcPr>
          <w:p>
            <w:pPr>
              <w:spacing w:after="0"/>
              <w:jc w:val="right"/>
            </w:pPr>
            <w:r>
              <w:rPr>
                <w:sz w:val="16"/>
              </w:rPr>
              <w:t>0</w:t>
            </w:r>
          </w:p>
        </w:tc>
        <w:tc>
          <w:tcPr>
            <w:tcW w:type="dxa" w:w="1988"/>
          </w:tcPr>
          <w:p>
            <w:pPr>
              <w:spacing w:after="0"/>
              <w:jc w:val="left"/>
            </w:pPr>
          </w:p>
        </w:tc>
        <w:tc>
          <w:tcPr>
            <w:tcW w:type="dxa" w:w="1592"/>
          </w:tcPr>
          <w:p>
            <w:pPr>
              <w:spacing w:after="0"/>
              <w:jc w:val="left"/>
            </w:pPr>
          </w:p>
        </w:tc>
        <w:tc>
          <w:tcPr>
            <w:tcW w:type="dxa" w:w="1649"/>
          </w:tcPr>
          <w:p>
            <w:pPr>
              <w:spacing w:after="0"/>
              <w:jc w:val="left"/>
            </w:pPr>
          </w:p>
        </w:tc>
        <w:tc>
          <w:tcPr>
            <w:tcW w:type="dxa" w:w="1766"/>
          </w:tcPr>
          <w:p>
            <w:pPr>
              <w:spacing w:after="0"/>
              <w:jc w:val="left"/>
            </w:pPr>
          </w:p>
        </w:tc>
        <w:tc>
          <w:tcPr>
            <w:tcW w:type="dxa" w:w="1584"/>
          </w:tcPr>
          <w:p>
            <w:pPr>
              <w:spacing w:after="0"/>
              <w:jc w:val="left"/>
            </w:pPr>
          </w:p>
        </w:tc>
      </w:tr>
      <w:tr>
        <w:trPr>
          <w:cantSplit/>
        </w:trPr>
        <w:tc>
          <w:tcPr>
            <w:tcW w:type="dxa" w:w="1861"/>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95"/>
          </w:tcPr>
          <w:p>
            <w:pPr>
              <w:spacing w:after="0"/>
              <w:jc w:val="right"/>
            </w:pPr>
            <w:r>
              <w:rPr>
                <w:sz w:val="16"/>
              </w:rPr>
              <w:t>184 records, 1996 to 2026 (184 zone-level)</w:t>
            </w:r>
          </w:p>
        </w:tc>
        <w:tc>
          <w:tcPr>
            <w:tcW w:type="dxa" w:w="1988"/>
          </w:tcPr>
          <w:p>
            <w:pPr>
              <w:spacing w:after="0"/>
              <w:jc w:val="left"/>
            </w:pPr>
          </w:p>
        </w:tc>
        <w:tc>
          <w:tcPr>
            <w:tcW w:type="dxa" w:w="1592"/>
          </w:tcPr>
          <w:p>
            <w:pPr>
              <w:spacing w:after="0"/>
              <w:jc w:val="left"/>
            </w:pPr>
            <w:r>
              <w:rPr>
                <w:sz w:val="16"/>
              </w:rPr>
              <w:t>Winter Storm, 2013-04-09, $10,000,000 property; $0 crops (2013 dollars); NWS zone SDZ061</w:t>
            </w:r>
          </w:p>
        </w:tc>
        <w:tc>
          <w:tcPr>
            <w:tcW w:type="dxa" w:w="1649"/>
          </w:tcPr>
          <w:p>
            <w:pPr>
              <w:spacing w:after="0"/>
              <w:jc w:val="left"/>
            </w:pPr>
          </w:p>
        </w:tc>
        <w:tc>
          <w:tcPr>
            <w:tcW w:type="dxa" w:w="1766"/>
          </w:tcPr>
          <w:p>
            <w:pPr>
              <w:spacing w:after="0"/>
              <w:jc w:val="left"/>
            </w:pPr>
            <w:r>
              <w:rPr>
                <w:sz w:val="16"/>
              </w:rPr>
              <w:t>Countywide (zone-level records).</w:t>
            </w:r>
          </w:p>
        </w:tc>
        <w:tc>
          <w:tcPr>
            <w:tcW w:type="dxa" w:w="15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1"/>
        <w:gridCol w:w="2878"/>
        <w:gridCol w:w="2484"/>
        <w:gridCol w:w="2039"/>
        <w:gridCol w:w="152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1"/>
            <w:shd w:val="clear" w:color="auto" w:fill="E8E8E8"/>
          </w:tcPr>
          <w:p>
            <w:pPr>
              <w:spacing w:after="0"/>
              <w:jc w:val="left"/>
            </w:pPr>
            <w:r>
              <w:rPr>
                <w:b/>
                <w:sz w:val="16"/>
              </w:rPr>
              <w:t>Type</w:t>
            </w:r>
          </w:p>
        </w:tc>
        <w:tc>
          <w:tcPr>
            <w:tcW w:type="dxa" w:w="2878"/>
            <w:shd w:val="clear" w:color="auto" w:fill="E8E8E8"/>
          </w:tcPr>
          <w:p>
            <w:pPr>
              <w:spacing w:after="0"/>
              <w:jc w:val="left"/>
            </w:pPr>
            <w:r>
              <w:rPr>
                <w:b/>
                <w:sz w:val="16"/>
              </w:rPr>
              <w:t>Title</w:t>
            </w:r>
          </w:p>
        </w:tc>
        <w:tc>
          <w:tcPr>
            <w:tcW w:type="dxa" w:w="2484"/>
            <w:shd w:val="clear" w:color="auto" w:fill="E8E8E8"/>
          </w:tcPr>
          <w:p>
            <w:pPr>
              <w:spacing w:after="0"/>
              <w:jc w:val="left"/>
            </w:pPr>
            <w:r>
              <w:rPr>
                <w:b/>
                <w:sz w:val="16"/>
              </w:rPr>
              <w:t>Mapped hazard</w:t>
            </w:r>
          </w:p>
        </w:tc>
        <w:tc>
          <w:tcPr>
            <w:tcW w:type="dxa" w:w="20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01"/>
          </w:tcPr>
          <w:p>
            <w:pPr>
              <w:spacing w:after="0"/>
              <w:jc w:val="left"/>
            </w:pPr>
            <w:r>
              <w:rPr>
                <w:sz w:val="16"/>
              </w:rPr>
              <w:t>Major disaster</w:t>
            </w:r>
          </w:p>
        </w:tc>
        <w:tc>
          <w:tcPr>
            <w:tcW w:type="dxa" w:w="2878"/>
          </w:tcPr>
          <w:p>
            <w:pPr>
              <w:spacing w:after="0"/>
              <w:jc w:val="left"/>
            </w:pPr>
            <w:r>
              <w:rPr>
                <w:sz w:val="16"/>
              </w:rPr>
              <w:t>Severe Storms, Straight-Line Winds, and Flooding</w:t>
            </w:r>
          </w:p>
        </w:tc>
        <w:tc>
          <w:tcPr>
            <w:tcW w:type="dxa" w:w="2484"/>
          </w:tcPr>
          <w:p>
            <w:pPr>
              <w:spacing w:after="0"/>
              <w:jc w:val="left"/>
            </w:pPr>
            <w:r>
              <w:rPr>
                <w:sz w:val="16"/>
              </w:rPr>
              <w:t>Inland Flooding (primary); also designated: Strong Wind</w:t>
            </w:r>
          </w:p>
        </w:tc>
        <w:tc>
          <w:tcPr>
            <w:tcW w:type="dxa" w:w="2039"/>
          </w:tcPr>
          <w:p>
            <w:pPr>
              <w:spacing w:after="0"/>
              <w:jc w:val="right"/>
            </w:pPr>
            <w:r>
              <w:rPr>
                <w:sz w:val="16"/>
              </w:rPr>
              <w:t>$753,800.91</w:t>
            </w:r>
          </w:p>
        </w:tc>
        <w:tc>
          <w:tcPr>
            <w:tcW w:type="dxa" w:w="1521"/>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01"/>
          </w:tcPr>
          <w:p>
            <w:pPr>
              <w:spacing w:after="0"/>
              <w:jc w:val="left"/>
            </w:pPr>
            <w:r>
              <w:rPr>
                <w:sz w:val="16"/>
              </w:rPr>
              <w:t>Major disaster</w:t>
            </w:r>
          </w:p>
        </w:tc>
        <w:tc>
          <w:tcPr>
            <w:tcW w:type="dxa" w:w="2878"/>
          </w:tcPr>
          <w:p>
            <w:pPr>
              <w:spacing w:after="0"/>
              <w:jc w:val="left"/>
            </w:pPr>
            <w:r>
              <w:rPr>
                <w:sz w:val="16"/>
              </w:rPr>
              <w:t>Severe Storm, Straight-Line Winds, Tornadoes, and Flooding</w:t>
            </w:r>
          </w:p>
        </w:tc>
        <w:tc>
          <w:tcPr>
            <w:tcW w:type="dxa" w:w="2484"/>
          </w:tcPr>
          <w:p>
            <w:pPr>
              <w:spacing w:after="0"/>
              <w:jc w:val="left"/>
            </w:pPr>
            <w:r>
              <w:rPr>
                <w:sz w:val="16"/>
              </w:rPr>
              <w:t>Inland Flooding; Strong Wind; Tornado</w:t>
            </w:r>
          </w:p>
        </w:tc>
        <w:tc>
          <w:tcPr>
            <w:tcW w:type="dxa" w:w="2039"/>
          </w:tcPr>
          <w:p>
            <w:pPr>
              <w:spacing w:after="0"/>
              <w:jc w:val="right"/>
            </w:pPr>
            <w:r>
              <w:rPr>
                <w:sz w:val="16"/>
              </w:rPr>
              <w:t>$235,432.50</w:t>
            </w:r>
          </w:p>
        </w:tc>
        <w:tc>
          <w:tcPr>
            <w:tcW w:type="dxa" w:w="1521"/>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01"/>
          </w:tcPr>
          <w:p>
            <w:pPr>
              <w:spacing w:after="0"/>
              <w:jc w:val="left"/>
            </w:pPr>
            <w:r>
              <w:rPr>
                <w:sz w:val="16"/>
              </w:rPr>
              <w:t>Major disaster</w:t>
            </w:r>
          </w:p>
        </w:tc>
        <w:tc>
          <w:tcPr>
            <w:tcW w:type="dxa" w:w="2878"/>
          </w:tcPr>
          <w:p>
            <w:pPr>
              <w:spacing w:after="0"/>
              <w:jc w:val="left"/>
            </w:pPr>
            <w:r>
              <w:rPr>
                <w:sz w:val="16"/>
              </w:rPr>
              <w:t>COVID-19 Pandemic</w:t>
            </w:r>
          </w:p>
        </w:tc>
        <w:tc>
          <w:tcPr>
            <w:tcW w:type="dxa" w:w="2484"/>
          </w:tcPr>
          <w:p>
            <w:pPr>
              <w:spacing w:after="0"/>
              <w:jc w:val="left"/>
            </w:pPr>
            <w:r>
              <w:rPr>
                <w:sz w:val="16"/>
              </w:rPr>
              <w:t>Non-natural, not counted</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01"/>
          </w:tcPr>
          <w:p>
            <w:pPr>
              <w:spacing w:after="0"/>
              <w:jc w:val="left"/>
            </w:pPr>
            <w:r>
              <w:rPr>
                <w:sz w:val="16"/>
              </w:rPr>
              <w:t>Emergency</w:t>
            </w:r>
          </w:p>
        </w:tc>
        <w:tc>
          <w:tcPr>
            <w:tcW w:type="dxa" w:w="2878"/>
          </w:tcPr>
          <w:p>
            <w:pPr>
              <w:spacing w:after="0"/>
              <w:jc w:val="left"/>
            </w:pPr>
            <w:r>
              <w:rPr>
                <w:sz w:val="16"/>
              </w:rPr>
              <w:t>COVID-19</w:t>
            </w:r>
          </w:p>
        </w:tc>
        <w:tc>
          <w:tcPr>
            <w:tcW w:type="dxa" w:w="2484"/>
          </w:tcPr>
          <w:p>
            <w:pPr>
              <w:spacing w:after="0"/>
              <w:jc w:val="left"/>
            </w:pPr>
            <w:r>
              <w:rPr>
                <w:sz w:val="16"/>
              </w:rPr>
              <w:t>Non-natural, not counted</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01"/>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2484"/>
          </w:tcPr>
          <w:p>
            <w:pPr>
              <w:spacing w:after="0"/>
              <w:jc w:val="left"/>
            </w:pPr>
            <w:r>
              <w:rPr>
                <w:sz w:val="16"/>
              </w:rPr>
              <w:t>Inland Flooding; Tornado</w:t>
            </w:r>
          </w:p>
        </w:tc>
        <w:tc>
          <w:tcPr>
            <w:tcW w:type="dxa" w:w="2039"/>
          </w:tcPr>
          <w:p>
            <w:pPr>
              <w:spacing w:after="0"/>
              <w:jc w:val="right"/>
            </w:pPr>
            <w:r>
              <w:rPr>
                <w:sz w:val="16"/>
              </w:rPr>
              <w:t>$414,930.78</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01"/>
          </w:tcPr>
          <w:p>
            <w:pPr>
              <w:spacing w:after="0"/>
              <w:jc w:val="left"/>
            </w:pPr>
            <w:r>
              <w:rPr>
                <w:sz w:val="16"/>
              </w:rPr>
              <w:t>Major disaster</w:t>
            </w:r>
          </w:p>
        </w:tc>
        <w:tc>
          <w:tcPr>
            <w:tcW w:type="dxa" w:w="2878"/>
          </w:tcPr>
          <w:p>
            <w:pPr>
              <w:spacing w:after="0"/>
              <w:jc w:val="left"/>
            </w:pPr>
            <w:r>
              <w:rPr>
                <w:sz w:val="16"/>
              </w:rPr>
              <w:t>Severe Winter Storm, Snowstorm, and Flooding</w:t>
            </w:r>
          </w:p>
        </w:tc>
        <w:tc>
          <w:tcPr>
            <w:tcW w:type="dxa" w:w="2484"/>
          </w:tcPr>
          <w:p>
            <w:pPr>
              <w:spacing w:after="0"/>
              <w:jc w:val="left"/>
            </w:pPr>
            <w:r>
              <w:rPr>
                <w:sz w:val="16"/>
              </w:rPr>
              <w:t>Inland Flooding (primary); also designated: Winter Weather</w:t>
            </w:r>
          </w:p>
        </w:tc>
        <w:tc>
          <w:tcPr>
            <w:tcW w:type="dxa" w:w="2039"/>
          </w:tcPr>
          <w:p>
            <w:pPr>
              <w:spacing w:after="0"/>
              <w:jc w:val="right"/>
            </w:pPr>
            <w:r>
              <w:rPr>
                <w:sz w:val="16"/>
              </w:rPr>
              <w:t>$941,419.52</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201"/>
          </w:tcPr>
          <w:p>
            <w:pPr>
              <w:spacing w:after="0"/>
              <w:jc w:val="left"/>
            </w:pPr>
            <w:r>
              <w:rPr>
                <w:sz w:val="16"/>
              </w:rPr>
              <w:t>Major disaster</w:t>
            </w:r>
          </w:p>
        </w:tc>
        <w:tc>
          <w:tcPr>
            <w:tcW w:type="dxa" w:w="2878"/>
          </w:tcPr>
          <w:p>
            <w:pPr>
              <w:spacing w:after="0"/>
              <w:jc w:val="left"/>
            </w:pPr>
            <w:r>
              <w:rPr>
                <w:sz w:val="16"/>
              </w:rPr>
              <w:t>Severe Storms, Tornadoes, Straight-Line Winds, and Flooding</w:t>
            </w:r>
          </w:p>
        </w:tc>
        <w:tc>
          <w:tcPr>
            <w:tcW w:type="dxa" w:w="2484"/>
          </w:tcPr>
          <w:p>
            <w:pPr>
              <w:spacing w:after="0"/>
              <w:jc w:val="left"/>
            </w:pPr>
            <w:r>
              <w:rPr>
                <w:sz w:val="16"/>
              </w:rPr>
              <w:t>Inland Flooding; Strong Wind; Tornado</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2013-04-08</w:t>
            </w:r>
          </w:p>
        </w:tc>
        <w:tc>
          <w:tcPr>
            <w:tcW w:type="dxa" w:w="1037"/>
          </w:tcPr>
          <w:p>
            <w:pPr>
              <w:spacing w:after="0"/>
              <w:jc w:val="left"/>
            </w:pPr>
            <w:r>
              <w:rPr>
                <w:sz w:val="16"/>
              </w:rPr>
              <w:t>DR-4115-SD</w:t>
            </w:r>
          </w:p>
        </w:tc>
        <w:tc>
          <w:tcPr>
            <w:tcW w:type="dxa" w:w="1201"/>
          </w:tcPr>
          <w:p>
            <w:pPr>
              <w:spacing w:after="0"/>
              <w:jc w:val="left"/>
            </w:pPr>
            <w:r>
              <w:rPr>
                <w:sz w:val="16"/>
              </w:rPr>
              <w:t>Major disaster</w:t>
            </w:r>
          </w:p>
        </w:tc>
        <w:tc>
          <w:tcPr>
            <w:tcW w:type="dxa" w:w="2878"/>
          </w:tcPr>
          <w:p>
            <w:pPr>
              <w:spacing w:after="0"/>
              <w:jc w:val="left"/>
            </w:pPr>
            <w:r>
              <w:rPr>
                <w:sz w:val="16"/>
              </w:rPr>
              <w:t>Severe Winter Storm and Snowstorm</w:t>
            </w:r>
          </w:p>
        </w:tc>
        <w:tc>
          <w:tcPr>
            <w:tcW w:type="dxa" w:w="2484"/>
          </w:tcPr>
          <w:p>
            <w:pPr>
              <w:spacing w:after="0"/>
              <w:jc w:val="left"/>
            </w:pPr>
            <w:r>
              <w:rPr>
                <w:sz w:val="16"/>
              </w:rPr>
              <w:t>Winter Weather</w:t>
            </w:r>
          </w:p>
        </w:tc>
        <w:tc>
          <w:tcPr>
            <w:tcW w:type="dxa" w:w="2039"/>
          </w:tcPr>
          <w:p>
            <w:pPr>
              <w:spacing w:after="0"/>
              <w:jc w:val="right"/>
            </w:pPr>
            <w:r>
              <w:rPr>
                <w:sz w:val="16"/>
              </w:rPr>
              <w:t>$1,576.11</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01"/>
          </w:tcPr>
          <w:p>
            <w:pPr>
              <w:spacing w:after="0"/>
              <w:jc w:val="left"/>
            </w:pPr>
            <w:r>
              <w:rPr>
                <w:sz w:val="16"/>
              </w:rPr>
              <w:t>Major disaster</w:t>
            </w:r>
          </w:p>
        </w:tc>
        <w:tc>
          <w:tcPr>
            <w:tcW w:type="dxa" w:w="2878"/>
          </w:tcPr>
          <w:p>
            <w:pPr>
              <w:spacing w:after="0"/>
              <w:jc w:val="left"/>
            </w:pPr>
            <w:r>
              <w:rPr>
                <w:sz w:val="16"/>
              </w:rPr>
              <w:t>Flooding</w:t>
            </w:r>
          </w:p>
        </w:tc>
        <w:tc>
          <w:tcPr>
            <w:tcW w:type="dxa" w:w="2484"/>
          </w:tcPr>
          <w:p>
            <w:pPr>
              <w:spacing w:after="0"/>
              <w:jc w:val="left"/>
            </w:pPr>
            <w:r>
              <w:rPr>
                <w:sz w:val="16"/>
              </w:rPr>
              <w:t>Inland Flooding</w:t>
            </w:r>
          </w:p>
        </w:tc>
        <w:tc>
          <w:tcPr>
            <w:tcW w:type="dxa" w:w="2039"/>
          </w:tcPr>
          <w:p>
            <w:pPr>
              <w:spacing w:after="0"/>
              <w:jc w:val="right"/>
            </w:pPr>
            <w:r>
              <w:rPr>
                <w:sz w:val="16"/>
              </w:rPr>
              <w:t>$98,565.77</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201"/>
          </w:tcPr>
          <w:p>
            <w:pPr>
              <w:spacing w:after="0"/>
              <w:jc w:val="left"/>
            </w:pPr>
            <w:r>
              <w:rPr>
                <w:sz w:val="16"/>
              </w:rPr>
              <w:t>Major disaster</w:t>
            </w:r>
          </w:p>
        </w:tc>
        <w:tc>
          <w:tcPr>
            <w:tcW w:type="dxa" w:w="2878"/>
          </w:tcPr>
          <w:p>
            <w:pPr>
              <w:spacing w:after="0"/>
              <w:jc w:val="left"/>
            </w:pPr>
            <w:r>
              <w:rPr>
                <w:sz w:val="16"/>
              </w:rPr>
              <w:t>Severe Winter Storm</w:t>
            </w:r>
          </w:p>
        </w:tc>
        <w:tc>
          <w:tcPr>
            <w:tcW w:type="dxa" w:w="2484"/>
          </w:tcPr>
          <w:p>
            <w:pPr>
              <w:spacing w:after="0"/>
              <w:jc w:val="left"/>
            </w:pPr>
            <w:r>
              <w:rPr>
                <w:sz w:val="16"/>
              </w:rPr>
              <w:t>Winter Weather</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01"/>
          </w:tcPr>
          <w:p>
            <w:pPr>
              <w:spacing w:after="0"/>
              <w:jc w:val="left"/>
            </w:pPr>
            <w:r>
              <w:rPr>
                <w:sz w:val="16"/>
              </w:rPr>
              <w:t>Major disaster</w:t>
            </w:r>
          </w:p>
        </w:tc>
        <w:tc>
          <w:tcPr>
            <w:tcW w:type="dxa" w:w="2878"/>
          </w:tcPr>
          <w:p>
            <w:pPr>
              <w:spacing w:after="0"/>
              <w:jc w:val="left"/>
            </w:pPr>
            <w:r>
              <w:rPr>
                <w:sz w:val="16"/>
              </w:rPr>
              <w:t>Severe Storms and Flooding</w:t>
            </w:r>
          </w:p>
        </w:tc>
        <w:tc>
          <w:tcPr>
            <w:tcW w:type="dxa" w:w="2484"/>
          </w:tcPr>
          <w:p>
            <w:pPr>
              <w:spacing w:after="0"/>
              <w:jc w:val="left"/>
            </w:pPr>
            <w:r>
              <w:rPr>
                <w:sz w:val="16"/>
              </w:rPr>
              <w:t>Inland Flooding</w:t>
            </w:r>
          </w:p>
        </w:tc>
        <w:tc>
          <w:tcPr>
            <w:tcW w:type="dxa" w:w="2039"/>
          </w:tcPr>
          <w:p>
            <w:pPr>
              <w:spacing w:after="0"/>
              <w:jc w:val="right"/>
            </w:pPr>
            <w:r>
              <w:rPr>
                <w:sz w:val="16"/>
              </w:rPr>
              <w:t>$84,419.25</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01"/>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2484"/>
          </w:tcPr>
          <w:p>
            <w:pPr>
              <w:spacing w:after="0"/>
              <w:jc w:val="left"/>
            </w:pPr>
            <w:r>
              <w:rPr>
                <w:sz w:val="16"/>
              </w:rPr>
              <w:t>Inland Flooding; Tornado</w:t>
            </w:r>
          </w:p>
        </w:tc>
        <w:tc>
          <w:tcPr>
            <w:tcW w:type="dxa" w:w="2039"/>
          </w:tcPr>
          <w:p>
            <w:pPr>
              <w:spacing w:after="0"/>
              <w:jc w:val="right"/>
            </w:pPr>
            <w:r>
              <w:rPr>
                <w:sz w:val="16"/>
              </w:rPr>
              <w:t>$133,492.32</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01"/>
          </w:tcPr>
          <w:p>
            <w:pPr>
              <w:spacing w:after="0"/>
              <w:jc w:val="left"/>
            </w:pPr>
            <w:r>
              <w:rPr>
                <w:sz w:val="16"/>
              </w:rPr>
              <w:t>Emergency</w:t>
            </w:r>
          </w:p>
        </w:tc>
        <w:tc>
          <w:tcPr>
            <w:tcW w:type="dxa" w:w="2878"/>
          </w:tcPr>
          <w:p>
            <w:pPr>
              <w:spacing w:after="0"/>
              <w:jc w:val="left"/>
            </w:pPr>
            <w:r>
              <w:rPr>
                <w:sz w:val="16"/>
              </w:rPr>
              <w:t>Hurricane Katrina Evacuation</w:t>
            </w:r>
          </w:p>
        </w:tc>
        <w:tc>
          <w:tcPr>
            <w:tcW w:type="dxa" w:w="2484"/>
          </w:tcPr>
          <w:p>
            <w:pPr>
              <w:spacing w:after="0"/>
              <w:jc w:val="left"/>
            </w:pPr>
            <w:r>
              <w:rPr>
                <w:sz w:val="16"/>
              </w:rPr>
              <w:t>Hurricane: evacuation support, not a local hazard event; not counted</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1998-06-01</w:t>
            </w:r>
          </w:p>
        </w:tc>
        <w:tc>
          <w:tcPr>
            <w:tcW w:type="dxa" w:w="1037"/>
          </w:tcPr>
          <w:p>
            <w:pPr>
              <w:spacing w:after="0"/>
              <w:jc w:val="left"/>
            </w:pPr>
            <w:r>
              <w:rPr>
                <w:sz w:val="16"/>
              </w:rPr>
              <w:t>1998-04-25</w:t>
            </w:r>
          </w:p>
        </w:tc>
        <w:tc>
          <w:tcPr>
            <w:tcW w:type="dxa" w:w="1037"/>
          </w:tcPr>
          <w:p>
            <w:pPr>
              <w:spacing w:after="0"/>
              <w:jc w:val="left"/>
            </w:pPr>
            <w:r>
              <w:rPr>
                <w:sz w:val="16"/>
              </w:rPr>
              <w:t>DR-1218-SD</w:t>
            </w:r>
          </w:p>
        </w:tc>
        <w:tc>
          <w:tcPr>
            <w:tcW w:type="dxa" w:w="1201"/>
          </w:tcPr>
          <w:p>
            <w:pPr>
              <w:spacing w:after="0"/>
              <w:jc w:val="left"/>
            </w:pPr>
            <w:r>
              <w:rPr>
                <w:sz w:val="16"/>
              </w:rPr>
              <w:t>Major disaster</w:t>
            </w:r>
          </w:p>
        </w:tc>
        <w:tc>
          <w:tcPr>
            <w:tcW w:type="dxa" w:w="2878"/>
          </w:tcPr>
          <w:p>
            <w:pPr>
              <w:spacing w:after="0"/>
              <w:jc w:val="left"/>
            </w:pPr>
            <w:r>
              <w:rPr>
                <w:sz w:val="16"/>
              </w:rPr>
              <w:t>Flooding, Severe Storms, Tornadoes</w:t>
            </w:r>
          </w:p>
        </w:tc>
        <w:tc>
          <w:tcPr>
            <w:tcW w:type="dxa" w:w="2484"/>
          </w:tcPr>
          <w:p>
            <w:pPr>
              <w:spacing w:after="0"/>
              <w:jc w:val="left"/>
            </w:pPr>
            <w:r>
              <w:rPr>
                <w:sz w:val="16"/>
              </w:rPr>
              <w:t>Inland Flooding (primary); also designated: Tornado</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01"/>
          </w:tcPr>
          <w:p>
            <w:pPr>
              <w:spacing w:after="0"/>
              <w:jc w:val="left"/>
            </w:pPr>
            <w:r>
              <w:rPr>
                <w:sz w:val="16"/>
              </w:rPr>
              <w:t>Major disaster</w:t>
            </w:r>
          </w:p>
        </w:tc>
        <w:tc>
          <w:tcPr>
            <w:tcW w:type="dxa" w:w="2878"/>
          </w:tcPr>
          <w:p>
            <w:pPr>
              <w:spacing w:after="0"/>
              <w:jc w:val="left"/>
            </w:pPr>
            <w:r>
              <w:rPr>
                <w:sz w:val="16"/>
              </w:rPr>
              <w:t>Severe Flooding, Sever Winter Storms,Heavy Rains High Winds</w:t>
            </w:r>
          </w:p>
        </w:tc>
        <w:tc>
          <w:tcPr>
            <w:tcW w:type="dxa" w:w="2484"/>
          </w:tcPr>
          <w:p>
            <w:pPr>
              <w:spacing w:after="0"/>
              <w:jc w:val="left"/>
            </w:pPr>
            <w:r>
              <w:rPr>
                <w:sz w:val="16"/>
              </w:rPr>
              <w:t>Inland Flooding (primary); also designated: Strong Wind, Winter Weather</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01"/>
          </w:tcPr>
          <w:p>
            <w:pPr>
              <w:spacing w:after="0"/>
              <w:jc w:val="left"/>
            </w:pPr>
            <w:r>
              <w:rPr>
                <w:sz w:val="16"/>
              </w:rPr>
              <w:t>Major disaster</w:t>
            </w:r>
          </w:p>
        </w:tc>
        <w:tc>
          <w:tcPr>
            <w:tcW w:type="dxa" w:w="2878"/>
          </w:tcPr>
          <w:p>
            <w:pPr>
              <w:spacing w:after="0"/>
              <w:jc w:val="left"/>
            </w:pPr>
            <w:r>
              <w:rPr>
                <w:sz w:val="16"/>
              </w:rPr>
              <w:t>Severe Winter Storms and Blizzard Conditions</w:t>
            </w:r>
          </w:p>
        </w:tc>
        <w:tc>
          <w:tcPr>
            <w:tcW w:type="dxa" w:w="2484"/>
          </w:tcPr>
          <w:p>
            <w:pPr>
              <w:spacing w:after="0"/>
              <w:jc w:val="left"/>
            </w:pPr>
            <w:r>
              <w:rPr>
                <w:sz w:val="16"/>
              </w:rPr>
              <w:t>Winter Weather</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201"/>
          </w:tcPr>
          <w:p>
            <w:pPr>
              <w:spacing w:after="0"/>
              <w:jc w:val="left"/>
            </w:pPr>
            <w:r>
              <w:rPr>
                <w:sz w:val="16"/>
              </w:rPr>
              <w:t>Major disaster</w:t>
            </w:r>
          </w:p>
        </w:tc>
        <w:tc>
          <w:tcPr>
            <w:tcW w:type="dxa" w:w="2878"/>
          </w:tcPr>
          <w:p>
            <w:pPr>
              <w:spacing w:after="0"/>
              <w:jc w:val="left"/>
            </w:pPr>
            <w:r>
              <w:rPr>
                <w:sz w:val="16"/>
              </w:rPr>
              <w:t>Severe Winter Storm</w:t>
            </w:r>
          </w:p>
        </w:tc>
        <w:tc>
          <w:tcPr>
            <w:tcW w:type="dxa" w:w="2484"/>
          </w:tcPr>
          <w:p>
            <w:pPr>
              <w:spacing w:after="0"/>
              <w:jc w:val="left"/>
            </w:pPr>
            <w:r>
              <w:rPr>
                <w:sz w:val="16"/>
              </w:rPr>
              <w:t>Winter Weather</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01"/>
          </w:tcPr>
          <w:p>
            <w:pPr>
              <w:spacing w:after="0"/>
              <w:jc w:val="left"/>
            </w:pPr>
            <w:r>
              <w:rPr>
                <w:sz w:val="16"/>
              </w:rPr>
              <w:t>Major disaster</w:t>
            </w:r>
          </w:p>
        </w:tc>
        <w:tc>
          <w:tcPr>
            <w:tcW w:type="dxa" w:w="2878"/>
          </w:tcPr>
          <w:p>
            <w:pPr>
              <w:spacing w:after="0"/>
              <w:jc w:val="left"/>
            </w:pPr>
            <w:r>
              <w:rPr>
                <w:sz w:val="16"/>
              </w:rPr>
              <w:t>Flooding</w:t>
            </w:r>
          </w:p>
        </w:tc>
        <w:tc>
          <w:tcPr>
            <w:tcW w:type="dxa" w:w="2484"/>
          </w:tcPr>
          <w:p>
            <w:pPr>
              <w:spacing w:after="0"/>
              <w:jc w:val="left"/>
            </w:pPr>
            <w:r>
              <w:rPr>
                <w:sz w:val="16"/>
              </w:rPr>
              <w:t>Inland Flooding</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01"/>
          </w:tcPr>
          <w:p>
            <w:pPr>
              <w:spacing w:after="0"/>
              <w:jc w:val="left"/>
            </w:pPr>
            <w:r>
              <w:rPr>
                <w:sz w:val="16"/>
              </w:rPr>
              <w:t>Major disaster</w:t>
            </w:r>
          </w:p>
        </w:tc>
        <w:tc>
          <w:tcPr>
            <w:tcW w:type="dxa" w:w="2878"/>
          </w:tcPr>
          <w:p>
            <w:pPr>
              <w:spacing w:after="0"/>
              <w:jc w:val="left"/>
            </w:pPr>
            <w:r>
              <w:rPr>
                <w:sz w:val="16"/>
              </w:rPr>
              <w:t>Severe Storms, Tornadoes &amp; Flooding</w:t>
            </w:r>
          </w:p>
        </w:tc>
        <w:tc>
          <w:tcPr>
            <w:tcW w:type="dxa" w:w="2484"/>
          </w:tcPr>
          <w:p>
            <w:pPr>
              <w:spacing w:after="0"/>
              <w:jc w:val="left"/>
            </w:pPr>
            <w:r>
              <w:rPr>
                <w:sz w:val="16"/>
              </w:rPr>
              <w:t>Inland Flooding; Tornado</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01"/>
          </w:tcPr>
          <w:p>
            <w:pPr>
              <w:spacing w:after="0"/>
              <w:jc w:val="left"/>
            </w:pPr>
            <w:r>
              <w:rPr>
                <w:sz w:val="16"/>
              </w:rPr>
              <w:t>Major disaster</w:t>
            </w:r>
          </w:p>
        </w:tc>
        <w:tc>
          <w:tcPr>
            <w:tcW w:type="dxa" w:w="2878"/>
          </w:tcPr>
          <w:p>
            <w:pPr>
              <w:spacing w:after="0"/>
              <w:jc w:val="left"/>
            </w:pPr>
            <w:r>
              <w:rPr>
                <w:sz w:val="16"/>
              </w:rPr>
              <w:t>Severe Storms &amp; Flooding</w:t>
            </w:r>
          </w:p>
        </w:tc>
        <w:tc>
          <w:tcPr>
            <w:tcW w:type="dxa" w:w="2484"/>
          </w:tcPr>
          <w:p>
            <w:pPr>
              <w:spacing w:after="0"/>
              <w:jc w:val="left"/>
            </w:pPr>
            <w:r>
              <w:rPr>
                <w:sz w:val="16"/>
              </w:rPr>
              <w:t>Inland Flooding</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01"/>
          </w:tcPr>
          <w:p>
            <w:pPr>
              <w:spacing w:after="0"/>
              <w:jc w:val="left"/>
            </w:pPr>
            <w:r>
              <w:rPr>
                <w:sz w:val="16"/>
              </w:rPr>
              <w:t>Emergency</w:t>
            </w:r>
          </w:p>
        </w:tc>
        <w:tc>
          <w:tcPr>
            <w:tcW w:type="dxa" w:w="2878"/>
          </w:tcPr>
          <w:p>
            <w:pPr>
              <w:spacing w:after="0"/>
              <w:jc w:val="left"/>
            </w:pPr>
            <w:r>
              <w:rPr>
                <w:sz w:val="16"/>
              </w:rPr>
              <w:t>Drought</w:t>
            </w:r>
          </w:p>
        </w:tc>
        <w:tc>
          <w:tcPr>
            <w:tcW w:type="dxa" w:w="2484"/>
          </w:tcPr>
          <w:p>
            <w:pPr>
              <w:spacing w:after="0"/>
              <w:jc w:val="left"/>
            </w:pPr>
            <w:r>
              <w:rPr>
                <w:sz w:val="16"/>
              </w:rPr>
              <w:t>Drought</w:t>
            </w:r>
          </w:p>
        </w:tc>
        <w:tc>
          <w:tcPr>
            <w:tcW w:type="dxa" w:w="2039"/>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$3,635.21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635.21"/>
        <w:tblDescription w:val="Hazard Plain table b1d_pa_other"/>
      </w:tblPr>
      <w:tblGrid>
        <w:gridCol w:w="2274"/>
        <w:gridCol w:w="2274"/>
        <w:gridCol w:w="5407"/>
        <w:gridCol w:w="2078"/>
        <w:gridCol w:w="2078"/>
      </w:tblGrid>
      <w:tr>
        <w:trPr>
          <w:cantSplit/>
          <w:tblHeader/>
        </w:trPr>
        <w:tc>
          <w:tcPr>
            <w:tcW w:type="dxa" w:w="2274"/>
            <w:shd w:val="clear" w:color="auto" w:fill="E8E8E8"/>
          </w:tcPr>
          <w:p>
            <w:pPr>
              <w:spacing w:after="0"/>
              <w:jc w:val="left"/>
            </w:pPr>
            <w:r>
              <w:rPr>
                <w:b/>
                <w:sz w:val="16"/>
              </w:rPr>
              <w:t>FEMA number</w:t>
            </w:r>
          </w:p>
        </w:tc>
        <w:tc>
          <w:tcPr>
            <w:tcW w:type="dxa" w:w="2274"/>
            <w:shd w:val="clear" w:color="auto" w:fill="E8E8E8"/>
          </w:tcPr>
          <w:p>
            <w:pPr>
              <w:spacing w:after="0"/>
              <w:jc w:val="left"/>
            </w:pPr>
            <w:r>
              <w:rPr>
                <w:b/>
                <w:sz w:val="16"/>
              </w:rPr>
              <w:t>Declared</w:t>
            </w:r>
          </w:p>
        </w:tc>
        <w:tc>
          <w:tcPr>
            <w:tcW w:type="dxa" w:w="5407"/>
            <w:shd w:val="clear" w:color="auto" w:fill="E8E8E8"/>
          </w:tcPr>
          <w:p>
            <w:pPr>
              <w:spacing w:after="0"/>
              <w:jc w:val="left"/>
            </w:pPr>
            <w:r>
              <w:rPr>
                <w:b/>
                <w:sz w:val="16"/>
              </w:rPr>
              <w:t>Title</w:t>
            </w:r>
          </w:p>
        </w:tc>
        <w:tc>
          <w:tcPr>
            <w:tcW w:type="dxa" w:w="2078"/>
            <w:shd w:val="clear" w:color="auto" w:fill="E8E8E8"/>
          </w:tcPr>
          <w:p>
            <w:pPr>
              <w:spacing w:after="0"/>
              <w:jc w:val="left"/>
            </w:pPr>
            <w:r>
              <w:rPr>
                <w:b/>
                <w:sz w:val="16"/>
              </w:rPr>
              <w:t>Applicant</w:t>
            </w:r>
          </w:p>
        </w:tc>
        <w:tc>
          <w:tcPr>
            <w:tcW w:type="dxa" w:w="207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74"/>
          </w:tcPr>
          <w:p>
            <w:pPr>
              <w:spacing w:after="0"/>
              <w:jc w:val="left"/>
            </w:pPr>
            <w:r>
              <w:rPr>
                <w:sz w:val="16"/>
              </w:rPr>
              <w:t>DR-1947-SD</w:t>
            </w:r>
          </w:p>
        </w:tc>
        <w:tc>
          <w:tcPr>
            <w:tcW w:type="dxa" w:w="2274"/>
          </w:tcPr>
          <w:p>
            <w:pPr>
              <w:spacing w:after="0"/>
              <w:jc w:val="left"/>
            </w:pPr>
            <w:r>
              <w:rPr>
                <w:sz w:val="16"/>
              </w:rPr>
              <w:t>2010-11-02</w:t>
            </w:r>
          </w:p>
        </w:tc>
        <w:tc>
          <w:tcPr>
            <w:tcW w:type="dxa" w:w="5407"/>
          </w:tcPr>
          <w:p>
            <w:pPr>
              <w:spacing w:after="0"/>
              <w:jc w:val="left"/>
            </w:pPr>
            <w:r>
              <w:rPr>
                <w:sz w:val="16"/>
              </w:rPr>
              <w:t>Severe Storms and Flooding</w:t>
            </w:r>
          </w:p>
        </w:tc>
        <w:tc>
          <w:tcPr>
            <w:tcW w:type="dxa" w:w="2078"/>
          </w:tcPr>
          <w:p>
            <w:pPr>
              <w:spacing w:after="0"/>
              <w:jc w:val="left"/>
            </w:pPr>
            <w:r>
              <w:rPr>
                <w:sz w:val="16"/>
              </w:rPr>
              <w:t>WENTWORTH</w:t>
            </w:r>
          </w:p>
        </w:tc>
        <w:tc>
          <w:tcPr>
            <w:tcW w:type="dxa" w:w="2078"/>
          </w:tcPr>
          <w:p>
            <w:pPr>
              <w:spacing w:after="0"/>
              <w:jc w:val="right"/>
            </w:pPr>
            <w:r>
              <w:rPr>
                <w:sz w:val="16"/>
              </w:rPr>
              <w:t>$3,635.21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31</w:t>
            </w:r>
          </w:p>
        </w:tc>
        <w:tc>
          <w:tcPr>
            <w:tcW w:type="dxa" w:w="1069"/>
          </w:tcPr>
          <w:p>
            <w:pPr>
              <w:spacing w:after="0"/>
              <w:jc w:val="right"/>
            </w:pPr>
            <w:r>
              <w:rPr>
                <w:sz w:val="16"/>
              </w:rPr>
              <w:t>2</w:t>
            </w:r>
          </w:p>
        </w:tc>
        <w:tc>
          <w:tcPr>
            <w:tcW w:type="dxa" w:w="1738"/>
          </w:tcPr>
          <w:p>
            <w:pPr>
              <w:spacing w:after="0"/>
              <w:jc w:val="right"/>
            </w:pPr>
            <w:r>
              <w:rPr>
                <w:sz w:val="16"/>
              </w:rPr>
              <w:t>3</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50</w:t>
            </w:r>
          </w:p>
        </w:tc>
        <w:tc>
          <w:tcPr>
            <w:tcW w:type="dxa" w:w="1069"/>
          </w:tcPr>
          <w:p>
            <w:pPr>
              <w:spacing w:after="0"/>
              <w:jc w:val="right"/>
            </w:pPr>
            <w:r>
              <w:rPr>
                <w:sz w:val="16"/>
              </w:rPr>
              <w:t>6</w:t>
            </w:r>
          </w:p>
        </w:tc>
        <w:tc>
          <w:tcPr>
            <w:tcW w:type="dxa" w:w="1738"/>
          </w:tcPr>
          <w:p>
            <w:pPr>
              <w:spacing w:after="0"/>
              <w:jc w:val="right"/>
            </w:pPr>
            <w:r>
              <w:rPr>
                <w:sz w:val="16"/>
              </w:rPr>
              <w:t>2</w:t>
            </w:r>
          </w:p>
        </w:tc>
        <w:tc>
          <w:tcPr>
            <w:tcW w:type="dxa" w:w="762"/>
          </w:tcPr>
          <w:p>
            <w:pPr>
              <w:spacing w:after="0"/>
              <w:jc w:val="right"/>
            </w:pPr>
            <w:r>
              <w:rPr>
                <w:sz w:val="16"/>
              </w:rPr>
              <w:t>23</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194</w:t>
            </w:r>
          </w:p>
        </w:tc>
        <w:tc>
          <w:tcPr>
            <w:tcW w:type="dxa" w:w="1069"/>
          </w:tcPr>
          <w:p>
            <w:pPr>
              <w:spacing w:after="0"/>
              <w:jc w:val="right"/>
            </w:pPr>
            <w:r>
              <w:rPr>
                <w:sz w:val="16"/>
              </w:rPr>
              <w:t>7</w:t>
            </w:r>
          </w:p>
        </w:tc>
        <w:tc>
          <w:tcPr>
            <w:tcW w:type="dxa" w:w="1738"/>
          </w:tcPr>
          <w:p>
            <w:pPr>
              <w:spacing w:after="0"/>
              <w:jc w:val="right"/>
            </w:pPr>
            <w:r>
              <w:rPr>
                <w:sz w:val="16"/>
              </w:rPr>
              <w:t>5</w:t>
            </w:r>
          </w:p>
        </w:tc>
        <w:tc>
          <w:tcPr>
            <w:tcW w:type="dxa" w:w="762"/>
          </w:tcPr>
          <w:p>
            <w:pPr>
              <w:spacing w:after="0"/>
              <w:jc w:val="right"/>
            </w:pPr>
            <w:r>
              <w:rPr>
                <w:sz w:val="16"/>
              </w:rPr>
              <w:t>23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25</w:t>
            </w:r>
          </w:p>
        </w:tc>
        <w:tc>
          <w:tcPr>
            <w:tcW w:type="dxa" w:w="1069"/>
          </w:tcPr>
          <w:p>
            <w:pPr>
              <w:spacing w:after="0"/>
              <w:jc w:val="right"/>
            </w:pPr>
            <w:r>
              <w:rPr>
                <w:sz w:val="16"/>
              </w:rPr>
              <w:t>6</w:t>
            </w:r>
          </w:p>
        </w:tc>
        <w:tc>
          <w:tcPr>
            <w:tcW w:type="dxa" w:w="1738"/>
          </w:tcPr>
          <w:p>
            <w:pPr>
              <w:spacing w:after="0"/>
              <w:jc w:val="right"/>
            </w:pPr>
            <w:r>
              <w:rPr>
                <w:sz w:val="16"/>
              </w:rPr>
              <w:t>4</w:t>
            </w:r>
          </w:p>
        </w:tc>
        <w:tc>
          <w:tcPr>
            <w:tcW w:type="dxa" w:w="762"/>
          </w:tcPr>
          <w:p>
            <w:pPr>
              <w:spacing w:after="0"/>
              <w:jc w:val="right"/>
            </w:pPr>
            <w:r>
              <w:rPr>
                <w:sz w:val="16"/>
              </w:rPr>
              <w:t>14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30</w:t>
            </w:r>
          </w:p>
        </w:tc>
        <w:tc>
          <w:tcPr>
            <w:tcW w:type="dxa" w:w="1069"/>
          </w:tcPr>
          <w:p>
            <w:pPr>
              <w:spacing w:after="0"/>
              <w:jc w:val="right"/>
            </w:pPr>
            <w:r>
              <w:rPr>
                <w:sz w:val="16"/>
              </w:rPr>
              <w:t>0</w:t>
            </w:r>
          </w:p>
        </w:tc>
        <w:tc>
          <w:tcPr>
            <w:tcW w:type="dxa" w:w="1738"/>
          </w:tcPr>
          <w:p>
            <w:pPr>
              <w:spacing w:after="0"/>
              <w:jc w:val="right"/>
            </w:pPr>
            <w:r>
              <w:rPr>
                <w:sz w:val="16"/>
              </w:rPr>
              <w:t>7</w:t>
            </w:r>
          </w:p>
        </w:tc>
        <w:tc>
          <w:tcPr>
            <w:tcW w:type="dxa" w:w="762"/>
          </w:tcPr>
          <w:p>
            <w:pPr>
              <w:spacing w:after="0"/>
              <w:jc w:val="right"/>
            </w:pPr>
            <w:r>
              <w:rPr>
                <w:sz w:val="16"/>
              </w:rPr>
              <w:t>7</w:t>
            </w:r>
          </w:p>
        </w:tc>
        <w:tc>
          <w:tcPr>
            <w:tcW w:type="dxa" w:w="1495"/>
          </w:tcPr>
          <w:p>
            <w:pPr>
              <w:spacing w:after="0"/>
              <w:jc w:val="right"/>
            </w:pPr>
            <w:r>
              <w:rPr>
                <w:sz w:val="16"/>
              </w:rPr>
              <w:t>13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174</w:t>
            </w:r>
          </w:p>
        </w:tc>
        <w:tc>
          <w:tcPr>
            <w:tcW w:type="dxa" w:w="1069"/>
          </w:tcPr>
          <w:p>
            <w:pPr>
              <w:spacing w:after="0"/>
              <w:jc w:val="right"/>
            </w:pPr>
            <w:r>
              <w:rPr>
                <w:sz w:val="16"/>
              </w:rPr>
              <w:t>18</w:t>
            </w:r>
          </w:p>
        </w:tc>
        <w:tc>
          <w:tcPr>
            <w:tcW w:type="dxa" w:w="1738"/>
          </w:tcPr>
          <w:p>
            <w:pPr>
              <w:spacing w:after="0"/>
              <w:jc w:val="right"/>
            </w:pPr>
            <w:r>
              <w:rPr>
                <w:sz w:val="16"/>
              </w:rPr>
              <w:t>6</w:t>
            </w:r>
          </w:p>
        </w:tc>
        <w:tc>
          <w:tcPr>
            <w:tcW w:type="dxa" w:w="762"/>
          </w:tcPr>
          <w:p>
            <w:pPr>
              <w:spacing w:after="0"/>
              <w:jc w:val="right"/>
            </w:pPr>
            <w:r>
              <w:rPr>
                <w:sz w:val="16"/>
              </w:rPr>
              <w:t>54</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40 High Wind and 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41</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184</w:t>
            </w:r>
          </w:p>
        </w:tc>
        <w:tc>
          <w:tcPr>
            <w:tcW w:type="dxa" w:w="1069"/>
          </w:tcPr>
          <w:p>
            <w:pPr>
              <w:spacing w:after="0"/>
              <w:jc w:val="right"/>
            </w:pPr>
            <w:r>
              <w:rPr>
                <w:sz w:val="16"/>
              </w:rPr>
              <w:t>6</w:t>
            </w:r>
          </w:p>
        </w:tc>
        <w:tc>
          <w:tcPr>
            <w:tcW w:type="dxa" w:w="1738"/>
          </w:tcPr>
          <w:p>
            <w:pPr>
              <w:spacing w:after="0"/>
              <w:jc w:val="right"/>
            </w:pPr>
            <w:r>
              <w:rPr>
                <w:sz w:val="16"/>
              </w:rPr>
              <w:t>5</w:t>
            </w:r>
          </w:p>
        </w:tc>
        <w:tc>
          <w:tcPr>
            <w:tcW w:type="dxa" w:w="762"/>
          </w:tcPr>
          <w:p>
            <w:pPr>
              <w:spacing w:after="0"/>
              <w:jc w:val="right"/>
            </w:pPr>
            <w:r>
              <w:rPr>
                <w:sz w:val="16"/>
              </w:rPr>
              <w:t>32</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1834"/>
        <w:gridCol w:w="2974"/>
        <w:gridCol w:w="921"/>
        <w:gridCol w:w="2109"/>
        <w:gridCol w:w="1392"/>
        <w:gridCol w:w="2552"/>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1834"/>
            <w:shd w:val="clear" w:color="auto" w:fill="E8E8E8"/>
          </w:tcPr>
          <w:p>
            <w:pPr>
              <w:spacing w:after="0"/>
              <w:jc w:val="left"/>
            </w:pPr>
            <w:r>
              <w:rPr>
                <w:b/>
                <w:sz w:val="16"/>
              </w:rPr>
              <w:t>Magnitude or extent</w:t>
            </w:r>
          </w:p>
        </w:tc>
        <w:tc>
          <w:tcPr>
            <w:tcW w:type="dxa" w:w="2974"/>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9"/>
            <w:shd w:val="clear" w:color="auto" w:fill="E8E8E8"/>
          </w:tcPr>
          <w:p>
            <w:pPr>
              <w:spacing w:after="0"/>
              <w:jc w:val="left"/>
            </w:pPr>
            <w:r>
              <w:rPr>
                <w:b/>
                <w:sz w:val="16"/>
              </w:rPr>
              <w:t>Location</w:t>
            </w:r>
          </w:p>
        </w:tc>
        <w:tc>
          <w:tcPr>
            <w:tcW w:type="dxa" w:w="1392"/>
            <w:shd w:val="clear" w:color="auto" w:fill="E8E8E8"/>
          </w:tcPr>
          <w:p>
            <w:pPr>
              <w:spacing w:after="0"/>
              <w:jc w:val="left"/>
            </w:pPr>
            <w:r>
              <w:rPr>
                <w:b/>
                <w:sz w:val="16"/>
              </w:rPr>
              <w:t>Flags</w:t>
            </w:r>
          </w:p>
        </w:tc>
        <w:tc>
          <w:tcPr>
            <w:tcW w:type="dxa" w:w="25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2024-06-12</w:t>
            </w:r>
          </w:p>
        </w:tc>
        <w:tc>
          <w:tcPr>
            <w:tcW w:type="dxa" w:w="1294"/>
          </w:tcPr>
          <w:p>
            <w:pPr>
              <w:spacing w:after="0"/>
              <w:jc w:val="left"/>
            </w:pPr>
            <w:r>
              <w:rPr>
                <w:sz w:val="16"/>
              </w:rPr>
              <w:t>Thunderstorm Wind</w:t>
            </w:r>
          </w:p>
        </w:tc>
        <w:tc>
          <w:tcPr>
            <w:tcW w:type="dxa" w:w="1834"/>
          </w:tcPr>
          <w:p>
            <w:pPr>
              <w:spacing w:after="0"/>
              <w:jc w:val="left"/>
            </w:pPr>
            <w:r>
              <w:rPr>
                <w:sz w:val="16"/>
              </w:rPr>
              <w:t>65 kt (75 mph) estimated gust</w:t>
            </w:r>
          </w:p>
        </w:tc>
        <w:tc>
          <w:tcPr>
            <w:tcW w:type="dxa" w:w="2974"/>
          </w:tcPr>
          <w:p>
            <w:pPr>
              <w:spacing w:after="0"/>
              <w:jc w:val="left"/>
            </w:pPr>
            <w:r>
              <w:rPr>
                <w:sz w:val="16"/>
              </w:rPr>
              <w:t>damage not reported</w:t>
            </w:r>
          </w:p>
        </w:tc>
        <w:tc>
          <w:tcPr>
            <w:tcW w:type="dxa" w:w="921"/>
          </w:tcPr>
          <w:p>
            <w:pPr>
              <w:spacing w:after="0"/>
              <w:jc w:val="right"/>
            </w:pPr>
            <w:r>
              <w:rPr>
                <w:sz w:val="16"/>
              </w:rPr>
              <w:t>0, 2</w:t>
            </w:r>
          </w:p>
        </w:tc>
        <w:tc>
          <w:tcPr>
            <w:tcW w:type="dxa" w:w="2109"/>
          </w:tcPr>
          <w:p>
            <w:pPr>
              <w:spacing w:after="0"/>
              <w:jc w:val="left"/>
            </w:pPr>
            <w:r>
              <w:rPr>
                <w:sz w:val="16"/>
              </w:rPr>
              <w:t>SALEM</w:t>
            </w:r>
          </w:p>
        </w:tc>
        <w:tc>
          <w:tcPr>
            <w:tcW w:type="dxa" w:w="1392"/>
          </w:tcPr>
          <w:p>
            <w:pPr>
              <w:spacing w:after="0"/>
              <w:jc w:val="left"/>
            </w:pPr>
            <w:r>
              <w:rPr>
                <w:sz w:val="16"/>
              </w:rPr>
              <w:t>in the 12 months before plan approval; within last 5 years</w:t>
            </w:r>
          </w:p>
        </w:tc>
        <w:tc>
          <w:tcPr>
            <w:tcW w:type="dxa" w:w="2552"/>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294"/>
          </w:tcPr>
          <w:p>
            <w:pPr>
              <w:spacing w:after="0"/>
              <w:jc w:val="left"/>
            </w:pPr>
            <w:r>
              <w:rPr>
                <w:sz w:val="16"/>
              </w:rPr>
              <w:t>Extreme Cold/Wind Chill</w:t>
            </w:r>
          </w:p>
        </w:tc>
        <w:tc>
          <w:tcPr>
            <w:tcW w:type="dxa" w:w="1834"/>
          </w:tcPr>
          <w:p>
            <w:pPr>
              <w:spacing w:after="0"/>
              <w:jc w:val="left"/>
            </w:pPr>
          </w:p>
        </w:tc>
        <w:tc>
          <w:tcPr>
            <w:tcW w:type="dxa" w:w="2974"/>
          </w:tcPr>
          <w:p>
            <w:pPr>
              <w:spacing w:after="0"/>
              <w:jc w:val="left"/>
            </w:pPr>
            <w:r>
              <w:rPr>
                <w:sz w:val="16"/>
              </w:rPr>
              <w:t>damage not reported</w:t>
            </w:r>
          </w:p>
        </w:tc>
        <w:tc>
          <w:tcPr>
            <w:tcW w:type="dxa" w:w="921"/>
          </w:tcPr>
          <w:p>
            <w:pPr>
              <w:spacing w:after="0"/>
              <w:jc w:val="right"/>
            </w:pPr>
            <w:r>
              <w:rPr>
                <w:sz w:val="16"/>
              </w:rPr>
              <w:t>0, 0</w:t>
            </w:r>
          </w:p>
        </w:tc>
        <w:tc>
          <w:tcPr>
            <w:tcW w:type="dxa" w:w="2109"/>
          </w:tcPr>
          <w:p>
            <w:pPr>
              <w:spacing w:after="0"/>
              <w:jc w:val="left"/>
            </w:pPr>
            <w:r>
              <w:rPr>
                <w:sz w:val="16"/>
              </w:rPr>
              <w:t>NWS zone SDZ061 (MCCOOK), zone-level</w:t>
            </w:r>
          </w:p>
        </w:tc>
        <w:tc>
          <w:tcPr>
            <w:tcW w:type="dxa" w:w="1392"/>
          </w:tcPr>
          <w:p>
            <w:pPr>
              <w:spacing w:after="0"/>
              <w:jc w:val="left"/>
            </w:pPr>
            <w:r>
              <w:rPr>
                <w:sz w:val="16"/>
              </w:rPr>
              <w:t>within last 5 years</w:t>
            </w:r>
          </w:p>
        </w:tc>
        <w:tc>
          <w:tcPr>
            <w:tcW w:type="dxa" w:w="25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2022-05-12</w:t>
            </w:r>
          </w:p>
        </w:tc>
        <w:tc>
          <w:tcPr>
            <w:tcW w:type="dxa" w:w="1294"/>
          </w:tcPr>
          <w:p>
            <w:pPr>
              <w:spacing w:after="0"/>
              <w:jc w:val="left"/>
            </w:pPr>
            <w:r>
              <w:rPr>
                <w:sz w:val="16"/>
              </w:rPr>
              <w:t>Thunderstorm Wind</w:t>
            </w:r>
          </w:p>
        </w:tc>
        <w:tc>
          <w:tcPr>
            <w:tcW w:type="dxa" w:w="1834"/>
          </w:tcPr>
          <w:p>
            <w:pPr>
              <w:spacing w:after="0"/>
              <w:jc w:val="left"/>
            </w:pPr>
            <w:r>
              <w:rPr>
                <w:sz w:val="16"/>
              </w:rPr>
              <w:t>109 kt (125 mph) estimated gust</w:t>
            </w:r>
          </w:p>
        </w:tc>
        <w:tc>
          <w:tcPr>
            <w:tcW w:type="dxa" w:w="2974"/>
          </w:tcPr>
          <w:p>
            <w:pPr>
              <w:spacing w:after="0"/>
              <w:jc w:val="left"/>
            </w:pPr>
            <w:r>
              <w:rPr>
                <w:sz w:val="16"/>
              </w:rPr>
              <w:t>damage not reported</w:t>
            </w:r>
          </w:p>
        </w:tc>
        <w:tc>
          <w:tcPr>
            <w:tcW w:type="dxa" w:w="921"/>
          </w:tcPr>
          <w:p>
            <w:pPr>
              <w:spacing w:after="0"/>
              <w:jc w:val="right"/>
            </w:pPr>
            <w:r>
              <w:rPr>
                <w:sz w:val="16"/>
              </w:rPr>
              <w:t>0, 0</w:t>
            </w:r>
          </w:p>
        </w:tc>
        <w:tc>
          <w:tcPr>
            <w:tcW w:type="dxa" w:w="2109"/>
          </w:tcPr>
          <w:p>
            <w:pPr>
              <w:spacing w:after="0"/>
              <w:jc w:val="left"/>
            </w:pPr>
            <w:r>
              <w:rPr>
                <w:sz w:val="16"/>
              </w:rPr>
              <w:t>CANISTOTA</w:t>
            </w:r>
          </w:p>
        </w:tc>
        <w:tc>
          <w:tcPr>
            <w:tcW w:type="dxa" w:w="1392"/>
          </w:tcPr>
          <w:p>
            <w:pPr>
              <w:spacing w:after="0"/>
              <w:jc w:val="left"/>
            </w:pPr>
            <w:r>
              <w:rPr>
                <w:sz w:val="16"/>
              </w:rPr>
              <w:t>within last 5 years</w:t>
            </w:r>
          </w:p>
        </w:tc>
        <w:tc>
          <w:tcPr>
            <w:tcW w:type="dxa" w:w="2552"/>
          </w:tcPr>
          <w:p>
            <w:pPr>
              <w:spacing w:after="0"/>
              <w:jc w:val="left"/>
            </w:pPr>
            <w:r>
              <w:rPr>
                <w:sz w:val="16"/>
              </w:rPr>
              <w:t>B1-c worst recorded: Thunderstorm Wind</w:t>
            </w:r>
          </w:p>
        </w:tc>
      </w:tr>
      <w:tr>
        <w:trPr>
          <w:cantSplit/>
        </w:trPr>
        <w:tc>
          <w:tcPr>
            <w:tcW w:type="dxa" w:w="1037"/>
          </w:tcPr>
          <w:p>
            <w:pPr>
              <w:spacing w:after="0"/>
              <w:jc w:val="left"/>
            </w:pPr>
            <w:r>
              <w:rPr>
                <w:sz w:val="16"/>
              </w:rPr>
              <w:t>2019-06-01</w:t>
            </w:r>
          </w:p>
        </w:tc>
        <w:tc>
          <w:tcPr>
            <w:tcW w:type="dxa" w:w="1294"/>
          </w:tcPr>
          <w:p>
            <w:pPr>
              <w:spacing w:after="0"/>
              <w:jc w:val="left"/>
            </w:pPr>
            <w:r>
              <w:rPr>
                <w:sz w:val="16"/>
              </w:rPr>
              <w:t>Flood</w:t>
            </w:r>
          </w:p>
        </w:tc>
        <w:tc>
          <w:tcPr>
            <w:tcW w:type="dxa" w:w="1834"/>
          </w:tcPr>
          <w:p>
            <w:pPr>
              <w:spacing w:after="0"/>
              <w:jc w:val="left"/>
            </w:pPr>
          </w:p>
        </w:tc>
        <w:tc>
          <w:tcPr>
            <w:tcW w:type="dxa" w:w="2974"/>
          </w:tcPr>
          <w:p>
            <w:pPr>
              <w:spacing w:after="0"/>
              <w:jc w:val="left"/>
            </w:pPr>
            <w:r>
              <w:rPr>
                <w:sz w:val="16"/>
              </w:rPr>
              <w:t>$0 property; $40,790,000 crops (2019 dollars)</w:t>
            </w:r>
          </w:p>
        </w:tc>
        <w:tc>
          <w:tcPr>
            <w:tcW w:type="dxa" w:w="921"/>
          </w:tcPr>
          <w:p>
            <w:pPr>
              <w:spacing w:after="0"/>
              <w:jc w:val="right"/>
            </w:pPr>
            <w:r>
              <w:rPr>
                <w:sz w:val="16"/>
              </w:rPr>
              <w:t>0, 0</w:t>
            </w:r>
          </w:p>
        </w:tc>
        <w:tc>
          <w:tcPr>
            <w:tcW w:type="dxa" w:w="2109"/>
          </w:tcPr>
          <w:p>
            <w:pPr>
              <w:spacing w:after="0"/>
              <w:jc w:val="left"/>
            </w:pPr>
            <w:r>
              <w:rPr>
                <w:sz w:val="16"/>
              </w:rPr>
              <w:t>BRIDGEWATER to CANISTOTA</w:t>
            </w:r>
          </w:p>
        </w:tc>
        <w:tc>
          <w:tcPr>
            <w:tcW w:type="dxa" w:w="1392"/>
          </w:tcPr>
          <w:p>
            <w:pPr>
              <w:spacing w:after="0"/>
              <w:jc w:val="left"/>
            </w:pPr>
          </w:p>
        </w:tc>
        <w:tc>
          <w:tcPr>
            <w:tcW w:type="dxa" w:w="25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2013-04-09</w:t>
            </w:r>
          </w:p>
        </w:tc>
        <w:tc>
          <w:tcPr>
            <w:tcW w:type="dxa" w:w="1294"/>
          </w:tcPr>
          <w:p>
            <w:pPr>
              <w:spacing w:after="0"/>
              <w:jc w:val="left"/>
            </w:pPr>
            <w:r>
              <w:rPr>
                <w:sz w:val="16"/>
              </w:rPr>
              <w:t>Winter Storm</w:t>
            </w:r>
          </w:p>
        </w:tc>
        <w:tc>
          <w:tcPr>
            <w:tcW w:type="dxa" w:w="1834"/>
          </w:tcPr>
          <w:p>
            <w:pPr>
              <w:spacing w:after="0"/>
              <w:jc w:val="left"/>
            </w:pPr>
          </w:p>
        </w:tc>
        <w:tc>
          <w:tcPr>
            <w:tcW w:type="dxa" w:w="2974"/>
          </w:tcPr>
          <w:p>
            <w:pPr>
              <w:spacing w:after="0"/>
              <w:jc w:val="left"/>
            </w:pPr>
            <w:r>
              <w:rPr>
                <w:sz w:val="16"/>
              </w:rPr>
              <w:t>$10,000,000 property; $0 crops (zone total, 2013 dollars)</w:t>
            </w:r>
          </w:p>
        </w:tc>
        <w:tc>
          <w:tcPr>
            <w:tcW w:type="dxa" w:w="921"/>
          </w:tcPr>
          <w:p>
            <w:pPr>
              <w:spacing w:after="0"/>
              <w:jc w:val="right"/>
            </w:pPr>
            <w:r>
              <w:rPr>
                <w:sz w:val="16"/>
              </w:rPr>
              <w:t>0, 0</w:t>
            </w:r>
          </w:p>
        </w:tc>
        <w:tc>
          <w:tcPr>
            <w:tcW w:type="dxa" w:w="2109"/>
          </w:tcPr>
          <w:p>
            <w:pPr>
              <w:spacing w:after="0"/>
              <w:jc w:val="left"/>
            </w:pPr>
            <w:r>
              <w:rPr>
                <w:sz w:val="16"/>
              </w:rPr>
              <w:t>NWS zone SDZ061 (MCCOOK), zone-level</w:t>
            </w:r>
          </w:p>
        </w:tc>
        <w:tc>
          <w:tcPr>
            <w:tcW w:type="dxa" w:w="1392"/>
          </w:tcPr>
          <w:p>
            <w:pPr>
              <w:spacing w:after="0"/>
              <w:jc w:val="left"/>
            </w:pPr>
          </w:p>
        </w:tc>
        <w:tc>
          <w:tcPr>
            <w:tcW w:type="dxa" w:w="25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2012-07-18</w:t>
            </w:r>
          </w:p>
        </w:tc>
        <w:tc>
          <w:tcPr>
            <w:tcW w:type="dxa" w:w="1294"/>
          </w:tcPr>
          <w:p>
            <w:pPr>
              <w:spacing w:after="0"/>
              <w:jc w:val="left"/>
            </w:pPr>
            <w:r>
              <w:rPr>
                <w:sz w:val="16"/>
              </w:rPr>
              <w:t>Excessive Heat</w:t>
            </w:r>
          </w:p>
        </w:tc>
        <w:tc>
          <w:tcPr>
            <w:tcW w:type="dxa" w:w="1834"/>
          </w:tcPr>
          <w:p>
            <w:pPr>
              <w:spacing w:after="0"/>
              <w:jc w:val="left"/>
            </w:pPr>
          </w:p>
        </w:tc>
        <w:tc>
          <w:tcPr>
            <w:tcW w:type="dxa" w:w="2974"/>
          </w:tcPr>
          <w:p>
            <w:pPr>
              <w:spacing w:after="0"/>
              <w:jc w:val="left"/>
            </w:pPr>
            <w:r>
              <w:rPr>
                <w:sz w:val="16"/>
              </w:rPr>
              <w:t>$0 property; $0 crops (zone total, 2012 dollars)</w:t>
            </w:r>
          </w:p>
        </w:tc>
        <w:tc>
          <w:tcPr>
            <w:tcW w:type="dxa" w:w="921"/>
          </w:tcPr>
          <w:p>
            <w:pPr>
              <w:spacing w:after="0"/>
              <w:jc w:val="right"/>
            </w:pPr>
            <w:r>
              <w:rPr>
                <w:sz w:val="16"/>
              </w:rPr>
              <w:t>0, 0</w:t>
            </w:r>
          </w:p>
        </w:tc>
        <w:tc>
          <w:tcPr>
            <w:tcW w:type="dxa" w:w="2109"/>
          </w:tcPr>
          <w:p>
            <w:pPr>
              <w:spacing w:after="0"/>
              <w:jc w:val="left"/>
            </w:pPr>
            <w:r>
              <w:rPr>
                <w:sz w:val="16"/>
              </w:rPr>
              <w:t>NWS zone SDZ061 (MCCOOK), zone-level</w:t>
            </w:r>
          </w:p>
        </w:tc>
        <w:tc>
          <w:tcPr>
            <w:tcW w:type="dxa" w:w="1392"/>
          </w:tcPr>
          <w:p>
            <w:pPr>
              <w:spacing w:after="0"/>
              <w:jc w:val="left"/>
            </w:pPr>
          </w:p>
        </w:tc>
        <w:tc>
          <w:tcPr>
            <w:tcW w:type="dxa" w:w="2552"/>
          </w:tcPr>
          <w:p>
            <w:pPr>
              <w:spacing w:after="0"/>
              <w:jc w:val="left"/>
            </w:pPr>
            <w:r>
              <w:rPr>
                <w:sz w:val="16"/>
              </w:rPr>
              <w:t>B1-c worst recorded: Excessive Heat, Heat</w:t>
            </w:r>
          </w:p>
        </w:tc>
      </w:tr>
      <w:tr>
        <w:trPr>
          <w:cantSplit/>
        </w:trPr>
        <w:tc>
          <w:tcPr>
            <w:tcW w:type="dxa" w:w="1037"/>
          </w:tcPr>
          <w:p>
            <w:pPr>
              <w:spacing w:after="0"/>
              <w:jc w:val="left"/>
            </w:pPr>
            <w:r>
              <w:rPr>
                <w:sz w:val="16"/>
              </w:rPr>
              <w:t>2012-07-01</w:t>
            </w:r>
          </w:p>
        </w:tc>
        <w:tc>
          <w:tcPr>
            <w:tcW w:type="dxa" w:w="1294"/>
          </w:tcPr>
          <w:p>
            <w:pPr>
              <w:spacing w:after="0"/>
              <w:jc w:val="left"/>
            </w:pPr>
            <w:r>
              <w:rPr>
                <w:sz w:val="16"/>
              </w:rPr>
              <w:t>Drought</w:t>
            </w:r>
          </w:p>
        </w:tc>
        <w:tc>
          <w:tcPr>
            <w:tcW w:type="dxa" w:w="1834"/>
          </w:tcPr>
          <w:p>
            <w:pPr>
              <w:spacing w:after="0"/>
              <w:jc w:val="left"/>
            </w:pPr>
          </w:p>
        </w:tc>
        <w:tc>
          <w:tcPr>
            <w:tcW w:type="dxa" w:w="2974"/>
          </w:tcPr>
          <w:p>
            <w:pPr>
              <w:spacing w:after="0"/>
              <w:jc w:val="left"/>
            </w:pPr>
            <w:r>
              <w:rPr>
                <w:sz w:val="16"/>
              </w:rPr>
              <w:t>$0 property; crops not reported (zone total, 2012 dollars)</w:t>
            </w:r>
          </w:p>
        </w:tc>
        <w:tc>
          <w:tcPr>
            <w:tcW w:type="dxa" w:w="921"/>
          </w:tcPr>
          <w:p>
            <w:pPr>
              <w:spacing w:after="0"/>
              <w:jc w:val="right"/>
            </w:pPr>
            <w:r>
              <w:rPr>
                <w:sz w:val="16"/>
              </w:rPr>
              <w:t>0, 0</w:t>
            </w:r>
          </w:p>
        </w:tc>
        <w:tc>
          <w:tcPr>
            <w:tcW w:type="dxa" w:w="2109"/>
          </w:tcPr>
          <w:p>
            <w:pPr>
              <w:spacing w:after="0"/>
              <w:jc w:val="left"/>
            </w:pPr>
            <w:r>
              <w:rPr>
                <w:sz w:val="16"/>
              </w:rPr>
              <w:t>NWS zone SDZ061 (MCCOOK), zone-level</w:t>
            </w:r>
          </w:p>
        </w:tc>
        <w:tc>
          <w:tcPr>
            <w:tcW w:type="dxa" w:w="1392"/>
          </w:tcPr>
          <w:p>
            <w:pPr>
              <w:spacing w:after="0"/>
              <w:jc w:val="left"/>
            </w:pPr>
          </w:p>
        </w:tc>
        <w:tc>
          <w:tcPr>
            <w:tcW w:type="dxa" w:w="2552"/>
          </w:tcPr>
          <w:p>
            <w:pPr>
              <w:spacing w:after="0"/>
              <w:jc w:val="left"/>
            </w:pPr>
            <w:r>
              <w:rPr>
                <w:sz w:val="16"/>
              </w:rPr>
              <w:t>B1-c worst recorded: Drought</w:t>
            </w:r>
          </w:p>
        </w:tc>
      </w:tr>
      <w:tr>
        <w:trPr>
          <w:cantSplit/>
        </w:trPr>
        <w:tc>
          <w:tcPr>
            <w:tcW w:type="dxa" w:w="1037"/>
          </w:tcPr>
          <w:p>
            <w:pPr>
              <w:spacing w:after="0"/>
              <w:jc w:val="left"/>
            </w:pPr>
            <w:r>
              <w:rPr>
                <w:sz w:val="16"/>
              </w:rPr>
              <w:t>1998-05-30</w:t>
            </w:r>
          </w:p>
        </w:tc>
        <w:tc>
          <w:tcPr>
            <w:tcW w:type="dxa" w:w="1294"/>
          </w:tcPr>
          <w:p>
            <w:pPr>
              <w:spacing w:after="0"/>
              <w:jc w:val="left"/>
            </w:pPr>
            <w:r>
              <w:rPr>
                <w:sz w:val="16"/>
              </w:rPr>
              <w:t>Tornado</w:t>
            </w:r>
          </w:p>
        </w:tc>
        <w:tc>
          <w:tcPr>
            <w:tcW w:type="dxa" w:w="1834"/>
          </w:tcPr>
          <w:p>
            <w:pPr>
              <w:spacing w:after="0"/>
              <w:jc w:val="left"/>
            </w:pPr>
            <w:r>
              <w:rPr>
                <w:sz w:val="16"/>
              </w:rPr>
              <w:t>F4, 7 mi within this county, 1,600 yd wide</w:t>
            </w:r>
          </w:p>
        </w:tc>
        <w:tc>
          <w:tcPr>
            <w:tcW w:type="dxa" w:w="2974"/>
          </w:tcPr>
          <w:p>
            <w:pPr>
              <w:spacing w:after="0"/>
              <w:jc w:val="left"/>
            </w:pPr>
            <w:r>
              <w:rPr>
                <w:sz w:val="16"/>
              </w:rPr>
              <w:t>$17,000,000 property; $400,000 crops (1998 dollars)</w:t>
            </w:r>
          </w:p>
        </w:tc>
        <w:tc>
          <w:tcPr>
            <w:tcW w:type="dxa" w:w="921"/>
          </w:tcPr>
          <w:p>
            <w:pPr>
              <w:spacing w:after="0"/>
              <w:jc w:val="right"/>
            </w:pPr>
            <w:r>
              <w:rPr>
                <w:sz w:val="16"/>
              </w:rPr>
              <w:t>6, 150</w:t>
            </w:r>
          </w:p>
        </w:tc>
        <w:tc>
          <w:tcPr>
            <w:tcW w:type="dxa" w:w="2109"/>
          </w:tcPr>
          <w:p>
            <w:pPr>
              <w:spacing w:after="0"/>
              <w:jc w:val="left"/>
            </w:pPr>
            <w:r>
              <w:rPr>
                <w:sz w:val="16"/>
              </w:rPr>
              <w:t>SPENCER to SALEM</w:t>
            </w:r>
          </w:p>
        </w:tc>
        <w:tc>
          <w:tcPr>
            <w:tcW w:type="dxa" w:w="1392"/>
          </w:tcPr>
          <w:p>
            <w:pPr>
              <w:spacing w:after="0"/>
              <w:jc w:val="left"/>
            </w:pPr>
          </w:p>
        </w:tc>
        <w:tc>
          <w:tcPr>
            <w:tcW w:type="dxa" w:w="2552"/>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294"/>
          </w:tcPr>
          <w:p>
            <w:pPr>
              <w:spacing w:after="0"/>
              <w:jc w:val="left"/>
            </w:pPr>
            <w:r>
              <w:rPr>
                <w:sz w:val="16"/>
              </w:rPr>
              <w:t>High Wind</w:t>
            </w:r>
          </w:p>
        </w:tc>
        <w:tc>
          <w:tcPr>
            <w:tcW w:type="dxa" w:w="1834"/>
          </w:tcPr>
          <w:p>
            <w:pPr>
              <w:spacing w:after="0"/>
              <w:jc w:val="left"/>
            </w:pPr>
            <w:r>
              <w:rPr>
                <w:sz w:val="16"/>
              </w:rPr>
              <w:t>63 kt (72 mph), measurement type not recorded</w:t>
            </w:r>
          </w:p>
        </w:tc>
        <w:tc>
          <w:tcPr>
            <w:tcW w:type="dxa" w:w="2974"/>
          </w:tcPr>
          <w:p>
            <w:pPr>
              <w:spacing w:after="0"/>
              <w:jc w:val="left"/>
            </w:pPr>
            <w:r>
              <w:rPr>
                <w:sz w:val="16"/>
              </w:rPr>
              <w:t>$10,000 property; crops not reported (zone total, 1997 dollars)</w:t>
            </w:r>
          </w:p>
        </w:tc>
        <w:tc>
          <w:tcPr>
            <w:tcW w:type="dxa" w:w="921"/>
          </w:tcPr>
          <w:p>
            <w:pPr>
              <w:spacing w:after="0"/>
              <w:jc w:val="right"/>
            </w:pPr>
            <w:r>
              <w:rPr>
                <w:sz w:val="16"/>
              </w:rPr>
              <w:t>0, 0</w:t>
            </w:r>
          </w:p>
        </w:tc>
        <w:tc>
          <w:tcPr>
            <w:tcW w:type="dxa" w:w="2109"/>
          </w:tcPr>
          <w:p>
            <w:pPr>
              <w:spacing w:after="0"/>
              <w:jc w:val="left"/>
            </w:pPr>
            <w:r>
              <w:rPr>
                <w:sz w:val="16"/>
              </w:rPr>
              <w:t>NWS zone SDZ061 (MCCOOK), zone-level</w:t>
            </w:r>
          </w:p>
        </w:tc>
        <w:tc>
          <w:tcPr>
            <w:tcW w:type="dxa" w:w="1392"/>
          </w:tcPr>
          <w:p>
            <w:pPr>
              <w:spacing w:after="0"/>
              <w:jc w:val="left"/>
            </w:pPr>
          </w:p>
        </w:tc>
        <w:tc>
          <w:tcPr>
            <w:tcW w:type="dxa" w:w="2552"/>
          </w:tcPr>
          <w:p>
            <w:pPr>
              <w:spacing w:after="0"/>
              <w:jc w:val="left"/>
            </w:pPr>
            <w:r>
              <w:rPr>
                <w:sz w:val="16"/>
              </w:rPr>
              <w:t>B1-c worst recorded: High Wind and Strong Wind</w:t>
            </w:r>
          </w:p>
        </w:tc>
      </w:tr>
      <w:tr>
        <w:trPr>
          <w:cantSplit/>
        </w:trPr>
        <w:tc>
          <w:tcPr>
            <w:tcW w:type="dxa" w:w="1037"/>
          </w:tcPr>
          <w:p>
            <w:pPr>
              <w:spacing w:after="0"/>
              <w:jc w:val="left"/>
            </w:pPr>
            <w:r>
              <w:rPr>
                <w:sz w:val="16"/>
              </w:rPr>
              <w:t>1996-11-14</w:t>
            </w:r>
          </w:p>
        </w:tc>
        <w:tc>
          <w:tcPr>
            <w:tcW w:type="dxa" w:w="1294"/>
          </w:tcPr>
          <w:p>
            <w:pPr>
              <w:spacing w:after="0"/>
              <w:jc w:val="left"/>
            </w:pPr>
            <w:r>
              <w:rPr>
                <w:sz w:val="16"/>
              </w:rPr>
              <w:t>Ice Storm</w:t>
            </w:r>
          </w:p>
        </w:tc>
        <w:tc>
          <w:tcPr>
            <w:tcW w:type="dxa" w:w="1834"/>
          </w:tcPr>
          <w:p>
            <w:pPr>
              <w:spacing w:after="0"/>
              <w:jc w:val="left"/>
            </w:pPr>
          </w:p>
        </w:tc>
        <w:tc>
          <w:tcPr>
            <w:tcW w:type="dxa" w:w="2974"/>
          </w:tcPr>
          <w:p>
            <w:pPr>
              <w:spacing w:after="0"/>
              <w:jc w:val="left"/>
            </w:pPr>
            <w:r>
              <w:rPr>
                <w:sz w:val="16"/>
              </w:rPr>
              <w:t>$150,000 property; crops not reported (zone total, 1996 dollars)</w:t>
            </w:r>
          </w:p>
        </w:tc>
        <w:tc>
          <w:tcPr>
            <w:tcW w:type="dxa" w:w="921"/>
          </w:tcPr>
          <w:p>
            <w:pPr>
              <w:spacing w:after="0"/>
              <w:jc w:val="right"/>
            </w:pPr>
            <w:r>
              <w:rPr>
                <w:sz w:val="16"/>
              </w:rPr>
              <w:t>0, 0</w:t>
            </w:r>
          </w:p>
        </w:tc>
        <w:tc>
          <w:tcPr>
            <w:tcW w:type="dxa" w:w="2109"/>
          </w:tcPr>
          <w:p>
            <w:pPr>
              <w:spacing w:after="0"/>
              <w:jc w:val="left"/>
            </w:pPr>
            <w:r>
              <w:rPr>
                <w:sz w:val="16"/>
              </w:rPr>
              <w:t>NWS zone SDZ061 (MCCOOK), zone-level</w:t>
            </w:r>
          </w:p>
        </w:tc>
        <w:tc>
          <w:tcPr>
            <w:tcW w:type="dxa" w:w="1392"/>
          </w:tcPr>
          <w:p>
            <w:pPr>
              <w:spacing w:after="0"/>
              <w:jc w:val="left"/>
            </w:pPr>
          </w:p>
        </w:tc>
        <w:tc>
          <w:tcPr>
            <w:tcW w:type="dxa" w:w="2552"/>
          </w:tcPr>
          <w:p>
            <w:pPr>
              <w:spacing w:after="0"/>
              <w:jc w:val="left"/>
            </w:pPr>
            <w:r>
              <w:rPr>
                <w:sz w:val="16"/>
              </w:rPr>
              <w:t>B1-c worst recorded: Ice Storm</w:t>
            </w:r>
          </w:p>
        </w:tc>
      </w:tr>
      <w:tr>
        <w:trPr>
          <w:cantSplit/>
        </w:trPr>
        <w:tc>
          <w:tcPr>
            <w:tcW w:type="dxa" w:w="1037"/>
          </w:tcPr>
          <w:p>
            <w:pPr>
              <w:spacing w:after="0"/>
              <w:jc w:val="left"/>
            </w:pPr>
            <w:r>
              <w:rPr>
                <w:sz w:val="16"/>
              </w:rPr>
              <w:t>1996-01-17</w:t>
            </w:r>
          </w:p>
        </w:tc>
        <w:tc>
          <w:tcPr>
            <w:tcW w:type="dxa" w:w="1294"/>
          </w:tcPr>
          <w:p>
            <w:pPr>
              <w:spacing w:after="0"/>
              <w:jc w:val="left"/>
            </w:pPr>
            <w:r>
              <w:rPr>
                <w:sz w:val="16"/>
              </w:rPr>
              <w:t>Blizzard</w:t>
            </w:r>
          </w:p>
        </w:tc>
        <w:tc>
          <w:tcPr>
            <w:tcW w:type="dxa" w:w="1834"/>
          </w:tcPr>
          <w:p>
            <w:pPr>
              <w:spacing w:after="0"/>
              <w:jc w:val="left"/>
            </w:pPr>
          </w:p>
        </w:tc>
        <w:tc>
          <w:tcPr>
            <w:tcW w:type="dxa" w:w="2974"/>
          </w:tcPr>
          <w:p>
            <w:pPr>
              <w:spacing w:after="0"/>
              <w:jc w:val="left"/>
            </w:pPr>
            <w:r>
              <w:rPr>
                <w:sz w:val="16"/>
              </w:rPr>
              <w:t>$10,000 property; crops not reported (zone total, 1996 dollars)</w:t>
            </w:r>
          </w:p>
        </w:tc>
        <w:tc>
          <w:tcPr>
            <w:tcW w:type="dxa" w:w="921"/>
          </w:tcPr>
          <w:p>
            <w:pPr>
              <w:spacing w:after="0"/>
              <w:jc w:val="right"/>
            </w:pPr>
            <w:r>
              <w:rPr>
                <w:sz w:val="16"/>
              </w:rPr>
              <w:t>1, 0</w:t>
            </w:r>
          </w:p>
        </w:tc>
        <w:tc>
          <w:tcPr>
            <w:tcW w:type="dxa" w:w="2109"/>
          </w:tcPr>
          <w:p>
            <w:pPr>
              <w:spacing w:after="0"/>
              <w:jc w:val="left"/>
            </w:pPr>
            <w:r>
              <w:rPr>
                <w:sz w:val="16"/>
              </w:rPr>
              <w:t>NWS zone SDZ061 (MCCOOK), zone-level</w:t>
            </w:r>
          </w:p>
        </w:tc>
        <w:tc>
          <w:tcPr>
            <w:tcW w:type="dxa" w:w="1392"/>
          </w:tcPr>
          <w:p>
            <w:pPr>
              <w:spacing w:after="0"/>
              <w:jc w:val="left"/>
            </w:pPr>
          </w:p>
        </w:tc>
        <w:tc>
          <w:tcPr>
            <w:tcW w:type="dxa" w:w="2552"/>
          </w:tcPr>
          <w:p>
            <w:pPr>
              <w:spacing w:after="0"/>
              <w:jc w:val="left"/>
            </w:pPr>
            <w:r>
              <w:rPr>
                <w:sz w:val="16"/>
              </w:rPr>
              <w:t>deaths or injuries recorded</w:t>
            </w:r>
          </w:p>
        </w:tc>
      </w:tr>
      <w:tr>
        <w:trPr>
          <w:cantSplit/>
        </w:trPr>
        <w:tc>
          <w:tcPr>
            <w:tcW w:type="dxa" w:w="1037"/>
          </w:tcPr>
          <w:p>
            <w:pPr>
              <w:spacing w:after="0"/>
              <w:jc w:val="left"/>
            </w:pPr>
            <w:r>
              <w:rPr>
                <w:sz w:val="16"/>
              </w:rPr>
              <w:t>1995-09-02</w:t>
            </w:r>
          </w:p>
        </w:tc>
        <w:tc>
          <w:tcPr>
            <w:tcW w:type="dxa" w:w="1294"/>
          </w:tcPr>
          <w:p>
            <w:pPr>
              <w:spacing w:after="0"/>
              <w:jc w:val="left"/>
            </w:pPr>
            <w:r>
              <w:rPr>
                <w:sz w:val="16"/>
              </w:rPr>
              <w:t>Hail</w:t>
            </w:r>
          </w:p>
        </w:tc>
        <w:tc>
          <w:tcPr>
            <w:tcW w:type="dxa" w:w="1834"/>
          </w:tcPr>
          <w:p>
            <w:pPr>
              <w:spacing w:after="0"/>
              <w:jc w:val="left"/>
            </w:pPr>
            <w:r>
              <w:rPr>
                <w:sz w:val="16"/>
              </w:rPr>
              <w:t>4.5 in</w:t>
            </w:r>
          </w:p>
        </w:tc>
        <w:tc>
          <w:tcPr>
            <w:tcW w:type="dxa" w:w="2974"/>
          </w:tcPr>
          <w:p>
            <w:pPr>
              <w:spacing w:after="0"/>
              <w:jc w:val="left"/>
            </w:pPr>
            <w:r>
              <w:rPr>
                <w:sz w:val="16"/>
              </w:rPr>
              <w:t>$2,000,000 property; $300,000 crops (1995 dollars)</w:t>
            </w:r>
          </w:p>
        </w:tc>
        <w:tc>
          <w:tcPr>
            <w:tcW w:type="dxa" w:w="921"/>
          </w:tcPr>
          <w:p>
            <w:pPr>
              <w:spacing w:after="0"/>
              <w:jc w:val="right"/>
            </w:pPr>
            <w:r>
              <w:rPr>
                <w:sz w:val="16"/>
              </w:rPr>
              <w:t>0, 0</w:t>
            </w:r>
          </w:p>
        </w:tc>
        <w:tc>
          <w:tcPr>
            <w:tcW w:type="dxa" w:w="2109"/>
          </w:tcPr>
          <w:p>
            <w:pPr>
              <w:spacing w:after="0"/>
              <w:jc w:val="left"/>
            </w:pPr>
            <w:r>
              <w:rPr>
                <w:sz w:val="16"/>
              </w:rPr>
              <w:t>Salem to Salem /Canistota</w:t>
            </w:r>
          </w:p>
        </w:tc>
        <w:tc>
          <w:tcPr>
            <w:tcW w:type="dxa" w:w="1392"/>
          </w:tcPr>
          <w:p>
            <w:pPr>
              <w:spacing w:after="0"/>
              <w:jc w:val="left"/>
            </w:pPr>
          </w:p>
        </w:tc>
        <w:tc>
          <w:tcPr>
            <w:tcW w:type="dxa" w:w="255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8.11</w:t>
            </w:r>
          </w:p>
        </w:tc>
        <w:tc>
          <w:tcPr>
            <w:tcW w:type="dxa" w:w="1386"/>
          </w:tcPr>
          <w:p>
            <w:pPr>
              <w:spacing w:after="0"/>
              <w:jc w:val="left"/>
            </w:pPr>
            <w:r>
              <w:rPr>
                <w:sz w:val="16"/>
              </w:rPr>
              <w:t>event-days per year</w:t>
            </w:r>
          </w:p>
        </w:tc>
        <w:tc>
          <w:tcPr>
            <w:tcW w:type="dxa" w:w="1848"/>
          </w:tcPr>
          <w:p>
            <w:pPr>
              <w:spacing w:after="0"/>
              <w:jc w:val="left"/>
            </w:pPr>
            <w:r>
              <w:rPr>
                <w:sz w:val="16"/>
              </w:rPr>
              <w:t>about 8.11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15 of 30 years, 1996 to 2025 (50%)</w:t>
            </w:r>
          </w:p>
        </w:tc>
        <w:tc>
          <w:tcPr>
            <w:tcW w:type="dxa" w:w="1614"/>
          </w:tcPr>
          <w:p>
            <w:pPr>
              <w:spacing w:after="0"/>
              <w:jc w:val="right"/>
            </w:pPr>
            <w:r>
              <w:rPr>
                <w:sz w:val="16"/>
              </w:rPr>
              <w:t>154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12.9</w:t>
            </w:r>
          </w:p>
        </w:tc>
        <w:tc>
          <w:tcPr>
            <w:tcW w:type="dxa" w:w="1386"/>
          </w:tcPr>
          <w:p>
            <w:pPr>
              <w:spacing w:after="0"/>
              <w:jc w:val="left"/>
            </w:pPr>
            <w:r>
              <w:rPr>
                <w:sz w:val="16"/>
              </w:rPr>
              <w:t>event-days per year</w:t>
            </w:r>
          </w:p>
        </w:tc>
        <w:tc>
          <w:tcPr>
            <w:tcW w:type="dxa" w:w="1848"/>
          </w:tcPr>
          <w:p>
            <w:pPr>
              <w:spacing w:after="0"/>
              <w:jc w:val="left"/>
            </w:pPr>
            <w:r>
              <w:rPr>
                <w:sz w:val="16"/>
              </w:rPr>
              <w:t>about 12.9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336</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0.000396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0.0396%</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5.87</w:t>
            </w:r>
          </w:p>
        </w:tc>
        <w:tc>
          <w:tcPr>
            <w:tcW w:type="dxa" w:w="1386"/>
          </w:tcPr>
          <w:p>
            <w:pPr>
              <w:spacing w:after="0"/>
              <w:jc w:val="left"/>
            </w:pPr>
            <w:r>
              <w:rPr>
                <w:sz w:val="16"/>
              </w:rPr>
              <w:t>events per year</w:t>
            </w:r>
          </w:p>
        </w:tc>
        <w:tc>
          <w:tcPr>
            <w:tcW w:type="dxa" w:w="1848"/>
          </w:tcPr>
          <w:p>
            <w:pPr>
              <w:spacing w:after="0"/>
              <w:jc w:val="left"/>
            </w:pPr>
            <w:r>
              <w:rPr>
                <w:sz w:val="16"/>
              </w:rPr>
              <w:t>about 5.87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222.9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5.53</w:t>
            </w:r>
          </w:p>
        </w:tc>
        <w:tc>
          <w:tcPr>
            <w:tcW w:type="dxa" w:w="1386"/>
          </w:tcPr>
          <w:p>
            <w:pPr>
              <w:spacing w:after="0"/>
              <w:jc w:val="left"/>
            </w:pPr>
            <w:r>
              <w:rPr>
                <w:sz w:val="16"/>
              </w:rPr>
              <w:t>event-days per year</w:t>
            </w:r>
          </w:p>
        </w:tc>
        <w:tc>
          <w:tcPr>
            <w:tcW w:type="dxa" w:w="1848"/>
          </w:tcPr>
          <w:p>
            <w:pPr>
              <w:spacing w:after="0"/>
              <w:jc w:val="left"/>
            </w:pPr>
            <w:r>
              <w:rPr>
                <w:sz w:val="16"/>
              </w:rPr>
              <w:t>about 5.53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93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0.696</w:t>
            </w:r>
          </w:p>
        </w:tc>
        <w:tc>
          <w:tcPr>
            <w:tcW w:type="dxa" w:w="1386"/>
          </w:tcPr>
          <w:p>
            <w:pPr>
              <w:spacing w:after="0"/>
              <w:jc w:val="left"/>
            </w:pPr>
            <w:r>
              <w:rPr>
                <w:sz w:val="16"/>
              </w:rPr>
              <w:t>event-days per year</w:t>
            </w:r>
          </w:p>
        </w:tc>
        <w:tc>
          <w:tcPr>
            <w:tcW w:type="dxa" w:w="1848"/>
          </w:tcPr>
          <w:p>
            <w:pPr>
              <w:spacing w:after="0"/>
              <w:jc w:val="left"/>
            </w:pPr>
            <w:r>
              <w:rPr>
                <w:sz w:val="16"/>
              </w:rPr>
              <w:t>about 0.696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47</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0.786</w:t>
            </w:r>
          </w:p>
        </w:tc>
        <w:tc>
          <w:tcPr>
            <w:tcW w:type="dxa" w:w="1386"/>
          </w:tcPr>
          <w:p>
            <w:pPr>
              <w:spacing w:after="0"/>
              <w:jc w:val="left"/>
            </w:pPr>
            <w:r>
              <w:rPr>
                <w:sz w:val="16"/>
              </w:rPr>
              <w:t>event-days per year</w:t>
            </w:r>
          </w:p>
        </w:tc>
        <w:tc>
          <w:tcPr>
            <w:tcW w:type="dxa" w:w="1848"/>
          </w:tcPr>
          <w:p>
            <w:pPr>
              <w:spacing w:after="0"/>
              <w:jc w:val="left"/>
            </w:pPr>
            <w:r>
              <w:rPr>
                <w:sz w:val="16"/>
              </w:rPr>
              <w:t>about 0.786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22</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0.0669</w:t>
            </w:r>
          </w:p>
        </w:tc>
        <w:tc>
          <w:tcPr>
            <w:tcW w:type="dxa" w:w="1386"/>
          </w:tcPr>
          <w:p>
            <w:pPr>
              <w:spacing w:after="0"/>
              <w:jc w:val="left"/>
            </w:pPr>
            <w:r>
              <w:rPr>
                <w:sz w:val="16"/>
              </w:rPr>
              <w:t>events per year (modeled)</w:t>
            </w:r>
          </w:p>
        </w:tc>
        <w:tc>
          <w:tcPr>
            <w:tcW w:type="dxa" w:w="1848"/>
          </w:tcPr>
          <w:p>
            <w:pPr>
              <w:spacing w:after="0"/>
              <w:jc w:val="left"/>
            </w:pPr>
            <w:r>
              <w:rPr>
                <w:sz w:val="16"/>
              </w:rPr>
              <w:t>about 1 in 15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36.8</w:t>
            </w:r>
          </w:p>
        </w:tc>
        <w:tc>
          <w:tcPr>
            <w:tcW w:type="dxa" w:w="1386"/>
          </w:tcPr>
          <w:p>
            <w:pPr>
              <w:spacing w:after="0"/>
              <w:jc w:val="left"/>
            </w:pPr>
            <w:r>
              <w:rPr>
                <w:sz w:val="16"/>
              </w:rPr>
              <w:t>days per year with a strike</w:t>
            </w:r>
          </w:p>
        </w:tc>
        <w:tc>
          <w:tcPr>
            <w:tcW w:type="dxa" w:w="1848"/>
          </w:tcPr>
          <w:p>
            <w:pPr>
              <w:spacing w:after="0"/>
              <w:jc w:val="left"/>
            </w:pPr>
            <w:r>
              <w:rPr>
                <w:sz w:val="16"/>
              </w:rPr>
              <w:t>about 36.8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w:t>
            </w:r>
          </w:p>
        </w:tc>
        <w:tc>
          <w:tcPr>
            <w:tcW w:type="dxa" w:w="1386"/>
          </w:tcPr>
          <w:p>
            <w:pPr>
              <w:spacing w:after="0"/>
              <w:jc w:val="left"/>
            </w:pPr>
            <w:r>
              <w:rPr>
                <w:sz w:val="16"/>
              </w:rPr>
              <w:t>events per year</w:t>
            </w:r>
          </w:p>
        </w:tc>
        <w:tc>
          <w:tcPr>
            <w:tcW w:type="dxa" w:w="1848"/>
          </w:tcPr>
          <w:p>
            <w:pPr>
              <w:spacing w:after="0"/>
              <w:jc w:val="left"/>
            </w:pPr>
            <w:r>
              <w:rPr>
                <w:sz w:val="16"/>
              </w:rPr>
              <w:t>about 3.8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145</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0.419</w:t>
            </w:r>
          </w:p>
        </w:tc>
        <w:tc>
          <w:tcPr>
            <w:tcW w:type="dxa" w:w="1386"/>
          </w:tcPr>
          <w:p>
            <w:pPr>
              <w:spacing w:after="0"/>
              <w:jc w:val="left"/>
            </w:pPr>
            <w:r>
              <w:rPr>
                <w:sz w:val="16"/>
              </w:rPr>
              <w:t>events per year</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0.000572</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0.0572%</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16.6</w:t>
            </w:r>
          </w:p>
        </w:tc>
        <w:tc>
          <w:tcPr>
            <w:tcW w:type="dxa" w:w="1386"/>
          </w:tcPr>
          <w:p>
            <w:pPr>
              <w:spacing w:after="0"/>
              <w:jc w:val="left"/>
            </w:pPr>
            <w:r>
              <w:rPr>
                <w:sz w:val="16"/>
              </w:rPr>
              <w:t>event-days per year</w:t>
            </w:r>
          </w:p>
        </w:tc>
        <w:tc>
          <w:tcPr>
            <w:tcW w:type="dxa" w:w="1848"/>
          </w:tcPr>
          <w:p>
            <w:pPr>
              <w:spacing w:after="0"/>
              <w:jc w:val="left"/>
            </w:pPr>
            <w:r>
              <w:rPr>
                <w:sz w:val="16"/>
              </w:rPr>
              <w:t>about 16.6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30 of 30 years, 1996 to 2025 (100%)</w:t>
            </w:r>
          </w:p>
        </w:tc>
        <w:tc>
          <w:tcPr>
            <w:tcW w:type="dxa" w:w="1614"/>
          </w:tcPr>
          <w:p>
            <w:pPr>
              <w:spacing w:after="0"/>
              <w:jc w:val="right"/>
            </w:pPr>
            <w:r>
              <w:rPr>
                <w:sz w:val="16"/>
              </w:rPr>
              <w:t>315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93.7</w:t>
            </w:r>
          </w:p>
        </w:tc>
        <w:tc>
          <w:tcPr>
            <w:tcW w:type="dxa" w:w="1792"/>
          </w:tcPr>
          <w:p>
            <w:pPr>
              <w:spacing w:after="0"/>
              <w:jc w:val="right"/>
            </w:pPr>
            <w:r>
              <w:rPr>
                <w:sz w:val="16"/>
              </w:rPr>
              <w:t>94.0</w:t>
            </w:r>
          </w:p>
        </w:tc>
        <w:tc>
          <w:tcPr>
            <w:tcW w:type="dxa" w:w="1708"/>
          </w:tcPr>
          <w:p>
            <w:pPr>
              <w:spacing w:after="0"/>
              <w:jc w:val="right"/>
            </w:pPr>
            <w:r>
              <w:rPr>
                <w:sz w:val="16"/>
              </w:rPr>
              <w:t>94.3</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98.5</w:t>
            </w:r>
          </w:p>
        </w:tc>
        <w:tc>
          <w:tcPr>
            <w:tcW w:type="dxa" w:w="1792"/>
          </w:tcPr>
          <w:p>
            <w:pPr>
              <w:spacing w:after="0"/>
              <w:jc w:val="right"/>
            </w:pPr>
            <w:r>
              <w:rPr>
                <w:sz w:val="16"/>
              </w:rPr>
              <w:t>98.7</w:t>
            </w:r>
          </w:p>
        </w:tc>
        <w:tc>
          <w:tcPr>
            <w:tcW w:type="dxa" w:w="1708"/>
          </w:tcPr>
          <w:p>
            <w:pPr>
              <w:spacing w:after="0"/>
              <w:jc w:val="right"/>
            </w:pPr>
            <w:r>
              <w:rPr>
                <w:sz w:val="16"/>
              </w:rPr>
              <w:t>98.9</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36.6</w:t>
            </w:r>
          </w:p>
        </w:tc>
        <w:tc>
          <w:tcPr>
            <w:tcW w:type="dxa" w:w="1792"/>
          </w:tcPr>
          <w:p>
            <w:pPr>
              <w:spacing w:after="0"/>
              <w:jc w:val="right"/>
            </w:pPr>
            <w:r>
              <w:rPr>
                <w:sz w:val="16"/>
              </w:rPr>
              <w:t>40.9</w:t>
            </w:r>
          </w:p>
        </w:tc>
        <w:tc>
          <w:tcPr>
            <w:tcW w:type="dxa" w:w="1708"/>
          </w:tcPr>
          <w:p>
            <w:pPr>
              <w:spacing w:after="0"/>
              <w:jc w:val="right"/>
            </w:pPr>
            <w:r>
              <w:rPr>
                <w:sz w:val="16"/>
              </w:rPr>
              <w:t>45.2</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98.3</w:t>
            </w:r>
          </w:p>
        </w:tc>
        <w:tc>
          <w:tcPr>
            <w:tcW w:type="dxa" w:w="1792"/>
          </w:tcPr>
          <w:p>
            <w:pPr>
              <w:spacing w:after="0"/>
              <w:jc w:val="right"/>
            </w:pPr>
            <w:r>
              <w:rPr>
                <w:sz w:val="16"/>
              </w:rPr>
              <w:t>98.7</w:t>
            </w:r>
          </w:p>
        </w:tc>
        <w:tc>
          <w:tcPr>
            <w:tcW w:type="dxa" w:w="1708"/>
          </w:tcPr>
          <w:p>
            <w:pPr>
              <w:spacing w:after="0"/>
              <w:jc w:val="right"/>
            </w:pPr>
            <w:r>
              <w:rPr>
                <w:sz w:val="16"/>
              </w:rPr>
              <w:t>99.1</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50.6</w:t>
            </w:r>
          </w:p>
        </w:tc>
        <w:tc>
          <w:tcPr>
            <w:tcW w:type="dxa" w:w="1792"/>
          </w:tcPr>
          <w:p>
            <w:pPr>
              <w:spacing w:after="0"/>
              <w:jc w:val="right"/>
            </w:pPr>
            <w:r>
              <w:rPr>
                <w:sz w:val="16"/>
              </w:rPr>
              <w:t>51.9</w:t>
            </w:r>
          </w:p>
        </w:tc>
        <w:tc>
          <w:tcPr>
            <w:tcW w:type="dxa" w:w="1708"/>
          </w:tcPr>
          <w:p>
            <w:pPr>
              <w:spacing w:after="0"/>
              <w:jc w:val="right"/>
            </w:pPr>
            <w:r>
              <w:rPr>
                <w:sz w:val="16"/>
              </w:rPr>
              <w:t>53.2</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97.7</w:t>
            </w:r>
          </w:p>
        </w:tc>
        <w:tc>
          <w:tcPr>
            <w:tcW w:type="dxa" w:w="1792"/>
          </w:tcPr>
          <w:p>
            <w:pPr>
              <w:spacing w:after="0"/>
              <w:jc w:val="right"/>
            </w:pPr>
            <w:r>
              <w:rPr>
                <w:sz w:val="16"/>
              </w:rPr>
              <w:t>98.3</w:t>
            </w:r>
          </w:p>
        </w:tc>
        <w:tc>
          <w:tcPr>
            <w:tcW w:type="dxa" w:w="1708"/>
          </w:tcPr>
          <w:p>
            <w:pPr>
              <w:spacing w:after="0"/>
              <w:jc w:val="right"/>
            </w:pPr>
            <w:r>
              <w:rPr>
                <w:sz w:val="16"/>
              </w:rPr>
              <w:t>98.9</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99.5</w:t>
            </w:r>
          </w:p>
        </w:tc>
        <w:tc>
          <w:tcPr>
            <w:tcW w:type="dxa" w:w="1792"/>
          </w:tcPr>
          <w:p>
            <w:pPr>
              <w:spacing w:after="0"/>
              <w:jc w:val="right"/>
            </w:pPr>
            <w:r>
              <w:rPr>
                <w:sz w:val="16"/>
              </w:rPr>
              <w:t>99.7</w:t>
            </w:r>
          </w:p>
        </w:tc>
        <w:tc>
          <w:tcPr>
            <w:tcW w:type="dxa" w:w="1708"/>
          </w:tcPr>
          <w:p>
            <w:pPr>
              <w:spacing w:after="0"/>
              <w:jc w:val="right"/>
            </w:pPr>
            <w:r>
              <w:rPr>
                <w:sz w:val="16"/>
              </w:rPr>
              <w:t>99.9</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82.5</w:t>
            </w:r>
          </w:p>
        </w:tc>
        <w:tc>
          <w:tcPr>
            <w:tcW w:type="dxa" w:w="1792"/>
          </w:tcPr>
          <w:p>
            <w:pPr>
              <w:spacing w:after="0"/>
              <w:jc w:val="right"/>
            </w:pPr>
            <w:r>
              <w:rPr>
                <w:sz w:val="16"/>
              </w:rPr>
              <w:t>84.3</w:t>
            </w:r>
          </w:p>
        </w:tc>
        <w:tc>
          <w:tcPr>
            <w:tcW w:type="dxa" w:w="1708"/>
          </w:tcPr>
          <w:p>
            <w:pPr>
              <w:spacing w:after="0"/>
              <w:jc w:val="right"/>
            </w:pPr>
            <w:r>
              <w:rPr>
                <w:sz w:val="16"/>
              </w:rPr>
              <w:t>86.1</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45.6</w:t>
            </w:r>
          </w:p>
        </w:tc>
        <w:tc>
          <w:tcPr>
            <w:tcW w:type="dxa" w:w="1792"/>
          </w:tcPr>
          <w:p>
            <w:pPr>
              <w:spacing w:after="0"/>
              <w:jc w:val="right"/>
            </w:pPr>
            <w:r>
              <w:rPr>
                <w:sz w:val="16"/>
              </w:rPr>
              <w:t>50.8</w:t>
            </w:r>
          </w:p>
        </w:tc>
        <w:tc>
          <w:tcPr>
            <w:tcW w:type="dxa" w:w="1708"/>
          </w:tcPr>
          <w:p>
            <w:pPr>
              <w:spacing w:after="0"/>
              <w:jc w:val="right"/>
            </w:pPr>
            <w:r>
              <w:rPr>
                <w:sz w:val="16"/>
              </w:rPr>
              <w:t>56.0</w:t>
            </w:r>
          </w:p>
        </w:tc>
        <w:tc>
          <w:tcPr>
            <w:tcW w:type="dxa" w:w="4380"/>
          </w:tcPr>
          <w:p>
            <w:pPr>
              <w:spacing w:after="0"/>
              <w:jc w:val="left"/>
            </w:pPr>
            <w:r>
              <w:rPr>
                <w:sz w:val="16"/>
              </w:rPr>
              <w:t>Relatively Moderate 1, Relatively Low 1</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95.3</w:t>
            </w:r>
          </w:p>
        </w:tc>
        <w:tc>
          <w:tcPr>
            <w:tcW w:type="dxa" w:w="1792"/>
          </w:tcPr>
          <w:p>
            <w:pPr>
              <w:spacing w:after="0"/>
              <w:jc w:val="right"/>
            </w:pPr>
            <w:r>
              <w:rPr>
                <w:sz w:val="16"/>
              </w:rPr>
              <w:t>96.6</w:t>
            </w:r>
          </w:p>
        </w:tc>
        <w:tc>
          <w:tcPr>
            <w:tcW w:type="dxa" w:w="1708"/>
          </w:tcPr>
          <w:p>
            <w:pPr>
              <w:spacing w:after="0"/>
              <w:jc w:val="right"/>
            </w:pPr>
            <w:r>
              <w:rPr>
                <w:sz w:val="16"/>
              </w:rPr>
              <w:t>97.8</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99.7</w:t>
            </w:r>
          </w:p>
        </w:tc>
        <w:tc>
          <w:tcPr>
            <w:tcW w:type="dxa" w:w="1792"/>
          </w:tcPr>
          <w:p>
            <w:pPr>
              <w:spacing w:after="0"/>
              <w:jc w:val="right"/>
            </w:pPr>
            <w:r>
              <w:rPr>
                <w:sz w:val="16"/>
              </w:rPr>
              <w:t>99.8</w:t>
            </w:r>
          </w:p>
        </w:tc>
        <w:tc>
          <w:tcPr>
            <w:tcW w:type="dxa" w:w="1708"/>
          </w:tcPr>
          <w:p>
            <w:pPr>
              <w:spacing w:after="0"/>
              <w:jc w:val="right"/>
            </w:pPr>
            <w:r>
              <w:rPr>
                <w:sz w:val="16"/>
              </w:rPr>
              <w:t>99.9</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93.0</w:t>
            </w:r>
          </w:p>
        </w:tc>
        <w:tc>
          <w:tcPr>
            <w:tcW w:type="dxa" w:w="1792"/>
          </w:tcPr>
          <w:p>
            <w:pPr>
              <w:spacing w:after="0"/>
              <w:jc w:val="right"/>
            </w:pPr>
            <w:r>
              <w:rPr>
                <w:sz w:val="16"/>
              </w:rPr>
              <w:t>93.4</w:t>
            </w:r>
          </w:p>
        </w:tc>
        <w:tc>
          <w:tcPr>
            <w:tcW w:type="dxa" w:w="1708"/>
          </w:tcPr>
          <w:p>
            <w:pPr>
              <w:spacing w:after="0"/>
              <w:jc w:val="right"/>
            </w:pPr>
            <w:r>
              <w:rPr>
                <w:sz w:val="16"/>
              </w:rPr>
              <w:t>93.8</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99.8</w:t>
            </w:r>
          </w:p>
        </w:tc>
        <w:tc>
          <w:tcPr>
            <w:tcW w:type="dxa" w:w="1792"/>
          </w:tcPr>
          <w:p>
            <w:pPr>
              <w:spacing w:after="0"/>
              <w:jc w:val="right"/>
            </w:pPr>
            <w:r>
              <w:rPr>
                <w:sz w:val="16"/>
              </w:rPr>
              <w:t>99.9</w:t>
            </w:r>
          </w:p>
        </w:tc>
        <w:tc>
          <w:tcPr>
            <w:tcW w:type="dxa" w:w="1708"/>
          </w:tcPr>
          <w:p>
            <w:pPr>
              <w:spacing w:after="0"/>
              <w:jc w:val="right"/>
            </w:pPr>
            <w:r>
              <w:rPr>
                <w:sz w:val="16"/>
              </w:rPr>
              <w:t>100.0</w:t>
            </w:r>
          </w:p>
        </w:tc>
        <w:tc>
          <w:tcPr>
            <w:tcW w:type="dxa" w:w="438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McCook County</w:t>
            </w:r>
          </w:p>
        </w:tc>
        <w:tc>
          <w:tcPr>
            <w:tcW w:type="dxa" w:w="843"/>
          </w:tcPr>
          <w:p>
            <w:pPr>
              <w:spacing w:after="0"/>
              <w:jc w:val="left"/>
            </w:pPr>
            <w:r>
              <w:rPr>
                <w:sz w:val="16"/>
              </w:rPr>
              <w:t>County</w:t>
            </w:r>
          </w:p>
        </w:tc>
        <w:tc>
          <w:tcPr>
            <w:tcW w:type="dxa" w:w="3278"/>
          </w:tcPr>
          <w:p>
            <w:pPr>
              <w:spacing w:after="0"/>
              <w:jc w:val="left"/>
            </w:pPr>
            <w:r>
              <w:rPr>
                <w:sz w:val="16"/>
              </w:rPr>
              <w:t>Approved, expires 2030-02-12</w:t>
            </w:r>
          </w:p>
        </w:tc>
        <w:tc>
          <w:tcPr>
            <w:tcW w:type="dxa" w:w="2614"/>
          </w:tcPr>
          <w:p>
            <w:pPr>
              <w:spacing w:after="0"/>
              <w:jc w:val="right"/>
            </w:pPr>
            <w:r>
              <w:rPr>
                <w:sz w:val="16"/>
              </w:rPr>
              <w:t>FMA RL 0, SRL 0; any 1</w:t>
            </w:r>
          </w:p>
        </w:tc>
        <w:tc>
          <w:tcPr>
            <w:tcW w:type="dxa" w:w="2703"/>
          </w:tcPr>
          <w:p>
            <w:pPr>
              <w:spacing w:after="0"/>
              <w:jc w:val="right"/>
            </w:pPr>
            <w:r>
              <w:rPr>
                <w:sz w:val="16"/>
              </w:rPr>
              <w:t>$763,814.12</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Bridgewater city</w:t>
            </w:r>
          </w:p>
        </w:tc>
        <w:tc>
          <w:tcPr>
            <w:tcW w:type="dxa" w:w="843"/>
          </w:tcPr>
          <w:p>
            <w:pPr>
              <w:spacing w:after="0"/>
              <w:jc w:val="left"/>
            </w:pPr>
            <w:r>
              <w:rPr>
                <w:sz w:val="16"/>
              </w:rPr>
              <w:t>City</w:t>
            </w:r>
          </w:p>
        </w:tc>
        <w:tc>
          <w:tcPr>
            <w:tcW w:type="dxa" w:w="3278"/>
          </w:tcPr>
          <w:p>
            <w:pPr>
              <w:spacing w:after="0"/>
              <w:jc w:val="left"/>
            </w:pPr>
            <w:r>
              <w:rPr>
                <w:sz w:val="16"/>
              </w:rPr>
              <w:t>Approved, expires 2030-02-12</w:t>
            </w:r>
          </w:p>
        </w:tc>
        <w:tc>
          <w:tcPr>
            <w:tcW w:type="dxa" w:w="2614"/>
          </w:tcPr>
          <w:p>
            <w:pPr>
              <w:spacing w:after="0"/>
              <w:jc w:val="right"/>
            </w:pPr>
            <w:r>
              <w:rPr>
                <w:sz w:val="16"/>
              </w:rPr>
              <w:t>FMA RL 0, SRL 0; any 0</w:t>
            </w:r>
          </w:p>
        </w:tc>
        <w:tc>
          <w:tcPr>
            <w:tcW w:type="dxa" w:w="2703"/>
          </w:tcPr>
          <w:p>
            <w:pPr>
              <w:spacing w:after="0"/>
              <w:jc w:val="right"/>
            </w:pPr>
            <w:r>
              <w:rPr>
                <w:sz w:val="16"/>
              </w:rPr>
              <w:t>$6,379.21</w:t>
            </w:r>
          </w:p>
        </w:tc>
        <w:tc>
          <w:tcPr>
            <w:tcW w:type="dxa" w:w="3057"/>
          </w:tcPr>
          <w:p>
            <w:pPr>
              <w:spacing w:after="0"/>
              <w:jc w:val="right"/>
            </w:pPr>
            <w:r>
              <w:rPr>
                <w:sz w:val="16"/>
              </w:rPr>
              <w:t>60 total; 4 since its plan</w:t>
            </w:r>
          </w:p>
        </w:tc>
      </w:tr>
      <w:tr>
        <w:trPr>
          <w:cantSplit/>
        </w:trPr>
        <w:tc>
          <w:tcPr>
            <w:tcW w:type="dxa" w:w="1618"/>
          </w:tcPr>
          <w:p>
            <w:pPr>
              <w:spacing w:after="0"/>
              <w:jc w:val="left"/>
            </w:pPr>
            <w:r>
              <w:rPr>
                <w:sz w:val="16"/>
              </w:rPr>
              <w:t>Canistota city</w:t>
            </w:r>
          </w:p>
        </w:tc>
        <w:tc>
          <w:tcPr>
            <w:tcW w:type="dxa" w:w="843"/>
          </w:tcPr>
          <w:p>
            <w:pPr>
              <w:spacing w:after="0"/>
              <w:jc w:val="left"/>
            </w:pPr>
            <w:r>
              <w:rPr>
                <w:sz w:val="16"/>
              </w:rPr>
              <w:t>City</w:t>
            </w:r>
          </w:p>
        </w:tc>
        <w:tc>
          <w:tcPr>
            <w:tcW w:type="dxa" w:w="3278"/>
          </w:tcPr>
          <w:p>
            <w:pPr>
              <w:spacing w:after="0"/>
              <w:jc w:val="left"/>
            </w:pPr>
            <w:r>
              <w:rPr>
                <w:sz w:val="16"/>
              </w:rPr>
              <w:t>Approved, expires 2030-02-12</w:t>
            </w:r>
          </w:p>
        </w:tc>
        <w:tc>
          <w:tcPr>
            <w:tcW w:type="dxa" w:w="2614"/>
          </w:tcPr>
          <w:p>
            <w:pPr>
              <w:spacing w:after="0"/>
              <w:jc w:val="right"/>
            </w:pPr>
            <w:r>
              <w:rPr>
                <w:sz w:val="16"/>
              </w:rPr>
              <w:t>FMA RL 0, SRL 0; any 0</w:t>
            </w:r>
          </w:p>
        </w:tc>
        <w:tc>
          <w:tcPr>
            <w:tcW w:type="dxa" w:w="2703"/>
          </w:tcPr>
          <w:p>
            <w:pPr>
              <w:spacing w:after="0"/>
              <w:jc w:val="right"/>
            </w:pPr>
            <w:r>
              <w:rPr>
                <w:sz w:val="16"/>
              </w:rPr>
              <w:t>$42,606.97</w:t>
            </w:r>
          </w:p>
        </w:tc>
        <w:tc>
          <w:tcPr>
            <w:tcW w:type="dxa" w:w="3057"/>
          </w:tcPr>
          <w:p>
            <w:pPr>
              <w:spacing w:after="0"/>
              <w:jc w:val="right"/>
            </w:pPr>
            <w:r>
              <w:rPr>
                <w:sz w:val="16"/>
              </w:rPr>
              <w:t>66 total; 7 since its plan</w:t>
            </w:r>
          </w:p>
        </w:tc>
      </w:tr>
      <w:tr>
        <w:trPr>
          <w:cantSplit/>
        </w:trPr>
        <w:tc>
          <w:tcPr>
            <w:tcW w:type="dxa" w:w="1618"/>
          </w:tcPr>
          <w:p>
            <w:pPr>
              <w:spacing w:after="0"/>
              <w:jc w:val="left"/>
            </w:pPr>
            <w:r>
              <w:rPr>
                <w:sz w:val="16"/>
              </w:rPr>
              <w:t>Montrose city</w:t>
            </w:r>
          </w:p>
        </w:tc>
        <w:tc>
          <w:tcPr>
            <w:tcW w:type="dxa" w:w="843"/>
          </w:tcPr>
          <w:p>
            <w:pPr>
              <w:spacing w:after="0"/>
              <w:jc w:val="left"/>
            </w:pPr>
            <w:r>
              <w:rPr>
                <w:sz w:val="16"/>
              </w:rPr>
              <w:t>City</w:t>
            </w:r>
          </w:p>
        </w:tc>
        <w:tc>
          <w:tcPr>
            <w:tcW w:type="dxa" w:w="3278"/>
          </w:tcPr>
          <w:p>
            <w:pPr>
              <w:spacing w:after="0"/>
              <w:jc w:val="left"/>
            </w:pPr>
            <w:r>
              <w:rPr>
                <w:sz w:val="16"/>
              </w:rPr>
              <w:t>Approved, expires 2030-02-12</w:t>
            </w:r>
          </w:p>
        </w:tc>
        <w:tc>
          <w:tcPr>
            <w:tcW w:type="dxa" w:w="2614"/>
          </w:tcPr>
          <w:p>
            <w:pPr>
              <w:spacing w:after="0"/>
              <w:jc w:val="right"/>
            </w:pPr>
            <w:r>
              <w:rPr>
                <w:sz w:val="16"/>
              </w:rPr>
              <w:t>FMA RL 0, SRL 0; any 5</w:t>
            </w:r>
          </w:p>
        </w:tc>
        <w:tc>
          <w:tcPr>
            <w:tcW w:type="dxa" w:w="2703"/>
          </w:tcPr>
          <w:p>
            <w:pPr>
              <w:spacing w:after="0"/>
              <w:jc w:val="right"/>
            </w:pPr>
            <w:r>
              <w:rPr>
                <w:sz w:val="16"/>
              </w:rPr>
              <w:t>$141,975.39</w:t>
            </w:r>
          </w:p>
        </w:tc>
        <w:tc>
          <w:tcPr>
            <w:tcW w:type="dxa" w:w="3057"/>
          </w:tcPr>
          <w:p>
            <w:pPr>
              <w:spacing w:after="0"/>
              <w:jc w:val="right"/>
            </w:pPr>
            <w:r>
              <w:rPr>
                <w:sz w:val="16"/>
              </w:rPr>
              <w:t>44 total; 2 since its plan</w:t>
            </w:r>
          </w:p>
        </w:tc>
      </w:tr>
      <w:tr>
        <w:trPr>
          <w:cantSplit/>
        </w:trPr>
        <w:tc>
          <w:tcPr>
            <w:tcW w:type="dxa" w:w="1618"/>
          </w:tcPr>
          <w:p>
            <w:pPr>
              <w:spacing w:after="0"/>
              <w:jc w:val="left"/>
            </w:pPr>
            <w:r>
              <w:rPr>
                <w:sz w:val="16"/>
              </w:rPr>
              <w:t>Salem city</w:t>
            </w:r>
          </w:p>
        </w:tc>
        <w:tc>
          <w:tcPr>
            <w:tcW w:type="dxa" w:w="843"/>
          </w:tcPr>
          <w:p>
            <w:pPr>
              <w:spacing w:after="0"/>
              <w:jc w:val="left"/>
            </w:pPr>
            <w:r>
              <w:rPr>
                <w:sz w:val="16"/>
              </w:rPr>
              <w:t>City</w:t>
            </w:r>
          </w:p>
        </w:tc>
        <w:tc>
          <w:tcPr>
            <w:tcW w:type="dxa" w:w="3278"/>
          </w:tcPr>
          <w:p>
            <w:pPr>
              <w:spacing w:after="0"/>
              <w:jc w:val="left"/>
            </w:pPr>
            <w:r>
              <w:rPr>
                <w:sz w:val="16"/>
              </w:rPr>
              <w:t>Approved, expires 2030-02-12</w:t>
            </w:r>
          </w:p>
        </w:tc>
        <w:tc>
          <w:tcPr>
            <w:tcW w:type="dxa" w:w="2614"/>
          </w:tcPr>
          <w:p>
            <w:pPr>
              <w:spacing w:after="0"/>
              <w:jc w:val="right"/>
            </w:pPr>
            <w:r>
              <w:rPr>
                <w:sz w:val="16"/>
              </w:rPr>
              <w:t>FMA RL 0, SRL 0; any 0</w:t>
            </w:r>
          </w:p>
        </w:tc>
        <w:tc>
          <w:tcPr>
            <w:tcW w:type="dxa" w:w="2703"/>
          </w:tcPr>
          <w:p>
            <w:pPr>
              <w:spacing w:after="0"/>
              <w:jc w:val="right"/>
            </w:pPr>
            <w:r>
              <w:rPr>
                <w:sz w:val="16"/>
              </w:rPr>
              <w:t>$68,238.04</w:t>
            </w:r>
          </w:p>
        </w:tc>
        <w:tc>
          <w:tcPr>
            <w:tcW w:type="dxa" w:w="3057"/>
          </w:tcPr>
          <w:p>
            <w:pPr>
              <w:spacing w:after="0"/>
              <w:jc w:val="right"/>
            </w:pPr>
            <w:r>
              <w:rPr>
                <w:sz w:val="16"/>
              </w:rPr>
              <w:t>91 total; 0 since its plan</w:t>
            </w:r>
          </w:p>
        </w:tc>
      </w:tr>
      <w:tr>
        <w:trPr>
          <w:cantSplit/>
        </w:trPr>
        <w:tc>
          <w:tcPr>
            <w:tcW w:type="dxa" w:w="1618"/>
          </w:tcPr>
          <w:p>
            <w:pPr>
              <w:spacing w:after="0"/>
              <w:jc w:val="left"/>
            </w:pPr>
            <w:r>
              <w:rPr>
                <w:sz w:val="16"/>
              </w:rPr>
              <w:t>Spencer city</w:t>
            </w:r>
          </w:p>
        </w:tc>
        <w:tc>
          <w:tcPr>
            <w:tcW w:type="dxa" w:w="843"/>
          </w:tcPr>
          <w:p>
            <w:pPr>
              <w:spacing w:after="0"/>
              <w:jc w:val="left"/>
            </w:pPr>
            <w:r>
              <w:rPr>
                <w:sz w:val="16"/>
              </w:rPr>
              <w:t>Town</w:t>
            </w:r>
          </w:p>
        </w:tc>
        <w:tc>
          <w:tcPr>
            <w:tcW w:type="dxa" w:w="3278"/>
          </w:tcPr>
          <w:p>
            <w:pPr>
              <w:spacing w:after="0"/>
              <w:jc w:val="left"/>
            </w:pPr>
            <w:r>
              <w:rPr>
                <w:sz w:val="16"/>
              </w:rPr>
              <w:t>Approved, expires 2030-02-12</w:t>
            </w:r>
          </w:p>
        </w:tc>
        <w:tc>
          <w:tcPr>
            <w:tcW w:type="dxa" w:w="2614"/>
          </w:tcPr>
          <w:p>
            <w:pPr>
              <w:spacing w:after="0"/>
              <w:jc w:val="right"/>
            </w:pPr>
            <w:r>
              <w:rPr>
                <w:sz w:val="16"/>
              </w:rPr>
              <w:t>FMA RL 0, SRL 0; any 0</w:t>
            </w:r>
          </w:p>
        </w:tc>
        <w:tc>
          <w:tcPr>
            <w:tcW w:type="dxa" w:w="2703"/>
          </w:tcPr>
          <w:p>
            <w:pPr>
              <w:spacing w:after="0"/>
              <w:jc w:val="right"/>
            </w:pPr>
            <w:r>
              <w:rPr>
                <w:sz w:val="16"/>
              </w:rPr>
              <w:t>$35,561.87</w:t>
            </w:r>
          </w:p>
        </w:tc>
        <w:tc>
          <w:tcPr>
            <w:tcW w:type="dxa" w:w="3057"/>
          </w:tcPr>
          <w:p>
            <w:pPr>
              <w:spacing w:after="0"/>
              <w:jc w:val="right"/>
            </w:pPr>
            <w:r>
              <w:rPr>
                <w:sz w:val="16"/>
              </w:rPr>
              <w:t>32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955"/>
        <w:gridCol w:w="1305"/>
        <w:gridCol w:w="1185"/>
        <w:gridCol w:w="1085"/>
        <w:gridCol w:w="1085"/>
        <w:gridCol w:w="146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2025-02-13</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$13,426,766,551</w:t>
            </w:r>
          </w:p>
        </w:tc>
        <w:tc>
          <w:tcPr>
            <w:tcW w:type="dxa" w:w="1215"/>
          </w:tcPr>
          <w:p>
            <w:pPr>
              <w:spacing w:after="0"/>
              <w:jc w:val="right"/>
            </w:pPr>
            <w:r>
              <w:rPr>
                <w:sz w:val="16"/>
              </w:rPr>
              <w:t>$252,336,755</w:t>
            </w:r>
          </w:p>
        </w:tc>
        <w:tc>
          <w:tcPr>
            <w:tcW w:type="dxa" w:w="1042"/>
          </w:tcPr>
          <w:p>
            <w:pPr>
              <w:spacing w:after="0"/>
              <w:jc w:val="right"/>
            </w:pPr>
            <w:r>
              <w:rPr>
                <w:sz w:val="16"/>
              </w:rPr>
              <w:t>5,682</w:t>
            </w:r>
          </w:p>
        </w:tc>
        <w:tc>
          <w:tcPr>
            <w:tcW w:type="dxa" w:w="1126"/>
          </w:tcPr>
          <w:p>
            <w:pPr>
              <w:spacing w:after="0"/>
              <w:jc w:val="right"/>
            </w:pPr>
            <w:r>
              <w:rPr>
                <w:sz w:val="16"/>
              </w:rPr>
              <w:t>$2,882</w:t>
            </w:r>
          </w:p>
        </w:tc>
        <w:tc>
          <w:tcPr>
            <w:tcW w:type="dxa" w:w="1126"/>
          </w:tcPr>
          <w:p>
            <w:pPr>
              <w:spacing w:after="0"/>
              <w:jc w:val="right"/>
            </w:pPr>
            <w:r>
              <w:rPr>
                <w:sz w:val="16"/>
              </w:rPr>
              <w:t>$442,058</w:t>
            </w:r>
          </w:p>
        </w:tc>
        <w:tc>
          <w:tcPr>
            <w:tcW w:type="dxa" w:w="955"/>
          </w:tcPr>
          <w:p>
            <w:pPr>
              <w:spacing w:after="0"/>
              <w:jc w:val="right"/>
            </w:pPr>
            <w:r>
              <w:rPr>
                <w:sz w:val="16"/>
              </w:rPr>
              <w:t>$523,785</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$126,102,600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$1,167,686</w:t>
            </w:r>
          </w:p>
        </w:tc>
        <w:tc>
          <w:tcPr>
            <w:tcW w:type="dxa" w:w="955"/>
          </w:tcPr>
          <w:p>
            <w:pPr>
              <w:spacing w:after="0"/>
              <w:jc w:val="right"/>
            </w:pPr>
            <w:r>
              <w:rPr>
                <w:sz w:val="16"/>
              </w:rPr>
              <w:t>n/a</w:t>
            </w:r>
          </w:p>
        </w:tc>
        <w:tc>
          <w:tcPr>
            <w:tcW w:type="dxa" w:w="1305"/>
          </w:tcPr>
          <w:p>
            <w:pPr>
              <w:spacing w:after="0"/>
              <w:jc w:val="right"/>
            </w:pPr>
            <w:r>
              <w:rPr>
                <w:sz w:val="16"/>
              </w:rPr>
              <w:t>0.926% (agriculture)</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$20,518,029,442</w:t>
            </w:r>
          </w:p>
        </w:tc>
        <w:tc>
          <w:tcPr>
            <w:tcW w:type="dxa" w:w="1215"/>
          </w:tcPr>
          <w:p>
            <w:pPr>
              <w:spacing w:after="0"/>
              <w:jc w:val="right"/>
            </w:pPr>
            <w:r>
              <w:rPr>
                <w:sz w:val="16"/>
              </w:rPr>
              <w:t>n/a</w:t>
            </w:r>
          </w:p>
        </w:tc>
        <w:tc>
          <w:tcPr>
            <w:tcW w:type="dxa" w:w="1042"/>
          </w:tcPr>
          <w:p>
            <w:pPr>
              <w:spacing w:after="0"/>
              <w:jc w:val="right"/>
            </w:pPr>
            <w:r>
              <w:rPr>
                <w:sz w:val="16"/>
              </w:rPr>
              <w:t>5,682</w:t>
            </w:r>
          </w:p>
        </w:tc>
        <w:tc>
          <w:tcPr>
            <w:tcW w:type="dxa" w:w="1126"/>
          </w:tcPr>
          <w:p>
            <w:pPr>
              <w:spacing w:after="0"/>
              <w:jc w:val="right"/>
            </w:pPr>
            <w:r>
              <w:rPr>
                <w:sz w:val="16"/>
              </w:rPr>
              <w:t>$42,061</w:t>
            </w:r>
          </w:p>
        </w:tc>
        <w:tc>
          <w:tcPr>
            <w:tcW w:type="dxa" w:w="1126"/>
          </w:tcPr>
          <w:p>
            <w:pPr>
              <w:spacing w:after="0"/>
              <w:jc w:val="right"/>
            </w:pPr>
            <w:r>
              <w:rPr>
                <w:sz w:val="16"/>
              </w:rPr>
              <w:t>n/a</w:t>
            </w:r>
          </w:p>
        </w:tc>
        <w:tc>
          <w:tcPr>
            <w:tcW w:type="dxa" w:w="955"/>
          </w:tcPr>
          <w:p>
            <w:pPr>
              <w:spacing w:after="0"/>
              <w:jc w:val="right"/>
            </w:pPr>
            <w:r>
              <w:rPr>
                <w:sz w:val="16"/>
              </w:rPr>
              <w:t>$2,398</w:t>
            </w:r>
          </w:p>
        </w:tc>
        <w:tc>
          <w:tcPr>
            <w:tcW w:type="dxa" w:w="1305"/>
          </w:tcPr>
          <w:p>
            <w:pPr>
              <w:spacing w:after="0"/>
              <w:jc w:val="right"/>
            </w:pPr>
            <w:r>
              <w:rPr>
                <w:sz w:val="16"/>
              </w:rPr>
              <w:t>0.000205%</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$13,426,766,551</w:t>
            </w:r>
          </w:p>
        </w:tc>
        <w:tc>
          <w:tcPr>
            <w:tcW w:type="dxa" w:w="1215"/>
          </w:tcPr>
          <w:p>
            <w:pPr>
              <w:spacing w:after="0"/>
              <w:jc w:val="right"/>
            </w:pPr>
            <w:r>
              <w:rPr>
                <w:sz w:val="16"/>
              </w:rPr>
              <w:t>$252,336,755</w:t>
            </w:r>
          </w:p>
        </w:tc>
        <w:tc>
          <w:tcPr>
            <w:tcW w:type="dxa" w:w="1042"/>
          </w:tcPr>
          <w:p>
            <w:pPr>
              <w:spacing w:after="0"/>
              <w:jc w:val="right"/>
            </w:pPr>
            <w:r>
              <w:rPr>
                <w:sz w:val="16"/>
              </w:rPr>
              <w:t>5,682</w:t>
            </w:r>
          </w:p>
        </w:tc>
        <w:tc>
          <w:tcPr>
            <w:tcW w:type="dxa" w:w="1126"/>
          </w:tcPr>
          <w:p>
            <w:pPr>
              <w:spacing w:after="0"/>
              <w:jc w:val="right"/>
            </w:pPr>
            <w:r>
              <w:rPr>
                <w:sz w:val="16"/>
              </w:rPr>
              <w:t>$563,041</w:t>
            </w:r>
          </w:p>
        </w:tc>
        <w:tc>
          <w:tcPr>
            <w:tcW w:type="dxa" w:w="1126"/>
          </w:tcPr>
          <w:p>
            <w:pPr>
              <w:spacing w:after="0"/>
              <w:jc w:val="right"/>
            </w:pPr>
            <w:r>
              <w:rPr>
                <w:sz w:val="16"/>
              </w:rPr>
              <w:t>$340,634</w:t>
            </w:r>
          </w:p>
        </w:tc>
        <w:tc>
          <w:tcPr>
            <w:tcW w:type="dxa" w:w="955"/>
          </w:tcPr>
          <w:p>
            <w:pPr>
              <w:spacing w:after="0"/>
              <w:jc w:val="right"/>
            </w:pPr>
            <w:r>
              <w:rPr>
                <w:sz w:val="16"/>
              </w:rPr>
              <w:t>$14,462</w:t>
            </w:r>
          </w:p>
        </w:tc>
        <w:tc>
          <w:tcPr>
            <w:tcW w:type="dxa" w:w="1305"/>
          </w:tcPr>
          <w:p>
            <w:pPr>
              <w:spacing w:after="0"/>
              <w:jc w:val="right"/>
            </w:pPr>
            <w:r>
              <w:rPr>
                <w:sz w:val="16"/>
              </w:rPr>
              <w:t>0.00419%</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$13,426,766,551</w:t>
            </w:r>
          </w:p>
        </w:tc>
        <w:tc>
          <w:tcPr>
            <w:tcW w:type="dxa" w:w="1215"/>
          </w:tcPr>
          <w:p>
            <w:pPr>
              <w:spacing w:after="0"/>
              <w:jc w:val="right"/>
            </w:pPr>
            <w:r>
              <w:rPr>
                <w:sz w:val="16"/>
              </w:rPr>
              <w:t>$252,336,755</w:t>
            </w:r>
          </w:p>
        </w:tc>
        <w:tc>
          <w:tcPr>
            <w:tcW w:type="dxa" w:w="1042"/>
          </w:tcPr>
          <w:p>
            <w:pPr>
              <w:spacing w:after="0"/>
              <w:jc w:val="right"/>
            </w:pPr>
            <w:r>
              <w:rPr>
                <w:sz w:val="16"/>
              </w:rPr>
              <w:t>5,682</w:t>
            </w:r>
          </w:p>
        </w:tc>
        <w:tc>
          <w:tcPr>
            <w:tcW w:type="dxa" w:w="1126"/>
          </w:tcPr>
          <w:p>
            <w:pPr>
              <w:spacing w:after="0"/>
              <w:jc w:val="right"/>
            </w:pPr>
            <w:r>
              <w:rPr>
                <w:sz w:val="16"/>
              </w:rPr>
              <w:t>$3,030</w:t>
            </w:r>
          </w:p>
        </w:tc>
        <w:tc>
          <w:tcPr>
            <w:tcW w:type="dxa" w:w="1126"/>
          </w:tcPr>
          <w:p>
            <w:pPr>
              <w:spacing w:after="0"/>
              <w:jc w:val="right"/>
            </w:pPr>
            <w:r>
              <w:rPr>
                <w:sz w:val="16"/>
              </w:rPr>
              <w:t>$4</w:t>
            </w:r>
          </w:p>
        </w:tc>
        <w:tc>
          <w:tcPr>
            <w:tcW w:type="dxa" w:w="955"/>
          </w:tcPr>
          <w:p>
            <w:pPr>
              <w:spacing w:after="0"/>
              <w:jc w:val="right"/>
            </w:pPr>
            <w:r>
              <w:rPr>
                <w:sz w:val="16"/>
              </w:rPr>
              <w:t>$88,311</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955"/>
          </w:tcPr>
          <w:p>
            <w:pPr>
              <w:spacing w:after="0"/>
              <w:jc w:val="right"/>
            </w:pP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$13,426,766,551</w:t>
            </w:r>
          </w:p>
        </w:tc>
        <w:tc>
          <w:tcPr>
            <w:tcW w:type="dxa" w:w="1215"/>
          </w:tcPr>
          <w:p>
            <w:pPr>
              <w:spacing w:after="0"/>
              <w:jc w:val="right"/>
            </w:pPr>
            <w:r>
              <w:rPr>
                <w:sz w:val="16"/>
              </w:rPr>
              <w:t>n/a</w:t>
            </w:r>
          </w:p>
        </w:tc>
        <w:tc>
          <w:tcPr>
            <w:tcW w:type="dxa" w:w="1042"/>
          </w:tcPr>
          <w:p>
            <w:pPr>
              <w:spacing w:after="0"/>
              <w:jc w:val="right"/>
            </w:pPr>
            <w:r>
              <w:rPr>
                <w:sz w:val="16"/>
              </w:rPr>
              <w:t>5,682</w:t>
            </w:r>
          </w:p>
        </w:tc>
        <w:tc>
          <w:tcPr>
            <w:tcW w:type="dxa" w:w="1126"/>
          </w:tcPr>
          <w:p>
            <w:pPr>
              <w:spacing w:after="0"/>
              <w:jc w:val="right"/>
            </w:pPr>
            <w:r>
              <w:rPr>
                <w:sz w:val="16"/>
              </w:rPr>
              <w:t>$228,267</w:t>
            </w:r>
          </w:p>
        </w:tc>
        <w:tc>
          <w:tcPr>
            <w:tcW w:type="dxa" w:w="1126"/>
          </w:tcPr>
          <w:p>
            <w:pPr>
              <w:spacing w:after="0"/>
              <w:jc w:val="right"/>
            </w:pPr>
            <w:r>
              <w:rPr>
                <w:sz w:val="16"/>
              </w:rPr>
              <w:t>n/a</w:t>
            </w:r>
          </w:p>
        </w:tc>
        <w:tc>
          <w:tcPr>
            <w:tcW w:type="dxa" w:w="955"/>
          </w:tcPr>
          <w:p>
            <w:pPr>
              <w:spacing w:after="0"/>
              <w:jc w:val="right"/>
            </w:pPr>
            <w:r>
              <w:rPr>
                <w:sz w:val="16"/>
              </w:rPr>
              <w:t>$96,831</w:t>
            </w:r>
          </w:p>
        </w:tc>
        <w:tc>
          <w:tcPr>
            <w:tcW w:type="dxa" w:w="1305"/>
          </w:tcPr>
          <w:p>
            <w:pPr>
              <w:spacing w:after="0"/>
              <w:jc w:val="right"/>
            </w:pPr>
            <w:r>
              <w:rPr>
                <w:sz w:val="16"/>
              </w:rPr>
              <w:t>0.0017%</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$13,423,300,349</w:t>
            </w:r>
          </w:p>
        </w:tc>
        <w:tc>
          <w:tcPr>
            <w:tcW w:type="dxa" w:w="1215"/>
          </w:tcPr>
          <w:p>
            <w:pPr>
              <w:spacing w:after="0"/>
              <w:jc w:val="right"/>
            </w:pPr>
            <w:r>
              <w:rPr>
                <w:sz w:val="16"/>
              </w:rPr>
              <w:t>$5,844,968</w:t>
            </w:r>
          </w:p>
        </w:tc>
        <w:tc>
          <w:tcPr>
            <w:tcW w:type="dxa" w:w="1042"/>
          </w:tcPr>
          <w:p>
            <w:pPr>
              <w:spacing w:after="0"/>
              <w:jc w:val="right"/>
            </w:pPr>
            <w:r>
              <w:rPr>
                <w:sz w:val="16"/>
              </w:rPr>
              <w:t>172</w:t>
            </w:r>
          </w:p>
        </w:tc>
        <w:tc>
          <w:tcPr>
            <w:tcW w:type="dxa" w:w="1126"/>
          </w:tcPr>
          <w:p>
            <w:pPr>
              <w:spacing w:after="0"/>
              <w:jc w:val="right"/>
            </w:pPr>
            <w:r>
              <w:rPr>
                <w:sz w:val="16"/>
              </w:rPr>
              <w:t>$13,004,679</w:t>
            </w:r>
          </w:p>
        </w:tc>
        <w:tc>
          <w:tcPr>
            <w:tcW w:type="dxa" w:w="1126"/>
          </w:tcPr>
          <w:p>
            <w:pPr>
              <w:spacing w:after="0"/>
              <w:jc w:val="right"/>
            </w:pPr>
            <w:r>
              <w:rPr>
                <w:sz w:val="16"/>
              </w:rPr>
              <w:t>$298,566</w:t>
            </w:r>
          </w:p>
        </w:tc>
        <w:tc>
          <w:tcPr>
            <w:tcW w:type="dxa" w:w="955"/>
          </w:tcPr>
          <w:p>
            <w:pPr>
              <w:spacing w:after="0"/>
              <w:jc w:val="right"/>
            </w:pPr>
            <w:r>
              <w:rPr>
                <w:sz w:val="16"/>
              </w:rPr>
              <w:t>$2,113</w:t>
            </w:r>
          </w:p>
        </w:tc>
        <w:tc>
          <w:tcPr>
            <w:tcW w:type="dxa" w:w="1305"/>
          </w:tcPr>
          <w:p>
            <w:pPr>
              <w:spacing w:after="0"/>
              <w:jc w:val="right"/>
            </w:pPr>
            <w:r>
              <w:rPr>
                <w:sz w:val="16"/>
              </w:rPr>
              <w:t>n/a (see note)</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$43,147,731</w:t>
            </w:r>
          </w:p>
        </w:tc>
        <w:tc>
          <w:tcPr>
            <w:tcW w:type="dxa" w:w="1215"/>
          </w:tcPr>
          <w:p>
            <w:pPr>
              <w:spacing w:after="0"/>
              <w:jc w:val="right"/>
            </w:pPr>
            <w:r>
              <w:rPr>
                <w:sz w:val="16"/>
              </w:rPr>
              <w:t>n/a</w:t>
            </w:r>
          </w:p>
        </w:tc>
        <w:tc>
          <w:tcPr>
            <w:tcW w:type="dxa" w:w="1042"/>
          </w:tcPr>
          <w:p>
            <w:pPr>
              <w:spacing w:after="0"/>
              <w:jc w:val="right"/>
            </w:pPr>
            <w:r>
              <w:rPr>
                <w:sz w:val="16"/>
              </w:rPr>
              <w:t>26</w:t>
            </w:r>
          </w:p>
        </w:tc>
        <w:tc>
          <w:tcPr>
            <w:tcW w:type="dxa" w:w="1126"/>
          </w:tcPr>
          <w:p>
            <w:pPr>
              <w:spacing w:after="0"/>
              <w:jc w:val="right"/>
            </w:pPr>
            <w:r>
              <w:rPr>
                <w:sz w:val="16"/>
              </w:rPr>
              <w:t>$46</w:t>
            </w:r>
          </w:p>
        </w:tc>
        <w:tc>
          <w:tcPr>
            <w:tcW w:type="dxa" w:w="1126"/>
          </w:tcPr>
          <w:p>
            <w:pPr>
              <w:spacing w:after="0"/>
              <w:jc w:val="right"/>
            </w:pPr>
            <w:r>
              <w:rPr>
                <w:sz w:val="16"/>
              </w:rPr>
              <w:t>n/a</w:t>
            </w:r>
          </w:p>
        </w:tc>
        <w:tc>
          <w:tcPr>
            <w:tcW w:type="dxa" w:w="955"/>
          </w:tcPr>
          <w:p>
            <w:pPr>
              <w:spacing w:after="0"/>
              <w:jc w:val="right"/>
            </w:pPr>
            <w:r>
              <w:rPr>
                <w:sz w:val="16"/>
              </w:rPr>
              <w:t>$349</w:t>
            </w:r>
          </w:p>
        </w:tc>
        <w:tc>
          <w:tcPr>
            <w:tcW w:type="dxa" w:w="1305"/>
          </w:tcPr>
          <w:p>
            <w:pPr>
              <w:spacing w:after="0"/>
              <w:jc w:val="right"/>
            </w:pPr>
            <w:r>
              <w:rPr>
                <w:sz w:val="16"/>
              </w:rPr>
              <w:t>0.000106%</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$13,426,766,551</w:t>
            </w:r>
          </w:p>
        </w:tc>
        <w:tc>
          <w:tcPr>
            <w:tcW w:type="dxa" w:w="1215"/>
          </w:tcPr>
          <w:p>
            <w:pPr>
              <w:spacing w:after="0"/>
              <w:jc w:val="right"/>
            </w:pPr>
            <w:r>
              <w:rPr>
                <w:sz w:val="16"/>
              </w:rPr>
              <w:t>n/a</w:t>
            </w:r>
          </w:p>
        </w:tc>
        <w:tc>
          <w:tcPr>
            <w:tcW w:type="dxa" w:w="1042"/>
          </w:tcPr>
          <w:p>
            <w:pPr>
              <w:spacing w:after="0"/>
              <w:jc w:val="right"/>
            </w:pPr>
            <w:r>
              <w:rPr>
                <w:sz w:val="16"/>
              </w:rPr>
              <w:t>5,682</w:t>
            </w:r>
          </w:p>
        </w:tc>
        <w:tc>
          <w:tcPr>
            <w:tcW w:type="dxa" w:w="1126"/>
          </w:tcPr>
          <w:p>
            <w:pPr>
              <w:spacing w:after="0"/>
              <w:jc w:val="right"/>
            </w:pPr>
            <w:r>
              <w:rPr>
                <w:sz w:val="16"/>
              </w:rPr>
              <w:t>$16,178</w:t>
            </w:r>
          </w:p>
        </w:tc>
        <w:tc>
          <w:tcPr>
            <w:tcW w:type="dxa" w:w="1126"/>
          </w:tcPr>
          <w:p>
            <w:pPr>
              <w:spacing w:after="0"/>
              <w:jc w:val="right"/>
            </w:pPr>
            <w:r>
              <w:rPr>
                <w:sz w:val="16"/>
              </w:rPr>
              <w:t>n/a</w:t>
            </w:r>
          </w:p>
        </w:tc>
        <w:tc>
          <w:tcPr>
            <w:tcW w:type="dxa" w:w="955"/>
          </w:tcPr>
          <w:p>
            <w:pPr>
              <w:spacing w:after="0"/>
              <w:jc w:val="right"/>
            </w:pPr>
            <w:r>
              <w:rPr>
                <w:sz w:val="16"/>
              </w:rPr>
              <w:t>$10,229</w:t>
            </w:r>
          </w:p>
        </w:tc>
        <w:tc>
          <w:tcPr>
            <w:tcW w:type="dxa" w:w="1305"/>
          </w:tcPr>
          <w:p>
            <w:pPr>
              <w:spacing w:after="0"/>
              <w:jc w:val="right"/>
            </w:pPr>
            <w:r>
              <w:rPr>
                <w:sz w:val="16"/>
              </w:rPr>
              <w:t>0.00012%</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$13,426,766,551</w:t>
            </w:r>
          </w:p>
        </w:tc>
        <w:tc>
          <w:tcPr>
            <w:tcW w:type="dxa" w:w="1215"/>
          </w:tcPr>
          <w:p>
            <w:pPr>
              <w:spacing w:after="0"/>
              <w:jc w:val="right"/>
            </w:pPr>
            <w:r>
              <w:rPr>
                <w:sz w:val="16"/>
              </w:rPr>
              <w:t>$252,336,755</w:t>
            </w:r>
          </w:p>
        </w:tc>
        <w:tc>
          <w:tcPr>
            <w:tcW w:type="dxa" w:w="1042"/>
          </w:tcPr>
          <w:p>
            <w:pPr>
              <w:spacing w:after="0"/>
              <w:jc w:val="right"/>
            </w:pPr>
            <w:r>
              <w:rPr>
                <w:sz w:val="16"/>
              </w:rPr>
              <w:t>5,682</w:t>
            </w:r>
          </w:p>
        </w:tc>
        <w:tc>
          <w:tcPr>
            <w:tcW w:type="dxa" w:w="1126"/>
          </w:tcPr>
          <w:p>
            <w:pPr>
              <w:spacing w:after="0"/>
              <w:jc w:val="right"/>
            </w:pPr>
            <w:r>
              <w:rPr>
                <w:sz w:val="16"/>
              </w:rPr>
              <w:t>$269,366</w:t>
            </w:r>
          </w:p>
        </w:tc>
        <w:tc>
          <w:tcPr>
            <w:tcW w:type="dxa" w:w="1126"/>
          </w:tcPr>
          <w:p>
            <w:pPr>
              <w:spacing w:after="0"/>
              <w:jc w:val="right"/>
            </w:pPr>
            <w:r>
              <w:rPr>
                <w:sz w:val="16"/>
              </w:rPr>
              <w:t>$30,075</w:t>
            </w:r>
          </w:p>
        </w:tc>
        <w:tc>
          <w:tcPr>
            <w:tcW w:type="dxa" w:w="955"/>
          </w:tcPr>
          <w:p>
            <w:pPr>
              <w:spacing w:after="0"/>
              <w:jc w:val="right"/>
            </w:pPr>
            <w:r>
              <w:rPr>
                <w:sz w:val="16"/>
              </w:rPr>
              <w:t>$112,062</w:t>
            </w:r>
          </w:p>
        </w:tc>
        <w:tc>
          <w:tcPr>
            <w:tcW w:type="dxa" w:w="1305"/>
          </w:tcPr>
          <w:p>
            <w:pPr>
              <w:spacing w:after="0"/>
              <w:jc w:val="right"/>
            </w:pPr>
            <w:r>
              <w:rPr>
                <w:sz w:val="16"/>
              </w:rPr>
              <w:t>0.00201%</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$13,426,766,551</w:t>
            </w:r>
          </w:p>
        </w:tc>
        <w:tc>
          <w:tcPr>
            <w:tcW w:type="dxa" w:w="1215"/>
          </w:tcPr>
          <w:p>
            <w:pPr>
              <w:spacing w:after="0"/>
              <w:jc w:val="right"/>
            </w:pPr>
            <w:r>
              <w:rPr>
                <w:sz w:val="16"/>
              </w:rPr>
              <w:t>$252,336,755</w:t>
            </w:r>
          </w:p>
        </w:tc>
        <w:tc>
          <w:tcPr>
            <w:tcW w:type="dxa" w:w="1042"/>
          </w:tcPr>
          <w:p>
            <w:pPr>
              <w:spacing w:after="0"/>
              <w:jc w:val="right"/>
            </w:pPr>
            <w:r>
              <w:rPr>
                <w:sz w:val="16"/>
              </w:rPr>
              <w:t>5,682</w:t>
            </w:r>
          </w:p>
        </w:tc>
        <w:tc>
          <w:tcPr>
            <w:tcW w:type="dxa" w:w="1126"/>
          </w:tcPr>
          <w:p>
            <w:pPr>
              <w:spacing w:after="0"/>
              <w:jc w:val="right"/>
            </w:pPr>
            <w:r>
              <w:rPr>
                <w:sz w:val="16"/>
              </w:rPr>
              <w:t>$2,940,613</w:t>
            </w:r>
          </w:p>
        </w:tc>
        <w:tc>
          <w:tcPr>
            <w:tcW w:type="dxa" w:w="1126"/>
          </w:tcPr>
          <w:p>
            <w:pPr>
              <w:spacing w:after="0"/>
              <w:jc w:val="right"/>
            </w:pPr>
            <w:r>
              <w:rPr>
                <w:sz w:val="16"/>
              </w:rPr>
              <w:t>$7,891</w:t>
            </w:r>
          </w:p>
        </w:tc>
        <w:tc>
          <w:tcPr>
            <w:tcW w:type="dxa" w:w="955"/>
          </w:tcPr>
          <w:p>
            <w:pPr>
              <w:spacing w:after="0"/>
              <w:jc w:val="right"/>
            </w:pPr>
            <w:r>
              <w:rPr>
                <w:sz w:val="16"/>
              </w:rPr>
              <w:t>$665,440</w:t>
            </w:r>
          </w:p>
        </w:tc>
        <w:tc>
          <w:tcPr>
            <w:tcW w:type="dxa" w:w="1305"/>
          </w:tcPr>
          <w:p>
            <w:pPr>
              <w:spacing w:after="0"/>
              <w:jc w:val="right"/>
            </w:pPr>
            <w:r>
              <w:rPr>
                <w:sz w:val="16"/>
              </w:rPr>
              <w:t>0.0219%</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$1,967,334,450</w:t>
            </w:r>
          </w:p>
        </w:tc>
        <w:tc>
          <w:tcPr>
            <w:tcW w:type="dxa" w:w="1215"/>
          </w:tcPr>
          <w:p>
            <w:pPr>
              <w:spacing w:after="0"/>
              <w:jc w:val="right"/>
            </w:pPr>
            <w:r>
              <w:rPr>
                <w:sz w:val="16"/>
              </w:rPr>
              <w:t>$53,951,989</w:t>
            </w:r>
          </w:p>
        </w:tc>
        <w:tc>
          <w:tcPr>
            <w:tcW w:type="dxa" w:w="1042"/>
          </w:tcPr>
          <w:p>
            <w:pPr>
              <w:spacing w:after="0"/>
              <w:jc w:val="right"/>
            </w:pPr>
            <w:r>
              <w:rPr>
                <w:sz w:val="16"/>
              </w:rPr>
              <w:t>1,290</w:t>
            </w:r>
          </w:p>
        </w:tc>
        <w:tc>
          <w:tcPr>
            <w:tcW w:type="dxa" w:w="1126"/>
          </w:tcPr>
          <w:p>
            <w:pPr>
              <w:spacing w:after="0"/>
              <w:jc w:val="right"/>
            </w:pPr>
            <w:r>
              <w:rPr>
                <w:sz w:val="16"/>
              </w:rPr>
              <w:t>$151,755</w:t>
            </w:r>
          </w:p>
        </w:tc>
        <w:tc>
          <w:tcPr>
            <w:tcW w:type="dxa" w:w="1126"/>
          </w:tcPr>
          <w:p>
            <w:pPr>
              <w:spacing w:after="0"/>
              <w:jc w:val="right"/>
            </w:pPr>
            <w:r>
              <w:rPr>
                <w:sz w:val="16"/>
              </w:rPr>
              <w:t>$90</w:t>
            </w:r>
          </w:p>
        </w:tc>
        <w:tc>
          <w:tcPr>
            <w:tcW w:type="dxa" w:w="955"/>
          </w:tcPr>
          <w:p>
            <w:pPr>
              <w:spacing w:after="0"/>
              <w:jc w:val="right"/>
            </w:pPr>
            <w:r>
              <w:rPr>
                <w:sz w:val="16"/>
              </w:rPr>
              <w:t>$1,780</w:t>
            </w:r>
          </w:p>
        </w:tc>
        <w:tc>
          <w:tcPr>
            <w:tcW w:type="dxa" w:w="1305"/>
          </w:tcPr>
          <w:p>
            <w:pPr>
              <w:spacing w:after="0"/>
              <w:jc w:val="right"/>
            </w:pPr>
            <w:r>
              <w:rPr>
                <w:sz w:val="16"/>
              </w:rPr>
              <w:t>0.00771%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$13,426,766,551</w:t>
            </w:r>
          </w:p>
        </w:tc>
        <w:tc>
          <w:tcPr>
            <w:tcW w:type="dxa" w:w="1215"/>
          </w:tcPr>
          <w:p>
            <w:pPr>
              <w:spacing w:after="0"/>
              <w:jc w:val="right"/>
            </w:pPr>
            <w:r>
              <w:rPr>
                <w:sz w:val="16"/>
              </w:rPr>
              <w:t>$252,336,755</w:t>
            </w:r>
          </w:p>
        </w:tc>
        <w:tc>
          <w:tcPr>
            <w:tcW w:type="dxa" w:w="1042"/>
          </w:tcPr>
          <w:p>
            <w:pPr>
              <w:spacing w:after="0"/>
              <w:jc w:val="right"/>
            </w:pPr>
            <w:r>
              <w:rPr>
                <w:sz w:val="16"/>
              </w:rPr>
              <w:t>5,682</w:t>
            </w:r>
          </w:p>
        </w:tc>
        <w:tc>
          <w:tcPr>
            <w:tcW w:type="dxa" w:w="1126"/>
          </w:tcPr>
          <w:p>
            <w:pPr>
              <w:spacing w:after="0"/>
              <w:jc w:val="right"/>
            </w:pPr>
            <w:r>
              <w:rPr>
                <w:sz w:val="16"/>
              </w:rPr>
              <w:t>$294,742</w:t>
            </w:r>
          </w:p>
        </w:tc>
        <w:tc>
          <w:tcPr>
            <w:tcW w:type="dxa" w:w="1126"/>
          </w:tcPr>
          <w:p>
            <w:pPr>
              <w:spacing w:after="0"/>
              <w:jc w:val="right"/>
            </w:pPr>
            <w:r>
              <w:rPr>
                <w:sz w:val="16"/>
              </w:rPr>
              <w:t>$263</w:t>
            </w:r>
          </w:p>
        </w:tc>
        <w:tc>
          <w:tcPr>
            <w:tcW w:type="dxa" w:w="955"/>
          </w:tcPr>
          <w:p>
            <w:pPr>
              <w:spacing w:after="0"/>
              <w:jc w:val="right"/>
            </w:pPr>
            <w:r>
              <w:rPr>
                <w:sz w:val="16"/>
              </w:rPr>
              <w:t>$62,778</w:t>
            </w:r>
          </w:p>
        </w:tc>
        <w:tc>
          <w:tcPr>
            <w:tcW w:type="dxa" w:w="1305"/>
          </w:tcPr>
          <w:p>
            <w:pPr>
              <w:spacing w:after="0"/>
              <w:jc w:val="right"/>
            </w:pPr>
            <w:r>
              <w:rPr>
                <w:sz w:val="16"/>
              </w:rPr>
              <w:t>0.0022%</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2025-02-13 (Storm Events through 2026-06-30): 17 county-coded records, 0 with a damage value recorded (including $0), $0; 30 zone-level records, 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5,682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$13,426,766,551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$252,336,755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$19,803,926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$1,580,537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Montrose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McCook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McCook County</w:t>
            </w:r>
          </w:p>
        </w:tc>
        <w:tc>
          <w:tcPr>
            <w:tcW w:type="dxa" w:w="1636"/>
          </w:tcPr>
          <w:p>
            <w:pPr>
              <w:spacing w:after="0"/>
              <w:jc w:val="left"/>
            </w:pPr>
            <w:r>
              <w:rPr>
                <w:sz w:val="16"/>
              </w:rPr>
              <w:t>460280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Bridgewater city</w:t>
            </w:r>
          </w:p>
        </w:tc>
        <w:tc>
          <w:tcPr>
            <w:tcW w:type="dxa" w:w="1636"/>
          </w:tcPr>
          <w:p>
            <w:pPr>
              <w:spacing w:after="0"/>
              <w:jc w:val="left"/>
            </w:pPr>
            <w:r>
              <w:rPr>
                <w:sz w:val="16"/>
              </w:rPr>
              <w:t>460158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Canistota city</w:t>
            </w:r>
          </w:p>
        </w:tc>
        <w:tc>
          <w:tcPr>
            <w:tcW w:type="dxa" w:w="1636"/>
          </w:tcPr>
          <w:p>
            <w:pPr>
              <w:spacing w:after="0"/>
              <w:jc w:val="left"/>
            </w:pPr>
            <w:r>
              <w:rPr>
                <w:sz w:val="16"/>
              </w:rPr>
              <w:t>460162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Montrose city</w:t>
            </w:r>
          </w:p>
        </w:tc>
        <w:tc>
          <w:tcPr>
            <w:tcW w:type="dxa" w:w="1636"/>
          </w:tcPr>
          <w:p>
            <w:pPr>
              <w:spacing w:after="0"/>
              <w:jc w:val="left"/>
            </w:pPr>
            <w:r>
              <w:rPr>
                <w:sz w:val="16"/>
              </w:rPr>
              <w:t>460052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Salem city</w:t>
            </w:r>
          </w:p>
        </w:tc>
        <w:tc>
          <w:tcPr>
            <w:tcW w:type="dxa" w:w="1636"/>
          </w:tcPr>
          <w:p>
            <w:pPr>
              <w:spacing w:after="0"/>
              <w:jc w:val="left"/>
            </w:pPr>
            <w:r>
              <w:rPr>
                <w:sz w:val="16"/>
              </w:rPr>
              <w:t>460053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Spencer city</w:t>
            </w:r>
          </w:p>
        </w:tc>
        <w:tc>
          <w:tcPr>
            <w:tcW w:type="dxa" w:w="1636"/>
          </w:tcPr>
          <w:p>
            <w:pPr>
              <w:spacing w:after="0"/>
              <w:jc w:val="left"/>
            </w:pPr>
            <w:r>
              <w:rPr>
                <w:sz w:val="16"/>
              </w:rPr>
              <w:t>460140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McCook County, SD: risk-assessment baseline packet, release 2026-10 (data as of 2026-09-30; County FIPS 46087). Automated baseline. </w:t>
      </w:r>
      <w:hyperlink r:id="rId15">
        <w:r>
          <w:rPr>
            <w:color w:val="1F4E99"/>
            <w:sz w:val="17"/>
            <w:u w:val="single"/>
          </w:rPr>
          <w:t>https://hazardplain.org/sd/46087/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McCook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McCook County, SD: Risk-assessment baseline packet</dc:title>
  <dc:subject>Hazard Plain release 2026-10, as of 2026-09-30. Automated baseline</dc:subject>
  <dc:creator>Hazard Plain</dc:creator>
  <cp:keywords>Hazard Plain; hazard mitigation; risk assessment; 46087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