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Jones County, SD</w:t>
      </w:r>
    </w:p>
    <w:p>
      <w:pPr>
        <w:spacing w:after="120" w:before="0"/>
      </w:pPr>
      <w:r>
        <w:rPr>
          <w:color w:val="555555"/>
          <w:sz w:val="24"/>
        </w:rPr>
        <w:t>Risk-assessment baseline packet</w:t>
      </w:r>
    </w:p>
    <w:p>
      <w:pPr>
        <w:spacing w:after="120" w:before="0"/>
      </w:pPr>
      <w:r>
        <w:rPr>
          <w:b/>
          <w:sz w:val="18"/>
        </w:rPr>
        <w:t xml:space="preserve">County FIPS: </w:t>
      </w:r>
      <w:r>
        <w:rPr>
          <w:sz w:val="18"/>
        </w:rPr>
        <w:t>46075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2026-06-27. Plan: Jones County, SD Hazard Mitigation Plan 2021 (FEMA plan 107299),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2 new hazard declarations (2 incidents): DR-4664-SD (Severe Storm, Straight-Line Winds, Tornadoes, and Flooding), DR-4689-SD (Severe Winter Storms and Snowstorm).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($950,038 a year), Cold Wave ($356,163) and Wildfire ($246,669).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Jones County, SD Hazard Mitigation Plan 2021 (FEMA plan 107299)</w:t>
      </w:r>
    </w:p>
    <w:p>
      <w:pPr>
        <w:keepNext/>
        <w:spacing w:after="40" w:before="0"/>
      </w:pPr>
      <w:r>
        <w:rPr>
          <w:b/>
        </w:rPr>
        <w:t xml:space="preserve">Approved: </w:t>
      </w:r>
      <w:r>
        <w:rPr/>
        <w:t>2021-06-28</w:t>
      </w:r>
    </w:p>
    <w:p>
      <w:pPr>
        <w:keepNext/>
        <w:spacing w:after="40" w:before="0"/>
      </w:pPr>
      <w:r>
        <w:rPr>
          <w:b/>
        </w:rPr>
        <w:t xml:space="preserve">Days since expiry: </w:t>
      </w:r>
      <w:r>
        <w:rPr/>
        <w:t>95</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DR-4664-SD (Severe Storm, Straight-Line Winds, Tornadoes, and Flooding), DR-4689-SD (Severe Winter Storms and Snowstorm)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624"/>
        <w:gridCol w:w="1624"/>
        <w:gridCol w:w="1037"/>
        <w:gridCol w:w="1037"/>
        <w:gridCol w:w="851"/>
        <w:gridCol w:w="3334"/>
        <w:gridCol w:w="271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24"/>
            <w:shd w:val="clear" w:color="auto" w:fill="E8E8E8"/>
          </w:tcPr>
          <w:p>
            <w:pPr>
              <w:spacing w:after="0"/>
              <w:jc w:val="left"/>
            </w:pPr>
            <w:r>
              <w:rPr>
                <w:b/>
                <w:sz w:val="16"/>
              </w:rPr>
              <w:t>Status</w:t>
            </w:r>
          </w:p>
        </w:tc>
        <w:tc>
          <w:tcPr>
            <w:tcW w:type="dxa" w:w="16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4"/>
            <w:shd w:val="clear" w:color="auto" w:fill="E8E8E8"/>
          </w:tcPr>
          <w:p>
            <w:pPr>
              <w:spacing w:after="0"/>
              <w:jc w:val="left"/>
            </w:pPr>
            <w:r>
              <w:rPr>
                <w:b/>
                <w:sz w:val="16"/>
              </w:rPr>
              <w:t>Update underway</w:t>
            </w:r>
          </w:p>
        </w:tc>
        <w:tc>
          <w:tcPr>
            <w:tcW w:type="dxa" w:w="2710"/>
            <w:shd w:val="clear" w:color="auto" w:fill="E8E8E8"/>
          </w:tcPr>
          <w:p>
            <w:pPr>
              <w:spacing w:after="0"/>
              <w:jc w:val="left"/>
            </w:pPr>
            <w:r>
              <w:rPr>
                <w:b/>
                <w:sz w:val="16"/>
              </w:rPr>
              <w:t>Notes</w:t>
            </w:r>
          </w:p>
        </w:tc>
      </w:tr>
      <w:tr>
        <w:trPr>
          <w:cantSplit/>
        </w:trPr>
        <w:tc>
          <w:tcPr>
            <w:tcW w:type="dxa" w:w="1215"/>
          </w:tcPr>
          <w:p>
            <w:pPr>
              <w:spacing w:after="0"/>
              <w:jc w:val="left"/>
            </w:pPr>
            <w:r>
              <w:rPr>
                <w:sz w:val="16"/>
              </w:rPr>
              <w:t>Jones County</w:t>
            </w:r>
          </w:p>
        </w:tc>
        <w:tc>
          <w:tcPr>
            <w:tcW w:type="dxa" w:w="680"/>
          </w:tcPr>
          <w:p>
            <w:pPr>
              <w:spacing w:after="0"/>
              <w:jc w:val="left"/>
            </w:pPr>
            <w:r>
              <w:rPr>
                <w:sz w:val="16"/>
              </w:rPr>
              <w:t>County</w:t>
            </w:r>
          </w:p>
        </w:tc>
        <w:tc>
          <w:tcPr>
            <w:tcW w:type="dxa" w:w="1624"/>
          </w:tcPr>
          <w:p>
            <w:pPr>
              <w:spacing w:after="0"/>
              <w:jc w:val="left"/>
            </w:pPr>
            <w:r>
              <w:rPr>
                <w:sz w:val="16"/>
              </w:rPr>
              <w:t>Expired on 2026-06-27</w:t>
            </w:r>
          </w:p>
        </w:tc>
        <w:tc>
          <w:tcPr>
            <w:tcW w:type="dxa" w:w="1624"/>
          </w:tcPr>
          <w:p>
            <w:pPr>
              <w:spacing w:after="0"/>
              <w:jc w:val="left"/>
            </w:pPr>
            <w:r>
              <w:rPr>
                <w:sz w:val="16"/>
              </w:rPr>
              <w:t>Jones County, SD Hazard Mitigation Plan 2021 (FEMA plan 107299)</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51"/>
          </w:tcPr>
          <w:p>
            <w:pPr>
              <w:spacing w:after="0"/>
              <w:jc w:val="right"/>
            </w:pPr>
            <w:r>
              <w:rPr>
                <w:sz w:val="16"/>
              </w:rPr>
              <w:t>-95</w:t>
            </w:r>
          </w:p>
        </w:tc>
        <w:tc>
          <w:tcPr>
            <w:tcW w:type="dxa" w:w="3334"/>
          </w:tcPr>
          <w:p>
            <w:pPr>
              <w:spacing w:after="0"/>
              <w:jc w:val="left"/>
            </w:pPr>
            <w:r>
              <w:rPr>
                <w:sz w:val="16"/>
              </w:rPr>
              <w:t>FEMA tracker shows a plan approvable pending adoption</w:t>
            </w:r>
          </w:p>
        </w:tc>
        <w:tc>
          <w:tcPr>
            <w:tcW w:type="dxa" w:w="2710"/>
          </w:tcPr>
          <w:p>
            <w:pPr>
              <w:spacing w:after="0"/>
              <w:jc w:val="left"/>
            </w:pPr>
            <w:r>
              <w:rPr>
                <w:sz w:val="16"/>
              </w:rPr>
              <w:t>Not yet eligible: adopt the approved plan.</w:t>
            </w:r>
          </w:p>
        </w:tc>
      </w:tr>
      <w:tr>
        <w:trPr>
          <w:cantSplit/>
        </w:trPr>
        <w:tc>
          <w:tcPr>
            <w:tcW w:type="dxa" w:w="1215"/>
          </w:tcPr>
          <w:p>
            <w:pPr>
              <w:spacing w:after="0"/>
              <w:jc w:val="left"/>
            </w:pPr>
            <w:r>
              <w:rPr>
                <w:sz w:val="16"/>
              </w:rPr>
              <w:t>Draper town</w:t>
            </w:r>
          </w:p>
        </w:tc>
        <w:tc>
          <w:tcPr>
            <w:tcW w:type="dxa" w:w="680"/>
          </w:tcPr>
          <w:p>
            <w:pPr>
              <w:spacing w:after="0"/>
              <w:jc w:val="left"/>
            </w:pPr>
            <w:r>
              <w:rPr>
                <w:sz w:val="16"/>
              </w:rPr>
              <w:t>Town</w:t>
            </w:r>
          </w:p>
        </w:tc>
        <w:tc>
          <w:tcPr>
            <w:tcW w:type="dxa" w:w="1624"/>
          </w:tcPr>
          <w:p>
            <w:pPr>
              <w:spacing w:after="0"/>
              <w:jc w:val="left"/>
            </w:pPr>
            <w:r>
              <w:rPr>
                <w:sz w:val="16"/>
              </w:rPr>
              <w:t>Expired on 2026-06-27</w:t>
            </w:r>
          </w:p>
        </w:tc>
        <w:tc>
          <w:tcPr>
            <w:tcW w:type="dxa" w:w="1624"/>
          </w:tcPr>
          <w:p>
            <w:pPr>
              <w:spacing w:after="0"/>
              <w:jc w:val="left"/>
            </w:pPr>
            <w:r>
              <w:rPr>
                <w:sz w:val="16"/>
              </w:rPr>
              <w:t>Jones County, SD Hazard Mitigation Plan 2021 (FEMA plan 107299)</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51"/>
          </w:tcPr>
          <w:p>
            <w:pPr>
              <w:spacing w:after="0"/>
              <w:jc w:val="right"/>
            </w:pPr>
            <w:r>
              <w:rPr>
                <w:sz w:val="16"/>
              </w:rPr>
              <w:t>-95</w:t>
            </w:r>
          </w:p>
        </w:tc>
        <w:tc>
          <w:tcPr>
            <w:tcW w:type="dxa" w:w="3334"/>
          </w:tcPr>
          <w:p>
            <w:pPr>
              <w:spacing w:after="0"/>
              <w:jc w:val="left"/>
            </w:pPr>
            <w:r>
              <w:rPr>
                <w:sz w:val="16"/>
              </w:rPr>
              <w:t>FEMA tracker shows a plan approvable pending adoption</w:t>
            </w:r>
          </w:p>
        </w:tc>
        <w:tc>
          <w:tcPr>
            <w:tcW w:type="dxa" w:w="2710"/>
          </w:tcPr>
          <w:p>
            <w:pPr>
              <w:spacing w:after="0"/>
              <w:jc w:val="left"/>
            </w:pPr>
            <w:r>
              <w:rPr>
                <w:sz w:val="16"/>
              </w:rPr>
              <w:t>Not yet eligible: adopt the approved plan.</w:t>
            </w:r>
          </w:p>
        </w:tc>
      </w:tr>
      <w:tr>
        <w:trPr>
          <w:cantSplit/>
        </w:trPr>
        <w:tc>
          <w:tcPr>
            <w:tcW w:type="dxa" w:w="1215"/>
          </w:tcPr>
          <w:p>
            <w:pPr>
              <w:spacing w:after="0"/>
              <w:jc w:val="left"/>
            </w:pPr>
            <w:r>
              <w:rPr>
                <w:sz w:val="16"/>
              </w:rPr>
              <w:t>Murdo city</w:t>
            </w:r>
          </w:p>
        </w:tc>
        <w:tc>
          <w:tcPr>
            <w:tcW w:type="dxa" w:w="680"/>
          </w:tcPr>
          <w:p>
            <w:pPr>
              <w:spacing w:after="0"/>
              <w:jc w:val="left"/>
            </w:pPr>
            <w:r>
              <w:rPr>
                <w:sz w:val="16"/>
              </w:rPr>
              <w:t>City</w:t>
            </w:r>
          </w:p>
        </w:tc>
        <w:tc>
          <w:tcPr>
            <w:tcW w:type="dxa" w:w="1624"/>
          </w:tcPr>
          <w:p>
            <w:pPr>
              <w:spacing w:after="0"/>
              <w:jc w:val="left"/>
            </w:pPr>
            <w:r>
              <w:rPr>
                <w:sz w:val="16"/>
              </w:rPr>
              <w:t>Expired on 2026-06-27</w:t>
            </w:r>
          </w:p>
        </w:tc>
        <w:tc>
          <w:tcPr>
            <w:tcW w:type="dxa" w:w="1624"/>
          </w:tcPr>
          <w:p>
            <w:pPr>
              <w:spacing w:after="0"/>
              <w:jc w:val="left"/>
            </w:pPr>
            <w:r>
              <w:rPr>
                <w:sz w:val="16"/>
              </w:rPr>
              <w:t>Jones County, SD Hazard Mitigation Plan 2021 (FEMA plan 107299)</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51"/>
          </w:tcPr>
          <w:p>
            <w:pPr>
              <w:spacing w:after="0"/>
              <w:jc w:val="right"/>
            </w:pPr>
            <w:r>
              <w:rPr>
                <w:sz w:val="16"/>
              </w:rPr>
              <w:t>-95</w:t>
            </w:r>
          </w:p>
        </w:tc>
        <w:tc>
          <w:tcPr>
            <w:tcW w:type="dxa" w:w="3334"/>
          </w:tcPr>
          <w:p>
            <w:pPr>
              <w:spacing w:after="0"/>
              <w:jc w:val="left"/>
            </w:pPr>
            <w:r>
              <w:rPr>
                <w:sz w:val="16"/>
              </w:rPr>
              <w:t>FEMA tracker shows a plan approvable pending adoption</w:t>
            </w:r>
          </w:p>
        </w:tc>
        <w:tc>
          <w:tcPr>
            <w:tcW w:type="dxa" w:w="2710"/>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3"/>
        <w:gridCol w:w="1183"/>
        <w:gridCol w:w="948"/>
        <w:gridCol w:w="1126"/>
        <w:gridCol w:w="1355"/>
        <w:gridCol w:w="1004"/>
        <w:gridCol w:w="1548"/>
        <w:gridCol w:w="1512"/>
        <w:gridCol w:w="2534"/>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4"/>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$950,038</w:t>
            </w:r>
          </w:p>
        </w:tc>
        <w:tc>
          <w:tcPr>
            <w:tcW w:type="dxa" w:w="1126"/>
          </w:tcPr>
          <w:p>
            <w:pPr>
              <w:spacing w:after="0"/>
              <w:jc w:val="right"/>
            </w:pPr>
            <w:r>
              <w:rPr>
                <w:sz w:val="16"/>
              </w:rPr>
              <w:t>under $1</w:t>
            </w:r>
          </w:p>
        </w:tc>
        <w:tc>
          <w:tcPr>
            <w:tcW w:type="dxa" w:w="1355"/>
          </w:tcPr>
          <w:p>
            <w:pPr>
              <w:spacing w:after="0"/>
              <w:jc w:val="right"/>
            </w:pPr>
            <w:r>
              <w:rPr>
                <w:sz w:val="16"/>
              </w:rPr>
              <w:t>$0</w:t>
            </w:r>
          </w:p>
        </w:tc>
        <w:tc>
          <w:tcPr>
            <w:tcW w:type="dxa" w:w="1004"/>
          </w:tcPr>
          <w:p>
            <w:pPr>
              <w:spacing w:after="0"/>
              <w:jc w:val="right"/>
            </w:pPr>
            <w:r>
              <w:rPr>
                <w:sz w:val="16"/>
              </w:rPr>
              <w:t>$950,038</w:t>
            </w:r>
          </w:p>
        </w:tc>
        <w:tc>
          <w:tcPr>
            <w:tcW w:type="dxa" w:w="1548"/>
          </w:tcPr>
          <w:p>
            <w:pPr>
              <w:spacing w:after="0"/>
              <w:jc w:val="right"/>
            </w:pPr>
            <w:r>
              <w:rPr>
                <w:sz w:val="16"/>
              </w:rPr>
              <w:t>26</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3"/>
          </w:tcPr>
          <w:p>
            <w:pPr>
              <w:spacing w:after="0"/>
              <w:jc w:val="left"/>
            </w:pPr>
            <w:r>
              <w:rPr>
                <w:sz w:val="16"/>
              </w:rPr>
              <w:t>Very Low</w:t>
            </w:r>
          </w:p>
        </w:tc>
        <w:tc>
          <w:tcPr>
            <w:tcW w:type="dxa" w:w="1183"/>
          </w:tcPr>
          <w:p>
            <w:pPr>
              <w:spacing w:after="0"/>
              <w:jc w:val="left"/>
            </w:pPr>
            <w:r>
              <w:rPr>
                <w:sz w:val="16"/>
              </w:rPr>
              <w:t>Relatively Low</w:t>
            </w:r>
          </w:p>
        </w:tc>
        <w:tc>
          <w:tcPr>
            <w:tcW w:type="dxa" w:w="948"/>
          </w:tcPr>
          <w:p>
            <w:pPr>
              <w:spacing w:after="0"/>
              <w:jc w:val="right"/>
            </w:pPr>
            <w:r>
              <w:rPr>
                <w:sz w:val="16"/>
              </w:rPr>
              <w:t>$188</w:t>
            </w:r>
          </w:p>
        </w:tc>
        <w:tc>
          <w:tcPr>
            <w:tcW w:type="dxa" w:w="1126"/>
          </w:tcPr>
          <w:p>
            <w:pPr>
              <w:spacing w:after="0"/>
              <w:jc w:val="right"/>
            </w:pPr>
            <w:r>
              <w:rPr>
                <w:sz w:val="16"/>
              </w:rPr>
              <w:t>$92,445</w:t>
            </w:r>
          </w:p>
        </w:tc>
        <w:tc>
          <w:tcPr>
            <w:tcW w:type="dxa" w:w="1355"/>
          </w:tcPr>
          <w:p>
            <w:pPr>
              <w:spacing w:after="0"/>
              <w:jc w:val="right"/>
            </w:pPr>
            <w:r>
              <w:rPr>
                <w:sz w:val="16"/>
              </w:rPr>
              <w:t>$263,529</w:t>
            </w:r>
          </w:p>
        </w:tc>
        <w:tc>
          <w:tcPr>
            <w:tcW w:type="dxa" w:w="1004"/>
          </w:tcPr>
          <w:p>
            <w:pPr>
              <w:spacing w:after="0"/>
              <w:jc w:val="right"/>
            </w:pPr>
            <w:r>
              <w:rPr>
                <w:sz w:val="16"/>
              </w:rPr>
              <w:t>$356,163</w:t>
            </w:r>
          </w:p>
        </w:tc>
        <w:tc>
          <w:tcPr>
            <w:tcW w:type="dxa" w:w="1548"/>
          </w:tcPr>
          <w:p>
            <w:pPr>
              <w:spacing w:after="0"/>
              <w:jc w:val="right"/>
            </w:pPr>
            <w:r>
              <w:rPr>
                <w:sz w:val="16"/>
              </w:rPr>
              <w:t>18</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Wildfire</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$245,210</w:t>
            </w:r>
          </w:p>
        </w:tc>
        <w:tc>
          <w:tcPr>
            <w:tcW w:type="dxa" w:w="1126"/>
          </w:tcPr>
          <w:p>
            <w:pPr>
              <w:spacing w:after="0"/>
              <w:jc w:val="right"/>
            </w:pPr>
            <w:r>
              <w:rPr>
                <w:sz w:val="16"/>
              </w:rPr>
              <w:t>$77</w:t>
            </w:r>
          </w:p>
        </w:tc>
        <w:tc>
          <w:tcPr>
            <w:tcW w:type="dxa" w:w="1355"/>
          </w:tcPr>
          <w:p>
            <w:pPr>
              <w:spacing w:after="0"/>
              <w:jc w:val="right"/>
            </w:pPr>
            <w:r>
              <w:rPr>
                <w:sz w:val="16"/>
              </w:rPr>
              <w:t>$1,382</w:t>
            </w:r>
          </w:p>
        </w:tc>
        <w:tc>
          <w:tcPr>
            <w:tcW w:type="dxa" w:w="1004"/>
          </w:tcPr>
          <w:p>
            <w:pPr>
              <w:spacing w:after="0"/>
              <w:jc w:val="right"/>
            </w:pPr>
            <w:r>
              <w:rPr>
                <w:sz w:val="16"/>
              </w:rPr>
              <w:t>$246,669</w:t>
            </w:r>
          </w:p>
        </w:tc>
        <w:tc>
          <w:tcPr>
            <w:tcW w:type="dxa" w:w="1548"/>
          </w:tcPr>
          <w:p>
            <w:pPr>
              <w:spacing w:after="0"/>
              <w:jc w:val="right"/>
            </w:pPr>
            <w:r>
              <w:rPr>
                <w:sz w:val="16"/>
              </w:rPr>
              <w:t>4</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3"/>
          </w:tcPr>
          <w:p>
            <w:pPr>
              <w:spacing w:after="0"/>
              <w:jc w:val="left"/>
            </w:pPr>
            <w:r>
              <w:rPr>
                <w:sz w:val="16"/>
              </w:rPr>
              <w:t>Very Low</w:t>
            </w:r>
          </w:p>
        </w:tc>
        <w:tc>
          <w:tcPr>
            <w:tcW w:type="dxa" w:w="1183"/>
          </w:tcPr>
          <w:p>
            <w:pPr>
              <w:spacing w:after="0"/>
              <w:jc w:val="left"/>
            </w:pPr>
            <w:r>
              <w:rPr>
                <w:sz w:val="16"/>
              </w:rPr>
              <w:t>Relatively Low</w:t>
            </w:r>
          </w:p>
        </w:tc>
        <w:tc>
          <w:tcPr>
            <w:tcW w:type="dxa" w:w="948"/>
          </w:tcPr>
          <w:p>
            <w:pPr>
              <w:spacing w:after="0"/>
              <w:jc w:val="right"/>
            </w:pPr>
            <w:r>
              <w:rPr>
                <w:sz w:val="16"/>
              </w:rPr>
              <w:t>$52,648</w:t>
            </w:r>
          </w:p>
        </w:tc>
        <w:tc>
          <w:tcPr>
            <w:tcW w:type="dxa" w:w="1126"/>
          </w:tcPr>
          <w:p>
            <w:pPr>
              <w:spacing w:after="0"/>
              <w:jc w:val="right"/>
            </w:pPr>
            <w:r>
              <w:rPr>
                <w:sz w:val="16"/>
              </w:rPr>
              <w:t>$3,790</w:t>
            </w:r>
          </w:p>
        </w:tc>
        <w:tc>
          <w:tcPr>
            <w:tcW w:type="dxa" w:w="1355"/>
          </w:tcPr>
          <w:p>
            <w:pPr>
              <w:spacing w:after="0"/>
              <w:jc w:val="right"/>
            </w:pPr>
            <w:r>
              <w:rPr>
                <w:sz w:val="16"/>
              </w:rPr>
              <w:t>$97,857</w:t>
            </w:r>
          </w:p>
        </w:tc>
        <w:tc>
          <w:tcPr>
            <w:tcW w:type="dxa" w:w="1004"/>
          </w:tcPr>
          <w:p>
            <w:pPr>
              <w:spacing w:after="0"/>
              <w:jc w:val="right"/>
            </w:pPr>
            <w:r>
              <w:rPr>
                <w:sz w:val="16"/>
              </w:rPr>
              <w:t>$154,295</w:t>
            </w:r>
          </w:p>
        </w:tc>
        <w:tc>
          <w:tcPr>
            <w:tcW w:type="dxa" w:w="1548"/>
          </w:tcPr>
          <w:p>
            <w:pPr>
              <w:spacing w:after="0"/>
              <w:jc w:val="right"/>
            </w:pPr>
            <w:r>
              <w:rPr>
                <w:sz w:val="16"/>
              </w:rPr>
              <w:t>187</w:t>
            </w:r>
          </w:p>
        </w:tc>
        <w:tc>
          <w:tcPr>
            <w:tcW w:type="dxa" w:w="1512"/>
          </w:tcPr>
          <w:p>
            <w:pPr>
              <w:spacing w:after="0"/>
              <w:jc w:val="left"/>
            </w:pPr>
          </w:p>
        </w:tc>
        <w:tc>
          <w:tcPr>
            <w:tcW w:type="dxa" w:w="2534"/>
          </w:tcPr>
          <w:p>
            <w:pPr>
              <w:spacing w:after="0"/>
              <w:jc w:val="left"/>
            </w:pPr>
            <w:r>
              <w:rPr>
                <w:sz w:val="16"/>
              </w:rPr>
              <w:t>Includes 67 High Wind and 1 Strong Wind records (NOAA non-thunderstorm wind types, outside NRI's Strong Wind definition).</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$93,227</w:t>
            </w:r>
          </w:p>
        </w:tc>
        <w:tc>
          <w:tcPr>
            <w:tcW w:type="dxa" w:w="1126"/>
          </w:tcPr>
          <w:p>
            <w:pPr>
              <w:spacing w:after="0"/>
              <w:jc w:val="right"/>
            </w:pPr>
            <w:r>
              <w:rPr>
                <w:sz w:val="16"/>
              </w:rPr>
              <w:t>$2,400</w:t>
            </w:r>
          </w:p>
        </w:tc>
        <w:tc>
          <w:tcPr>
            <w:tcW w:type="dxa" w:w="1355"/>
          </w:tcPr>
          <w:p>
            <w:pPr>
              <w:spacing w:after="0"/>
              <w:jc w:val="right"/>
            </w:pPr>
            <w:r>
              <w:rPr>
                <w:sz w:val="16"/>
              </w:rPr>
              <w:t>$29,199</w:t>
            </w:r>
          </w:p>
        </w:tc>
        <w:tc>
          <w:tcPr>
            <w:tcW w:type="dxa" w:w="1004"/>
          </w:tcPr>
          <w:p>
            <w:pPr>
              <w:spacing w:after="0"/>
              <w:jc w:val="right"/>
            </w:pPr>
            <w:r>
              <w:rPr>
                <w:sz w:val="16"/>
              </w:rPr>
              <w:t>$124,826</w:t>
            </w:r>
          </w:p>
        </w:tc>
        <w:tc>
          <w:tcPr>
            <w:tcW w:type="dxa" w:w="1548"/>
          </w:tcPr>
          <w:p>
            <w:pPr>
              <w:spacing w:after="0"/>
              <w:jc w:val="right"/>
            </w:pPr>
            <w:r>
              <w:rPr>
                <w:sz w:val="16"/>
              </w:rPr>
              <w:t>3</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$61,537</w:t>
            </w:r>
          </w:p>
        </w:tc>
        <w:tc>
          <w:tcPr>
            <w:tcW w:type="dxa" w:w="1355"/>
          </w:tcPr>
          <w:p>
            <w:pPr>
              <w:spacing w:after="0"/>
              <w:jc w:val="right"/>
            </w:pPr>
            <w:r>
              <w:rPr>
                <w:sz w:val="16"/>
              </w:rPr>
              <w:t>n/a</w:t>
            </w:r>
          </w:p>
        </w:tc>
        <w:tc>
          <w:tcPr>
            <w:tcW w:type="dxa" w:w="1004"/>
          </w:tcPr>
          <w:p>
            <w:pPr>
              <w:spacing w:after="0"/>
              <w:jc w:val="right"/>
            </w:pPr>
            <w:r>
              <w:rPr>
                <w:sz w:val="16"/>
              </w:rPr>
              <w:t>$61,537</w:t>
            </w:r>
          </w:p>
        </w:tc>
        <w:tc>
          <w:tcPr>
            <w:tcW w:type="dxa" w:w="1548"/>
          </w:tcPr>
          <w:p>
            <w:pPr>
              <w:spacing w:after="0"/>
              <w:jc w:val="right"/>
            </w:pPr>
            <w:r>
              <w:rPr>
                <w:sz w:val="16"/>
              </w:rPr>
              <w:t>45</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$46,423</w:t>
            </w:r>
          </w:p>
        </w:tc>
        <w:tc>
          <w:tcPr>
            <w:tcW w:type="dxa" w:w="1126"/>
          </w:tcPr>
          <w:p>
            <w:pPr>
              <w:spacing w:after="0"/>
              <w:jc w:val="right"/>
            </w:pPr>
            <w:r>
              <w:rPr>
                <w:sz w:val="16"/>
              </w:rPr>
              <w:t>$75</w:t>
            </w:r>
          </w:p>
        </w:tc>
        <w:tc>
          <w:tcPr>
            <w:tcW w:type="dxa" w:w="1355"/>
          </w:tcPr>
          <w:p>
            <w:pPr>
              <w:spacing w:after="0"/>
              <w:jc w:val="right"/>
            </w:pPr>
            <w:r>
              <w:rPr>
                <w:sz w:val="16"/>
              </w:rPr>
              <w:t>$14,181</w:t>
            </w:r>
          </w:p>
        </w:tc>
        <w:tc>
          <w:tcPr>
            <w:tcW w:type="dxa" w:w="1004"/>
          </w:tcPr>
          <w:p>
            <w:pPr>
              <w:spacing w:after="0"/>
              <w:jc w:val="right"/>
            </w:pPr>
            <w:r>
              <w:rPr>
                <w:sz w:val="16"/>
              </w:rPr>
              <w:t>$60,679</w:t>
            </w:r>
          </w:p>
        </w:tc>
        <w:tc>
          <w:tcPr>
            <w:tcW w:type="dxa" w:w="1548"/>
          </w:tcPr>
          <w:p>
            <w:pPr>
              <w:spacing w:after="0"/>
              <w:jc w:val="right"/>
            </w:pPr>
            <w:r>
              <w:rPr>
                <w:sz w:val="16"/>
              </w:rPr>
              <w:t>93</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$42,896</w:t>
            </w:r>
          </w:p>
        </w:tc>
        <w:tc>
          <w:tcPr>
            <w:tcW w:type="dxa" w:w="1126"/>
          </w:tcPr>
          <w:p>
            <w:pPr>
              <w:spacing w:after="0"/>
              <w:jc w:val="right"/>
            </w:pPr>
            <w:r>
              <w:rPr>
                <w:sz w:val="16"/>
              </w:rPr>
              <w:t>$13,843</w:t>
            </w:r>
          </w:p>
        </w:tc>
        <w:tc>
          <w:tcPr>
            <w:tcW w:type="dxa" w:w="1355"/>
          </w:tcPr>
          <w:p>
            <w:pPr>
              <w:spacing w:after="0"/>
              <w:jc w:val="right"/>
            </w:pPr>
            <w:r>
              <w:rPr>
                <w:sz w:val="16"/>
              </w:rPr>
              <w:t>$3,448</w:t>
            </w:r>
          </w:p>
        </w:tc>
        <w:tc>
          <w:tcPr>
            <w:tcW w:type="dxa" w:w="1004"/>
          </w:tcPr>
          <w:p>
            <w:pPr>
              <w:spacing w:after="0"/>
              <w:jc w:val="right"/>
            </w:pPr>
            <w:r>
              <w:rPr>
                <w:sz w:val="16"/>
              </w:rPr>
              <w:t>$60,187</w:t>
            </w:r>
          </w:p>
        </w:tc>
        <w:tc>
          <w:tcPr>
            <w:tcW w:type="dxa" w:w="1548"/>
          </w:tcPr>
          <w:p>
            <w:pPr>
              <w:spacing w:after="0"/>
              <w:jc w:val="right"/>
            </w:pPr>
            <w:r>
              <w:rPr>
                <w:sz w:val="16"/>
              </w:rPr>
              <w:t>120</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$44,042</w:t>
            </w:r>
          </w:p>
        </w:tc>
        <w:tc>
          <w:tcPr>
            <w:tcW w:type="dxa" w:w="1126"/>
          </w:tcPr>
          <w:p>
            <w:pPr>
              <w:spacing w:after="0"/>
              <w:jc w:val="right"/>
            </w:pPr>
            <w:r>
              <w:rPr>
                <w:sz w:val="16"/>
              </w:rPr>
              <w:t>n/a</w:t>
            </w:r>
          </w:p>
        </w:tc>
        <w:tc>
          <w:tcPr>
            <w:tcW w:type="dxa" w:w="1355"/>
          </w:tcPr>
          <w:p>
            <w:pPr>
              <w:spacing w:after="0"/>
              <w:jc w:val="right"/>
            </w:pPr>
            <w:r>
              <w:rPr>
                <w:sz w:val="16"/>
              </w:rPr>
              <w:t>$3,739</w:t>
            </w:r>
          </w:p>
        </w:tc>
        <w:tc>
          <w:tcPr>
            <w:tcW w:type="dxa" w:w="1004"/>
          </w:tcPr>
          <w:p>
            <w:pPr>
              <w:spacing w:after="0"/>
              <w:jc w:val="right"/>
            </w:pPr>
            <w:r>
              <w:rPr>
                <w:sz w:val="16"/>
              </w:rPr>
              <w:t>$47,781</w:t>
            </w:r>
          </w:p>
        </w:tc>
        <w:tc>
          <w:tcPr>
            <w:tcW w:type="dxa" w:w="1548"/>
          </w:tcPr>
          <w:p>
            <w:pPr>
              <w:spacing w:after="0"/>
              <w:jc w:val="right"/>
            </w:pPr>
            <w:r>
              <w:rPr>
                <w:sz w:val="16"/>
              </w:rPr>
              <w:t>2</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$10,258</w:t>
            </w:r>
          </w:p>
        </w:tc>
        <w:tc>
          <w:tcPr>
            <w:tcW w:type="dxa" w:w="1126"/>
          </w:tcPr>
          <w:p>
            <w:pPr>
              <w:spacing w:after="0"/>
              <w:jc w:val="right"/>
            </w:pPr>
            <w:r>
              <w:rPr>
                <w:sz w:val="16"/>
              </w:rPr>
              <w:t>n/a</w:t>
            </w:r>
          </w:p>
        </w:tc>
        <w:tc>
          <w:tcPr>
            <w:tcW w:type="dxa" w:w="1355"/>
          </w:tcPr>
          <w:p>
            <w:pPr>
              <w:spacing w:after="0"/>
              <w:jc w:val="right"/>
            </w:pPr>
            <w:r>
              <w:rPr>
                <w:sz w:val="16"/>
              </w:rPr>
              <w:t>$1,984</w:t>
            </w:r>
          </w:p>
        </w:tc>
        <w:tc>
          <w:tcPr>
            <w:tcW w:type="dxa" w:w="1004"/>
          </w:tcPr>
          <w:p>
            <w:pPr>
              <w:spacing w:after="0"/>
              <w:jc w:val="right"/>
            </w:pPr>
            <w:r>
              <w:rPr>
                <w:sz w:val="16"/>
              </w:rPr>
              <w:t>$12,242</w:t>
            </w:r>
          </w:p>
        </w:tc>
        <w:tc>
          <w:tcPr>
            <w:tcW w:type="dxa" w:w="1548"/>
          </w:tcPr>
          <w:p>
            <w:pPr>
              <w:spacing w:after="0"/>
              <w:jc w:val="right"/>
            </w:pPr>
          </w:p>
        </w:tc>
        <w:tc>
          <w:tcPr>
            <w:tcW w:type="dxa" w:w="1512"/>
          </w:tcPr>
          <w:p>
            <w:pPr>
              <w:spacing w:after="0"/>
              <w:jc w:val="left"/>
            </w:pPr>
          </w:p>
        </w:tc>
        <w:tc>
          <w:tcPr>
            <w:tcW w:type="dxa" w:w="2534"/>
          </w:tcPr>
          <w:p>
            <w:pPr>
              <w:spacing w:after="0"/>
              <w:jc w:val="left"/>
            </w:pPr>
            <w:r>
              <w:rPr>
                <w:sz w:val="16"/>
              </w:rPr>
              <w:t>Storm Events does not record earthquakes.</w:t>
            </w: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r>
              <w:rPr>
                <w:sz w:val="16"/>
              </w:rPr>
              <w:t>$1</w:t>
            </w:r>
          </w:p>
        </w:tc>
        <w:tc>
          <w:tcPr>
            <w:tcW w:type="dxa" w:w="1355"/>
          </w:tcPr>
          <w:p>
            <w:pPr>
              <w:spacing w:after="0"/>
              <w:jc w:val="right"/>
            </w:pPr>
            <w:r>
              <w:rPr>
                <w:sz w:val="16"/>
              </w:rPr>
              <w:t>$11,047</w:t>
            </w:r>
          </w:p>
        </w:tc>
        <w:tc>
          <w:tcPr>
            <w:tcW w:type="dxa" w:w="1004"/>
          </w:tcPr>
          <w:p>
            <w:pPr>
              <w:spacing w:after="0"/>
              <w:jc w:val="right"/>
            </w:pPr>
            <w:r>
              <w:rPr>
                <w:sz w:val="16"/>
              </w:rPr>
              <w:t>$11,093</w:t>
            </w:r>
          </w:p>
        </w:tc>
        <w:tc>
          <w:tcPr>
            <w:tcW w:type="dxa" w:w="1548"/>
          </w:tcPr>
          <w:p>
            <w:pPr>
              <w:spacing w:after="0"/>
              <w:jc w:val="right"/>
            </w:pPr>
            <w:r>
              <w:rPr>
                <w:sz w:val="16"/>
              </w:rPr>
              <w:t>9</w:t>
            </w:r>
          </w:p>
        </w:tc>
        <w:tc>
          <w:tcPr>
            <w:tcW w:type="dxa" w:w="1512"/>
          </w:tcPr>
          <w:p>
            <w:pPr>
              <w:spacing w:after="0"/>
              <w:jc w:val="left"/>
            </w:pPr>
          </w:p>
        </w:tc>
        <w:tc>
          <w:tcPr>
            <w:tcW w:type="dxa" w:w="2534"/>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$3,940</w:t>
            </w:r>
          </w:p>
        </w:tc>
        <w:tc>
          <w:tcPr>
            <w:tcW w:type="dxa" w:w="1126"/>
          </w:tcPr>
          <w:p>
            <w:pPr>
              <w:spacing w:after="0"/>
              <w:jc w:val="right"/>
            </w:pPr>
            <w:r>
              <w:rPr>
                <w:sz w:val="16"/>
              </w:rPr>
              <w:t>n/a</w:t>
            </w:r>
          </w:p>
        </w:tc>
        <w:tc>
          <w:tcPr>
            <w:tcW w:type="dxa" w:w="1355"/>
          </w:tcPr>
          <w:p>
            <w:pPr>
              <w:spacing w:after="0"/>
              <w:jc w:val="right"/>
            </w:pPr>
            <w:r>
              <w:rPr>
                <w:sz w:val="16"/>
              </w:rPr>
              <w:t>$6,137</w:t>
            </w:r>
          </w:p>
        </w:tc>
        <w:tc>
          <w:tcPr>
            <w:tcW w:type="dxa" w:w="1004"/>
          </w:tcPr>
          <w:p>
            <w:pPr>
              <w:spacing w:after="0"/>
              <w:jc w:val="right"/>
            </w:pPr>
            <w:r>
              <w:rPr>
                <w:sz w:val="16"/>
              </w:rPr>
              <w:t>$10,077</w:t>
            </w:r>
          </w:p>
        </w:tc>
        <w:tc>
          <w:tcPr>
            <w:tcW w:type="dxa" w:w="1548"/>
          </w:tcPr>
          <w:p>
            <w:pPr>
              <w:spacing w:after="0"/>
              <w:jc w:val="right"/>
            </w:pPr>
            <w:r>
              <w:rPr>
                <w:sz w:val="16"/>
              </w:rPr>
              <w:t>0</w:t>
            </w:r>
          </w:p>
        </w:tc>
        <w:tc>
          <w:tcPr>
            <w:tcW w:type="dxa" w:w="1512"/>
          </w:tcPr>
          <w:p>
            <w:pPr>
              <w:spacing w:after="0"/>
              <w:jc w:val="left"/>
            </w:pPr>
          </w:p>
        </w:tc>
        <w:tc>
          <w:tcPr>
            <w:tcW w:type="dxa" w:w="2534"/>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$32</w:t>
            </w:r>
          </w:p>
        </w:tc>
        <w:tc>
          <w:tcPr>
            <w:tcW w:type="dxa" w:w="1126"/>
          </w:tcPr>
          <w:p>
            <w:pPr>
              <w:spacing w:after="0"/>
              <w:jc w:val="right"/>
            </w:pPr>
            <w:r>
              <w:rPr>
                <w:sz w:val="16"/>
              </w:rPr>
              <w:t>n/a</w:t>
            </w:r>
          </w:p>
        </w:tc>
        <w:tc>
          <w:tcPr>
            <w:tcW w:type="dxa" w:w="1355"/>
          </w:tcPr>
          <w:p>
            <w:pPr>
              <w:spacing w:after="0"/>
              <w:jc w:val="right"/>
            </w:pPr>
            <w:r>
              <w:rPr>
                <w:sz w:val="16"/>
              </w:rPr>
              <w:t>$14</w:t>
            </w:r>
          </w:p>
        </w:tc>
        <w:tc>
          <w:tcPr>
            <w:tcW w:type="dxa" w:w="1004"/>
          </w:tcPr>
          <w:p>
            <w:pPr>
              <w:spacing w:after="0"/>
              <w:jc w:val="right"/>
            </w:pPr>
            <w:r>
              <w:rPr>
                <w:sz w:val="16"/>
              </w:rPr>
              <w:t>$45</w:t>
            </w:r>
          </w:p>
        </w:tc>
        <w:tc>
          <w:tcPr>
            <w:tcW w:type="dxa" w:w="1548"/>
          </w:tcPr>
          <w:p>
            <w:pPr>
              <w:spacing w:after="0"/>
              <w:jc w:val="right"/>
            </w:pPr>
            <w:r>
              <w:rPr>
                <w:sz w:val="16"/>
              </w:rPr>
              <w:t>0</w:t>
            </w:r>
          </w:p>
        </w:tc>
        <w:tc>
          <w:tcPr>
            <w:tcW w:type="dxa" w:w="1512"/>
          </w:tcPr>
          <w:p>
            <w:pPr>
              <w:spacing w:after="0"/>
              <w:jc w:val="left"/>
            </w:pPr>
          </w:p>
        </w:tc>
        <w:tc>
          <w:tcPr>
            <w:tcW w:type="dxa" w:w="253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3"/>
          </w:tcPr>
          <w:p>
            <w:pPr>
              <w:spacing w:after="0"/>
              <w:jc w:val="left"/>
            </w:pPr>
            <w:r>
              <w:rPr>
                <w:sz w:val="16"/>
              </w:rPr>
              <w:t>Not Applicable</w:t>
            </w:r>
          </w:p>
        </w:tc>
        <w:tc>
          <w:tcPr>
            <w:tcW w:type="dxa" w:w="11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5"/>
          </w:tcPr>
          <w:p>
            <w:pPr>
              <w:spacing w:after="0"/>
              <w:jc w:val="right"/>
            </w:pPr>
          </w:p>
        </w:tc>
        <w:tc>
          <w:tcPr>
            <w:tcW w:type="dxa" w:w="1004"/>
          </w:tcPr>
          <w:p>
            <w:pPr>
              <w:spacing w:after="0"/>
              <w:jc w:val="right"/>
            </w:pPr>
          </w:p>
        </w:tc>
        <w:tc>
          <w:tcPr>
            <w:tcW w:type="dxa" w:w="1548"/>
          </w:tcPr>
          <w:p>
            <w:pPr>
              <w:spacing w:after="0"/>
              <w:jc w:val="right"/>
            </w:pPr>
            <w:r>
              <w:rPr>
                <w:sz w:val="16"/>
              </w:rPr>
              <w:t>0</w:t>
            </w:r>
          </w:p>
        </w:tc>
        <w:tc>
          <w:tcPr>
            <w:tcW w:type="dxa" w:w="151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53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916 (Very Low, 31.0)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916 (Very Low, 75.2)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916 (Relatively Moderate, 62.9)</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916 (Relatively High, 96.8)</w:t>
            </w:r>
          </w:p>
        </w:tc>
      </w:tr>
    </w:tbl>
    <w:p>
      <w:pPr>
        <w:spacing w:after="40" w:before="60"/>
      </w:pPr>
      <w:r>
        <w:rPr>
          <w:sz w:val="15"/>
        </w:rPr>
        <w:t xml:space="preserve">A tract number is the Census tract number (for example 916 is Census Tract 916).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824"/>
        <w:gridCol w:w="2105"/>
        <w:gridCol w:w="1440"/>
        <w:gridCol w:w="1445"/>
        <w:gridCol w:w="1571"/>
        <w:gridCol w:w="1897"/>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8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5"/>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445"/>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897"/>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824"/>
          </w:tcPr>
          <w:p>
            <w:pPr>
              <w:spacing w:after="0"/>
              <w:jc w:val="right"/>
            </w:pPr>
            <w:r>
              <w:rPr>
                <w:sz w:val="16"/>
              </w:rPr>
              <w:t>18 records, 1996 to 2025 (18 zone-level)</w:t>
            </w:r>
          </w:p>
        </w:tc>
        <w:tc>
          <w:tcPr>
            <w:tcW w:type="dxa" w:w="2105"/>
          </w:tcPr>
          <w:p>
            <w:pPr>
              <w:spacing w:after="0"/>
              <w:jc w:val="left"/>
            </w:pPr>
            <w:r>
              <w:rPr>
                <w:sz w:val="16"/>
              </w:rPr>
              <w:t>1 day to 12 days (median 2 days); 17 with a recorded value</w:t>
            </w:r>
          </w:p>
        </w:tc>
        <w:tc>
          <w:tcPr>
            <w:tcW w:type="dxa" w:w="1440"/>
          </w:tcPr>
          <w:p>
            <w:pPr>
              <w:spacing w:after="0"/>
              <w:jc w:val="left"/>
            </w:pPr>
            <w:r>
              <w:rPr>
                <w:sz w:val="16"/>
              </w:rPr>
              <w:t>12 consecutive days, 2021-02-06 to 2021-02-17, zone-level</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r>
              <w:rPr>
                <w:sz w:val="16"/>
              </w:rPr>
              <w:t>Wind chill: in event narratives only (local data needed).</w:t>
            </w: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824"/>
          </w:tcPr>
          <w:p>
            <w:pPr>
              <w:spacing w:after="0"/>
              <w:jc w:val="right"/>
            </w:pPr>
            <w:r>
              <w:rPr>
                <w:sz w:val="16"/>
              </w:rPr>
              <w:t>0</w:t>
            </w:r>
          </w:p>
        </w:tc>
        <w:tc>
          <w:tcPr>
            <w:tcW w:type="dxa" w:w="2105"/>
          </w:tcPr>
          <w:p>
            <w:pPr>
              <w:spacing w:after="0"/>
              <w:jc w:val="left"/>
            </w:pPr>
          </w:p>
        </w:tc>
        <w:tc>
          <w:tcPr>
            <w:tcW w:type="dxa" w:w="1440"/>
          </w:tcPr>
          <w:p>
            <w:pPr>
              <w:spacing w:after="0"/>
              <w:jc w:val="left"/>
            </w:pPr>
          </w:p>
        </w:tc>
        <w:tc>
          <w:tcPr>
            <w:tcW w:type="dxa" w:w="1445"/>
          </w:tcPr>
          <w:p>
            <w:pPr>
              <w:spacing w:after="0"/>
              <w:jc w:val="left"/>
            </w:pPr>
          </w:p>
        </w:tc>
        <w:tc>
          <w:tcPr>
            <w:tcW w:type="dxa" w:w="1571"/>
          </w:tcPr>
          <w:p>
            <w:pPr>
              <w:spacing w:after="0"/>
              <w:jc w:val="left"/>
            </w:pPr>
          </w:p>
        </w:tc>
        <w:tc>
          <w:tcPr>
            <w:tcW w:type="dxa" w:w="1897"/>
          </w:tcPr>
          <w:p>
            <w:pPr>
              <w:spacing w:after="0"/>
              <w:jc w:val="left"/>
            </w:pPr>
            <w:r>
              <w:rPr>
                <w:sz w:val="16"/>
              </w:rPr>
              <w:t>Temperature: in event narratives only (local data needed).</w:t>
            </w: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824"/>
          </w:tcPr>
          <w:p>
            <w:pPr>
              <w:spacing w:after="0"/>
              <w:jc w:val="right"/>
            </w:pPr>
            <w:r>
              <w:rPr>
                <w:sz w:val="16"/>
              </w:rPr>
              <w:t>45 records, 2002 to 2025 (45 zone-level)</w:t>
            </w:r>
          </w:p>
        </w:tc>
        <w:tc>
          <w:tcPr>
            <w:tcW w:type="dxa" w:w="2105"/>
          </w:tcPr>
          <w:p>
            <w:pPr>
              <w:spacing w:after="0"/>
              <w:jc w:val="left"/>
            </w:pPr>
            <w:r>
              <w:rPr>
                <w:sz w:val="16"/>
              </w:rPr>
              <w:t>6 days to 337 days (median 123 days); 9 with a recorded value</w:t>
            </w:r>
          </w:p>
        </w:tc>
        <w:tc>
          <w:tcPr>
            <w:tcW w:type="dxa" w:w="1440"/>
          </w:tcPr>
          <w:p>
            <w:pPr>
              <w:spacing w:after="0"/>
              <w:jc w:val="left"/>
            </w:pPr>
            <w:r>
              <w:rPr>
                <w:sz w:val="16"/>
              </w:rPr>
              <w:t>337 days (about 11.1 months), 2012-07-24 to 2013-06-25, a run of 12 consecutive Storm Events drought records, zone-level</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824"/>
          </w:tcPr>
          <w:p>
            <w:pPr>
              <w:spacing w:after="0"/>
              <w:jc w:val="right"/>
            </w:pPr>
            <w:r>
              <w:rPr>
                <w:sz w:val="16"/>
              </w:rPr>
              <w:t>0</w:t>
            </w:r>
          </w:p>
        </w:tc>
        <w:tc>
          <w:tcPr>
            <w:tcW w:type="dxa" w:w="2105"/>
          </w:tcPr>
          <w:p>
            <w:pPr>
              <w:spacing w:after="0"/>
              <w:jc w:val="left"/>
            </w:pPr>
          </w:p>
        </w:tc>
        <w:tc>
          <w:tcPr>
            <w:tcW w:type="dxa" w:w="1440"/>
          </w:tcPr>
          <w:p>
            <w:pPr>
              <w:spacing w:after="0"/>
              <w:jc w:val="left"/>
            </w:pPr>
          </w:p>
        </w:tc>
        <w:tc>
          <w:tcPr>
            <w:tcW w:type="dxa" w:w="1445"/>
          </w:tcPr>
          <w:p>
            <w:pPr>
              <w:spacing w:after="0"/>
              <w:jc w:val="left"/>
            </w:pPr>
          </w:p>
        </w:tc>
        <w:tc>
          <w:tcPr>
            <w:tcW w:type="dxa" w:w="1571"/>
          </w:tcPr>
          <w:p>
            <w:pPr>
              <w:spacing w:after="0"/>
              <w:jc w:val="left"/>
            </w:pPr>
          </w:p>
        </w:tc>
        <w:tc>
          <w:tcPr>
            <w:tcW w:type="dxa" w:w="1897"/>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824"/>
          </w:tcPr>
          <w:p>
            <w:pPr>
              <w:spacing w:after="0"/>
              <w:jc w:val="right"/>
            </w:pPr>
            <w:r>
              <w:rPr>
                <w:sz w:val="16"/>
              </w:rPr>
              <w:t>140 records, 1960 to 2026</w:t>
            </w:r>
          </w:p>
        </w:tc>
        <w:tc>
          <w:tcPr>
            <w:tcW w:type="dxa" w:w="2105"/>
          </w:tcPr>
          <w:p>
            <w:pPr>
              <w:spacing w:after="0"/>
              <w:jc w:val="left"/>
            </w:pPr>
            <w:r>
              <w:rPr>
                <w:sz w:val="16"/>
              </w:rPr>
              <w:t>0.75 in to 3 in (median 1 in); 140 with a recorded value</w:t>
            </w:r>
          </w:p>
        </w:tc>
        <w:tc>
          <w:tcPr>
            <w:tcW w:type="dxa" w:w="1440"/>
          </w:tcPr>
          <w:p>
            <w:pPr>
              <w:spacing w:after="0"/>
              <w:jc w:val="left"/>
            </w:pPr>
            <w:r>
              <w:rPr>
                <w:sz w:val="16"/>
              </w:rPr>
              <w:t>3 in hail, 2005-07-05; same size also recorded on 1960-08-04</w:t>
            </w:r>
          </w:p>
        </w:tc>
        <w:tc>
          <w:tcPr>
            <w:tcW w:type="dxa" w:w="1445"/>
          </w:tcPr>
          <w:p>
            <w:pPr>
              <w:spacing w:after="0"/>
              <w:jc w:val="left"/>
            </w:pPr>
            <w:r>
              <w:rPr>
                <w:sz w:val="16"/>
              </w:rPr>
              <w:t>Hail, 1994-05-20, $5,000 property; crops not recorded (1994 dollars)</w:t>
            </w:r>
          </w:p>
        </w:tc>
        <w:tc>
          <w:tcPr>
            <w:tcW w:type="dxa" w:w="1571"/>
          </w:tcPr>
          <w:p>
            <w:pPr>
              <w:spacing w:after="0"/>
              <w:jc w:val="left"/>
            </w:pPr>
            <w:r>
              <w:rPr>
                <w:sz w:val="16"/>
              </w:rPr>
              <w:t>Event records naming jurisdictions in the plan: Draper town (34 records), Murdo city (32 records).</w:t>
            </w:r>
          </w:p>
        </w:tc>
        <w:tc>
          <w:tcPr>
            <w:tcW w:type="dxa" w:w="1897"/>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824"/>
          </w:tcPr>
          <w:p>
            <w:pPr>
              <w:spacing w:after="0"/>
              <w:jc w:val="right"/>
            </w:pPr>
            <w:r>
              <w:rPr>
                <w:sz w:val="16"/>
              </w:rPr>
              <w:t>9 records, 2006 to 2024 (9 zone-level)</w:t>
            </w:r>
          </w:p>
        </w:tc>
        <w:tc>
          <w:tcPr>
            <w:tcW w:type="dxa" w:w="2105"/>
          </w:tcPr>
          <w:p>
            <w:pPr>
              <w:spacing w:after="0"/>
              <w:jc w:val="left"/>
            </w:pPr>
            <w:r>
              <w:rPr>
                <w:sz w:val="16"/>
              </w:rPr>
              <w:t>1 day to 6 days (median 3 days); 9 with a recorded value</w:t>
            </w:r>
          </w:p>
        </w:tc>
        <w:tc>
          <w:tcPr>
            <w:tcW w:type="dxa" w:w="1440"/>
          </w:tcPr>
          <w:p>
            <w:pPr>
              <w:spacing w:after="0"/>
              <w:jc w:val="left"/>
            </w:pPr>
            <w:r>
              <w:rPr>
                <w:sz w:val="16"/>
              </w:rPr>
              <w:t>6 consecutive days, 2011-07-15 to 2011-07-20, zone-level</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r>
              <w:rPr>
                <w:sz w:val="16"/>
              </w:rPr>
              <w:t>Heat index: in event narratives only (local data needed).</w:t>
            </w: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824"/>
          </w:tcPr>
          <w:p>
            <w:pPr>
              <w:spacing w:after="0"/>
              <w:jc w:val="right"/>
            </w:pPr>
            <w:r>
              <w:rPr>
                <w:sz w:val="16"/>
              </w:rPr>
              <w:t>0</w:t>
            </w:r>
          </w:p>
        </w:tc>
        <w:tc>
          <w:tcPr>
            <w:tcW w:type="dxa" w:w="2105"/>
          </w:tcPr>
          <w:p>
            <w:pPr>
              <w:spacing w:after="0"/>
              <w:jc w:val="left"/>
            </w:pPr>
          </w:p>
        </w:tc>
        <w:tc>
          <w:tcPr>
            <w:tcW w:type="dxa" w:w="1440"/>
          </w:tcPr>
          <w:p>
            <w:pPr>
              <w:spacing w:after="0"/>
              <w:jc w:val="left"/>
            </w:pPr>
          </w:p>
        </w:tc>
        <w:tc>
          <w:tcPr>
            <w:tcW w:type="dxa" w:w="1445"/>
          </w:tcPr>
          <w:p>
            <w:pPr>
              <w:spacing w:after="0"/>
              <w:jc w:val="left"/>
            </w:pPr>
          </w:p>
        </w:tc>
        <w:tc>
          <w:tcPr>
            <w:tcW w:type="dxa" w:w="1571"/>
          </w:tcPr>
          <w:p>
            <w:pPr>
              <w:spacing w:after="0"/>
              <w:jc w:val="left"/>
            </w:pPr>
          </w:p>
        </w:tc>
        <w:tc>
          <w:tcPr>
            <w:tcW w:type="dxa" w:w="18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824"/>
          </w:tcPr>
          <w:p>
            <w:pPr>
              <w:spacing w:after="0"/>
              <w:jc w:val="right"/>
            </w:pPr>
            <w:r>
              <w:rPr>
                <w:sz w:val="16"/>
              </w:rPr>
              <w:t>2 records, 2016 to 2022 (2 zone-level)</w:t>
            </w:r>
          </w:p>
        </w:tc>
        <w:tc>
          <w:tcPr>
            <w:tcW w:type="dxa" w:w="2105"/>
          </w:tcPr>
          <w:p>
            <w:pPr>
              <w:spacing w:after="0"/>
              <w:jc w:val="left"/>
            </w:pPr>
          </w:p>
        </w:tc>
        <w:tc>
          <w:tcPr>
            <w:tcW w:type="dxa" w:w="1440"/>
          </w:tcPr>
          <w:p>
            <w:pPr>
              <w:spacing w:after="0"/>
              <w:jc w:val="left"/>
            </w:pPr>
            <w:r>
              <w:rPr>
                <w:sz w:val="16"/>
              </w:rPr>
              <w:t>Ice Storm, 2016-12-25, $10,000 property; $0 crops (2016 dollars); NWS zone SDZ045</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r>
              <w:rPr>
                <w:sz w:val="16"/>
              </w:rPr>
              <w:t>Ice thickness: in event narratives only (local data needed).</w:t>
            </w: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824"/>
          </w:tcPr>
          <w:p>
            <w:pPr>
              <w:spacing w:after="0"/>
              <w:jc w:val="right"/>
            </w:pPr>
            <w:r>
              <w:rPr>
                <w:sz w:val="16"/>
              </w:rPr>
              <w:t>26 records, 1997 to 2024 (7 zone-level)</w:t>
            </w:r>
          </w:p>
        </w:tc>
        <w:tc>
          <w:tcPr>
            <w:tcW w:type="dxa" w:w="2105"/>
          </w:tcPr>
          <w:p>
            <w:pPr>
              <w:spacing w:after="0"/>
              <w:jc w:val="left"/>
            </w:pPr>
          </w:p>
        </w:tc>
        <w:tc>
          <w:tcPr>
            <w:tcW w:type="dxa" w:w="1440"/>
          </w:tcPr>
          <w:p>
            <w:pPr>
              <w:spacing w:after="0"/>
              <w:jc w:val="left"/>
            </w:pPr>
            <w:r>
              <w:rPr>
                <w:sz w:val="16"/>
              </w:rPr>
              <w:t>Flood, 2019-06-01, $0 property; $2,880,000 crops (2019 dollars)</w:t>
            </w:r>
          </w:p>
        </w:tc>
        <w:tc>
          <w:tcPr>
            <w:tcW w:type="dxa" w:w="1445"/>
          </w:tcPr>
          <w:p>
            <w:pPr>
              <w:spacing w:after="0"/>
              <w:jc w:val="left"/>
            </w:pPr>
          </w:p>
        </w:tc>
        <w:tc>
          <w:tcPr>
            <w:tcW w:type="dxa" w:w="1571"/>
          </w:tcPr>
          <w:p>
            <w:pPr>
              <w:spacing w:after="0"/>
              <w:jc w:val="left"/>
            </w:pPr>
            <w:r>
              <w:rPr>
                <w:sz w:val="16"/>
              </w:rPr>
              <w:t>Event records naming jurisdictions in the plan: Draper town (8 records), Murdo city (1 record). Zone-level records (7) apply countywide.</w:t>
            </w:r>
          </w:p>
        </w:tc>
        <w:tc>
          <w:tcPr>
            <w:tcW w:type="dxa" w:w="18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824"/>
          </w:tcPr>
          <w:p>
            <w:pPr>
              <w:spacing w:after="0"/>
              <w:jc w:val="right"/>
            </w:pPr>
            <w:r>
              <w:rPr>
                <w:sz w:val="16"/>
              </w:rPr>
              <w:t>0</w:t>
            </w:r>
          </w:p>
        </w:tc>
        <w:tc>
          <w:tcPr>
            <w:tcW w:type="dxa" w:w="2105"/>
          </w:tcPr>
          <w:p>
            <w:pPr>
              <w:spacing w:after="0"/>
              <w:jc w:val="left"/>
            </w:pPr>
          </w:p>
        </w:tc>
        <w:tc>
          <w:tcPr>
            <w:tcW w:type="dxa" w:w="1440"/>
          </w:tcPr>
          <w:p>
            <w:pPr>
              <w:spacing w:after="0"/>
              <w:jc w:val="left"/>
            </w:pPr>
          </w:p>
        </w:tc>
        <w:tc>
          <w:tcPr>
            <w:tcW w:type="dxa" w:w="1445"/>
          </w:tcPr>
          <w:p>
            <w:pPr>
              <w:spacing w:after="0"/>
              <w:jc w:val="left"/>
            </w:pPr>
          </w:p>
        </w:tc>
        <w:tc>
          <w:tcPr>
            <w:tcW w:type="dxa" w:w="1571"/>
          </w:tcPr>
          <w:p>
            <w:pPr>
              <w:spacing w:after="0"/>
              <w:jc w:val="left"/>
            </w:pPr>
          </w:p>
        </w:tc>
        <w:tc>
          <w:tcPr>
            <w:tcW w:type="dxa" w:w="1897"/>
          </w:tcPr>
          <w:p>
            <w:pPr>
              <w:spacing w:after="0"/>
              <w:jc w:val="left"/>
            </w:pPr>
            <w:r>
              <w:rPr>
                <w:sz w:val="16"/>
              </w:rPr>
              <w:t>Physical measure: in event narratives only (local data needed).</w:t>
            </w: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824"/>
          </w:tcPr>
          <w:p>
            <w:pPr>
              <w:spacing w:after="0"/>
              <w:jc w:val="right"/>
            </w:pPr>
            <w:r>
              <w:rPr>
                <w:sz w:val="16"/>
              </w:rPr>
              <w:t>0</w:t>
            </w:r>
          </w:p>
        </w:tc>
        <w:tc>
          <w:tcPr>
            <w:tcW w:type="dxa" w:w="2105"/>
          </w:tcPr>
          <w:p>
            <w:pPr>
              <w:spacing w:after="0"/>
              <w:jc w:val="left"/>
            </w:pPr>
          </w:p>
        </w:tc>
        <w:tc>
          <w:tcPr>
            <w:tcW w:type="dxa" w:w="1440"/>
          </w:tcPr>
          <w:p>
            <w:pPr>
              <w:spacing w:after="0"/>
              <w:jc w:val="left"/>
            </w:pPr>
          </w:p>
        </w:tc>
        <w:tc>
          <w:tcPr>
            <w:tcW w:type="dxa" w:w="1445"/>
          </w:tcPr>
          <w:p>
            <w:pPr>
              <w:spacing w:after="0"/>
              <w:jc w:val="left"/>
            </w:pPr>
          </w:p>
        </w:tc>
        <w:tc>
          <w:tcPr>
            <w:tcW w:type="dxa" w:w="1571"/>
          </w:tcPr>
          <w:p>
            <w:pPr>
              <w:spacing w:after="0"/>
              <w:jc w:val="left"/>
            </w:pPr>
          </w:p>
        </w:tc>
        <w:tc>
          <w:tcPr>
            <w:tcW w:type="dxa" w:w="1897"/>
          </w:tcPr>
          <w:p>
            <w:pPr>
              <w:spacing w:after="0"/>
              <w:jc w:val="left"/>
            </w:pPr>
            <w:r>
              <w:rPr>
                <w:sz w:val="16"/>
              </w:rPr>
              <w:t>Storm Events lists lightning with damage or casualties; physical measure in event narratives only (local data needed).</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824"/>
          </w:tcPr>
          <w:p>
            <w:pPr>
              <w:spacing w:after="0"/>
              <w:jc w:val="right"/>
            </w:pPr>
            <w:r>
              <w:rPr>
                <w:sz w:val="16"/>
              </w:rPr>
              <w:t>68 records, 1996 to 2026 (68 zone-level)</w:t>
            </w:r>
          </w:p>
        </w:tc>
        <w:tc>
          <w:tcPr>
            <w:tcW w:type="dxa" w:w="2105"/>
          </w:tcPr>
          <w:p>
            <w:pPr>
              <w:spacing w:after="0"/>
              <w:jc w:val="left"/>
            </w:pPr>
            <w:r>
              <w:rPr>
                <w:sz w:val="16"/>
              </w:rPr>
              <w:t>35 kt (40 mph) to 65 kt (75 mph) (median 52 kt (60 mph)); 67 with a recorded value</w:t>
            </w:r>
          </w:p>
        </w:tc>
        <w:tc>
          <w:tcPr>
            <w:tcW w:type="dxa" w:w="1440"/>
          </w:tcPr>
          <w:p>
            <w:pPr>
              <w:spacing w:after="0"/>
              <w:jc w:val="left"/>
            </w:pPr>
            <w:r>
              <w:rPr>
                <w:sz w:val="16"/>
              </w:rPr>
              <w:t>65 kt (75 mph) estimated gust, High Wind, 2025-12-18; same speed and measurement basis also recorded on 2021-11-11; NWS zone SDZ045</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824"/>
          </w:tcPr>
          <w:p>
            <w:pPr>
              <w:spacing w:after="0"/>
              <w:jc w:val="right"/>
            </w:pPr>
            <w:r>
              <w:rPr>
                <w:sz w:val="16"/>
              </w:rPr>
              <w:t>126 records, 1959 to 2024</w:t>
            </w:r>
          </w:p>
        </w:tc>
        <w:tc>
          <w:tcPr>
            <w:tcW w:type="dxa" w:w="2105"/>
          </w:tcPr>
          <w:p>
            <w:pPr>
              <w:spacing w:after="0"/>
              <w:jc w:val="left"/>
            </w:pPr>
            <w:r>
              <w:rPr>
                <w:sz w:val="16"/>
              </w:rPr>
              <w:t>50 kt (58 mph) to 104 kt (120 mph) (median 52 kt (60 mph)); 122 with a recorded value</w:t>
            </w:r>
          </w:p>
        </w:tc>
        <w:tc>
          <w:tcPr>
            <w:tcW w:type="dxa" w:w="1440"/>
          </w:tcPr>
          <w:p>
            <w:pPr>
              <w:spacing w:after="0"/>
              <w:jc w:val="left"/>
            </w:pPr>
            <w:r>
              <w:rPr>
                <w:sz w:val="16"/>
              </w:rPr>
              <w:t>104 kt (120 mph) estimated gust, Thunderstorm Wind, 2022-06-12</w:t>
            </w:r>
          </w:p>
        </w:tc>
        <w:tc>
          <w:tcPr>
            <w:tcW w:type="dxa" w:w="1445"/>
          </w:tcPr>
          <w:p>
            <w:pPr>
              <w:spacing w:after="0"/>
              <w:jc w:val="left"/>
            </w:pPr>
          </w:p>
        </w:tc>
        <w:tc>
          <w:tcPr>
            <w:tcW w:type="dxa" w:w="1571"/>
          </w:tcPr>
          <w:p>
            <w:pPr>
              <w:spacing w:after="0"/>
              <w:jc w:val="left"/>
            </w:pPr>
            <w:r>
              <w:rPr>
                <w:sz w:val="16"/>
              </w:rPr>
              <w:t>Event records naming jurisdictions in the plan: Draper town (34 records), Murdo city (28 records).</w:t>
            </w:r>
          </w:p>
        </w:tc>
        <w:tc>
          <w:tcPr>
            <w:tcW w:type="dxa" w:w="1897"/>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824"/>
          </w:tcPr>
          <w:p>
            <w:pPr>
              <w:spacing w:after="0"/>
              <w:jc w:val="right"/>
            </w:pPr>
            <w:r>
              <w:rPr>
                <w:sz w:val="16"/>
              </w:rPr>
              <w:t>8 records, 1971 to 2022</w:t>
            </w:r>
          </w:p>
        </w:tc>
        <w:tc>
          <w:tcPr>
            <w:tcW w:type="dxa" w:w="2105"/>
          </w:tcPr>
          <w:p>
            <w:pPr>
              <w:spacing w:after="0"/>
              <w:jc w:val="left"/>
            </w:pPr>
            <w:r>
              <w:rPr>
                <w:sz w:val="16"/>
              </w:rPr>
              <w:t>F/EF0 to F/EF2 (median between F/EF0 and F/EF1); 8 with a recorded value</w:t>
            </w:r>
          </w:p>
        </w:tc>
        <w:tc>
          <w:tcPr>
            <w:tcW w:type="dxa" w:w="1440"/>
          </w:tcPr>
          <w:p>
            <w:pPr>
              <w:spacing w:after="0"/>
              <w:jc w:val="left"/>
            </w:pPr>
            <w:r>
              <w:rPr>
                <w:sz w:val="16"/>
              </w:rPr>
              <w:t>F2 tornado, 1971-06-04, 33 yd wide, $25,000 property; crops not recorded (1971 dollars)</w:t>
            </w:r>
          </w:p>
        </w:tc>
        <w:tc>
          <w:tcPr>
            <w:tcW w:type="dxa" w:w="1445"/>
          </w:tcPr>
          <w:p>
            <w:pPr>
              <w:spacing w:after="0"/>
              <w:jc w:val="left"/>
            </w:pPr>
          </w:p>
        </w:tc>
        <w:tc>
          <w:tcPr>
            <w:tcW w:type="dxa" w:w="1571"/>
          </w:tcPr>
          <w:p>
            <w:pPr>
              <w:spacing w:after="0"/>
              <w:jc w:val="left"/>
            </w:pPr>
            <w:r>
              <w:rPr>
                <w:sz w:val="16"/>
              </w:rPr>
              <w:t>Event records naming jurisdictions in the plan: Murdo city (2 records).</w:t>
            </w:r>
          </w:p>
        </w:tc>
        <w:tc>
          <w:tcPr>
            <w:tcW w:type="dxa" w:w="18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824"/>
          </w:tcPr>
          <w:p>
            <w:pPr>
              <w:spacing w:after="0"/>
              <w:jc w:val="right"/>
            </w:pPr>
            <w:r>
              <w:rPr>
                <w:sz w:val="16"/>
              </w:rPr>
              <w:t>4 records, 2000 to 2025 (3 zone-level)</w:t>
            </w:r>
          </w:p>
        </w:tc>
        <w:tc>
          <w:tcPr>
            <w:tcW w:type="dxa" w:w="2105"/>
          </w:tcPr>
          <w:p>
            <w:pPr>
              <w:spacing w:after="0"/>
              <w:jc w:val="left"/>
            </w:pPr>
          </w:p>
        </w:tc>
        <w:tc>
          <w:tcPr>
            <w:tcW w:type="dxa" w:w="1440"/>
          </w:tcPr>
          <w:p>
            <w:pPr>
              <w:spacing w:after="0"/>
              <w:jc w:val="left"/>
            </w:pPr>
            <w:r>
              <w:rPr>
                <w:sz w:val="16"/>
              </w:rPr>
              <w:t>No damage reported in 4 records.</w:t>
            </w:r>
          </w:p>
        </w:tc>
        <w:tc>
          <w:tcPr>
            <w:tcW w:type="dxa" w:w="1445"/>
          </w:tcPr>
          <w:p>
            <w:pPr>
              <w:spacing w:after="0"/>
              <w:jc w:val="left"/>
            </w:pPr>
          </w:p>
        </w:tc>
        <w:tc>
          <w:tcPr>
            <w:tcW w:type="dxa" w:w="1571"/>
          </w:tcPr>
          <w:p>
            <w:pPr>
              <w:spacing w:after="0"/>
              <w:jc w:val="left"/>
            </w:pPr>
            <w:r>
              <w:rPr>
                <w:sz w:val="16"/>
              </w:rPr>
              <w:t>Event records naming jurisdictions in the plan: Draper town (1 record). Zone-level records (3) apply countywide.</w:t>
            </w:r>
          </w:p>
        </w:tc>
        <w:tc>
          <w:tcPr>
            <w:tcW w:type="dxa" w:w="1897"/>
          </w:tcPr>
          <w:p>
            <w:pPr>
              <w:spacing w:after="0"/>
              <w:jc w:val="left"/>
            </w:pPr>
            <w:r>
              <w:rPr>
                <w:sz w:val="16"/>
              </w:rPr>
              <w:t>Acres burned: in event narratives only (local data needed).</w:t>
            </w: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824"/>
          </w:tcPr>
          <w:p>
            <w:pPr>
              <w:spacing w:after="0"/>
              <w:jc w:val="right"/>
            </w:pPr>
            <w:r>
              <w:rPr>
                <w:sz w:val="16"/>
              </w:rPr>
              <w:t>93 records, 1996 to 2025 (93 zone-level)</w:t>
            </w:r>
          </w:p>
        </w:tc>
        <w:tc>
          <w:tcPr>
            <w:tcW w:type="dxa" w:w="2105"/>
          </w:tcPr>
          <w:p>
            <w:pPr>
              <w:spacing w:after="0"/>
              <w:jc w:val="left"/>
            </w:pPr>
          </w:p>
        </w:tc>
        <w:tc>
          <w:tcPr>
            <w:tcW w:type="dxa" w:w="1440"/>
          </w:tcPr>
          <w:p>
            <w:pPr>
              <w:spacing w:after="0"/>
              <w:jc w:val="left"/>
            </w:pPr>
            <w:r>
              <w:rPr>
                <w:sz w:val="16"/>
              </w:rPr>
              <w:t>No damage reported in 93 records.</w:t>
            </w:r>
          </w:p>
        </w:tc>
        <w:tc>
          <w:tcPr>
            <w:tcW w:type="dxa" w:w="1445"/>
          </w:tcPr>
          <w:p>
            <w:pPr>
              <w:spacing w:after="0"/>
              <w:jc w:val="left"/>
            </w:pPr>
          </w:p>
        </w:tc>
        <w:tc>
          <w:tcPr>
            <w:tcW w:type="dxa" w:w="1571"/>
          </w:tcPr>
          <w:p>
            <w:pPr>
              <w:spacing w:after="0"/>
              <w:jc w:val="left"/>
            </w:pPr>
            <w:r>
              <w:rPr>
                <w:sz w:val="16"/>
              </w:rPr>
              <w:t>Countywide (zone-level records).</w:t>
            </w:r>
          </w:p>
        </w:tc>
        <w:tc>
          <w:tcPr>
            <w:tcW w:type="dxa" w:w="18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3032"/>
        <w:gridCol w:w="2608"/>
        <w:gridCol w:w="2129"/>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3032"/>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21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26"/>
          </w:tcPr>
          <w:p>
            <w:pPr>
              <w:spacing w:after="0"/>
              <w:jc w:val="left"/>
            </w:pPr>
            <w:r>
              <w:rPr>
                <w:sz w:val="16"/>
              </w:rPr>
              <w:t>Major disaster</w:t>
            </w:r>
          </w:p>
        </w:tc>
        <w:tc>
          <w:tcPr>
            <w:tcW w:type="dxa" w:w="3032"/>
          </w:tcPr>
          <w:p>
            <w:pPr>
              <w:spacing w:after="0"/>
              <w:jc w:val="left"/>
            </w:pPr>
            <w:r>
              <w:rPr>
                <w:sz w:val="16"/>
              </w:rPr>
              <w:t>Severe Winter Storms and Snowstorm</w:t>
            </w:r>
          </w:p>
        </w:tc>
        <w:tc>
          <w:tcPr>
            <w:tcW w:type="dxa" w:w="2608"/>
          </w:tcPr>
          <w:p>
            <w:pPr>
              <w:spacing w:after="0"/>
              <w:jc w:val="left"/>
            </w:pPr>
            <w:r>
              <w:rPr>
                <w:sz w:val="16"/>
              </w:rPr>
              <w:t>Winter Weather</w:t>
            </w:r>
          </w:p>
        </w:tc>
        <w:tc>
          <w:tcPr>
            <w:tcW w:type="dxa" w:w="2129"/>
          </w:tcPr>
          <w:p>
            <w:pPr>
              <w:spacing w:after="0"/>
              <w:jc w:val="right"/>
            </w:pPr>
            <w:r>
              <w:rPr>
                <w:sz w:val="16"/>
              </w:rPr>
              <w:t>$14,936.85</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226"/>
          </w:tcPr>
          <w:p>
            <w:pPr>
              <w:spacing w:after="0"/>
              <w:jc w:val="left"/>
            </w:pPr>
            <w:r>
              <w:rPr>
                <w:sz w:val="16"/>
              </w:rPr>
              <w:t>Major disaster</w:t>
            </w:r>
          </w:p>
        </w:tc>
        <w:tc>
          <w:tcPr>
            <w:tcW w:type="dxa" w:w="3032"/>
          </w:tcPr>
          <w:p>
            <w:pPr>
              <w:spacing w:after="0"/>
              <w:jc w:val="left"/>
            </w:pPr>
            <w:r>
              <w:rPr>
                <w:sz w:val="16"/>
              </w:rPr>
              <w:t>Severe Storm, Straight-Line Winds, Tornadoes, and Flooding</w:t>
            </w:r>
          </w:p>
        </w:tc>
        <w:tc>
          <w:tcPr>
            <w:tcW w:type="dxa" w:w="2608"/>
          </w:tcPr>
          <w:p>
            <w:pPr>
              <w:spacing w:after="0"/>
              <w:jc w:val="left"/>
            </w:pPr>
            <w:r>
              <w:rPr>
                <w:sz w:val="16"/>
              </w:rPr>
              <w:t>Inland Flooding; Strong Wind; Tornado</w:t>
            </w:r>
          </w:p>
        </w:tc>
        <w:tc>
          <w:tcPr>
            <w:tcW w:type="dxa" w:w="2129"/>
          </w:tcPr>
          <w:p>
            <w:pPr>
              <w:spacing w:after="0"/>
              <w:jc w:val="right"/>
            </w:pPr>
            <w:r>
              <w:rPr>
                <w:sz w:val="16"/>
              </w:rPr>
              <w:t>no Public Assistance recorded</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26"/>
          </w:tcPr>
          <w:p>
            <w:pPr>
              <w:spacing w:after="0"/>
              <w:jc w:val="left"/>
            </w:pPr>
            <w:r>
              <w:rPr>
                <w:sz w:val="16"/>
              </w:rPr>
              <w:t>Major disaster</w:t>
            </w:r>
          </w:p>
        </w:tc>
        <w:tc>
          <w:tcPr>
            <w:tcW w:type="dxa" w:w="3032"/>
          </w:tcPr>
          <w:p>
            <w:pPr>
              <w:spacing w:after="0"/>
              <w:jc w:val="left"/>
            </w:pPr>
            <w:r>
              <w:rPr>
                <w:sz w:val="16"/>
              </w:rPr>
              <w:t>COVID-19 Pandemic</w:t>
            </w:r>
          </w:p>
        </w:tc>
        <w:tc>
          <w:tcPr>
            <w:tcW w:type="dxa" w:w="2608"/>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26"/>
          </w:tcPr>
          <w:p>
            <w:pPr>
              <w:spacing w:after="0"/>
              <w:jc w:val="left"/>
            </w:pPr>
            <w:r>
              <w:rPr>
                <w:sz w:val="16"/>
              </w:rPr>
              <w:t>Emergency</w:t>
            </w:r>
          </w:p>
        </w:tc>
        <w:tc>
          <w:tcPr>
            <w:tcW w:type="dxa" w:w="3032"/>
          </w:tcPr>
          <w:p>
            <w:pPr>
              <w:spacing w:after="0"/>
              <w:jc w:val="left"/>
            </w:pPr>
            <w:r>
              <w:rPr>
                <w:sz w:val="16"/>
              </w:rPr>
              <w:t>COVID-19</w:t>
            </w:r>
          </w:p>
        </w:tc>
        <w:tc>
          <w:tcPr>
            <w:tcW w:type="dxa" w:w="2608"/>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26"/>
          </w:tcPr>
          <w:p>
            <w:pPr>
              <w:spacing w:after="0"/>
              <w:jc w:val="left"/>
            </w:pPr>
            <w:r>
              <w:rPr>
                <w:sz w:val="16"/>
              </w:rPr>
              <w:t>Major disaster</w:t>
            </w:r>
          </w:p>
        </w:tc>
        <w:tc>
          <w:tcPr>
            <w:tcW w:type="dxa" w:w="3032"/>
          </w:tcPr>
          <w:p>
            <w:pPr>
              <w:spacing w:after="0"/>
              <w:jc w:val="left"/>
            </w:pPr>
            <w:r>
              <w:rPr>
                <w:sz w:val="16"/>
              </w:rPr>
              <w:t>Severe Storms and Flooding</w:t>
            </w:r>
          </w:p>
        </w:tc>
        <w:tc>
          <w:tcPr>
            <w:tcW w:type="dxa" w:w="2608"/>
          </w:tcPr>
          <w:p>
            <w:pPr>
              <w:spacing w:after="0"/>
              <w:jc w:val="left"/>
            </w:pPr>
            <w:r>
              <w:rPr>
                <w:sz w:val="16"/>
              </w:rPr>
              <w:t>Inland Flooding</w:t>
            </w:r>
          </w:p>
        </w:tc>
        <w:tc>
          <w:tcPr>
            <w:tcW w:type="dxa" w:w="2129"/>
          </w:tcPr>
          <w:p>
            <w:pPr>
              <w:spacing w:after="0"/>
              <w:jc w:val="right"/>
            </w:pPr>
            <w:r>
              <w:rPr>
                <w:sz w:val="16"/>
              </w:rPr>
              <w:t>$166,682.35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26"/>
          </w:tcPr>
          <w:p>
            <w:pPr>
              <w:spacing w:after="0"/>
              <w:jc w:val="left"/>
            </w:pPr>
            <w:r>
              <w:rPr>
                <w:sz w:val="16"/>
              </w:rPr>
              <w:t>Major disaster</w:t>
            </w:r>
          </w:p>
        </w:tc>
        <w:tc>
          <w:tcPr>
            <w:tcW w:type="dxa" w:w="3032"/>
          </w:tcPr>
          <w:p>
            <w:pPr>
              <w:spacing w:after="0"/>
              <w:jc w:val="left"/>
            </w:pPr>
            <w:r>
              <w:rPr>
                <w:sz w:val="16"/>
              </w:rPr>
              <w:t>Severe Winter Storm, Snowstorm, and Flooding</w:t>
            </w:r>
          </w:p>
        </w:tc>
        <w:tc>
          <w:tcPr>
            <w:tcW w:type="dxa" w:w="2608"/>
          </w:tcPr>
          <w:p>
            <w:pPr>
              <w:spacing w:after="0"/>
              <w:jc w:val="left"/>
            </w:pPr>
            <w:r>
              <w:rPr>
                <w:sz w:val="16"/>
              </w:rPr>
              <w:t>Inland Flooding (primary); also designated: Winter Weather</w:t>
            </w:r>
          </w:p>
        </w:tc>
        <w:tc>
          <w:tcPr>
            <w:tcW w:type="dxa" w:w="2129"/>
          </w:tcPr>
          <w:p>
            <w:pPr>
              <w:spacing w:after="0"/>
              <w:jc w:val="right"/>
            </w:pPr>
            <w:r>
              <w:rPr>
                <w:sz w:val="16"/>
              </w:rPr>
              <w:t>$83,684.74</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26"/>
          </w:tcPr>
          <w:p>
            <w:pPr>
              <w:spacing w:after="0"/>
              <w:jc w:val="left"/>
            </w:pPr>
            <w:r>
              <w:rPr>
                <w:sz w:val="16"/>
              </w:rPr>
              <w:t>Major disaster</w:t>
            </w:r>
          </w:p>
        </w:tc>
        <w:tc>
          <w:tcPr>
            <w:tcW w:type="dxa" w:w="3032"/>
          </w:tcPr>
          <w:p>
            <w:pPr>
              <w:spacing w:after="0"/>
              <w:jc w:val="left"/>
            </w:pPr>
            <w:r>
              <w:rPr>
                <w:sz w:val="16"/>
              </w:rPr>
              <w:t>Severe Winter Storm</w:t>
            </w:r>
          </w:p>
        </w:tc>
        <w:tc>
          <w:tcPr>
            <w:tcW w:type="dxa" w:w="2608"/>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26"/>
          </w:tcPr>
          <w:p>
            <w:pPr>
              <w:spacing w:after="0"/>
              <w:jc w:val="left"/>
            </w:pPr>
            <w:r>
              <w:rPr>
                <w:sz w:val="16"/>
              </w:rPr>
              <w:t>Major disaster</w:t>
            </w:r>
          </w:p>
        </w:tc>
        <w:tc>
          <w:tcPr>
            <w:tcW w:type="dxa" w:w="3032"/>
          </w:tcPr>
          <w:p>
            <w:pPr>
              <w:spacing w:after="0"/>
              <w:jc w:val="left"/>
            </w:pPr>
            <w:r>
              <w:rPr>
                <w:sz w:val="16"/>
              </w:rPr>
              <w:t>Severe Storms, Tornadoes, Straight-Line Winds, and Flooding</w:t>
            </w:r>
          </w:p>
        </w:tc>
        <w:tc>
          <w:tcPr>
            <w:tcW w:type="dxa" w:w="2608"/>
          </w:tcPr>
          <w:p>
            <w:pPr>
              <w:spacing w:after="0"/>
              <w:jc w:val="left"/>
            </w:pPr>
            <w:r>
              <w:rPr>
                <w:sz w:val="16"/>
              </w:rPr>
              <w:t>Inland Flooding; Strong Wind; Tornado</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226"/>
          </w:tcPr>
          <w:p>
            <w:pPr>
              <w:spacing w:after="0"/>
              <w:jc w:val="left"/>
            </w:pPr>
            <w:r>
              <w:rPr>
                <w:sz w:val="16"/>
              </w:rPr>
              <w:t>Major disaster</w:t>
            </w:r>
          </w:p>
        </w:tc>
        <w:tc>
          <w:tcPr>
            <w:tcW w:type="dxa" w:w="3032"/>
          </w:tcPr>
          <w:p>
            <w:pPr>
              <w:spacing w:after="0"/>
              <w:jc w:val="left"/>
            </w:pPr>
            <w:r>
              <w:rPr>
                <w:sz w:val="16"/>
              </w:rPr>
              <w:t>Severe Winter Storm and Snowstorm</w:t>
            </w:r>
          </w:p>
        </w:tc>
        <w:tc>
          <w:tcPr>
            <w:tcW w:type="dxa" w:w="2608"/>
          </w:tcPr>
          <w:p>
            <w:pPr>
              <w:spacing w:after="0"/>
              <w:jc w:val="left"/>
            </w:pPr>
            <w:r>
              <w:rPr>
                <w:sz w:val="16"/>
              </w:rPr>
              <w:t>Winter Weather</w:t>
            </w:r>
          </w:p>
        </w:tc>
        <w:tc>
          <w:tcPr>
            <w:tcW w:type="dxa" w:w="2129"/>
          </w:tcPr>
          <w:p>
            <w:pPr>
              <w:spacing w:after="0"/>
              <w:jc w:val="right"/>
            </w:pPr>
            <w:r>
              <w:rPr>
                <w:sz w:val="16"/>
              </w:rPr>
              <w:t>$8,893.85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26"/>
          </w:tcPr>
          <w:p>
            <w:pPr>
              <w:spacing w:after="0"/>
              <w:jc w:val="left"/>
            </w:pPr>
            <w:r>
              <w:rPr>
                <w:sz w:val="16"/>
              </w:rPr>
              <w:t>Emergency</w:t>
            </w:r>
          </w:p>
        </w:tc>
        <w:tc>
          <w:tcPr>
            <w:tcW w:type="dxa" w:w="3032"/>
          </w:tcPr>
          <w:p>
            <w:pPr>
              <w:spacing w:after="0"/>
              <w:jc w:val="left"/>
            </w:pPr>
            <w:r>
              <w:rPr>
                <w:sz w:val="16"/>
              </w:rPr>
              <w:t>Hurricane Katrina Evacuation</w:t>
            </w:r>
          </w:p>
        </w:tc>
        <w:tc>
          <w:tcPr>
            <w:tcW w:type="dxa" w:w="2608"/>
          </w:tcPr>
          <w:p>
            <w:pPr>
              <w:spacing w:after="0"/>
              <w:jc w:val="left"/>
            </w:pPr>
            <w:r>
              <w:rPr>
                <w:sz w:val="16"/>
              </w:rPr>
              <w:t>Hurricane: evacuation support, not a local hazard event;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26"/>
          </w:tcPr>
          <w:p>
            <w:pPr>
              <w:spacing w:after="0"/>
              <w:jc w:val="left"/>
            </w:pPr>
            <w:r>
              <w:rPr>
                <w:sz w:val="16"/>
              </w:rPr>
              <w:t>Major disaster</w:t>
            </w:r>
          </w:p>
        </w:tc>
        <w:tc>
          <w:tcPr>
            <w:tcW w:type="dxa" w:w="3032"/>
          </w:tcPr>
          <w:p>
            <w:pPr>
              <w:spacing w:after="0"/>
              <w:jc w:val="left"/>
            </w:pPr>
            <w:r>
              <w:rPr>
                <w:sz w:val="16"/>
              </w:rPr>
              <w:t>Severe Flooding, Sever Winter Storms,Heavy Rains High Winds</w:t>
            </w:r>
          </w:p>
        </w:tc>
        <w:tc>
          <w:tcPr>
            <w:tcW w:type="dxa" w:w="2608"/>
          </w:tcPr>
          <w:p>
            <w:pPr>
              <w:spacing w:after="0"/>
              <w:jc w:val="left"/>
            </w:pPr>
            <w:r>
              <w:rPr>
                <w:sz w:val="16"/>
              </w:rPr>
              <w:t>Inland Flooding (primary); also designated: Strong Wind, 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26"/>
          </w:tcPr>
          <w:p>
            <w:pPr>
              <w:spacing w:after="0"/>
              <w:jc w:val="left"/>
            </w:pPr>
            <w:r>
              <w:rPr>
                <w:sz w:val="16"/>
              </w:rPr>
              <w:t>Major disaster</w:t>
            </w:r>
          </w:p>
        </w:tc>
        <w:tc>
          <w:tcPr>
            <w:tcW w:type="dxa" w:w="3032"/>
          </w:tcPr>
          <w:p>
            <w:pPr>
              <w:spacing w:after="0"/>
              <w:jc w:val="left"/>
            </w:pPr>
            <w:r>
              <w:rPr>
                <w:sz w:val="16"/>
              </w:rPr>
              <w:t>Severe Winter Storms and Blizzard Conditions</w:t>
            </w:r>
          </w:p>
        </w:tc>
        <w:tc>
          <w:tcPr>
            <w:tcW w:type="dxa" w:w="2608"/>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26"/>
          </w:tcPr>
          <w:p>
            <w:pPr>
              <w:spacing w:after="0"/>
              <w:jc w:val="left"/>
            </w:pPr>
            <w:r>
              <w:rPr>
                <w:sz w:val="16"/>
              </w:rPr>
              <w:t>Major disaster</w:t>
            </w:r>
          </w:p>
        </w:tc>
        <w:tc>
          <w:tcPr>
            <w:tcW w:type="dxa" w:w="3032"/>
          </w:tcPr>
          <w:p>
            <w:pPr>
              <w:spacing w:after="0"/>
              <w:jc w:val="left"/>
            </w:pPr>
            <w:r>
              <w:rPr>
                <w:sz w:val="16"/>
              </w:rPr>
              <w:t>Flooding</w:t>
            </w:r>
          </w:p>
        </w:tc>
        <w:tc>
          <w:tcPr>
            <w:tcW w:type="dxa" w:w="2608"/>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26"/>
          </w:tcPr>
          <w:p>
            <w:pPr>
              <w:spacing w:after="0"/>
              <w:jc w:val="left"/>
            </w:pPr>
            <w:r>
              <w:rPr>
                <w:sz w:val="16"/>
              </w:rPr>
              <w:t>Major disaster</w:t>
            </w:r>
          </w:p>
        </w:tc>
        <w:tc>
          <w:tcPr>
            <w:tcW w:type="dxa" w:w="3032"/>
          </w:tcPr>
          <w:p>
            <w:pPr>
              <w:spacing w:after="0"/>
              <w:jc w:val="left"/>
            </w:pPr>
            <w:r>
              <w:rPr>
                <w:sz w:val="16"/>
              </w:rPr>
              <w:t>Severe Winter Storms</w:t>
            </w:r>
          </w:p>
        </w:tc>
        <w:tc>
          <w:tcPr>
            <w:tcW w:type="dxa" w:w="2608"/>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26"/>
          </w:tcPr>
          <w:p>
            <w:pPr>
              <w:spacing w:after="0"/>
              <w:jc w:val="left"/>
            </w:pPr>
            <w:r>
              <w:rPr>
                <w:sz w:val="16"/>
              </w:rPr>
              <w:t>Emergency</w:t>
            </w:r>
          </w:p>
        </w:tc>
        <w:tc>
          <w:tcPr>
            <w:tcW w:type="dxa" w:w="3032"/>
          </w:tcPr>
          <w:p>
            <w:pPr>
              <w:spacing w:after="0"/>
              <w:jc w:val="left"/>
            </w:pPr>
            <w:r>
              <w:rPr>
                <w:sz w:val="16"/>
              </w:rPr>
              <w:t>Drought</w:t>
            </w:r>
          </w:p>
        </w:tc>
        <w:tc>
          <w:tcPr>
            <w:tcW w:type="dxa" w:w="2608"/>
          </w:tcPr>
          <w:p>
            <w:pPr>
              <w:spacing w:after="0"/>
              <w:jc w:val="left"/>
            </w:pPr>
            <w:r>
              <w:rPr>
                <w:sz w:val="16"/>
              </w:rPr>
              <w:t>Drought</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18</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45</w:t>
            </w:r>
          </w:p>
        </w:tc>
        <w:tc>
          <w:tcPr>
            <w:tcW w:type="dxa" w:w="1069"/>
          </w:tcPr>
          <w:p>
            <w:pPr>
              <w:spacing w:after="0"/>
              <w:jc w:val="right"/>
            </w:pPr>
            <w:r>
              <w:rPr>
                <w:sz w:val="16"/>
              </w:rPr>
              <w:t>15</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140</w:t>
            </w:r>
          </w:p>
        </w:tc>
        <w:tc>
          <w:tcPr>
            <w:tcW w:type="dxa" w:w="1069"/>
          </w:tcPr>
          <w:p>
            <w:pPr>
              <w:spacing w:after="0"/>
              <w:jc w:val="right"/>
            </w:pPr>
            <w:r>
              <w:rPr>
                <w:sz w:val="16"/>
              </w:rPr>
              <w:t>24</w:t>
            </w:r>
          </w:p>
        </w:tc>
        <w:tc>
          <w:tcPr>
            <w:tcW w:type="dxa" w:w="1738"/>
          </w:tcPr>
          <w:p>
            <w:pPr>
              <w:spacing w:after="0"/>
              <w:jc w:val="right"/>
            </w:pPr>
            <w:r>
              <w:rPr>
                <w:sz w:val="16"/>
              </w:rPr>
              <w:t>3</w:t>
            </w:r>
          </w:p>
        </w:tc>
        <w:tc>
          <w:tcPr>
            <w:tcW w:type="dxa" w:w="762"/>
          </w:tcPr>
          <w:p>
            <w:pPr>
              <w:spacing w:after="0"/>
              <w:jc w:val="right"/>
            </w:pPr>
            <w:r>
              <w:rPr>
                <w:sz w:val="16"/>
              </w:rPr>
              <w:t>21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194</w:t>
            </w:r>
          </w:p>
        </w:tc>
        <w:tc>
          <w:tcPr>
            <w:tcW w:type="dxa" w:w="1069"/>
          </w:tcPr>
          <w:p>
            <w:pPr>
              <w:spacing w:after="0"/>
              <w:jc w:val="right"/>
            </w:pPr>
            <w:r>
              <w:rPr>
                <w:sz w:val="16"/>
              </w:rPr>
              <w:t>32</w:t>
            </w:r>
          </w:p>
        </w:tc>
        <w:tc>
          <w:tcPr>
            <w:tcW w:type="dxa" w:w="1738"/>
          </w:tcPr>
          <w:p>
            <w:pPr>
              <w:spacing w:after="0"/>
              <w:jc w:val="right"/>
            </w:pPr>
            <w:r>
              <w:rPr>
                <w:sz w:val="16"/>
              </w:rPr>
              <w:t>12</w:t>
            </w:r>
          </w:p>
        </w:tc>
        <w:tc>
          <w:tcPr>
            <w:tcW w:type="dxa" w:w="762"/>
          </w:tcPr>
          <w:p>
            <w:pPr>
              <w:spacing w:after="0"/>
              <w:jc w:val="right"/>
            </w:pPr>
            <w:r>
              <w:rPr>
                <w:sz w:val="16"/>
              </w:rPr>
              <w:t>31</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67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4</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93</w:t>
            </w:r>
          </w:p>
        </w:tc>
        <w:tc>
          <w:tcPr>
            <w:tcW w:type="dxa" w:w="1069"/>
          </w:tcPr>
          <w:p>
            <w:pPr>
              <w:spacing w:after="0"/>
              <w:jc w:val="right"/>
            </w:pPr>
            <w:r>
              <w:rPr>
                <w:sz w:val="16"/>
              </w:rPr>
              <w:t>13</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2"/>
        <w:gridCol w:w="1374"/>
        <w:gridCol w:w="3360"/>
        <w:gridCol w:w="934"/>
        <w:gridCol w:w="2222"/>
        <w:gridCol w:w="1143"/>
        <w:gridCol w:w="2590"/>
      </w:tblGrid>
      <w:tr>
        <w:trPr>
          <w:cantSplit/>
          <w:tblHeader/>
        </w:trPr>
        <w:tc>
          <w:tcPr>
            <w:tcW w:type="dxa" w:w="1037"/>
            <w:shd w:val="clear" w:color="auto" w:fill="E8E8E8"/>
          </w:tcPr>
          <w:p>
            <w:pPr>
              <w:spacing w:after="0"/>
              <w:jc w:val="left"/>
            </w:pPr>
            <w:r>
              <w:rPr>
                <w:b/>
                <w:sz w:val="16"/>
              </w:rPr>
              <w:t>Date</w:t>
            </w:r>
          </w:p>
        </w:tc>
        <w:tc>
          <w:tcPr>
            <w:tcW w:type="dxa" w:w="1452"/>
            <w:shd w:val="clear" w:color="auto" w:fill="E8E8E8"/>
          </w:tcPr>
          <w:p>
            <w:pPr>
              <w:spacing w:after="0"/>
              <w:jc w:val="left"/>
            </w:pPr>
            <w:r>
              <w:rPr>
                <w:b/>
                <w:sz w:val="16"/>
              </w:rPr>
              <w:t>Event type</w:t>
            </w:r>
          </w:p>
        </w:tc>
        <w:tc>
          <w:tcPr>
            <w:tcW w:type="dxa" w:w="1374"/>
            <w:shd w:val="clear" w:color="auto" w:fill="E8E8E8"/>
          </w:tcPr>
          <w:p>
            <w:pPr>
              <w:spacing w:after="0"/>
              <w:jc w:val="left"/>
            </w:pPr>
            <w:r>
              <w:rPr>
                <w:b/>
                <w:sz w:val="16"/>
              </w:rPr>
              <w:t>Magnitude or extent</w:t>
            </w:r>
          </w:p>
        </w:tc>
        <w:tc>
          <w:tcPr>
            <w:tcW w:type="dxa" w:w="33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2"/>
            <w:shd w:val="clear" w:color="auto" w:fill="E8E8E8"/>
          </w:tcPr>
          <w:p>
            <w:pPr>
              <w:spacing w:after="0"/>
              <w:jc w:val="left"/>
            </w:pPr>
            <w:r>
              <w:rPr>
                <w:b/>
                <w:sz w:val="16"/>
              </w:rPr>
              <w:t>Location</w:t>
            </w:r>
          </w:p>
        </w:tc>
        <w:tc>
          <w:tcPr>
            <w:tcW w:type="dxa" w:w="1143"/>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452"/>
          </w:tcPr>
          <w:p>
            <w:pPr>
              <w:spacing w:after="0"/>
              <w:jc w:val="left"/>
            </w:pPr>
            <w:r>
              <w:rPr>
                <w:sz w:val="16"/>
              </w:rPr>
              <w:t>High Wind</w:t>
            </w:r>
          </w:p>
        </w:tc>
        <w:tc>
          <w:tcPr>
            <w:tcW w:type="dxa" w:w="1374"/>
          </w:tcPr>
          <w:p>
            <w:pPr>
              <w:spacing w:after="0"/>
              <w:jc w:val="left"/>
            </w:pPr>
            <w:r>
              <w:rPr>
                <w:sz w:val="16"/>
              </w:rPr>
              <w:t>65 kt (75 mph) estimated gust</w:t>
            </w:r>
          </w:p>
        </w:tc>
        <w:tc>
          <w:tcPr>
            <w:tcW w:type="dxa" w:w="3360"/>
          </w:tcPr>
          <w:p>
            <w:pPr>
              <w:spacing w:after="0"/>
              <w:jc w:val="left"/>
            </w:pPr>
            <w:r>
              <w:rPr>
                <w:sz w:val="16"/>
              </w:rPr>
              <w:t>property not reported; $0 crops, reported for the zone (2025 dollars)</w:t>
            </w:r>
          </w:p>
        </w:tc>
        <w:tc>
          <w:tcPr>
            <w:tcW w:type="dxa" w:w="934"/>
          </w:tcPr>
          <w:p>
            <w:pPr>
              <w:spacing w:after="0"/>
              <w:jc w:val="right"/>
            </w:pPr>
            <w:r>
              <w:rPr>
                <w:sz w:val="16"/>
              </w:rPr>
              <w:t>0, 0</w:t>
            </w:r>
          </w:p>
        </w:tc>
        <w:tc>
          <w:tcPr>
            <w:tcW w:type="dxa" w:w="2222"/>
          </w:tcPr>
          <w:p>
            <w:pPr>
              <w:spacing w:after="0"/>
              <w:jc w:val="left"/>
            </w:pPr>
            <w:r>
              <w:rPr>
                <w:sz w:val="16"/>
              </w:rPr>
              <w:t>NWS zone SDZ045 (JONES), zone-level</w:t>
            </w:r>
          </w:p>
        </w:tc>
        <w:tc>
          <w:tcPr>
            <w:tcW w:type="dxa" w:w="1143"/>
          </w:tcPr>
          <w:p>
            <w:pPr>
              <w:spacing w:after="0"/>
              <w:jc w:val="left"/>
            </w:pPr>
            <w:r>
              <w:rPr>
                <w:sz w:val="16"/>
              </w:rPr>
              <w:t>new since last plan; within last 5 years</w:t>
            </w:r>
          </w:p>
        </w:tc>
        <w:tc>
          <w:tcPr>
            <w:tcW w:type="dxa" w:w="2590"/>
          </w:tcPr>
          <w:p>
            <w:pPr>
              <w:spacing w:after="0"/>
              <w:jc w:val="left"/>
            </w:pPr>
            <w:r>
              <w:rPr>
                <w:sz w:val="16"/>
              </w:rPr>
              <w:t>B1-c worst recorded: High Wind and Strong Wind</w:t>
            </w:r>
          </w:p>
        </w:tc>
      </w:tr>
      <w:tr>
        <w:trPr>
          <w:cantSplit/>
        </w:trPr>
        <w:tc>
          <w:tcPr>
            <w:tcW w:type="dxa" w:w="1037"/>
          </w:tcPr>
          <w:p>
            <w:pPr>
              <w:spacing w:after="0"/>
              <w:jc w:val="left"/>
            </w:pPr>
            <w:r>
              <w:rPr>
                <w:sz w:val="16"/>
              </w:rPr>
              <w:t>2022-06-12</w:t>
            </w:r>
          </w:p>
        </w:tc>
        <w:tc>
          <w:tcPr>
            <w:tcW w:type="dxa" w:w="1452"/>
          </w:tcPr>
          <w:p>
            <w:pPr>
              <w:spacing w:after="0"/>
              <w:jc w:val="left"/>
            </w:pPr>
            <w:r>
              <w:rPr>
                <w:sz w:val="16"/>
              </w:rPr>
              <w:t>Thunderstorm Wind</w:t>
            </w:r>
          </w:p>
        </w:tc>
        <w:tc>
          <w:tcPr>
            <w:tcW w:type="dxa" w:w="1374"/>
          </w:tcPr>
          <w:p>
            <w:pPr>
              <w:spacing w:after="0"/>
              <w:jc w:val="left"/>
            </w:pPr>
            <w:r>
              <w:rPr>
                <w:sz w:val="16"/>
              </w:rPr>
              <w:t>104 kt (120 mph) estimated gust</w:t>
            </w:r>
          </w:p>
        </w:tc>
        <w:tc>
          <w:tcPr>
            <w:tcW w:type="dxa" w:w="3360"/>
          </w:tcPr>
          <w:p>
            <w:pPr>
              <w:spacing w:after="0"/>
              <w:jc w:val="left"/>
            </w:pPr>
            <w:r>
              <w:rPr>
                <w:sz w:val="16"/>
              </w:rPr>
              <w:t>damage not reported</w:t>
            </w:r>
          </w:p>
        </w:tc>
        <w:tc>
          <w:tcPr>
            <w:tcW w:type="dxa" w:w="934"/>
          </w:tcPr>
          <w:p>
            <w:pPr>
              <w:spacing w:after="0"/>
              <w:jc w:val="right"/>
            </w:pPr>
            <w:r>
              <w:rPr>
                <w:sz w:val="16"/>
              </w:rPr>
              <w:t>0, 0</w:t>
            </w:r>
          </w:p>
        </w:tc>
        <w:tc>
          <w:tcPr>
            <w:tcW w:type="dxa" w:w="2222"/>
          </w:tcPr>
          <w:p>
            <w:pPr>
              <w:spacing w:after="0"/>
              <w:jc w:val="left"/>
            </w:pPr>
            <w:r>
              <w:rPr>
                <w:sz w:val="16"/>
              </w:rPr>
              <w:t>VAN METRE</w:t>
            </w:r>
          </w:p>
        </w:tc>
        <w:tc>
          <w:tcPr>
            <w:tcW w:type="dxa" w:w="1143"/>
          </w:tcPr>
          <w:p>
            <w:pPr>
              <w:spacing w:after="0"/>
              <w:jc w:val="left"/>
            </w:pPr>
            <w:r>
              <w:rPr>
                <w:sz w:val="16"/>
              </w:rPr>
              <w:t>new since last plan; within last 5 years</w:t>
            </w:r>
          </w:p>
        </w:tc>
        <w:tc>
          <w:tcPr>
            <w:tcW w:type="dxa" w:w="2590"/>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452"/>
          </w:tcPr>
          <w:p>
            <w:pPr>
              <w:spacing w:after="0"/>
              <w:jc w:val="left"/>
            </w:pPr>
            <w:r>
              <w:rPr>
                <w:sz w:val="16"/>
              </w:rPr>
              <w:t>Extreme Cold/Wind Chill</w:t>
            </w:r>
          </w:p>
        </w:tc>
        <w:tc>
          <w:tcPr>
            <w:tcW w:type="dxa" w:w="1374"/>
          </w:tcPr>
          <w:p>
            <w:pPr>
              <w:spacing w:after="0"/>
              <w:jc w:val="left"/>
            </w:pPr>
          </w:p>
        </w:tc>
        <w:tc>
          <w:tcPr>
            <w:tcW w:type="dxa" w:w="3360"/>
          </w:tcPr>
          <w:p>
            <w:pPr>
              <w:spacing w:after="0"/>
              <w:jc w:val="left"/>
            </w:pPr>
            <w:r>
              <w:rPr>
                <w:sz w:val="16"/>
              </w:rPr>
              <w:t>$0 property; $0 crops, reported for the zone (2021 dollars)</w:t>
            </w:r>
          </w:p>
        </w:tc>
        <w:tc>
          <w:tcPr>
            <w:tcW w:type="dxa" w:w="934"/>
          </w:tcPr>
          <w:p>
            <w:pPr>
              <w:spacing w:after="0"/>
              <w:jc w:val="right"/>
            </w:pPr>
            <w:r>
              <w:rPr>
                <w:sz w:val="16"/>
              </w:rPr>
              <w:t>0, 0</w:t>
            </w:r>
          </w:p>
        </w:tc>
        <w:tc>
          <w:tcPr>
            <w:tcW w:type="dxa" w:w="2222"/>
          </w:tcPr>
          <w:p>
            <w:pPr>
              <w:spacing w:after="0"/>
              <w:jc w:val="left"/>
            </w:pPr>
            <w:r>
              <w:rPr>
                <w:sz w:val="16"/>
              </w:rPr>
              <w:t>NWS zone SDZ045 (JONES), zone-level</w:t>
            </w:r>
          </w:p>
        </w:tc>
        <w:tc>
          <w:tcPr>
            <w:tcW w:type="dxa" w:w="1143"/>
          </w:tcPr>
          <w:p>
            <w:pPr>
              <w:spacing w:after="0"/>
              <w:jc w:val="left"/>
            </w:pPr>
            <w:r>
              <w:rPr>
                <w:sz w:val="16"/>
              </w:rPr>
              <w:t>in the 12 months before plan approval</w:t>
            </w:r>
          </w:p>
        </w:tc>
        <w:tc>
          <w:tcPr>
            <w:tcW w:type="dxa" w:w="2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52"/>
          </w:tcPr>
          <w:p>
            <w:pPr>
              <w:spacing w:after="0"/>
              <w:jc w:val="left"/>
            </w:pPr>
            <w:r>
              <w:rPr>
                <w:sz w:val="16"/>
              </w:rPr>
              <w:t>Flood</w:t>
            </w:r>
          </w:p>
        </w:tc>
        <w:tc>
          <w:tcPr>
            <w:tcW w:type="dxa" w:w="1374"/>
          </w:tcPr>
          <w:p>
            <w:pPr>
              <w:spacing w:after="0"/>
              <w:jc w:val="left"/>
            </w:pPr>
          </w:p>
        </w:tc>
        <w:tc>
          <w:tcPr>
            <w:tcW w:type="dxa" w:w="3360"/>
          </w:tcPr>
          <w:p>
            <w:pPr>
              <w:spacing w:after="0"/>
              <w:jc w:val="left"/>
            </w:pPr>
            <w:r>
              <w:rPr>
                <w:sz w:val="16"/>
              </w:rPr>
              <w:t>$0 property; $2,880,000 crops (2019 dollars)</w:t>
            </w:r>
          </w:p>
        </w:tc>
        <w:tc>
          <w:tcPr>
            <w:tcW w:type="dxa" w:w="934"/>
          </w:tcPr>
          <w:p>
            <w:pPr>
              <w:spacing w:after="0"/>
              <w:jc w:val="right"/>
            </w:pPr>
            <w:r>
              <w:rPr>
                <w:sz w:val="16"/>
              </w:rPr>
              <w:t>0, 0</w:t>
            </w:r>
          </w:p>
        </w:tc>
        <w:tc>
          <w:tcPr>
            <w:tcW w:type="dxa" w:w="2222"/>
          </w:tcPr>
          <w:p>
            <w:pPr>
              <w:spacing w:after="0"/>
              <w:jc w:val="left"/>
            </w:pPr>
            <w:r>
              <w:rPr>
                <w:sz w:val="16"/>
              </w:rPr>
              <w:t>CAPA to DRAPER</w:t>
            </w:r>
          </w:p>
        </w:tc>
        <w:tc>
          <w:tcPr>
            <w:tcW w:type="dxa" w:w="1143"/>
          </w:tcPr>
          <w:p>
            <w:pPr>
              <w:spacing w:after="0"/>
              <w:jc w:val="left"/>
            </w:pPr>
          </w:p>
        </w:tc>
        <w:tc>
          <w:tcPr>
            <w:tcW w:type="dxa" w:w="25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2018-07-22</w:t>
            </w:r>
          </w:p>
        </w:tc>
        <w:tc>
          <w:tcPr>
            <w:tcW w:type="dxa" w:w="1452"/>
          </w:tcPr>
          <w:p>
            <w:pPr>
              <w:spacing w:after="0"/>
              <w:jc w:val="left"/>
            </w:pPr>
            <w:r>
              <w:rPr>
                <w:sz w:val="16"/>
              </w:rPr>
              <w:t>Thunderstorm Wind</w:t>
            </w:r>
          </w:p>
        </w:tc>
        <w:tc>
          <w:tcPr>
            <w:tcW w:type="dxa" w:w="1374"/>
          </w:tcPr>
          <w:p>
            <w:pPr>
              <w:spacing w:after="0"/>
              <w:jc w:val="left"/>
            </w:pPr>
            <w:r>
              <w:rPr>
                <w:sz w:val="16"/>
              </w:rPr>
              <w:t>61 kt (70 mph) estimated gust</w:t>
            </w:r>
          </w:p>
        </w:tc>
        <w:tc>
          <w:tcPr>
            <w:tcW w:type="dxa" w:w="3360"/>
          </w:tcPr>
          <w:p>
            <w:pPr>
              <w:spacing w:after="0"/>
              <w:jc w:val="left"/>
            </w:pPr>
            <w:r>
              <w:rPr>
                <w:sz w:val="16"/>
              </w:rPr>
              <w:t>$0 property; $0 crops (2018 dollars)</w:t>
            </w:r>
          </w:p>
        </w:tc>
        <w:tc>
          <w:tcPr>
            <w:tcW w:type="dxa" w:w="934"/>
          </w:tcPr>
          <w:p>
            <w:pPr>
              <w:spacing w:after="0"/>
              <w:jc w:val="right"/>
            </w:pPr>
            <w:r>
              <w:rPr>
                <w:sz w:val="16"/>
              </w:rPr>
              <w:t>0, 2</w:t>
            </w:r>
          </w:p>
        </w:tc>
        <w:tc>
          <w:tcPr>
            <w:tcW w:type="dxa" w:w="2222"/>
          </w:tcPr>
          <w:p>
            <w:pPr>
              <w:spacing w:after="0"/>
              <w:jc w:val="left"/>
            </w:pPr>
            <w:r>
              <w:rPr>
                <w:sz w:val="16"/>
              </w:rPr>
              <w:t>OKATON</w:t>
            </w:r>
          </w:p>
        </w:tc>
        <w:tc>
          <w:tcPr>
            <w:tcW w:type="dxa" w:w="1143"/>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452"/>
          </w:tcPr>
          <w:p>
            <w:pPr>
              <w:spacing w:after="0"/>
              <w:jc w:val="left"/>
            </w:pPr>
            <w:r>
              <w:rPr>
                <w:sz w:val="16"/>
              </w:rPr>
              <w:t>Ice Storm</w:t>
            </w:r>
          </w:p>
        </w:tc>
        <w:tc>
          <w:tcPr>
            <w:tcW w:type="dxa" w:w="1374"/>
          </w:tcPr>
          <w:p>
            <w:pPr>
              <w:spacing w:after="0"/>
              <w:jc w:val="left"/>
            </w:pPr>
          </w:p>
        </w:tc>
        <w:tc>
          <w:tcPr>
            <w:tcW w:type="dxa" w:w="3360"/>
          </w:tcPr>
          <w:p>
            <w:pPr>
              <w:spacing w:after="0"/>
              <w:jc w:val="left"/>
            </w:pPr>
            <w:r>
              <w:rPr>
                <w:sz w:val="16"/>
              </w:rPr>
              <w:t>$10,000 property; $0 crops, reported for the zone (2016 dollars)</w:t>
            </w:r>
          </w:p>
        </w:tc>
        <w:tc>
          <w:tcPr>
            <w:tcW w:type="dxa" w:w="934"/>
          </w:tcPr>
          <w:p>
            <w:pPr>
              <w:spacing w:after="0"/>
              <w:jc w:val="right"/>
            </w:pPr>
            <w:r>
              <w:rPr>
                <w:sz w:val="16"/>
              </w:rPr>
              <w:t>0, 0</w:t>
            </w:r>
          </w:p>
        </w:tc>
        <w:tc>
          <w:tcPr>
            <w:tcW w:type="dxa" w:w="2222"/>
          </w:tcPr>
          <w:p>
            <w:pPr>
              <w:spacing w:after="0"/>
              <w:jc w:val="left"/>
            </w:pPr>
            <w:r>
              <w:rPr>
                <w:sz w:val="16"/>
              </w:rPr>
              <w:t>NWS zone SDZ045 (JONES), zone-level</w:t>
            </w:r>
          </w:p>
        </w:tc>
        <w:tc>
          <w:tcPr>
            <w:tcW w:type="dxa" w:w="1143"/>
          </w:tcPr>
          <w:p>
            <w:pPr>
              <w:spacing w:after="0"/>
              <w:jc w:val="left"/>
            </w:pPr>
          </w:p>
        </w:tc>
        <w:tc>
          <w:tcPr>
            <w:tcW w:type="dxa" w:w="2590"/>
          </w:tcPr>
          <w:p>
            <w:pPr>
              <w:spacing w:after="0"/>
              <w:jc w:val="left"/>
            </w:pPr>
            <w:r>
              <w:rPr>
                <w:sz w:val="16"/>
              </w:rPr>
              <w:t>B1-c worst recorded: Ice Storm</w:t>
            </w:r>
          </w:p>
        </w:tc>
      </w:tr>
      <w:tr>
        <w:trPr>
          <w:cantSplit/>
        </w:trPr>
        <w:tc>
          <w:tcPr>
            <w:tcW w:type="dxa" w:w="1037"/>
          </w:tcPr>
          <w:p>
            <w:pPr>
              <w:spacing w:after="0"/>
              <w:jc w:val="left"/>
            </w:pPr>
            <w:r>
              <w:rPr>
                <w:sz w:val="16"/>
              </w:rPr>
              <w:t>2012-07-24</w:t>
            </w:r>
          </w:p>
        </w:tc>
        <w:tc>
          <w:tcPr>
            <w:tcW w:type="dxa" w:w="1452"/>
          </w:tcPr>
          <w:p>
            <w:pPr>
              <w:spacing w:after="0"/>
              <w:jc w:val="left"/>
            </w:pPr>
            <w:r>
              <w:rPr>
                <w:sz w:val="16"/>
              </w:rPr>
              <w:t>Drought</w:t>
            </w:r>
          </w:p>
        </w:tc>
        <w:tc>
          <w:tcPr>
            <w:tcW w:type="dxa" w:w="1374"/>
          </w:tcPr>
          <w:p>
            <w:pPr>
              <w:spacing w:after="0"/>
              <w:jc w:val="left"/>
            </w:pPr>
          </w:p>
        </w:tc>
        <w:tc>
          <w:tcPr>
            <w:tcW w:type="dxa" w:w="3360"/>
          </w:tcPr>
          <w:p>
            <w:pPr>
              <w:spacing w:after="0"/>
              <w:jc w:val="left"/>
            </w:pPr>
            <w:r>
              <w:rPr>
                <w:sz w:val="16"/>
              </w:rPr>
              <w:t>damage not reported</w:t>
            </w:r>
          </w:p>
        </w:tc>
        <w:tc>
          <w:tcPr>
            <w:tcW w:type="dxa" w:w="934"/>
          </w:tcPr>
          <w:p>
            <w:pPr>
              <w:spacing w:after="0"/>
              <w:jc w:val="right"/>
            </w:pPr>
            <w:r>
              <w:rPr>
                <w:sz w:val="16"/>
              </w:rPr>
              <w:t>0, 0</w:t>
            </w:r>
          </w:p>
        </w:tc>
        <w:tc>
          <w:tcPr>
            <w:tcW w:type="dxa" w:w="2222"/>
          </w:tcPr>
          <w:p>
            <w:pPr>
              <w:spacing w:after="0"/>
              <w:jc w:val="left"/>
            </w:pPr>
            <w:r>
              <w:rPr>
                <w:sz w:val="16"/>
              </w:rPr>
              <w:t>NWS zone SDZ045 (JONES), zone-level</w:t>
            </w:r>
          </w:p>
        </w:tc>
        <w:tc>
          <w:tcPr>
            <w:tcW w:type="dxa" w:w="1143"/>
          </w:tcPr>
          <w:p>
            <w:pPr>
              <w:spacing w:after="0"/>
              <w:jc w:val="left"/>
            </w:pPr>
          </w:p>
        </w:tc>
        <w:tc>
          <w:tcPr>
            <w:tcW w:type="dxa" w:w="2590"/>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452"/>
          </w:tcPr>
          <w:p>
            <w:pPr>
              <w:spacing w:after="0"/>
              <w:jc w:val="left"/>
            </w:pPr>
            <w:r>
              <w:rPr>
                <w:sz w:val="16"/>
              </w:rPr>
              <w:t>Excessive Heat</w:t>
            </w:r>
          </w:p>
        </w:tc>
        <w:tc>
          <w:tcPr>
            <w:tcW w:type="dxa" w:w="1374"/>
          </w:tcPr>
          <w:p>
            <w:pPr>
              <w:spacing w:after="0"/>
              <w:jc w:val="left"/>
            </w:pPr>
          </w:p>
        </w:tc>
        <w:tc>
          <w:tcPr>
            <w:tcW w:type="dxa" w:w="3360"/>
          </w:tcPr>
          <w:p>
            <w:pPr>
              <w:spacing w:after="0"/>
              <w:jc w:val="left"/>
            </w:pPr>
            <w:r>
              <w:rPr>
                <w:sz w:val="16"/>
              </w:rPr>
              <w:t>$0 property; $0 crops, reported for the zone (2011 dollars)</w:t>
            </w:r>
          </w:p>
        </w:tc>
        <w:tc>
          <w:tcPr>
            <w:tcW w:type="dxa" w:w="934"/>
          </w:tcPr>
          <w:p>
            <w:pPr>
              <w:spacing w:after="0"/>
              <w:jc w:val="right"/>
            </w:pPr>
            <w:r>
              <w:rPr>
                <w:sz w:val="16"/>
              </w:rPr>
              <w:t>0, 0</w:t>
            </w:r>
          </w:p>
        </w:tc>
        <w:tc>
          <w:tcPr>
            <w:tcW w:type="dxa" w:w="2222"/>
          </w:tcPr>
          <w:p>
            <w:pPr>
              <w:spacing w:after="0"/>
              <w:jc w:val="left"/>
            </w:pPr>
            <w:r>
              <w:rPr>
                <w:sz w:val="16"/>
              </w:rPr>
              <w:t>NWS zone SDZ045 (JONES), zone-level</w:t>
            </w:r>
          </w:p>
        </w:tc>
        <w:tc>
          <w:tcPr>
            <w:tcW w:type="dxa" w:w="1143"/>
          </w:tcPr>
          <w:p>
            <w:pPr>
              <w:spacing w:after="0"/>
              <w:jc w:val="left"/>
            </w:pPr>
          </w:p>
        </w:tc>
        <w:tc>
          <w:tcPr>
            <w:tcW w:type="dxa" w:w="2590"/>
          </w:tcPr>
          <w:p>
            <w:pPr>
              <w:spacing w:after="0"/>
              <w:jc w:val="left"/>
            </w:pPr>
            <w:r>
              <w:rPr>
                <w:sz w:val="16"/>
              </w:rPr>
              <w:t>B1-c worst recorded: Excessive Heat, Heat</w:t>
            </w:r>
          </w:p>
        </w:tc>
      </w:tr>
      <w:tr>
        <w:trPr>
          <w:cantSplit/>
        </w:trPr>
        <w:tc>
          <w:tcPr>
            <w:tcW w:type="dxa" w:w="1037"/>
          </w:tcPr>
          <w:p>
            <w:pPr>
              <w:spacing w:after="0"/>
              <w:jc w:val="left"/>
            </w:pPr>
            <w:r>
              <w:rPr>
                <w:sz w:val="16"/>
              </w:rPr>
              <w:t>2005-07-05</w:t>
            </w:r>
          </w:p>
        </w:tc>
        <w:tc>
          <w:tcPr>
            <w:tcW w:type="dxa" w:w="1452"/>
          </w:tcPr>
          <w:p>
            <w:pPr>
              <w:spacing w:after="0"/>
              <w:jc w:val="left"/>
            </w:pPr>
            <w:r>
              <w:rPr>
                <w:sz w:val="16"/>
              </w:rPr>
              <w:t>Hail</w:t>
            </w:r>
          </w:p>
        </w:tc>
        <w:tc>
          <w:tcPr>
            <w:tcW w:type="dxa" w:w="1374"/>
          </w:tcPr>
          <w:p>
            <w:pPr>
              <w:spacing w:after="0"/>
              <w:jc w:val="left"/>
            </w:pPr>
            <w:r>
              <w:rPr>
                <w:sz w:val="16"/>
              </w:rPr>
              <w:t>3 in</w:t>
            </w:r>
          </w:p>
        </w:tc>
        <w:tc>
          <w:tcPr>
            <w:tcW w:type="dxa" w:w="3360"/>
          </w:tcPr>
          <w:p>
            <w:pPr>
              <w:spacing w:after="0"/>
              <w:jc w:val="left"/>
            </w:pPr>
            <w:r>
              <w:rPr>
                <w:sz w:val="16"/>
              </w:rPr>
              <w:t>damage not reported</w:t>
            </w:r>
          </w:p>
        </w:tc>
        <w:tc>
          <w:tcPr>
            <w:tcW w:type="dxa" w:w="934"/>
          </w:tcPr>
          <w:p>
            <w:pPr>
              <w:spacing w:after="0"/>
              <w:jc w:val="right"/>
            </w:pPr>
            <w:r>
              <w:rPr>
                <w:sz w:val="16"/>
              </w:rPr>
              <w:t>0, 0</w:t>
            </w:r>
          </w:p>
        </w:tc>
        <w:tc>
          <w:tcPr>
            <w:tcW w:type="dxa" w:w="2222"/>
          </w:tcPr>
          <w:p>
            <w:pPr>
              <w:spacing w:after="0"/>
              <w:jc w:val="left"/>
            </w:pPr>
            <w:r>
              <w:rPr>
                <w:sz w:val="16"/>
              </w:rPr>
              <w:t>MURDO</w:t>
            </w:r>
          </w:p>
        </w:tc>
        <w:tc>
          <w:tcPr>
            <w:tcW w:type="dxa" w:w="1143"/>
          </w:tcPr>
          <w:p>
            <w:pPr>
              <w:spacing w:after="0"/>
              <w:jc w:val="left"/>
            </w:pPr>
          </w:p>
        </w:tc>
        <w:tc>
          <w:tcPr>
            <w:tcW w:type="dxa" w:w="2590"/>
          </w:tcPr>
          <w:p>
            <w:pPr>
              <w:spacing w:after="0"/>
              <w:jc w:val="left"/>
            </w:pPr>
            <w:r>
              <w:rPr>
                <w:sz w:val="16"/>
              </w:rPr>
              <w:t>B1-c worst recorded: Hail</w:t>
            </w:r>
          </w:p>
        </w:tc>
      </w:tr>
      <w:tr>
        <w:trPr>
          <w:cantSplit/>
        </w:trPr>
        <w:tc>
          <w:tcPr>
            <w:tcW w:type="dxa" w:w="1037"/>
          </w:tcPr>
          <w:p>
            <w:pPr>
              <w:spacing w:after="0"/>
              <w:jc w:val="left"/>
            </w:pPr>
            <w:r>
              <w:rPr>
                <w:sz w:val="16"/>
              </w:rPr>
              <w:t>1994-05-20</w:t>
            </w:r>
          </w:p>
        </w:tc>
        <w:tc>
          <w:tcPr>
            <w:tcW w:type="dxa" w:w="1452"/>
          </w:tcPr>
          <w:p>
            <w:pPr>
              <w:spacing w:after="0"/>
              <w:jc w:val="left"/>
            </w:pPr>
            <w:r>
              <w:rPr>
                <w:sz w:val="16"/>
              </w:rPr>
              <w:t>Hail</w:t>
            </w:r>
          </w:p>
        </w:tc>
        <w:tc>
          <w:tcPr>
            <w:tcW w:type="dxa" w:w="1374"/>
          </w:tcPr>
          <w:p>
            <w:pPr>
              <w:spacing w:after="0"/>
              <w:jc w:val="left"/>
            </w:pPr>
            <w:r>
              <w:rPr>
                <w:sz w:val="16"/>
              </w:rPr>
              <w:t>1.75 in</w:t>
            </w:r>
          </w:p>
        </w:tc>
        <w:tc>
          <w:tcPr>
            <w:tcW w:type="dxa" w:w="3360"/>
          </w:tcPr>
          <w:p>
            <w:pPr>
              <w:spacing w:after="0"/>
              <w:jc w:val="left"/>
            </w:pPr>
            <w:r>
              <w:rPr>
                <w:sz w:val="16"/>
              </w:rPr>
              <w:t>$5,000 property; crops not recorded (1994 dollars)</w:t>
            </w:r>
          </w:p>
        </w:tc>
        <w:tc>
          <w:tcPr>
            <w:tcW w:type="dxa" w:w="934"/>
          </w:tcPr>
          <w:p>
            <w:pPr>
              <w:spacing w:after="0"/>
              <w:jc w:val="right"/>
            </w:pPr>
            <w:r>
              <w:rPr>
                <w:sz w:val="16"/>
              </w:rPr>
              <w:t>0, 0</w:t>
            </w:r>
          </w:p>
        </w:tc>
        <w:tc>
          <w:tcPr>
            <w:tcW w:type="dxa" w:w="2222"/>
          </w:tcPr>
          <w:p>
            <w:pPr>
              <w:spacing w:after="0"/>
              <w:jc w:val="left"/>
            </w:pPr>
            <w:r>
              <w:rPr>
                <w:sz w:val="16"/>
              </w:rPr>
              <w:t>Murdo</w:t>
            </w:r>
          </w:p>
        </w:tc>
        <w:tc>
          <w:tcPr>
            <w:tcW w:type="dxa" w:w="1143"/>
          </w:tcPr>
          <w:p>
            <w:pPr>
              <w:spacing w:after="0"/>
              <w:jc w:val="left"/>
            </w:pPr>
          </w:p>
        </w:tc>
        <w:tc>
          <w:tcPr>
            <w:tcW w:type="dxa" w:w="2590"/>
          </w:tcPr>
          <w:p>
            <w:pPr>
              <w:spacing w:after="0"/>
              <w:jc w:val="left"/>
            </w:pPr>
            <w:r>
              <w:rPr>
                <w:sz w:val="16"/>
              </w:rPr>
              <w:t>B1-c most damaging: Hail</w:t>
            </w:r>
          </w:p>
        </w:tc>
      </w:tr>
      <w:tr>
        <w:trPr>
          <w:cantSplit/>
        </w:trPr>
        <w:tc>
          <w:tcPr>
            <w:tcW w:type="dxa" w:w="1037"/>
          </w:tcPr>
          <w:p>
            <w:pPr>
              <w:spacing w:after="0"/>
              <w:jc w:val="left"/>
            </w:pPr>
            <w:r>
              <w:rPr>
                <w:sz w:val="16"/>
              </w:rPr>
              <w:t>1988-05-06</w:t>
            </w:r>
          </w:p>
        </w:tc>
        <w:tc>
          <w:tcPr>
            <w:tcW w:type="dxa" w:w="1452"/>
          </w:tcPr>
          <w:p>
            <w:pPr>
              <w:spacing w:after="0"/>
              <w:jc w:val="left"/>
            </w:pPr>
            <w:r>
              <w:rPr>
                <w:sz w:val="16"/>
              </w:rPr>
              <w:t>Thunderstorm Wind</w:t>
            </w:r>
          </w:p>
        </w:tc>
        <w:tc>
          <w:tcPr>
            <w:tcW w:type="dxa" w:w="1374"/>
          </w:tcPr>
          <w:p>
            <w:pPr>
              <w:spacing w:after="0"/>
              <w:jc w:val="left"/>
            </w:pPr>
            <w:r>
              <w:rPr>
                <w:sz w:val="16"/>
              </w:rPr>
              <w:t>speed not recorded</w:t>
            </w:r>
          </w:p>
        </w:tc>
        <w:tc>
          <w:tcPr>
            <w:tcW w:type="dxa" w:w="3360"/>
          </w:tcPr>
          <w:p>
            <w:pPr>
              <w:spacing w:after="0"/>
              <w:jc w:val="left"/>
            </w:pPr>
            <w:r>
              <w:rPr>
                <w:sz w:val="16"/>
              </w:rPr>
              <w:t>damage not recorded (pre-1996 record)</w:t>
            </w:r>
          </w:p>
        </w:tc>
        <w:tc>
          <w:tcPr>
            <w:tcW w:type="dxa" w:w="934"/>
          </w:tcPr>
          <w:p>
            <w:pPr>
              <w:spacing w:after="0"/>
              <w:jc w:val="right"/>
            </w:pPr>
            <w:r>
              <w:rPr>
                <w:sz w:val="16"/>
              </w:rPr>
              <w:t>0, 1</w:t>
            </w:r>
          </w:p>
        </w:tc>
        <w:tc>
          <w:tcPr>
            <w:tcW w:type="dxa" w:w="2222"/>
          </w:tcPr>
          <w:p>
            <w:pPr>
              <w:spacing w:after="0"/>
              <w:jc w:val="left"/>
            </w:pPr>
            <w:r>
              <w:rPr>
                <w:sz w:val="16"/>
              </w:rPr>
              <w:t>location not recorded</w:t>
            </w:r>
          </w:p>
        </w:tc>
        <w:tc>
          <w:tcPr>
            <w:tcW w:type="dxa" w:w="1143"/>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1971-06-04</w:t>
            </w:r>
          </w:p>
        </w:tc>
        <w:tc>
          <w:tcPr>
            <w:tcW w:type="dxa" w:w="1452"/>
          </w:tcPr>
          <w:p>
            <w:pPr>
              <w:spacing w:after="0"/>
              <w:jc w:val="left"/>
            </w:pPr>
            <w:r>
              <w:rPr>
                <w:sz w:val="16"/>
              </w:rPr>
              <w:t>Tornado</w:t>
            </w:r>
          </w:p>
        </w:tc>
        <w:tc>
          <w:tcPr>
            <w:tcW w:type="dxa" w:w="1374"/>
          </w:tcPr>
          <w:p>
            <w:pPr>
              <w:spacing w:after="0"/>
              <w:jc w:val="left"/>
            </w:pPr>
            <w:r>
              <w:rPr>
                <w:sz w:val="16"/>
              </w:rPr>
              <w:t>F2, 33 yd wide</w:t>
            </w:r>
          </w:p>
        </w:tc>
        <w:tc>
          <w:tcPr>
            <w:tcW w:type="dxa" w:w="3360"/>
          </w:tcPr>
          <w:p>
            <w:pPr>
              <w:spacing w:after="0"/>
              <w:jc w:val="left"/>
            </w:pPr>
            <w:r>
              <w:rPr>
                <w:sz w:val="16"/>
              </w:rPr>
              <w:t>$25,000 property; crops not recorded (1971 dollars)</w:t>
            </w:r>
          </w:p>
        </w:tc>
        <w:tc>
          <w:tcPr>
            <w:tcW w:type="dxa" w:w="934"/>
          </w:tcPr>
          <w:p>
            <w:pPr>
              <w:spacing w:after="0"/>
              <w:jc w:val="right"/>
            </w:pPr>
            <w:r>
              <w:rPr>
                <w:sz w:val="16"/>
              </w:rPr>
              <w:t>0, 0</w:t>
            </w:r>
          </w:p>
        </w:tc>
        <w:tc>
          <w:tcPr>
            <w:tcW w:type="dxa" w:w="2222"/>
          </w:tcPr>
          <w:p>
            <w:pPr>
              <w:spacing w:after="0"/>
              <w:jc w:val="left"/>
            </w:pPr>
            <w:r>
              <w:rPr>
                <w:sz w:val="16"/>
              </w:rPr>
              <w:t>location not recorded</w:t>
            </w:r>
          </w:p>
        </w:tc>
        <w:tc>
          <w:tcPr>
            <w:tcW w:type="dxa" w:w="1143"/>
          </w:tcPr>
          <w:p>
            <w:pPr>
              <w:spacing w:after="0"/>
              <w:jc w:val="left"/>
            </w:pPr>
          </w:p>
        </w:tc>
        <w:tc>
          <w:tcPr>
            <w:tcW w:type="dxa" w:w="259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8"/>
        <w:gridCol w:w="1648"/>
        <w:gridCol w:w="1801"/>
        <w:gridCol w:w="1524"/>
        <w:gridCol w:w="1514"/>
        <w:gridCol w:w="1037"/>
        <w:gridCol w:w="1437"/>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648"/>
            <w:shd w:val="clear" w:color="auto" w:fill="E8E8E8"/>
          </w:tcPr>
          <w:p>
            <w:pPr>
              <w:spacing w:after="0"/>
              <w:jc w:val="left"/>
            </w:pPr>
            <w:r>
              <w:rPr>
                <w:b/>
                <w:sz w:val="16"/>
              </w:rPr>
              <w:t>Descriptor</w:t>
            </w:r>
          </w:p>
        </w:tc>
        <w:tc>
          <w:tcPr>
            <w:tcW w:type="dxa" w:w="1801"/>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5.74</w:t>
            </w:r>
          </w:p>
        </w:tc>
        <w:tc>
          <w:tcPr>
            <w:tcW w:type="dxa" w:w="1279"/>
          </w:tcPr>
          <w:p>
            <w:pPr>
              <w:spacing w:after="0"/>
              <w:jc w:val="left"/>
            </w:pPr>
            <w:r>
              <w:rPr>
                <w:sz w:val="16"/>
              </w:rPr>
              <w:t>event-days per year</w:t>
            </w:r>
          </w:p>
        </w:tc>
        <w:tc>
          <w:tcPr>
            <w:tcW w:type="dxa" w:w="1588"/>
          </w:tcPr>
          <w:p>
            <w:pPr>
              <w:spacing w:after="0"/>
              <w:jc w:val="left"/>
            </w:pPr>
            <w:r>
              <w:rPr>
                <w:sz w:val="16"/>
              </w:rPr>
              <w:t>about 5.74 days per year</w:t>
            </w:r>
          </w:p>
        </w:tc>
        <w:tc>
          <w:tcPr>
            <w:tcW w:type="dxa" w:w="1648"/>
          </w:tcPr>
          <w:p>
            <w:pPr>
              <w:spacing w:after="0"/>
              <w:jc w:val="left"/>
            </w:pPr>
            <w:r>
              <w:rPr>
                <w:sz w:val="16"/>
              </w:rPr>
              <w:t>Likely (from Storm Events: 14 of 30 years)</w:t>
            </w:r>
          </w:p>
        </w:tc>
        <w:tc>
          <w:tcPr>
            <w:tcW w:type="dxa" w:w="1801"/>
          </w:tcPr>
          <w:p>
            <w:pPr>
              <w:spacing w:after="0"/>
              <w:jc w:val="left"/>
            </w:pPr>
            <w:r>
              <w:rPr>
                <w:sz w:val="16"/>
              </w:rPr>
              <w:t>event-days in 14 of 30 years, 1996 to 2025 (46.7%)</w:t>
            </w:r>
          </w:p>
        </w:tc>
        <w:tc>
          <w:tcPr>
            <w:tcW w:type="dxa" w:w="1524"/>
          </w:tcPr>
          <w:p>
            <w:pPr>
              <w:spacing w:after="0"/>
              <w:jc w:val="right"/>
            </w:pPr>
            <w:r>
              <w:rPr>
                <w:sz w:val="16"/>
              </w:rPr>
              <w:t>109</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32.7</w:t>
            </w:r>
          </w:p>
        </w:tc>
        <w:tc>
          <w:tcPr>
            <w:tcW w:type="dxa" w:w="1279"/>
          </w:tcPr>
          <w:p>
            <w:pPr>
              <w:spacing w:after="0"/>
              <w:jc w:val="left"/>
            </w:pPr>
            <w:r>
              <w:rPr>
                <w:sz w:val="16"/>
              </w:rPr>
              <w:t>event-days per year</w:t>
            </w:r>
          </w:p>
        </w:tc>
        <w:tc>
          <w:tcPr>
            <w:tcW w:type="dxa" w:w="1588"/>
          </w:tcPr>
          <w:p>
            <w:pPr>
              <w:spacing w:after="0"/>
              <w:jc w:val="left"/>
            </w:pPr>
            <w:r>
              <w:rPr>
                <w:sz w:val="16"/>
              </w:rPr>
              <w:t>about 32.7 days per year</w:t>
            </w:r>
          </w:p>
        </w:tc>
        <w:tc>
          <w:tcPr>
            <w:tcW w:type="dxa" w:w="1648"/>
          </w:tcPr>
          <w:p>
            <w:pPr>
              <w:spacing w:after="0"/>
              <w:jc w:val="left"/>
            </w:pPr>
            <w:r>
              <w:rPr>
                <w:sz w:val="16"/>
              </w:rPr>
              <w:t>Likely (from Storm Events: 10 of 30 years)</w:t>
            </w:r>
          </w:p>
        </w:tc>
        <w:tc>
          <w:tcPr>
            <w:tcW w:type="dxa" w:w="1801"/>
          </w:tcPr>
          <w:p>
            <w:pPr>
              <w:spacing w:after="0"/>
              <w:jc w:val="left"/>
            </w:pPr>
            <w:r>
              <w:rPr>
                <w:sz w:val="16"/>
              </w:rPr>
              <w:t>event-days in 10 of 30 years, 1996 to 2025 (33.3%)</w:t>
            </w:r>
          </w:p>
        </w:tc>
        <w:tc>
          <w:tcPr>
            <w:tcW w:type="dxa" w:w="1524"/>
          </w:tcPr>
          <w:p>
            <w:pPr>
              <w:spacing w:after="0"/>
              <w:jc w:val="right"/>
            </w:pPr>
            <w:r>
              <w:rPr>
                <w:sz w:val="16"/>
              </w:rPr>
              <w:t>826</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0.000378</w:t>
            </w:r>
          </w:p>
        </w:tc>
        <w:tc>
          <w:tcPr>
            <w:tcW w:type="dxa" w:w="1279"/>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0.0378%</w:t>
            </w:r>
          </w:p>
        </w:tc>
        <w:tc>
          <w:tcPr>
            <w:tcW w:type="dxa" w:w="1648"/>
          </w:tcPr>
          <w:p>
            <w:pPr>
              <w:spacing w:after="0"/>
              <w:jc w:val="left"/>
            </w:pPr>
          </w:p>
        </w:tc>
        <w:tc>
          <w:tcPr>
            <w:tcW w:type="dxa" w:w="1801"/>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3.11</w:t>
            </w:r>
          </w:p>
        </w:tc>
        <w:tc>
          <w:tcPr>
            <w:tcW w:type="dxa" w:w="1279"/>
          </w:tcPr>
          <w:p>
            <w:pPr>
              <w:spacing w:after="0"/>
              <w:jc w:val="left"/>
            </w:pPr>
            <w:r>
              <w:rPr>
                <w:sz w:val="16"/>
              </w:rPr>
              <w:t>events per year</w:t>
            </w:r>
          </w:p>
        </w:tc>
        <w:tc>
          <w:tcPr>
            <w:tcW w:type="dxa" w:w="1588"/>
          </w:tcPr>
          <w:p>
            <w:pPr>
              <w:spacing w:after="0"/>
              <w:jc w:val="left"/>
            </w:pPr>
            <w:r>
              <w:rPr>
                <w:sz w:val="16"/>
              </w:rPr>
              <w:t>about 3.11 per year</w:t>
            </w:r>
          </w:p>
        </w:tc>
        <w:tc>
          <w:tcPr>
            <w:tcW w:type="dxa" w:w="1648"/>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24"/>
          </w:tcPr>
          <w:p>
            <w:pPr>
              <w:spacing w:after="0"/>
              <w:jc w:val="right"/>
            </w:pPr>
            <w:r>
              <w:rPr>
                <w:sz w:val="16"/>
              </w:rPr>
              <w:t>118.2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3.95</w:t>
            </w:r>
          </w:p>
        </w:tc>
        <w:tc>
          <w:tcPr>
            <w:tcW w:type="dxa" w:w="1279"/>
          </w:tcPr>
          <w:p>
            <w:pPr>
              <w:spacing w:after="0"/>
              <w:jc w:val="left"/>
            </w:pPr>
            <w:r>
              <w:rPr>
                <w:sz w:val="16"/>
              </w:rPr>
              <w:t>event-days per year</w:t>
            </w:r>
          </w:p>
        </w:tc>
        <w:tc>
          <w:tcPr>
            <w:tcW w:type="dxa" w:w="1588"/>
          </w:tcPr>
          <w:p>
            <w:pPr>
              <w:spacing w:after="0"/>
              <w:jc w:val="left"/>
            </w:pPr>
            <w:r>
              <w:rPr>
                <w:sz w:val="16"/>
              </w:rPr>
              <w:t>about 3.95 days per year</w:t>
            </w:r>
          </w:p>
        </w:tc>
        <w:tc>
          <w:tcPr>
            <w:tcW w:type="dxa" w:w="1648"/>
          </w:tcPr>
          <w:p>
            <w:pPr>
              <w:spacing w:after="0"/>
              <w:jc w:val="left"/>
            </w:pPr>
            <w:r>
              <w:rPr>
                <w:sz w:val="16"/>
              </w:rPr>
              <w:t>Likely (from Storm Events: 6 of 30 years)</w:t>
            </w:r>
          </w:p>
        </w:tc>
        <w:tc>
          <w:tcPr>
            <w:tcW w:type="dxa" w:w="1801"/>
          </w:tcPr>
          <w:p>
            <w:pPr>
              <w:spacing w:after="0"/>
              <w:jc w:val="left"/>
            </w:pPr>
            <w:r>
              <w:rPr>
                <w:sz w:val="16"/>
              </w:rPr>
              <w:t>event-days in 6 of 30 years, 1996 to 2025 (20%)</w:t>
            </w:r>
          </w:p>
        </w:tc>
        <w:tc>
          <w:tcPr>
            <w:tcW w:type="dxa" w:w="1524"/>
          </w:tcPr>
          <w:p>
            <w:pPr>
              <w:spacing w:after="0"/>
              <w:jc w:val="right"/>
            </w:pPr>
            <w:r>
              <w:rPr>
                <w:sz w:val="16"/>
              </w:rPr>
              <w:t>60</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88"/>
          </w:tcPr>
          <w:p>
            <w:pPr>
              <w:spacing w:after="0"/>
              <w:jc w:val="left"/>
            </w:pPr>
          </w:p>
        </w:tc>
        <w:tc>
          <w:tcPr>
            <w:tcW w:type="dxa" w:w="1648"/>
          </w:tcPr>
          <w:p>
            <w:pPr>
              <w:spacing w:after="0"/>
              <w:jc w:val="left"/>
            </w:pPr>
          </w:p>
        </w:tc>
        <w:tc>
          <w:tcPr>
            <w:tcW w:type="dxa" w:w="1801"/>
          </w:tcPr>
          <w:p>
            <w:pPr>
              <w:spacing w:after="0"/>
              <w:jc w:val="left"/>
            </w:pPr>
          </w:p>
        </w:tc>
        <w:tc>
          <w:tcPr>
            <w:tcW w:type="dxa" w:w="1524"/>
          </w:tcPr>
          <w:p>
            <w:pPr>
              <w:spacing w:after="0"/>
              <w:jc w:val="right"/>
            </w:pP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4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0.447</w:t>
            </w:r>
          </w:p>
        </w:tc>
        <w:tc>
          <w:tcPr>
            <w:tcW w:type="dxa" w:w="1279"/>
          </w:tcPr>
          <w:p>
            <w:pPr>
              <w:spacing w:after="0"/>
              <w:jc w:val="left"/>
            </w:pPr>
            <w:r>
              <w:rPr>
                <w:sz w:val="16"/>
              </w:rPr>
              <w:t>event-days per year</w:t>
            </w:r>
          </w:p>
        </w:tc>
        <w:tc>
          <w:tcPr>
            <w:tcW w:type="dxa" w:w="1588"/>
          </w:tcPr>
          <w:p>
            <w:pPr>
              <w:spacing w:after="0"/>
              <w:jc w:val="left"/>
            </w:pPr>
            <w:r>
              <w:rPr>
                <w:sz w:val="16"/>
              </w:rPr>
              <w:t>about 0.447 days per year</w:t>
            </w:r>
          </w:p>
        </w:tc>
        <w:tc>
          <w:tcPr>
            <w:tcW w:type="dxa" w:w="1648"/>
          </w:tcPr>
          <w:p>
            <w:pPr>
              <w:spacing w:after="0"/>
              <w:jc w:val="left"/>
            </w:pPr>
            <w:r>
              <w:rPr>
                <w:sz w:val="16"/>
              </w:rPr>
              <w:t>Possible (from Storm Events: 2 of 30 years)</w:t>
            </w:r>
          </w:p>
        </w:tc>
        <w:tc>
          <w:tcPr>
            <w:tcW w:type="dxa" w:w="1801"/>
          </w:tcPr>
          <w:p>
            <w:pPr>
              <w:spacing w:after="0"/>
              <w:jc w:val="left"/>
            </w:pPr>
            <w:r>
              <w:rPr>
                <w:sz w:val="16"/>
              </w:rPr>
              <w:t>event-days in 2 of 30 years, 1996 to 2025 (6.67%)</w:t>
            </w:r>
          </w:p>
        </w:tc>
        <w:tc>
          <w:tcPr>
            <w:tcW w:type="dxa" w:w="1524"/>
          </w:tcPr>
          <w:p>
            <w:pPr>
              <w:spacing w:after="0"/>
              <w:jc w:val="right"/>
            </w:pPr>
            <w:r>
              <w:rPr>
                <w:sz w:val="16"/>
              </w:rPr>
              <w:t>30</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0.821</w:t>
            </w:r>
          </w:p>
        </w:tc>
        <w:tc>
          <w:tcPr>
            <w:tcW w:type="dxa" w:w="1279"/>
          </w:tcPr>
          <w:p>
            <w:pPr>
              <w:spacing w:after="0"/>
              <w:jc w:val="left"/>
            </w:pPr>
            <w:r>
              <w:rPr>
                <w:sz w:val="16"/>
              </w:rPr>
              <w:t>event-days per year</w:t>
            </w:r>
          </w:p>
        </w:tc>
        <w:tc>
          <w:tcPr>
            <w:tcW w:type="dxa" w:w="1588"/>
          </w:tcPr>
          <w:p>
            <w:pPr>
              <w:spacing w:after="0"/>
              <w:jc w:val="left"/>
            </w:pPr>
            <w:r>
              <w:rPr>
                <w:sz w:val="16"/>
              </w:rPr>
              <w:t>about 0.821 days per year</w:t>
            </w:r>
          </w:p>
        </w:tc>
        <w:tc>
          <w:tcPr>
            <w:tcW w:type="dxa" w:w="1648"/>
          </w:tcPr>
          <w:p>
            <w:pPr>
              <w:spacing w:after="0"/>
              <w:jc w:val="left"/>
            </w:pPr>
            <w:r>
              <w:rPr>
                <w:sz w:val="16"/>
              </w:rPr>
              <w:t>Likely (from Storm Events: 10 of 30 years)</w:t>
            </w:r>
          </w:p>
        </w:tc>
        <w:tc>
          <w:tcPr>
            <w:tcW w:type="dxa" w:w="1801"/>
          </w:tcPr>
          <w:p>
            <w:pPr>
              <w:spacing w:after="0"/>
              <w:jc w:val="left"/>
            </w:pPr>
            <w:r>
              <w:rPr>
                <w:sz w:val="16"/>
              </w:rPr>
              <w:t>event-days in 10 of 30 years, 1996 to 2025 (33.3%)</w:t>
            </w:r>
          </w:p>
        </w:tc>
        <w:tc>
          <w:tcPr>
            <w:tcW w:type="dxa" w:w="1524"/>
          </w:tcPr>
          <w:p>
            <w:pPr>
              <w:spacing w:after="0"/>
              <w:jc w:val="right"/>
            </w:pPr>
            <w:r>
              <w:rPr>
                <w:sz w:val="16"/>
              </w:rPr>
              <w:t>23</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0.396</w:t>
            </w:r>
          </w:p>
        </w:tc>
        <w:tc>
          <w:tcPr>
            <w:tcW w:type="dxa" w:w="1279"/>
          </w:tcPr>
          <w:p>
            <w:pPr>
              <w:spacing w:after="0"/>
              <w:jc w:val="left"/>
            </w:pPr>
            <w:r>
              <w:rPr>
                <w:sz w:val="16"/>
              </w:rPr>
              <w:t>events per year (modeled)</w:t>
            </w:r>
          </w:p>
        </w:tc>
        <w:tc>
          <w:tcPr>
            <w:tcW w:type="dxa" w:w="1588"/>
          </w:tcPr>
          <w:p>
            <w:pPr>
              <w:spacing w:after="0"/>
              <w:jc w:val="left"/>
            </w:pPr>
            <w:r>
              <w:rPr>
                <w:sz w:val="16"/>
              </w:rPr>
              <w:t>about 1 in 3 years</w:t>
            </w:r>
          </w:p>
        </w:tc>
        <w:tc>
          <w:tcPr>
            <w:tcW w:type="dxa" w:w="1648"/>
          </w:tcPr>
          <w:p>
            <w:pPr>
              <w:spacing w:after="0"/>
              <w:jc w:val="left"/>
            </w:pPr>
            <w:r>
              <w:rPr>
                <w:sz w:val="16"/>
              </w:rPr>
              <w:t>Likely</w:t>
            </w:r>
          </w:p>
        </w:tc>
        <w:tc>
          <w:tcPr>
            <w:tcW w:type="dxa" w:w="180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35.8</w:t>
            </w:r>
          </w:p>
        </w:tc>
        <w:tc>
          <w:tcPr>
            <w:tcW w:type="dxa" w:w="1279"/>
          </w:tcPr>
          <w:p>
            <w:pPr>
              <w:spacing w:after="0"/>
              <w:jc w:val="left"/>
            </w:pPr>
            <w:r>
              <w:rPr>
                <w:sz w:val="16"/>
              </w:rPr>
              <w:t>days per year with a strike</w:t>
            </w:r>
          </w:p>
        </w:tc>
        <w:tc>
          <w:tcPr>
            <w:tcW w:type="dxa" w:w="1588"/>
          </w:tcPr>
          <w:p>
            <w:pPr>
              <w:spacing w:after="0"/>
              <w:jc w:val="left"/>
            </w:pPr>
            <w:r>
              <w:rPr>
                <w:sz w:val="16"/>
              </w:rPr>
              <w:t>about 35.8 days per year</w:t>
            </w:r>
          </w:p>
        </w:tc>
        <w:tc>
          <w:tcPr>
            <w:tcW w:type="dxa" w:w="1648"/>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2.79</w:t>
            </w:r>
          </w:p>
        </w:tc>
        <w:tc>
          <w:tcPr>
            <w:tcW w:type="dxa" w:w="1279"/>
          </w:tcPr>
          <w:p>
            <w:pPr>
              <w:spacing w:after="0"/>
              <w:jc w:val="left"/>
            </w:pPr>
            <w:r>
              <w:rPr>
                <w:sz w:val="16"/>
              </w:rPr>
              <w:t>events per year</w:t>
            </w:r>
          </w:p>
        </w:tc>
        <w:tc>
          <w:tcPr>
            <w:tcW w:type="dxa" w:w="1588"/>
          </w:tcPr>
          <w:p>
            <w:pPr>
              <w:spacing w:after="0"/>
              <w:jc w:val="left"/>
            </w:pPr>
            <w:r>
              <w:rPr>
                <w:sz w:val="16"/>
              </w:rPr>
              <w:t>about 2.79 per year</w:t>
            </w:r>
          </w:p>
        </w:tc>
        <w:tc>
          <w:tcPr>
            <w:tcW w:type="dxa" w:w="1648"/>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24"/>
          </w:tcPr>
          <w:p>
            <w:pPr>
              <w:spacing w:after="0"/>
              <w:jc w:val="right"/>
            </w:pPr>
            <w:r>
              <w:rPr>
                <w:sz w:val="16"/>
              </w:rPr>
              <w:t>106</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0.257</w:t>
            </w:r>
          </w:p>
        </w:tc>
        <w:tc>
          <w:tcPr>
            <w:tcW w:type="dxa" w:w="1279"/>
          </w:tcPr>
          <w:p>
            <w:pPr>
              <w:spacing w:after="0"/>
              <w:jc w:val="left"/>
            </w:pPr>
            <w:r>
              <w:rPr>
                <w:sz w:val="16"/>
              </w:rPr>
              <w:t>events per year</w:t>
            </w:r>
          </w:p>
        </w:tc>
        <w:tc>
          <w:tcPr>
            <w:tcW w:type="dxa" w:w="1588"/>
          </w:tcPr>
          <w:p>
            <w:pPr>
              <w:spacing w:after="0"/>
              <w:jc w:val="left"/>
            </w:pPr>
            <w:r>
              <w:rPr>
                <w:sz w:val="16"/>
              </w:rPr>
              <w:t>about 1 in 4 years</w:t>
            </w:r>
          </w:p>
        </w:tc>
        <w:tc>
          <w:tcPr>
            <w:tcW w:type="dxa" w:w="1648"/>
          </w:tcPr>
          <w:p>
            <w:pPr>
              <w:spacing w:after="0"/>
              <w:jc w:val="left"/>
            </w:pPr>
            <w:r>
              <w:rPr>
                <w:sz w:val="16"/>
              </w:rPr>
              <w:t>Likely</w:t>
            </w:r>
          </w:p>
        </w:tc>
        <w:tc>
          <w:tcPr>
            <w:tcW w:type="dxa" w:w="180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0.00108</w:t>
            </w:r>
          </w:p>
        </w:tc>
        <w:tc>
          <w:tcPr>
            <w:tcW w:type="dxa" w:w="1279"/>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0.108%</w:t>
            </w:r>
          </w:p>
        </w:tc>
        <w:tc>
          <w:tcPr>
            <w:tcW w:type="dxa" w:w="1648"/>
          </w:tcPr>
          <w:p>
            <w:pPr>
              <w:spacing w:after="0"/>
              <w:jc w:val="left"/>
            </w:pPr>
            <w:r>
              <w:rPr>
                <w:sz w:val="16"/>
              </w:rPr>
              <w:t>Likely (from Storm Events: 4 of 30 years)</w:t>
            </w:r>
          </w:p>
        </w:tc>
        <w:tc>
          <w:tcPr>
            <w:tcW w:type="dxa" w:w="1801"/>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16.1</w:t>
            </w:r>
          </w:p>
        </w:tc>
        <w:tc>
          <w:tcPr>
            <w:tcW w:type="dxa" w:w="1279"/>
          </w:tcPr>
          <w:p>
            <w:pPr>
              <w:spacing w:after="0"/>
              <w:jc w:val="left"/>
            </w:pPr>
            <w:r>
              <w:rPr>
                <w:sz w:val="16"/>
              </w:rPr>
              <w:t>event-days per year</w:t>
            </w:r>
          </w:p>
        </w:tc>
        <w:tc>
          <w:tcPr>
            <w:tcW w:type="dxa" w:w="1588"/>
          </w:tcPr>
          <w:p>
            <w:pPr>
              <w:spacing w:after="0"/>
              <w:jc w:val="left"/>
            </w:pPr>
            <w:r>
              <w:rPr>
                <w:sz w:val="16"/>
              </w:rPr>
              <w:t>about 16.1 days per year</w:t>
            </w:r>
          </w:p>
        </w:tc>
        <w:tc>
          <w:tcPr>
            <w:tcW w:type="dxa" w:w="1648"/>
          </w:tcPr>
          <w:p>
            <w:pPr>
              <w:spacing w:after="0"/>
              <w:jc w:val="left"/>
            </w:pPr>
            <w:r>
              <w:rPr>
                <w:sz w:val="16"/>
              </w:rPr>
              <w:t>Highly likely (from Storm Events: 29 of 30 years)</w:t>
            </w:r>
          </w:p>
        </w:tc>
        <w:tc>
          <w:tcPr>
            <w:tcW w:type="dxa" w:w="1801"/>
          </w:tcPr>
          <w:p>
            <w:pPr>
              <w:spacing w:after="0"/>
              <w:jc w:val="left"/>
            </w:pPr>
            <w:r>
              <w:rPr>
                <w:sz w:val="16"/>
              </w:rPr>
              <w:t>event-days in 29 of 30 years, 1996 to 2025 (96.7%)</w:t>
            </w:r>
          </w:p>
        </w:tc>
        <w:tc>
          <w:tcPr>
            <w:tcW w:type="dxa" w:w="1524"/>
          </w:tcPr>
          <w:p>
            <w:pPr>
              <w:spacing w:after="0"/>
              <w:jc w:val="right"/>
            </w:pPr>
            <w:r>
              <w:rPr>
                <w:sz w:val="16"/>
              </w:rPr>
              <w:t>305</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91.6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94.3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31.0</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84.9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14.6</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93.1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73.0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75.2</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45.2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95.2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62.9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98.8</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Jones County</w:t>
            </w:r>
          </w:p>
        </w:tc>
        <w:tc>
          <w:tcPr>
            <w:tcW w:type="dxa" w:w="899"/>
          </w:tcPr>
          <w:p>
            <w:pPr>
              <w:spacing w:after="0"/>
              <w:jc w:val="left"/>
            </w:pPr>
            <w:r>
              <w:rPr>
                <w:sz w:val="16"/>
              </w:rPr>
              <w:t>County</w:t>
            </w:r>
          </w:p>
        </w:tc>
        <w:tc>
          <w:tcPr>
            <w:tcW w:type="dxa" w:w="2671"/>
          </w:tcPr>
          <w:p>
            <w:pPr>
              <w:spacing w:after="0"/>
              <w:jc w:val="left"/>
            </w:pPr>
            <w:r>
              <w:rPr>
                <w:sz w:val="16"/>
              </w:rPr>
              <w:t>Expired on 2026-06-27</w:t>
            </w:r>
          </w:p>
        </w:tc>
        <w:tc>
          <w:tcPr>
            <w:tcW w:type="dxa" w:w="2789"/>
          </w:tcPr>
          <w:p>
            <w:pPr>
              <w:spacing w:after="0"/>
              <w:jc w:val="right"/>
            </w:pPr>
            <w:r>
              <w:rPr>
                <w:sz w:val="16"/>
              </w:rPr>
              <w:t>FMA RL 0, SRL 0; any 0</w:t>
            </w:r>
          </w:p>
        </w:tc>
        <w:tc>
          <w:tcPr>
            <w:tcW w:type="dxa" w:w="2884"/>
          </w:tcPr>
          <w:p>
            <w:pPr>
              <w:spacing w:after="0"/>
              <w:jc w:val="right"/>
            </w:pPr>
            <w:r>
              <w:rPr>
                <w:sz w:val="16"/>
              </w:rPr>
              <w:t>$212,797.36</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Draper town</w:t>
            </w:r>
          </w:p>
        </w:tc>
        <w:tc>
          <w:tcPr>
            <w:tcW w:type="dxa" w:w="899"/>
          </w:tcPr>
          <w:p>
            <w:pPr>
              <w:spacing w:after="0"/>
              <w:jc w:val="left"/>
            </w:pPr>
            <w:r>
              <w:rPr>
                <w:sz w:val="16"/>
              </w:rPr>
              <w:t>Town</w:t>
            </w:r>
          </w:p>
        </w:tc>
        <w:tc>
          <w:tcPr>
            <w:tcW w:type="dxa" w:w="2671"/>
          </w:tcPr>
          <w:p>
            <w:pPr>
              <w:spacing w:after="0"/>
              <w:jc w:val="left"/>
            </w:pPr>
            <w:r>
              <w:rPr>
                <w:sz w:val="16"/>
              </w:rPr>
              <w:t>Expired on 2026-06-27</w:t>
            </w:r>
          </w:p>
        </w:tc>
        <w:tc>
          <w:tcPr>
            <w:tcW w:type="dxa" w:w="2789"/>
          </w:tcPr>
          <w:p>
            <w:pPr>
              <w:spacing w:after="0"/>
              <w:jc w:val="right"/>
            </w:pPr>
            <w:r>
              <w:rPr>
                <w:sz w:val="16"/>
              </w:rPr>
              <w:t>FMA RL 0, SRL 0; any 0</w:t>
            </w:r>
          </w:p>
        </w:tc>
        <w:tc>
          <w:tcPr>
            <w:tcW w:type="dxa" w:w="2884"/>
          </w:tcPr>
          <w:p>
            <w:pPr>
              <w:spacing w:after="0"/>
              <w:jc w:val="right"/>
            </w:pPr>
            <w:r>
              <w:rPr>
                <w:sz w:val="16"/>
              </w:rPr>
              <w:t>$6,323.21</w:t>
            </w:r>
          </w:p>
        </w:tc>
        <w:tc>
          <w:tcPr>
            <w:tcW w:type="dxa" w:w="3261"/>
          </w:tcPr>
          <w:p>
            <w:pPr>
              <w:spacing w:after="0"/>
              <w:jc w:val="right"/>
            </w:pPr>
            <w:r>
              <w:rPr>
                <w:sz w:val="16"/>
              </w:rPr>
              <w:t>77 total; 6 since its plan</w:t>
            </w:r>
          </w:p>
        </w:tc>
      </w:tr>
      <w:tr>
        <w:trPr>
          <w:cantSplit/>
        </w:trPr>
        <w:tc>
          <w:tcPr>
            <w:tcW w:type="dxa" w:w="1608"/>
          </w:tcPr>
          <w:p>
            <w:pPr>
              <w:spacing w:after="0"/>
              <w:jc w:val="left"/>
            </w:pPr>
            <w:r>
              <w:rPr>
                <w:sz w:val="16"/>
              </w:rPr>
              <w:t>Murdo city</w:t>
            </w:r>
          </w:p>
        </w:tc>
        <w:tc>
          <w:tcPr>
            <w:tcW w:type="dxa" w:w="899"/>
          </w:tcPr>
          <w:p>
            <w:pPr>
              <w:spacing w:after="0"/>
              <w:jc w:val="left"/>
            </w:pPr>
            <w:r>
              <w:rPr>
                <w:sz w:val="16"/>
              </w:rPr>
              <w:t>City</w:t>
            </w:r>
          </w:p>
        </w:tc>
        <w:tc>
          <w:tcPr>
            <w:tcW w:type="dxa" w:w="2671"/>
          </w:tcPr>
          <w:p>
            <w:pPr>
              <w:spacing w:after="0"/>
              <w:jc w:val="left"/>
            </w:pPr>
            <w:r>
              <w:rPr>
                <w:sz w:val="16"/>
              </w:rPr>
              <w:t>Expired on 2026-06-27</w:t>
            </w:r>
          </w:p>
        </w:tc>
        <w:tc>
          <w:tcPr>
            <w:tcW w:type="dxa" w:w="2789"/>
          </w:tcPr>
          <w:p>
            <w:pPr>
              <w:spacing w:after="0"/>
              <w:jc w:val="right"/>
            </w:pPr>
            <w:r>
              <w:rPr>
                <w:sz w:val="16"/>
              </w:rPr>
              <w:t>FMA RL 0, SRL 0; any 0</w:t>
            </w:r>
          </w:p>
        </w:tc>
        <w:tc>
          <w:tcPr>
            <w:tcW w:type="dxa" w:w="2884"/>
          </w:tcPr>
          <w:p>
            <w:pPr>
              <w:spacing w:after="0"/>
              <w:jc w:val="right"/>
            </w:pPr>
            <w:r>
              <w:rPr>
                <w:sz w:val="16"/>
              </w:rPr>
              <w:t>$6,311.73</w:t>
            </w:r>
          </w:p>
        </w:tc>
        <w:tc>
          <w:tcPr>
            <w:tcW w:type="dxa" w:w="3261"/>
          </w:tcPr>
          <w:p>
            <w:pPr>
              <w:spacing w:after="0"/>
              <w:jc w:val="right"/>
            </w:pPr>
            <w:r>
              <w:rPr>
                <w:sz w:val="16"/>
              </w:rPr>
              <w:t>63 total; 7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$188</w:t>
            </w:r>
          </w:p>
        </w:tc>
        <w:tc>
          <w:tcPr>
            <w:tcW w:type="dxa" w:w="1126"/>
          </w:tcPr>
          <w:p>
            <w:pPr>
              <w:spacing w:after="0"/>
              <w:jc w:val="right"/>
            </w:pPr>
            <w:r>
              <w:rPr>
                <w:sz w:val="16"/>
              </w:rPr>
              <w:t>$92,445</w:t>
            </w:r>
          </w:p>
        </w:tc>
        <w:tc>
          <w:tcPr>
            <w:tcW w:type="dxa" w:w="984"/>
          </w:tcPr>
          <w:p>
            <w:pPr>
              <w:spacing w:after="0"/>
              <w:jc w:val="right"/>
            </w:pPr>
            <w:r>
              <w:rPr>
                <w:sz w:val="16"/>
              </w:rPr>
              <w:t>$263,529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$31,156,721</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$61,537</w:t>
            </w:r>
          </w:p>
        </w:tc>
        <w:tc>
          <w:tcPr>
            <w:tcW w:type="dxa" w:w="984"/>
          </w:tcPr>
          <w:p>
            <w:pPr>
              <w:spacing w:after="0"/>
              <w:jc w:val="right"/>
            </w:pPr>
            <w:r>
              <w:rPr>
                <w:sz w:val="16"/>
              </w:rPr>
              <w:t>n/a</w:t>
            </w:r>
          </w:p>
        </w:tc>
        <w:tc>
          <w:tcPr>
            <w:tcW w:type="dxa" w:w="1305"/>
          </w:tcPr>
          <w:p>
            <w:pPr>
              <w:spacing w:after="0"/>
              <w:jc w:val="right"/>
            </w:pPr>
            <w:r>
              <w:rPr>
                <w:sz w:val="16"/>
              </w:rPr>
              <w:t>0.198% (agriculture)</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$2,304,329,152</w:t>
            </w:r>
          </w:p>
        </w:tc>
        <w:tc>
          <w:tcPr>
            <w:tcW w:type="dxa" w:w="1135"/>
          </w:tcPr>
          <w:p>
            <w:pPr>
              <w:spacing w:after="0"/>
              <w:jc w:val="right"/>
            </w:pPr>
            <w:r>
              <w:rPr>
                <w:sz w:val="16"/>
              </w:rPr>
              <w:t>n/a</w:t>
            </w:r>
          </w:p>
        </w:tc>
        <w:tc>
          <w:tcPr>
            <w:tcW w:type="dxa" w:w="1044"/>
          </w:tcPr>
          <w:p>
            <w:pPr>
              <w:spacing w:after="0"/>
              <w:jc w:val="right"/>
            </w:pPr>
            <w:r>
              <w:rPr>
                <w:sz w:val="16"/>
              </w:rPr>
              <w:t>917</w:t>
            </w:r>
          </w:p>
        </w:tc>
        <w:tc>
          <w:tcPr>
            <w:tcW w:type="dxa" w:w="948"/>
          </w:tcPr>
          <w:p>
            <w:pPr>
              <w:spacing w:after="0"/>
              <w:jc w:val="right"/>
            </w:pPr>
            <w:r>
              <w:rPr>
                <w:sz w:val="16"/>
              </w:rPr>
              <w:t>$10,258</w:t>
            </w:r>
          </w:p>
        </w:tc>
        <w:tc>
          <w:tcPr>
            <w:tcW w:type="dxa" w:w="1126"/>
          </w:tcPr>
          <w:p>
            <w:pPr>
              <w:spacing w:after="0"/>
              <w:jc w:val="right"/>
            </w:pPr>
            <w:r>
              <w:rPr>
                <w:sz w:val="16"/>
              </w:rPr>
              <w:t>n/a</w:t>
            </w:r>
          </w:p>
        </w:tc>
        <w:tc>
          <w:tcPr>
            <w:tcW w:type="dxa" w:w="984"/>
          </w:tcPr>
          <w:p>
            <w:pPr>
              <w:spacing w:after="0"/>
              <w:jc w:val="right"/>
            </w:pPr>
            <w:r>
              <w:rPr>
                <w:sz w:val="16"/>
              </w:rPr>
              <w:t>$1,984</w:t>
            </w:r>
          </w:p>
        </w:tc>
        <w:tc>
          <w:tcPr>
            <w:tcW w:type="dxa" w:w="1305"/>
          </w:tcPr>
          <w:p>
            <w:pPr>
              <w:spacing w:after="0"/>
              <w:jc w:val="right"/>
            </w:pPr>
            <w:r>
              <w:rPr>
                <w:sz w:val="16"/>
              </w:rPr>
              <w:t>0.000445%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$42,896</w:t>
            </w:r>
          </w:p>
        </w:tc>
        <w:tc>
          <w:tcPr>
            <w:tcW w:type="dxa" w:w="1126"/>
          </w:tcPr>
          <w:p>
            <w:pPr>
              <w:spacing w:after="0"/>
              <w:jc w:val="right"/>
            </w:pPr>
            <w:r>
              <w:rPr>
                <w:sz w:val="16"/>
              </w:rPr>
              <w:t>$13,843</w:t>
            </w:r>
          </w:p>
        </w:tc>
        <w:tc>
          <w:tcPr>
            <w:tcW w:type="dxa" w:w="984"/>
          </w:tcPr>
          <w:p>
            <w:pPr>
              <w:spacing w:after="0"/>
              <w:jc w:val="right"/>
            </w:pPr>
            <w:r>
              <w:rPr>
                <w:sz w:val="16"/>
              </w:rPr>
              <w:t>$3,448</w:t>
            </w:r>
          </w:p>
        </w:tc>
        <w:tc>
          <w:tcPr>
            <w:tcW w:type="dxa" w:w="1305"/>
          </w:tcPr>
          <w:p>
            <w:pPr>
              <w:spacing w:after="0"/>
              <w:jc w:val="right"/>
            </w:pPr>
            <w:r>
              <w:rPr>
                <w:sz w:val="16"/>
              </w:rPr>
              <w:t>0.00346%</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$46</w:t>
            </w:r>
          </w:p>
        </w:tc>
        <w:tc>
          <w:tcPr>
            <w:tcW w:type="dxa" w:w="1126"/>
          </w:tcPr>
          <w:p>
            <w:pPr>
              <w:spacing w:after="0"/>
              <w:jc w:val="right"/>
            </w:pPr>
            <w:r>
              <w:rPr>
                <w:sz w:val="16"/>
              </w:rPr>
              <w:t>$1</w:t>
            </w:r>
          </w:p>
        </w:tc>
        <w:tc>
          <w:tcPr>
            <w:tcW w:type="dxa" w:w="984"/>
          </w:tcPr>
          <w:p>
            <w:pPr>
              <w:spacing w:after="0"/>
              <w:jc w:val="right"/>
            </w:pPr>
            <w:r>
              <w:rPr>
                <w:sz w:val="16"/>
              </w:rPr>
              <w:t>$11,047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984"/>
          </w:tcPr>
          <w:p>
            <w:pPr>
              <w:spacing w:after="0"/>
              <w:jc w:val="right"/>
            </w:pP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$1,238,447,415</w:t>
            </w:r>
          </w:p>
        </w:tc>
        <w:tc>
          <w:tcPr>
            <w:tcW w:type="dxa" w:w="1135"/>
          </w:tcPr>
          <w:p>
            <w:pPr>
              <w:spacing w:after="0"/>
              <w:jc w:val="right"/>
            </w:pPr>
            <w:r>
              <w:rPr>
                <w:sz w:val="16"/>
              </w:rPr>
              <w:t>n/a</w:t>
            </w:r>
          </w:p>
        </w:tc>
        <w:tc>
          <w:tcPr>
            <w:tcW w:type="dxa" w:w="1044"/>
          </w:tcPr>
          <w:p>
            <w:pPr>
              <w:spacing w:after="0"/>
              <w:jc w:val="right"/>
            </w:pPr>
            <w:r>
              <w:rPr>
                <w:sz w:val="16"/>
              </w:rPr>
              <w:t>917</w:t>
            </w:r>
          </w:p>
        </w:tc>
        <w:tc>
          <w:tcPr>
            <w:tcW w:type="dxa" w:w="948"/>
          </w:tcPr>
          <w:p>
            <w:pPr>
              <w:spacing w:after="0"/>
              <w:jc w:val="right"/>
            </w:pPr>
            <w:r>
              <w:rPr>
                <w:sz w:val="16"/>
              </w:rPr>
              <w:t>$44,042</w:t>
            </w:r>
          </w:p>
        </w:tc>
        <w:tc>
          <w:tcPr>
            <w:tcW w:type="dxa" w:w="1126"/>
          </w:tcPr>
          <w:p>
            <w:pPr>
              <w:spacing w:after="0"/>
              <w:jc w:val="right"/>
            </w:pPr>
            <w:r>
              <w:rPr>
                <w:sz w:val="16"/>
              </w:rPr>
              <w:t>n/a</w:t>
            </w:r>
          </w:p>
        </w:tc>
        <w:tc>
          <w:tcPr>
            <w:tcW w:type="dxa" w:w="984"/>
          </w:tcPr>
          <w:p>
            <w:pPr>
              <w:spacing w:after="0"/>
              <w:jc w:val="right"/>
            </w:pPr>
            <w:r>
              <w:rPr>
                <w:sz w:val="16"/>
              </w:rPr>
              <w:t>$3,739</w:t>
            </w:r>
          </w:p>
        </w:tc>
        <w:tc>
          <w:tcPr>
            <w:tcW w:type="dxa" w:w="1305"/>
          </w:tcPr>
          <w:p>
            <w:pPr>
              <w:spacing w:after="0"/>
              <w:jc w:val="right"/>
            </w:pPr>
            <w:r>
              <w:rPr>
                <w:sz w:val="16"/>
              </w:rPr>
              <w:t>0.00356%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$1,237,782,269</w:t>
            </w:r>
          </w:p>
        </w:tc>
        <w:tc>
          <w:tcPr>
            <w:tcW w:type="dxa" w:w="1135"/>
          </w:tcPr>
          <w:p>
            <w:pPr>
              <w:spacing w:after="0"/>
              <w:jc w:val="right"/>
            </w:pPr>
            <w:r>
              <w:rPr>
                <w:sz w:val="16"/>
              </w:rPr>
              <w:t>$6</w:t>
            </w:r>
          </w:p>
        </w:tc>
        <w:tc>
          <w:tcPr>
            <w:tcW w:type="dxa" w:w="1044"/>
          </w:tcPr>
          <w:p>
            <w:pPr>
              <w:spacing w:after="0"/>
              <w:jc w:val="right"/>
            </w:pPr>
            <w:r>
              <w:rPr>
                <w:sz w:val="16"/>
              </w:rPr>
              <w:t>0</w:t>
            </w:r>
          </w:p>
        </w:tc>
        <w:tc>
          <w:tcPr>
            <w:tcW w:type="dxa" w:w="948"/>
          </w:tcPr>
          <w:p>
            <w:pPr>
              <w:spacing w:after="0"/>
              <w:jc w:val="right"/>
            </w:pPr>
            <w:r>
              <w:rPr>
                <w:sz w:val="16"/>
              </w:rPr>
              <w:t>$950,038</w:t>
            </w:r>
          </w:p>
        </w:tc>
        <w:tc>
          <w:tcPr>
            <w:tcW w:type="dxa" w:w="1126"/>
          </w:tcPr>
          <w:p>
            <w:pPr>
              <w:spacing w:after="0"/>
              <w:jc w:val="right"/>
            </w:pPr>
            <w:r>
              <w:rPr>
                <w:sz w:val="16"/>
              </w:rPr>
              <w:t>under $1</w:t>
            </w:r>
          </w:p>
        </w:tc>
        <w:tc>
          <w:tcPr>
            <w:tcW w:type="dxa" w:w="984"/>
          </w:tcPr>
          <w:p>
            <w:pPr>
              <w:spacing w:after="0"/>
              <w:jc w:val="right"/>
            </w:pPr>
            <w:r>
              <w:rPr>
                <w:sz w:val="16"/>
              </w:rPr>
              <w:t>$0</w:t>
            </w:r>
          </w:p>
        </w:tc>
        <w:tc>
          <w:tcPr>
            <w:tcW w:type="dxa" w:w="1305"/>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$8,422,231</w:t>
            </w:r>
          </w:p>
        </w:tc>
        <w:tc>
          <w:tcPr>
            <w:tcW w:type="dxa" w:w="1135"/>
          </w:tcPr>
          <w:p>
            <w:pPr>
              <w:spacing w:after="0"/>
              <w:jc w:val="right"/>
            </w:pPr>
            <w:r>
              <w:rPr>
                <w:sz w:val="16"/>
              </w:rPr>
              <w:t>n/a</w:t>
            </w:r>
          </w:p>
        </w:tc>
        <w:tc>
          <w:tcPr>
            <w:tcW w:type="dxa" w:w="1044"/>
          </w:tcPr>
          <w:p>
            <w:pPr>
              <w:spacing w:after="0"/>
              <w:jc w:val="right"/>
            </w:pPr>
            <w:r>
              <w:rPr>
                <w:sz w:val="16"/>
              </w:rPr>
              <w:t>8</w:t>
            </w:r>
          </w:p>
        </w:tc>
        <w:tc>
          <w:tcPr>
            <w:tcW w:type="dxa" w:w="948"/>
          </w:tcPr>
          <w:p>
            <w:pPr>
              <w:spacing w:after="0"/>
              <w:jc w:val="right"/>
            </w:pPr>
            <w:r>
              <w:rPr>
                <w:sz w:val="16"/>
              </w:rPr>
              <w:t>$32</w:t>
            </w:r>
          </w:p>
        </w:tc>
        <w:tc>
          <w:tcPr>
            <w:tcW w:type="dxa" w:w="1126"/>
          </w:tcPr>
          <w:p>
            <w:pPr>
              <w:spacing w:after="0"/>
              <w:jc w:val="right"/>
            </w:pPr>
            <w:r>
              <w:rPr>
                <w:sz w:val="16"/>
              </w:rPr>
              <w:t>n/a</w:t>
            </w:r>
          </w:p>
        </w:tc>
        <w:tc>
          <w:tcPr>
            <w:tcW w:type="dxa" w:w="984"/>
          </w:tcPr>
          <w:p>
            <w:pPr>
              <w:spacing w:after="0"/>
              <w:jc w:val="right"/>
            </w:pPr>
            <w:r>
              <w:rPr>
                <w:sz w:val="16"/>
              </w:rPr>
              <w:t>$14</w:t>
            </w:r>
          </w:p>
        </w:tc>
        <w:tc>
          <w:tcPr>
            <w:tcW w:type="dxa" w:w="1305"/>
          </w:tcPr>
          <w:p>
            <w:pPr>
              <w:spacing w:after="0"/>
              <w:jc w:val="right"/>
            </w:pPr>
            <w:r>
              <w:rPr>
                <w:sz w:val="16"/>
              </w:rPr>
              <w:t>0.000375%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$1,238,447,415</w:t>
            </w:r>
          </w:p>
        </w:tc>
        <w:tc>
          <w:tcPr>
            <w:tcW w:type="dxa" w:w="1135"/>
          </w:tcPr>
          <w:p>
            <w:pPr>
              <w:spacing w:after="0"/>
              <w:jc w:val="right"/>
            </w:pPr>
            <w:r>
              <w:rPr>
                <w:sz w:val="16"/>
              </w:rPr>
              <w:t>n/a</w:t>
            </w:r>
          </w:p>
        </w:tc>
        <w:tc>
          <w:tcPr>
            <w:tcW w:type="dxa" w:w="1044"/>
          </w:tcPr>
          <w:p>
            <w:pPr>
              <w:spacing w:after="0"/>
              <w:jc w:val="right"/>
            </w:pPr>
            <w:r>
              <w:rPr>
                <w:sz w:val="16"/>
              </w:rPr>
              <w:t>917</w:t>
            </w:r>
          </w:p>
        </w:tc>
        <w:tc>
          <w:tcPr>
            <w:tcW w:type="dxa" w:w="948"/>
          </w:tcPr>
          <w:p>
            <w:pPr>
              <w:spacing w:after="0"/>
              <w:jc w:val="right"/>
            </w:pPr>
            <w:r>
              <w:rPr>
                <w:sz w:val="16"/>
              </w:rPr>
              <w:t>$3,940</w:t>
            </w:r>
          </w:p>
        </w:tc>
        <w:tc>
          <w:tcPr>
            <w:tcW w:type="dxa" w:w="1126"/>
          </w:tcPr>
          <w:p>
            <w:pPr>
              <w:spacing w:after="0"/>
              <w:jc w:val="right"/>
            </w:pPr>
            <w:r>
              <w:rPr>
                <w:sz w:val="16"/>
              </w:rPr>
              <w:t>n/a</w:t>
            </w:r>
          </w:p>
        </w:tc>
        <w:tc>
          <w:tcPr>
            <w:tcW w:type="dxa" w:w="984"/>
          </w:tcPr>
          <w:p>
            <w:pPr>
              <w:spacing w:after="0"/>
              <w:jc w:val="right"/>
            </w:pPr>
            <w:r>
              <w:rPr>
                <w:sz w:val="16"/>
              </w:rPr>
              <w:t>$6,137</w:t>
            </w:r>
          </w:p>
        </w:tc>
        <w:tc>
          <w:tcPr>
            <w:tcW w:type="dxa" w:w="1305"/>
          </w:tcPr>
          <w:p>
            <w:pPr>
              <w:spacing w:after="0"/>
              <w:jc w:val="right"/>
            </w:pPr>
            <w:r>
              <w:rPr>
                <w:sz w:val="16"/>
              </w:rPr>
              <w:t>0.000318%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$52,648</w:t>
            </w:r>
          </w:p>
        </w:tc>
        <w:tc>
          <w:tcPr>
            <w:tcW w:type="dxa" w:w="1126"/>
          </w:tcPr>
          <w:p>
            <w:pPr>
              <w:spacing w:after="0"/>
              <w:jc w:val="right"/>
            </w:pPr>
            <w:r>
              <w:rPr>
                <w:sz w:val="16"/>
              </w:rPr>
              <w:t>$3,790</w:t>
            </w:r>
          </w:p>
        </w:tc>
        <w:tc>
          <w:tcPr>
            <w:tcW w:type="dxa" w:w="984"/>
          </w:tcPr>
          <w:p>
            <w:pPr>
              <w:spacing w:after="0"/>
              <w:jc w:val="right"/>
            </w:pPr>
            <w:r>
              <w:rPr>
                <w:sz w:val="16"/>
              </w:rPr>
              <w:t>$97,857</w:t>
            </w:r>
          </w:p>
        </w:tc>
        <w:tc>
          <w:tcPr>
            <w:tcW w:type="dxa" w:w="1305"/>
          </w:tcPr>
          <w:p>
            <w:pPr>
              <w:spacing w:after="0"/>
              <w:jc w:val="right"/>
            </w:pPr>
            <w:r>
              <w:rPr>
                <w:sz w:val="16"/>
              </w:rPr>
              <w:t>0.00425%</w:t>
            </w:r>
          </w:p>
        </w:tc>
        <w:tc>
          <w:tcPr>
            <w:tcW w:type="dxa" w:w="1208"/>
          </w:tcPr>
          <w:p>
            <w:pPr>
              <w:spacing w:after="0"/>
              <w:jc w:val="right"/>
            </w:pPr>
            <w:r>
              <w:rPr>
                <w:sz w:val="16"/>
              </w:rPr>
              <w:t>$0</w:t>
            </w: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$93,227</w:t>
            </w:r>
          </w:p>
        </w:tc>
        <w:tc>
          <w:tcPr>
            <w:tcW w:type="dxa" w:w="1126"/>
          </w:tcPr>
          <w:p>
            <w:pPr>
              <w:spacing w:after="0"/>
              <w:jc w:val="right"/>
            </w:pPr>
            <w:r>
              <w:rPr>
                <w:sz w:val="16"/>
              </w:rPr>
              <w:t>$2,400</w:t>
            </w:r>
          </w:p>
        </w:tc>
        <w:tc>
          <w:tcPr>
            <w:tcW w:type="dxa" w:w="984"/>
          </w:tcPr>
          <w:p>
            <w:pPr>
              <w:spacing w:after="0"/>
              <w:jc w:val="right"/>
            </w:pPr>
            <w:r>
              <w:rPr>
                <w:sz w:val="16"/>
              </w:rPr>
              <w:t>$29,199</w:t>
            </w:r>
          </w:p>
        </w:tc>
        <w:tc>
          <w:tcPr>
            <w:tcW w:type="dxa" w:w="1305"/>
          </w:tcPr>
          <w:p>
            <w:pPr>
              <w:spacing w:after="0"/>
              <w:jc w:val="right"/>
            </w:pPr>
            <w:r>
              <w:rPr>
                <w:sz w:val="16"/>
              </w:rPr>
              <w:t>0.00753%</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$684,572,570</w:t>
            </w:r>
          </w:p>
        </w:tc>
        <w:tc>
          <w:tcPr>
            <w:tcW w:type="dxa" w:w="1135"/>
          </w:tcPr>
          <w:p>
            <w:pPr>
              <w:spacing w:after="0"/>
              <w:jc w:val="right"/>
            </w:pPr>
            <w:r>
              <w:rPr>
                <w:sz w:val="16"/>
              </w:rPr>
              <w:t>$24,685,497</w:t>
            </w:r>
          </w:p>
        </w:tc>
        <w:tc>
          <w:tcPr>
            <w:tcW w:type="dxa" w:w="1044"/>
          </w:tcPr>
          <w:p>
            <w:pPr>
              <w:spacing w:after="0"/>
              <w:jc w:val="right"/>
            </w:pPr>
            <w:r>
              <w:rPr>
                <w:sz w:val="16"/>
              </w:rPr>
              <w:t>391</w:t>
            </w:r>
          </w:p>
        </w:tc>
        <w:tc>
          <w:tcPr>
            <w:tcW w:type="dxa" w:w="948"/>
          </w:tcPr>
          <w:p>
            <w:pPr>
              <w:spacing w:after="0"/>
              <w:jc w:val="right"/>
            </w:pPr>
            <w:r>
              <w:rPr>
                <w:sz w:val="16"/>
              </w:rPr>
              <w:t>$245,210</w:t>
            </w:r>
          </w:p>
        </w:tc>
        <w:tc>
          <w:tcPr>
            <w:tcW w:type="dxa" w:w="1126"/>
          </w:tcPr>
          <w:p>
            <w:pPr>
              <w:spacing w:after="0"/>
              <w:jc w:val="right"/>
            </w:pPr>
            <w:r>
              <w:rPr>
                <w:sz w:val="16"/>
              </w:rPr>
              <w:t>$77</w:t>
            </w:r>
          </w:p>
        </w:tc>
        <w:tc>
          <w:tcPr>
            <w:tcW w:type="dxa" w:w="984"/>
          </w:tcPr>
          <w:p>
            <w:pPr>
              <w:spacing w:after="0"/>
              <w:jc w:val="right"/>
            </w:pPr>
            <w:r>
              <w:rPr>
                <w:sz w:val="16"/>
              </w:rPr>
              <w:t>$1,382</w:t>
            </w:r>
          </w:p>
        </w:tc>
        <w:tc>
          <w:tcPr>
            <w:tcW w:type="dxa" w:w="1305"/>
          </w:tcPr>
          <w:p>
            <w:pPr>
              <w:spacing w:after="0"/>
              <w:jc w:val="right"/>
            </w:pPr>
            <w:r>
              <w:rPr>
                <w:sz w:val="16"/>
              </w:rPr>
              <w:t>0.0358%</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$1,238,447,415</w:t>
            </w:r>
          </w:p>
        </w:tc>
        <w:tc>
          <w:tcPr>
            <w:tcW w:type="dxa" w:w="1135"/>
          </w:tcPr>
          <w:p>
            <w:pPr>
              <w:spacing w:after="0"/>
              <w:jc w:val="right"/>
            </w:pPr>
            <w:r>
              <w:rPr>
                <w:sz w:val="16"/>
              </w:rPr>
              <w:t>$74,555,402</w:t>
            </w:r>
          </w:p>
        </w:tc>
        <w:tc>
          <w:tcPr>
            <w:tcW w:type="dxa" w:w="1044"/>
          </w:tcPr>
          <w:p>
            <w:pPr>
              <w:spacing w:after="0"/>
              <w:jc w:val="right"/>
            </w:pPr>
            <w:r>
              <w:rPr>
                <w:sz w:val="16"/>
              </w:rPr>
              <w:t>917</w:t>
            </w:r>
          </w:p>
        </w:tc>
        <w:tc>
          <w:tcPr>
            <w:tcW w:type="dxa" w:w="948"/>
          </w:tcPr>
          <w:p>
            <w:pPr>
              <w:spacing w:after="0"/>
              <w:jc w:val="right"/>
            </w:pPr>
            <w:r>
              <w:rPr>
                <w:sz w:val="16"/>
              </w:rPr>
              <w:t>$46,423</w:t>
            </w:r>
          </w:p>
        </w:tc>
        <w:tc>
          <w:tcPr>
            <w:tcW w:type="dxa" w:w="1126"/>
          </w:tcPr>
          <w:p>
            <w:pPr>
              <w:spacing w:after="0"/>
              <w:jc w:val="right"/>
            </w:pPr>
            <w:r>
              <w:rPr>
                <w:sz w:val="16"/>
              </w:rPr>
              <w:t>$75</w:t>
            </w:r>
          </w:p>
        </w:tc>
        <w:tc>
          <w:tcPr>
            <w:tcW w:type="dxa" w:w="984"/>
          </w:tcPr>
          <w:p>
            <w:pPr>
              <w:spacing w:after="0"/>
              <w:jc w:val="right"/>
            </w:pPr>
            <w:r>
              <w:rPr>
                <w:sz w:val="16"/>
              </w:rPr>
              <w:t>$14,181</w:t>
            </w:r>
          </w:p>
        </w:tc>
        <w:tc>
          <w:tcPr>
            <w:tcW w:type="dxa" w:w="1305"/>
          </w:tcPr>
          <w:p>
            <w:pPr>
              <w:spacing w:after="0"/>
              <w:jc w:val="right"/>
            </w:pPr>
            <w:r>
              <w:rPr>
                <w:sz w:val="16"/>
              </w:rPr>
              <w:t>0.00375%</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$14,936.85</w:t>
            </w:r>
          </w:p>
        </w:tc>
        <w:tc>
          <w:tcPr>
            <w:tcW w:type="dxa" w:w="1572"/>
          </w:tcPr>
          <w:p>
            <w:pPr>
              <w:spacing w:after="0"/>
              <w:jc w:val="left"/>
            </w:pPr>
          </w:p>
        </w:tc>
      </w:tr>
    </w:tbl>
    <w:p>
      <w:pPr>
        <w:spacing w:after="40" w:before="60"/>
      </w:pPr>
      <w:r>
        <w:rPr>
          <w:sz w:val="15"/>
        </w:rPr>
        <w:t>Totals since 2021-06-28 (Storm Events through 2026-06-30): 41 county-coded records, 21 with a damage value recorded (including $0), $0; 60 zone-level records, 42 with a damage value recorded (including $0), $0 reported for the zone; Public Assistance: $14,936.85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$1,238,447,415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$74,555,402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$1,663,114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$432,518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Jones County</w:t>
            </w:r>
          </w:p>
        </w:tc>
        <w:tc>
          <w:tcPr>
            <w:tcW w:type="dxa" w:w="1652"/>
          </w:tcPr>
          <w:p>
            <w:pPr>
              <w:spacing w:after="0"/>
              <w:jc w:val="left"/>
            </w:pPr>
            <w:r>
              <w:rPr>
                <w:sz w:val="16"/>
              </w:rPr>
              <w:t>460274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Draper town</w:t>
            </w:r>
          </w:p>
        </w:tc>
        <w:tc>
          <w:tcPr>
            <w:tcW w:type="dxa" w:w="1652"/>
          </w:tcPr>
          <w:p>
            <w:pPr>
              <w:spacing w:after="0"/>
              <w:jc w:val="left"/>
            </w:pPr>
            <w:r>
              <w:rPr>
                <w:sz w:val="16"/>
              </w:rPr>
              <w:t>460109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Murdo city</w:t>
            </w:r>
          </w:p>
        </w:tc>
        <w:tc>
          <w:tcPr>
            <w:tcW w:type="dxa" w:w="1652"/>
          </w:tcPr>
          <w:p>
            <w:pPr>
              <w:spacing w:after="0"/>
              <w:jc w:val="left"/>
            </w:pPr>
            <w:r>
              <w:rPr>
                <w:sz w:val="16"/>
              </w:rPr>
              <w:t>460208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Jones County, SD: risk-assessment baseline packet, release 2026-10 (data as of 2026-09-30; County FIPS 46075). Automated baseline. </w:t>
      </w:r>
      <w:hyperlink r:id="rId15">
        <w:r>
          <w:rPr>
            <w:color w:val="1F4E99"/>
            <w:sz w:val="17"/>
            <w:u w:val="single"/>
          </w:rPr>
          <w:t>https://hazardplain.org/sd/46075/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SD: Risk-assessment baseline packet</dc:title>
  <dc:subject>Hazard Plain release 2026-10, as of 2026-09-30. Automated baseline</dc:subject>
  <dc:creator>Hazard Plain</dc:creator>
  <cp:keywords>Hazard Plain; hazard mitigation; risk assessment; 46075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