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Jerauld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2030-11-17</w:t>
      </w:r>
    </w:p>
    <w:p>
      <w:pPr>
        <w:keepNext/>
        <w:spacing w:after="40" w:before="0"/>
      </w:pPr>
      <w:r>
        <w:rPr>
          <w:b/>
        </w:rPr>
        <w:t xml:space="preserve">Plan: </w:t>
      </w:r>
      <w:r>
        <w:rPr/>
        <w:t>Jerauld County, SD Hazard Mitigation Plan 2025 (FEMA plan 111042)</w:t>
      </w:r>
    </w:p>
    <w:p>
      <w:pPr>
        <w:keepNext/>
        <w:spacing w:after="40" w:before="0"/>
      </w:pPr>
      <w:r>
        <w:rPr>
          <w:b/>
        </w:rPr>
        <w:t xml:space="preserve">Approved: </w:t>
      </w:r>
      <w:r>
        <w:rPr/>
        <w:t>2025-11-18</w:t>
      </w:r>
    </w:p>
    <w:p>
      <w:pPr>
        <w:keepNext/>
        <w:spacing w:after="40" w:before="0"/>
      </w:pPr>
      <w:r>
        <w:rPr>
          <w:b/>
        </w:rPr>
        <w:t xml:space="preserve">Expires: </w:t>
      </w:r>
      <w:r>
        <w:rPr/>
        <w:t>2030-11-17</w:t>
      </w:r>
    </w:p>
    <w:p>
      <w:pPr>
        <w:keepNext/>
        <w:spacing w:after="40" w:before="0"/>
      </w:pPr>
      <w:r>
        <w:rPr>
          <w:b/>
        </w:rPr>
        <w:t xml:space="preserve">As of: </w:t>
      </w:r>
      <w:r>
        <w:rPr/>
        <w:t>2026-09-28</w:t>
      </w:r>
    </w:p>
    <w:p>
      <w:pPr>
        <w:keepNext/>
        <w:spacing w:after="40" w:before="0"/>
      </w:pPr>
      <w:r>
        <w:rPr>
          <w:b/>
        </w:rPr>
        <w:t xml:space="preserve">Days: </w:t>
      </w:r>
      <w:r>
        <w:rPr/>
        <w:t>1,511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3"/>
        <w:gridCol w:w="728"/>
        <w:gridCol w:w="2832"/>
        <w:gridCol w:w="2226"/>
        <w:gridCol w:w="1110"/>
        <w:gridCol w:w="1110"/>
        <w:gridCol w:w="957"/>
        <w:gridCol w:w="1015"/>
        <w:gridCol w:w="2640"/>
      </w:tblGrid>
      <w:tr>
        <w:trPr>
          <w:cantSplit/>
          <w:tblHeader/>
        </w:trPr>
        <w:tc>
          <w:tcPr>
            <w:tcW w:type="dxa" w:w="1493"/>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2226"/>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2640"/>
            <w:shd w:val="clear" w:color="auto" w:fill="E8E8E8"/>
          </w:tcPr>
          <w:p>
            <w:pPr>
              <w:spacing w:after="0"/>
              <w:jc w:val="left"/>
            </w:pPr>
            <w:r>
              <w:rPr>
                <w:b/>
                <w:sz w:val="16"/>
              </w:rPr>
              <w:t>Notes</w:t>
            </w:r>
          </w:p>
        </w:tc>
      </w:tr>
      <w:tr>
        <w:trPr>
          <w:cantSplit/>
        </w:trPr>
        <w:tc>
          <w:tcPr>
            <w:tcW w:type="dxa" w:w="1493"/>
          </w:tcPr>
          <w:p>
            <w:pPr>
              <w:spacing w:after="0"/>
              <w:jc w:val="left"/>
            </w:pPr>
            <w:r>
              <w:rPr>
                <w:sz w:val="16"/>
              </w:rPr>
              <w:t>Jerauld County</w:t>
            </w:r>
          </w:p>
        </w:tc>
        <w:tc>
          <w:tcPr>
            <w:tcW w:type="dxa" w:w="728"/>
          </w:tcPr>
          <w:p>
            <w:pPr>
              <w:spacing w:after="0"/>
              <w:jc w:val="left"/>
            </w:pPr>
            <w:r>
              <w:rPr>
                <w:sz w:val="16"/>
              </w:rPr>
              <w:t>County</w:t>
            </w:r>
          </w:p>
        </w:tc>
        <w:tc>
          <w:tcPr>
            <w:tcW w:type="dxa" w:w="2832"/>
          </w:tcPr>
          <w:p>
            <w:pPr>
              <w:spacing w:after="0"/>
              <w:jc w:val="left"/>
            </w:pPr>
            <w:r>
              <w:rPr>
                <w:sz w:val="16"/>
              </w:rPr>
              <w:t>Approved, expires 2030-11-17</w:t>
            </w:r>
          </w:p>
        </w:tc>
        <w:tc>
          <w:tcPr>
            <w:tcW w:type="dxa" w:w="2226"/>
          </w:tcPr>
          <w:p>
            <w:pPr>
              <w:spacing w:after="0"/>
              <w:jc w:val="left"/>
            </w:pPr>
            <w:r>
              <w:rPr>
                <w:sz w:val="16"/>
              </w:rPr>
              <w:t>Jerauld County, SD Hazard Mitigation Plan 2025 (FEMA plan 111042)</w:t>
            </w:r>
          </w:p>
        </w:tc>
        <w:tc>
          <w:tcPr>
            <w:tcW w:type="dxa" w:w="1110"/>
          </w:tcPr>
          <w:p>
            <w:pPr>
              <w:spacing w:after="0"/>
              <w:jc w:val="left"/>
            </w:pPr>
            <w:r>
              <w:rPr>
                <w:sz w:val="16"/>
              </w:rPr>
              <w:t>2025-11-18</w:t>
            </w:r>
          </w:p>
        </w:tc>
        <w:tc>
          <w:tcPr>
            <w:tcW w:type="dxa" w:w="1110"/>
          </w:tcPr>
          <w:p>
            <w:pPr>
              <w:spacing w:after="0"/>
              <w:jc w:val="left"/>
            </w:pPr>
            <w:r>
              <w:rPr>
                <w:sz w:val="16"/>
              </w:rPr>
              <w:t>2030-11-17</w:t>
            </w:r>
          </w:p>
        </w:tc>
        <w:tc>
          <w:tcPr>
            <w:tcW w:type="dxa" w:w="957"/>
          </w:tcPr>
          <w:p>
            <w:pPr>
              <w:spacing w:after="0"/>
              <w:jc w:val="right"/>
            </w:pPr>
            <w:r>
              <w:rPr>
                <w:sz w:val="16"/>
              </w:rPr>
              <w:t>1,511</w:t>
            </w:r>
          </w:p>
        </w:tc>
        <w:tc>
          <w:tcPr>
            <w:tcW w:type="dxa" w:w="1015"/>
          </w:tcPr>
          <w:p>
            <w:pPr>
              <w:spacing w:after="0"/>
              <w:jc w:val="left"/>
            </w:pPr>
          </w:p>
        </w:tc>
        <w:tc>
          <w:tcPr>
            <w:tcW w:type="dxa" w:w="2640"/>
          </w:tcPr>
          <w:p>
            <w:pPr>
              <w:spacing w:after="0"/>
              <w:jc w:val="left"/>
            </w:pPr>
            <w:r>
              <w:rPr>
                <w:sz w:val="16"/>
              </w:rPr>
              <w:t>member approved 2025-11-04</w:t>
            </w:r>
          </w:p>
        </w:tc>
      </w:tr>
      <w:tr>
        <w:trPr>
          <w:cantSplit/>
        </w:trPr>
        <w:tc>
          <w:tcPr>
            <w:tcW w:type="dxa" w:w="1493"/>
          </w:tcPr>
          <w:p>
            <w:pPr>
              <w:spacing w:after="0"/>
              <w:jc w:val="left"/>
            </w:pPr>
            <w:r>
              <w:rPr>
                <w:sz w:val="16"/>
              </w:rPr>
              <w:t>Lane town</w:t>
            </w:r>
          </w:p>
        </w:tc>
        <w:tc>
          <w:tcPr>
            <w:tcW w:type="dxa" w:w="728"/>
          </w:tcPr>
          <w:p>
            <w:pPr>
              <w:spacing w:after="0"/>
              <w:jc w:val="left"/>
            </w:pPr>
            <w:r>
              <w:rPr>
                <w:sz w:val="16"/>
              </w:rPr>
              <w:t>Town</w:t>
            </w:r>
          </w:p>
        </w:tc>
        <w:tc>
          <w:tcPr>
            <w:tcW w:type="dxa" w:w="2832"/>
          </w:tcPr>
          <w:p>
            <w:pPr>
              <w:spacing w:after="0"/>
              <w:jc w:val="left"/>
            </w:pPr>
            <w:r>
              <w:rPr>
                <w:sz w:val="16"/>
              </w:rPr>
              <w:t>Approved, expires 2030-11-17</w:t>
            </w:r>
          </w:p>
        </w:tc>
        <w:tc>
          <w:tcPr>
            <w:tcW w:type="dxa" w:w="2226"/>
          </w:tcPr>
          <w:p>
            <w:pPr>
              <w:spacing w:after="0"/>
              <w:jc w:val="left"/>
            </w:pPr>
            <w:r>
              <w:rPr>
                <w:sz w:val="16"/>
              </w:rPr>
              <w:t>Jerauld County, SD Hazard Mitigation Plan 2025 (FEMA plan 111042)</w:t>
            </w:r>
          </w:p>
        </w:tc>
        <w:tc>
          <w:tcPr>
            <w:tcW w:type="dxa" w:w="1110"/>
          </w:tcPr>
          <w:p>
            <w:pPr>
              <w:spacing w:after="0"/>
              <w:jc w:val="left"/>
            </w:pPr>
            <w:r>
              <w:rPr>
                <w:sz w:val="16"/>
              </w:rPr>
              <w:t>2025-11-18</w:t>
            </w:r>
          </w:p>
        </w:tc>
        <w:tc>
          <w:tcPr>
            <w:tcW w:type="dxa" w:w="1110"/>
          </w:tcPr>
          <w:p>
            <w:pPr>
              <w:spacing w:after="0"/>
              <w:jc w:val="left"/>
            </w:pPr>
            <w:r>
              <w:rPr>
                <w:sz w:val="16"/>
              </w:rPr>
              <w:t>2030-11-17</w:t>
            </w:r>
          </w:p>
        </w:tc>
        <w:tc>
          <w:tcPr>
            <w:tcW w:type="dxa" w:w="957"/>
          </w:tcPr>
          <w:p>
            <w:pPr>
              <w:spacing w:after="0"/>
              <w:jc w:val="right"/>
            </w:pPr>
            <w:r>
              <w:rPr>
                <w:sz w:val="16"/>
              </w:rPr>
              <w:t>1,511</w:t>
            </w:r>
          </w:p>
        </w:tc>
        <w:tc>
          <w:tcPr>
            <w:tcW w:type="dxa" w:w="1015"/>
          </w:tcPr>
          <w:p>
            <w:pPr>
              <w:spacing w:after="0"/>
              <w:jc w:val="left"/>
            </w:pPr>
          </w:p>
        </w:tc>
        <w:tc>
          <w:tcPr>
            <w:tcW w:type="dxa" w:w="2640"/>
          </w:tcPr>
          <w:p>
            <w:pPr>
              <w:spacing w:after="0"/>
              <w:jc w:val="left"/>
            </w:pPr>
            <w:r>
              <w:rPr>
                <w:sz w:val="16"/>
              </w:rPr>
              <w:t>member approved 2025-11-12</w:t>
            </w:r>
          </w:p>
        </w:tc>
      </w:tr>
      <w:tr>
        <w:trPr>
          <w:cantSplit/>
        </w:trPr>
        <w:tc>
          <w:tcPr>
            <w:tcW w:type="dxa" w:w="1493"/>
          </w:tcPr>
          <w:p>
            <w:pPr>
              <w:spacing w:after="0"/>
              <w:jc w:val="left"/>
            </w:pPr>
            <w:r>
              <w:rPr>
                <w:sz w:val="16"/>
              </w:rPr>
              <w:t>Wessington Springs city</w:t>
            </w:r>
          </w:p>
        </w:tc>
        <w:tc>
          <w:tcPr>
            <w:tcW w:type="dxa" w:w="728"/>
          </w:tcPr>
          <w:p>
            <w:pPr>
              <w:spacing w:after="0"/>
              <w:jc w:val="left"/>
            </w:pPr>
            <w:r>
              <w:rPr>
                <w:sz w:val="16"/>
              </w:rPr>
              <w:t>City</w:t>
            </w:r>
          </w:p>
        </w:tc>
        <w:tc>
          <w:tcPr>
            <w:tcW w:type="dxa" w:w="2832"/>
          </w:tcPr>
          <w:p>
            <w:pPr>
              <w:spacing w:after="0"/>
              <w:jc w:val="left"/>
            </w:pPr>
            <w:r>
              <w:rPr>
                <w:sz w:val="16"/>
              </w:rPr>
              <w:t>Approved, expires 2030-11-17</w:t>
            </w:r>
          </w:p>
        </w:tc>
        <w:tc>
          <w:tcPr>
            <w:tcW w:type="dxa" w:w="2226"/>
          </w:tcPr>
          <w:p>
            <w:pPr>
              <w:spacing w:after="0"/>
              <w:jc w:val="left"/>
            </w:pPr>
            <w:r>
              <w:rPr>
                <w:sz w:val="16"/>
              </w:rPr>
              <w:t>Jerauld County, SD Hazard Mitigation Plan 2025 (FEMA plan 111042)</w:t>
            </w:r>
          </w:p>
        </w:tc>
        <w:tc>
          <w:tcPr>
            <w:tcW w:type="dxa" w:w="1110"/>
          </w:tcPr>
          <w:p>
            <w:pPr>
              <w:spacing w:after="0"/>
              <w:jc w:val="left"/>
            </w:pPr>
            <w:r>
              <w:rPr>
                <w:sz w:val="16"/>
              </w:rPr>
              <w:t>2025-11-18</w:t>
            </w:r>
          </w:p>
        </w:tc>
        <w:tc>
          <w:tcPr>
            <w:tcW w:type="dxa" w:w="1110"/>
          </w:tcPr>
          <w:p>
            <w:pPr>
              <w:spacing w:after="0"/>
              <w:jc w:val="left"/>
            </w:pPr>
            <w:r>
              <w:rPr>
                <w:sz w:val="16"/>
              </w:rPr>
              <w:t>2030-11-17</w:t>
            </w:r>
          </w:p>
        </w:tc>
        <w:tc>
          <w:tcPr>
            <w:tcW w:type="dxa" w:w="957"/>
          </w:tcPr>
          <w:p>
            <w:pPr>
              <w:spacing w:after="0"/>
              <w:jc w:val="right"/>
            </w:pPr>
            <w:r>
              <w:rPr>
                <w:sz w:val="16"/>
              </w:rPr>
              <w:t>1,511</w:t>
            </w:r>
          </w:p>
        </w:tc>
        <w:tc>
          <w:tcPr>
            <w:tcW w:type="dxa" w:w="1015"/>
          </w:tcPr>
          <w:p>
            <w:pPr>
              <w:spacing w:after="0"/>
              <w:jc w:val="left"/>
            </w:pPr>
          </w:p>
        </w:tc>
        <w:tc>
          <w:tcPr>
            <w:tcW w:type="dxa" w:w="2640"/>
          </w:tcPr>
          <w:p>
            <w:pPr>
              <w:spacing w:after="0"/>
              <w:jc w:val="left"/>
            </w:pPr>
            <w:r>
              <w:rPr>
                <w:sz w:val="16"/>
              </w:rPr>
              <w:t>member approved 2025-11-03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$244</w:t>
            </w:r>
          </w:p>
        </w:tc>
        <w:tc>
          <w:tcPr>
            <w:tcW w:type="dxa" w:w="1126"/>
          </w:tcPr>
          <w:p>
            <w:pPr>
              <w:spacing w:after="0"/>
              <w:jc w:val="right"/>
            </w:pPr>
            <w:r>
              <w:rPr>
                <w:sz w:val="16"/>
              </w:rPr>
              <w:t>$260,411</w:t>
            </w:r>
          </w:p>
        </w:tc>
        <w:tc>
          <w:tcPr>
            <w:tcW w:type="dxa" w:w="1346"/>
          </w:tcPr>
          <w:p>
            <w:pPr>
              <w:spacing w:after="0"/>
              <w:jc w:val="right"/>
            </w:pPr>
            <w:r>
              <w:rPr>
                <w:sz w:val="16"/>
              </w:rPr>
              <w:t>$1,640,989</w:t>
            </w:r>
          </w:p>
        </w:tc>
        <w:tc>
          <w:tcPr>
            <w:tcW w:type="dxa" w:w="1132"/>
          </w:tcPr>
          <w:p>
            <w:pPr>
              <w:spacing w:after="0"/>
              <w:jc w:val="right"/>
            </w:pPr>
            <w:r>
              <w:rPr>
                <w:sz w:val="16"/>
              </w:rPr>
              <w:t>$1,901,643</w:t>
            </w:r>
          </w:p>
        </w:tc>
        <w:tc>
          <w:tcPr>
            <w:tcW w:type="dxa" w:w="1323"/>
          </w:tcPr>
          <w:p>
            <w:pPr>
              <w:spacing w:after="0"/>
              <w:jc w:val="right"/>
            </w:pPr>
            <w:r>
              <w:rPr>
                <w:sz w:val="16"/>
              </w:rPr>
              <w:t>31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$1,055,528</w:t>
            </w:r>
          </w:p>
        </w:tc>
        <w:tc>
          <w:tcPr>
            <w:tcW w:type="dxa" w:w="1126"/>
          </w:tcPr>
          <w:p>
            <w:pPr>
              <w:spacing w:after="0"/>
              <w:jc w:val="right"/>
            </w:pPr>
            <w:r>
              <w:rPr>
                <w:sz w:val="16"/>
              </w:rPr>
              <w:t>$8</w:t>
            </w:r>
          </w:p>
        </w:tc>
        <w:tc>
          <w:tcPr>
            <w:tcW w:type="dxa" w:w="1346"/>
          </w:tcPr>
          <w:p>
            <w:pPr>
              <w:spacing w:after="0"/>
              <w:jc w:val="right"/>
            </w:pPr>
            <w:r>
              <w:rPr>
                <w:sz w:val="16"/>
              </w:rPr>
              <w:t>$0</w:t>
            </w:r>
          </w:p>
        </w:tc>
        <w:tc>
          <w:tcPr>
            <w:tcW w:type="dxa" w:w="1132"/>
          </w:tcPr>
          <w:p>
            <w:pPr>
              <w:spacing w:after="0"/>
              <w:jc w:val="right"/>
            </w:pPr>
            <w:r>
              <w:rPr>
                <w:sz w:val="16"/>
              </w:rPr>
              <w:t>$1,055,536</w:t>
            </w:r>
          </w:p>
        </w:tc>
        <w:tc>
          <w:tcPr>
            <w:tcW w:type="dxa" w:w="1323"/>
          </w:tcPr>
          <w:p>
            <w:pPr>
              <w:spacing w:after="0"/>
              <w:jc w:val="right"/>
            </w:pPr>
            <w:r>
              <w:rPr>
                <w:sz w:val="16"/>
              </w:rPr>
              <w:t>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$319,646</w:t>
            </w:r>
          </w:p>
        </w:tc>
        <w:tc>
          <w:tcPr>
            <w:tcW w:type="dxa" w:w="1346"/>
          </w:tcPr>
          <w:p>
            <w:pPr>
              <w:spacing w:after="0"/>
              <w:jc w:val="right"/>
            </w:pPr>
          </w:p>
        </w:tc>
        <w:tc>
          <w:tcPr>
            <w:tcW w:type="dxa" w:w="1132"/>
          </w:tcPr>
          <w:p>
            <w:pPr>
              <w:spacing w:after="0"/>
              <w:jc w:val="right"/>
            </w:pPr>
            <w:r>
              <w:rPr>
                <w:sz w:val="16"/>
              </w:rPr>
              <w:t>$319,646</w:t>
            </w:r>
          </w:p>
        </w:tc>
        <w:tc>
          <w:tcPr>
            <w:tcW w:type="dxa" w:w="1323"/>
          </w:tcPr>
          <w:p>
            <w:pPr>
              <w:spacing w:after="0"/>
              <w:jc w:val="right"/>
            </w:pPr>
            <w:r>
              <w:rPr>
                <w:sz w:val="16"/>
              </w:rPr>
              <w:t>47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$171,854</w:t>
            </w:r>
          </w:p>
        </w:tc>
        <w:tc>
          <w:tcPr>
            <w:tcW w:type="dxa" w:w="1126"/>
          </w:tcPr>
          <w:p>
            <w:pPr>
              <w:spacing w:after="0"/>
              <w:jc w:val="right"/>
            </w:pPr>
            <w:r>
              <w:rPr>
                <w:sz w:val="16"/>
              </w:rPr>
              <w:t>$3,373</w:t>
            </w:r>
          </w:p>
        </w:tc>
        <w:tc>
          <w:tcPr>
            <w:tcW w:type="dxa" w:w="1346"/>
          </w:tcPr>
          <w:p>
            <w:pPr>
              <w:spacing w:after="0"/>
              <w:jc w:val="right"/>
            </w:pPr>
            <w:r>
              <w:rPr>
                <w:sz w:val="16"/>
              </w:rPr>
              <w:t>$79,374</w:t>
            </w:r>
          </w:p>
        </w:tc>
        <w:tc>
          <w:tcPr>
            <w:tcW w:type="dxa" w:w="1132"/>
          </w:tcPr>
          <w:p>
            <w:pPr>
              <w:spacing w:after="0"/>
              <w:jc w:val="right"/>
            </w:pPr>
            <w:r>
              <w:rPr>
                <w:sz w:val="16"/>
              </w:rPr>
              <w:t>$254,601</w:t>
            </w:r>
          </w:p>
        </w:tc>
        <w:tc>
          <w:tcPr>
            <w:tcW w:type="dxa" w:w="1323"/>
          </w:tcPr>
          <w:p>
            <w:pPr>
              <w:spacing w:after="0"/>
              <w:jc w:val="right"/>
            </w:pPr>
            <w:r>
              <w:rPr>
                <w:sz w:val="16"/>
              </w:rPr>
              <w:t>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$44,784</w:t>
            </w:r>
          </w:p>
        </w:tc>
        <w:tc>
          <w:tcPr>
            <w:tcW w:type="dxa" w:w="1126"/>
          </w:tcPr>
          <w:p>
            <w:pPr>
              <w:spacing w:after="0"/>
              <w:jc w:val="right"/>
            </w:pPr>
            <w:r>
              <w:rPr>
                <w:sz w:val="16"/>
              </w:rPr>
              <w:t>$164,402</w:t>
            </w:r>
          </w:p>
        </w:tc>
        <w:tc>
          <w:tcPr>
            <w:tcW w:type="dxa" w:w="1346"/>
          </w:tcPr>
          <w:p>
            <w:pPr>
              <w:spacing w:after="0"/>
              <w:jc w:val="right"/>
            </w:pPr>
            <w:r>
              <w:rPr>
                <w:sz w:val="16"/>
              </w:rPr>
              <w:t>$6,346</w:t>
            </w:r>
          </w:p>
        </w:tc>
        <w:tc>
          <w:tcPr>
            <w:tcW w:type="dxa" w:w="1132"/>
          </w:tcPr>
          <w:p>
            <w:pPr>
              <w:spacing w:after="0"/>
              <w:jc w:val="right"/>
            </w:pPr>
            <w:r>
              <w:rPr>
                <w:sz w:val="16"/>
              </w:rPr>
              <w:t>$215,533</w:t>
            </w:r>
          </w:p>
        </w:tc>
        <w:tc>
          <w:tcPr>
            <w:tcW w:type="dxa" w:w="1323"/>
          </w:tcPr>
          <w:p>
            <w:pPr>
              <w:spacing w:after="0"/>
              <w:jc w:val="right"/>
            </w:pPr>
            <w:r>
              <w:rPr>
                <w:sz w:val="16"/>
              </w:rPr>
              <w:t>105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$194,961</w:t>
            </w:r>
          </w:p>
        </w:tc>
        <w:tc>
          <w:tcPr>
            <w:tcW w:type="dxa" w:w="1126"/>
          </w:tcPr>
          <w:p>
            <w:pPr>
              <w:spacing w:after="0"/>
              <w:jc w:val="right"/>
            </w:pPr>
            <w:r>
              <w:rPr>
                <w:sz w:val="16"/>
              </w:rPr>
              <w:t>$322</w:t>
            </w:r>
          </w:p>
        </w:tc>
        <w:tc>
          <w:tcPr>
            <w:tcW w:type="dxa" w:w="1346"/>
          </w:tcPr>
          <w:p>
            <w:pPr>
              <w:spacing w:after="0"/>
              <w:jc w:val="right"/>
            </w:pPr>
            <w:r>
              <w:rPr>
                <w:sz w:val="16"/>
              </w:rPr>
              <w:t>$2,646</w:t>
            </w:r>
          </w:p>
        </w:tc>
        <w:tc>
          <w:tcPr>
            <w:tcW w:type="dxa" w:w="1132"/>
          </w:tcPr>
          <w:p>
            <w:pPr>
              <w:spacing w:after="0"/>
              <w:jc w:val="right"/>
            </w:pPr>
            <w:r>
              <w:rPr>
                <w:sz w:val="16"/>
              </w:rPr>
              <w:t>$197,929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7</w:t>
            </w:r>
          </w:p>
        </w:tc>
        <w:tc>
          <w:tcPr>
            <w:tcW w:type="dxa" w:w="1037"/>
          </w:tcPr>
          <w:p>
            <w:pPr>
              <w:spacing w:after="0"/>
              <w:jc w:val="left"/>
            </w:pPr>
            <w:r>
              <w:rPr>
                <w:sz w:val="16"/>
              </w:rPr>
              <w:t>Ice Storm</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$47,776</w:t>
            </w:r>
          </w:p>
        </w:tc>
        <w:tc>
          <w:tcPr>
            <w:tcW w:type="dxa" w:w="1126"/>
          </w:tcPr>
          <w:p>
            <w:pPr>
              <w:spacing w:after="0"/>
              <w:jc w:val="right"/>
            </w:pPr>
          </w:p>
        </w:tc>
        <w:tc>
          <w:tcPr>
            <w:tcW w:type="dxa" w:w="1346"/>
          </w:tcPr>
          <w:p>
            <w:pPr>
              <w:spacing w:after="0"/>
              <w:jc w:val="right"/>
            </w:pPr>
            <w:r>
              <w:rPr>
                <w:sz w:val="16"/>
              </w:rPr>
              <w:t>$93,936</w:t>
            </w:r>
          </w:p>
        </w:tc>
        <w:tc>
          <w:tcPr>
            <w:tcW w:type="dxa" w:w="1132"/>
          </w:tcPr>
          <w:p>
            <w:pPr>
              <w:spacing w:after="0"/>
              <w:jc w:val="right"/>
            </w:pPr>
            <w:r>
              <w:rPr>
                <w:sz w:val="16"/>
              </w:rPr>
              <w:t>$141,711</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Strong Wind</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$60,626</w:t>
            </w:r>
          </w:p>
        </w:tc>
        <w:tc>
          <w:tcPr>
            <w:tcW w:type="dxa" w:w="1126"/>
          </w:tcPr>
          <w:p>
            <w:pPr>
              <w:spacing w:after="0"/>
              <w:jc w:val="right"/>
            </w:pPr>
            <w:r>
              <w:rPr>
                <w:sz w:val="16"/>
              </w:rPr>
              <w:t>$7,880</w:t>
            </w:r>
          </w:p>
        </w:tc>
        <w:tc>
          <w:tcPr>
            <w:tcW w:type="dxa" w:w="1346"/>
          </w:tcPr>
          <w:p>
            <w:pPr>
              <w:spacing w:after="0"/>
              <w:jc w:val="right"/>
            </w:pPr>
            <w:r>
              <w:rPr>
                <w:sz w:val="16"/>
              </w:rPr>
              <w:t>$29,603</w:t>
            </w:r>
          </w:p>
        </w:tc>
        <w:tc>
          <w:tcPr>
            <w:tcW w:type="dxa" w:w="1132"/>
          </w:tcPr>
          <w:p>
            <w:pPr>
              <w:spacing w:after="0"/>
              <w:jc w:val="right"/>
            </w:pPr>
            <w:r>
              <w:rPr>
                <w:sz w:val="16"/>
              </w:rPr>
              <w:t>$98,109</w:t>
            </w:r>
          </w:p>
        </w:tc>
        <w:tc>
          <w:tcPr>
            <w:tcW w:type="dxa" w:w="1323"/>
          </w:tcPr>
          <w:p>
            <w:pPr>
              <w:spacing w:after="0"/>
              <w:jc w:val="right"/>
            </w:pPr>
            <w:r>
              <w:rPr>
                <w:sz w:val="16"/>
              </w:rPr>
              <w:t>121</w:t>
            </w:r>
          </w:p>
        </w:tc>
        <w:tc>
          <w:tcPr>
            <w:tcW w:type="dxa" w:w="1632"/>
          </w:tcPr>
          <w:p>
            <w:pPr>
              <w:spacing w:after="0"/>
              <w:jc w:val="left"/>
            </w:pPr>
          </w:p>
        </w:tc>
        <w:tc>
          <w:tcPr>
            <w:tcW w:type="dxa" w:w="2330"/>
          </w:tcPr>
          <w:p>
            <w:pPr>
              <w:spacing w:after="0"/>
              <w:jc w:val="left"/>
            </w:pPr>
            <w:r>
              <w:rPr>
                <w:sz w:val="16"/>
              </w:rPr>
              <w:t>Includes 43 High Wind records and 9 Strong Wind records, event types the NRI definition of this hazard leaves out.</w:t>
            </w: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$17,491</w:t>
            </w:r>
          </w:p>
        </w:tc>
        <w:tc>
          <w:tcPr>
            <w:tcW w:type="dxa" w:w="1126"/>
          </w:tcPr>
          <w:p>
            <w:pPr>
              <w:spacing w:after="0"/>
              <w:jc w:val="right"/>
            </w:pPr>
            <w:r>
              <w:rPr>
                <w:sz w:val="16"/>
              </w:rPr>
              <w:t>$146</w:t>
            </w:r>
          </w:p>
        </w:tc>
        <w:tc>
          <w:tcPr>
            <w:tcW w:type="dxa" w:w="1346"/>
          </w:tcPr>
          <w:p>
            <w:pPr>
              <w:spacing w:after="0"/>
              <w:jc w:val="right"/>
            </w:pPr>
            <w:r>
              <w:rPr>
                <w:sz w:val="16"/>
              </w:rPr>
              <w:t>$25,145</w:t>
            </w:r>
          </w:p>
        </w:tc>
        <w:tc>
          <w:tcPr>
            <w:tcW w:type="dxa" w:w="1132"/>
          </w:tcPr>
          <w:p>
            <w:pPr>
              <w:spacing w:after="0"/>
              <w:jc w:val="right"/>
            </w:pPr>
            <w:r>
              <w:rPr>
                <w:sz w:val="16"/>
              </w:rPr>
              <w:t>$42,782</w:t>
            </w:r>
          </w:p>
        </w:tc>
        <w:tc>
          <w:tcPr>
            <w:tcW w:type="dxa" w:w="1323"/>
          </w:tcPr>
          <w:p>
            <w:pPr>
              <w:spacing w:after="0"/>
              <w:jc w:val="right"/>
            </w:pPr>
            <w:r>
              <w:rPr>
                <w:sz w:val="16"/>
              </w:rPr>
              <w:t>151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$418</w:t>
            </w:r>
          </w:p>
        </w:tc>
        <w:tc>
          <w:tcPr>
            <w:tcW w:type="dxa" w:w="1126"/>
          </w:tcPr>
          <w:p>
            <w:pPr>
              <w:spacing w:after="0"/>
              <w:jc w:val="right"/>
            </w:pPr>
            <w:r>
              <w:rPr>
                <w:sz w:val="16"/>
              </w:rPr>
              <w:t>$2</w:t>
            </w:r>
          </w:p>
        </w:tc>
        <w:tc>
          <w:tcPr>
            <w:tcW w:type="dxa" w:w="1346"/>
          </w:tcPr>
          <w:p>
            <w:pPr>
              <w:spacing w:after="0"/>
              <w:jc w:val="right"/>
            </w:pPr>
            <w:r>
              <w:rPr>
                <w:sz w:val="16"/>
              </w:rPr>
              <w:t>$10,156</w:t>
            </w:r>
          </w:p>
        </w:tc>
        <w:tc>
          <w:tcPr>
            <w:tcW w:type="dxa" w:w="1132"/>
          </w:tcPr>
          <w:p>
            <w:pPr>
              <w:spacing w:after="0"/>
              <w:jc w:val="right"/>
            </w:pPr>
            <w:r>
              <w:rPr>
                <w:sz w:val="16"/>
              </w:rPr>
              <w:t>$10,576</w:t>
            </w:r>
          </w:p>
        </w:tc>
        <w:tc>
          <w:tcPr>
            <w:tcW w:type="dxa" w:w="1323"/>
          </w:tcPr>
          <w:p>
            <w:pPr>
              <w:spacing w:after="0"/>
              <w:jc w:val="right"/>
            </w:pPr>
            <w:r>
              <w:rPr>
                <w:sz w:val="16"/>
              </w:rPr>
              <w:t>21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$1,594</w:t>
            </w:r>
          </w:p>
        </w:tc>
        <w:tc>
          <w:tcPr>
            <w:tcW w:type="dxa" w:w="1126"/>
          </w:tcPr>
          <w:p>
            <w:pPr>
              <w:spacing w:after="0"/>
              <w:jc w:val="right"/>
            </w:pPr>
          </w:p>
        </w:tc>
        <w:tc>
          <w:tcPr>
            <w:tcW w:type="dxa" w:w="1346"/>
          </w:tcPr>
          <w:p>
            <w:pPr>
              <w:spacing w:after="0"/>
              <w:jc w:val="right"/>
            </w:pPr>
            <w:r>
              <w:rPr>
                <w:sz w:val="16"/>
              </w:rPr>
              <w:t>$7,472</w:t>
            </w:r>
          </w:p>
        </w:tc>
        <w:tc>
          <w:tcPr>
            <w:tcW w:type="dxa" w:w="1132"/>
          </w:tcPr>
          <w:p>
            <w:pPr>
              <w:spacing w:after="0"/>
              <w:jc w:val="right"/>
            </w:pPr>
            <w:r>
              <w:rPr>
                <w:sz w:val="16"/>
              </w:rPr>
              <w:t>$9,066</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$7,385</w:t>
            </w:r>
          </w:p>
        </w:tc>
        <w:tc>
          <w:tcPr>
            <w:tcW w:type="dxa" w:w="1126"/>
          </w:tcPr>
          <w:p>
            <w:pPr>
              <w:spacing w:after="0"/>
              <w:jc w:val="right"/>
            </w:pPr>
          </w:p>
        </w:tc>
        <w:tc>
          <w:tcPr>
            <w:tcW w:type="dxa" w:w="1346"/>
          </w:tcPr>
          <w:p>
            <w:pPr>
              <w:spacing w:after="0"/>
              <w:jc w:val="right"/>
            </w:pPr>
            <w:r>
              <w:rPr>
                <w:sz w:val="16"/>
              </w:rPr>
              <w:t>$1,544</w:t>
            </w:r>
          </w:p>
        </w:tc>
        <w:tc>
          <w:tcPr>
            <w:tcW w:type="dxa" w:w="1132"/>
          </w:tcPr>
          <w:p>
            <w:pPr>
              <w:spacing w:after="0"/>
              <w:jc w:val="right"/>
            </w:pPr>
            <w:r>
              <w:rPr>
                <w:sz w:val="16"/>
              </w:rPr>
              <w:t>$8,929</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p>
        </w:tc>
        <w:tc>
          <w:tcPr>
            <w:tcW w:type="dxa" w:w="1346"/>
          </w:tcPr>
          <w:p>
            <w:pPr>
              <w:spacing w:after="0"/>
              <w:jc w:val="right"/>
            </w:pPr>
            <w:r>
              <w:rPr>
                <w:sz w:val="16"/>
              </w:rPr>
              <w:t>$285</w:t>
            </w:r>
          </w:p>
        </w:tc>
        <w:tc>
          <w:tcPr>
            <w:tcW w:type="dxa" w:w="1132"/>
          </w:tcPr>
          <w:p>
            <w:pPr>
              <w:spacing w:after="0"/>
              <w:jc w:val="right"/>
            </w:pPr>
            <w:r>
              <w:rPr>
                <w:sz w:val="16"/>
              </w:rPr>
              <w:t>$291</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0"/>
        <w:gridCol w:w="1749"/>
        <w:gridCol w:w="1576"/>
        <w:gridCol w:w="1996"/>
        <w:gridCol w:w="1434"/>
        <w:gridCol w:w="1678"/>
        <w:gridCol w:w="1648"/>
        <w:gridCol w:w="2270"/>
      </w:tblGrid>
      <w:tr>
        <w:trPr>
          <w:cantSplit/>
          <w:tblHeader/>
        </w:trPr>
        <w:tc>
          <w:tcPr>
            <w:tcW w:type="dxa" w:w="1760"/>
            <w:shd w:val="clear" w:color="auto" w:fill="E8E8E8"/>
          </w:tcPr>
          <w:p>
            <w:pPr>
              <w:spacing w:after="0"/>
              <w:jc w:val="left"/>
            </w:pPr>
            <w:r>
              <w:rPr>
                <w:b/>
                <w:sz w:val="16"/>
              </w:rPr>
              <w:t>Hazard</w:t>
            </w:r>
          </w:p>
        </w:tc>
        <w:tc>
          <w:tcPr>
            <w:tcW w:type="dxa" w:w="1749"/>
            <w:shd w:val="clear" w:color="auto" w:fill="E8E8E8"/>
          </w:tcPr>
          <w:p>
            <w:pPr>
              <w:spacing w:after="0"/>
              <w:jc w:val="left"/>
            </w:pPr>
            <w:r>
              <w:rPr>
                <w:b/>
                <w:sz w:val="16"/>
              </w:rPr>
              <w:t>Scale</w:t>
            </w:r>
          </w:p>
        </w:tc>
        <w:tc>
          <w:tcPr>
            <w:tcW w:type="dxa" w:w="1576"/>
            <w:shd w:val="clear" w:color="auto" w:fill="E8E8E8"/>
          </w:tcPr>
          <w:p>
            <w:pPr>
              <w:spacing w:after="0"/>
              <w:jc w:val="right"/>
            </w:pPr>
            <w:r>
              <w:rPr>
                <w:b/>
                <w:sz w:val="16"/>
              </w:rPr>
              <w:t>Records</w:t>
            </w:r>
          </w:p>
          <w:p>
            <w:pPr>
              <w:spacing w:after="0"/>
              <w:jc w:val="right"/>
            </w:pPr>
            <w:r>
              <w:rPr>
                <w:i/>
                <w:color w:val="555555"/>
                <w:sz w:val="14"/>
              </w:rPr>
              <w:t>count, years</w:t>
            </w:r>
          </w:p>
        </w:tc>
        <w:tc>
          <w:tcPr>
            <w:tcW w:type="dxa" w:w="1996"/>
            <w:shd w:val="clear" w:color="auto" w:fill="E8E8E8"/>
          </w:tcPr>
          <w:p>
            <w:pPr>
              <w:spacing w:after="0"/>
              <w:jc w:val="left"/>
            </w:pPr>
            <w:r>
              <w:rPr>
                <w:b/>
                <w:sz w:val="16"/>
              </w:rPr>
              <w:t>Observed range</w:t>
            </w:r>
          </w:p>
        </w:tc>
        <w:tc>
          <w:tcPr>
            <w:tcW w:type="dxa" w:w="1434"/>
            <w:shd w:val="clear" w:color="auto" w:fill="E8E8E8"/>
          </w:tcPr>
          <w:p>
            <w:pPr>
              <w:spacing w:after="0"/>
              <w:jc w:val="left"/>
            </w:pPr>
            <w:r>
              <w:rPr>
                <w:b/>
                <w:sz w:val="16"/>
              </w:rPr>
              <w:t>Worst recorded event</w:t>
            </w:r>
          </w:p>
        </w:tc>
        <w:tc>
          <w:tcPr>
            <w:tcW w:type="dxa" w:w="1678"/>
            <w:shd w:val="clear" w:color="auto" w:fill="E8E8E8"/>
          </w:tcPr>
          <w:p>
            <w:pPr>
              <w:spacing w:after="0"/>
              <w:jc w:val="left"/>
            </w:pPr>
            <w:r>
              <w:rPr>
                <w:b/>
                <w:sz w:val="16"/>
              </w:rPr>
              <w:t>Most damaging (when different)</w:t>
            </w:r>
          </w:p>
        </w:tc>
        <w:tc>
          <w:tcPr>
            <w:tcW w:type="dxa" w:w="1648"/>
            <w:shd w:val="clear" w:color="auto" w:fill="E8E8E8"/>
          </w:tcPr>
          <w:p>
            <w:pPr>
              <w:spacing w:after="0"/>
              <w:jc w:val="left"/>
            </w:pPr>
            <w:r>
              <w:rPr>
                <w:b/>
                <w:sz w:val="16"/>
              </w:rPr>
              <w:t>How it applies to members</w:t>
            </w:r>
          </w:p>
        </w:tc>
        <w:tc>
          <w:tcPr>
            <w:tcW w:type="dxa" w:w="2270"/>
            <w:shd w:val="clear" w:color="auto" w:fill="E8E8E8"/>
          </w:tcPr>
          <w:p>
            <w:pPr>
              <w:spacing w:after="0"/>
              <w:jc w:val="left"/>
            </w:pPr>
            <w:r>
              <w:rPr>
                <w:b/>
                <w:sz w:val="16"/>
              </w:rPr>
              <w:t>Note</w:t>
            </w:r>
          </w:p>
        </w:tc>
      </w:tr>
      <w:tr>
        <w:trPr>
          <w:cantSplit/>
        </w:trPr>
        <w:tc>
          <w:tcPr>
            <w:tcW w:type="dxa" w:w="1760"/>
          </w:tcPr>
          <w:p>
            <w:pPr>
              <w:spacing w:after="0"/>
              <w:jc w:val="left"/>
            </w:pPr>
            <w:r>
              <w:rPr>
                <w:sz w:val="16"/>
              </w:rPr>
              <w:t>Avalanche</w:t>
            </w:r>
          </w:p>
        </w:tc>
        <w:tc>
          <w:tcPr>
            <w:tcW w:type="dxa" w:w="1749"/>
          </w:tcPr>
          <w:p>
            <w:pPr>
              <w:spacing w:after="0"/>
              <w:jc w:val="left"/>
            </w:pPr>
            <w:r>
              <w:rPr>
                <w:sz w:val="16"/>
              </w:rPr>
              <w:t>none (count and damage)</w:t>
            </w:r>
          </w:p>
        </w:tc>
        <w:tc>
          <w:tcPr>
            <w:tcW w:type="dxa" w:w="1576"/>
          </w:tcPr>
          <w:p>
            <w:pPr>
              <w:spacing w:after="0"/>
              <w:jc w:val="right"/>
            </w:pPr>
            <w:r>
              <w:rPr>
                <w:sz w:val="16"/>
              </w:rPr>
              <w:t>0</w:t>
            </w:r>
          </w:p>
        </w:tc>
        <w:tc>
          <w:tcPr>
            <w:tcW w:type="dxa" w:w="1996"/>
          </w:tcPr>
          <w:p>
            <w:pPr>
              <w:spacing w:after="0"/>
              <w:jc w:val="left"/>
            </w:pPr>
          </w:p>
        </w:tc>
        <w:tc>
          <w:tcPr>
            <w:tcW w:type="dxa" w:w="1434"/>
          </w:tcPr>
          <w:p>
            <w:pPr>
              <w:spacing w:after="0"/>
              <w:jc w:val="left"/>
            </w:pPr>
          </w:p>
        </w:tc>
        <w:tc>
          <w:tcPr>
            <w:tcW w:type="dxa" w:w="1678"/>
          </w:tcPr>
          <w:p>
            <w:pPr>
              <w:spacing w:after="0"/>
              <w:jc w:val="left"/>
            </w:pPr>
          </w:p>
        </w:tc>
        <w:tc>
          <w:tcPr>
            <w:tcW w:type="dxa" w:w="1648"/>
          </w:tcPr>
          <w:p>
            <w:pPr>
              <w:spacing w:after="0"/>
              <w:jc w:val="left"/>
            </w:pPr>
          </w:p>
        </w:tc>
        <w:tc>
          <w:tcPr>
            <w:tcW w:type="dxa" w:w="2270"/>
          </w:tcPr>
          <w:p>
            <w:pPr>
              <w:spacing w:after="0"/>
              <w:jc w:val="left"/>
            </w:pPr>
            <w:r>
              <w:rPr>
                <w:sz w:val="16"/>
              </w:rPr>
              <w:t>Physical measure: in event narratives only; local data required.</w:t>
            </w:r>
          </w:p>
        </w:tc>
      </w:tr>
      <w:tr>
        <w:trPr>
          <w:cantSplit/>
        </w:trPr>
        <w:tc>
          <w:tcPr>
            <w:tcW w:type="dxa" w:w="1760"/>
          </w:tcPr>
          <w:p>
            <w:pPr>
              <w:spacing w:after="0"/>
              <w:jc w:val="left"/>
            </w:pPr>
            <w:r>
              <w:rPr>
                <w:sz w:val="16"/>
              </w:rPr>
              <w:t>Coastal Flood, Storm Surge/Tide</w:t>
            </w:r>
          </w:p>
        </w:tc>
        <w:tc>
          <w:tcPr>
            <w:tcW w:type="dxa" w:w="1749"/>
          </w:tcPr>
          <w:p>
            <w:pPr>
              <w:spacing w:after="0"/>
              <w:jc w:val="left"/>
            </w:pPr>
            <w:r>
              <w:rPr>
                <w:sz w:val="16"/>
              </w:rPr>
              <w:t>none in data (FIRM for depth)</w:t>
            </w:r>
          </w:p>
        </w:tc>
        <w:tc>
          <w:tcPr>
            <w:tcW w:type="dxa" w:w="1576"/>
          </w:tcPr>
          <w:p>
            <w:pPr>
              <w:spacing w:after="0"/>
              <w:jc w:val="right"/>
            </w:pPr>
            <w:r>
              <w:rPr>
                <w:sz w:val="16"/>
              </w:rPr>
              <w:t>0</w:t>
            </w:r>
          </w:p>
        </w:tc>
        <w:tc>
          <w:tcPr>
            <w:tcW w:type="dxa" w:w="1996"/>
          </w:tcPr>
          <w:p>
            <w:pPr>
              <w:spacing w:after="0"/>
              <w:jc w:val="left"/>
            </w:pPr>
          </w:p>
        </w:tc>
        <w:tc>
          <w:tcPr>
            <w:tcW w:type="dxa" w:w="1434"/>
          </w:tcPr>
          <w:p>
            <w:pPr>
              <w:spacing w:after="0"/>
              <w:jc w:val="left"/>
            </w:pPr>
          </w:p>
        </w:tc>
        <w:tc>
          <w:tcPr>
            <w:tcW w:type="dxa" w:w="1678"/>
          </w:tcPr>
          <w:p>
            <w:pPr>
              <w:spacing w:after="0"/>
              <w:jc w:val="left"/>
            </w:pPr>
          </w:p>
        </w:tc>
        <w:tc>
          <w:tcPr>
            <w:tcW w:type="dxa" w:w="1648"/>
          </w:tcPr>
          <w:p>
            <w:pPr>
              <w:spacing w:after="0"/>
              <w:jc w:val="left"/>
            </w:pPr>
          </w:p>
        </w:tc>
        <w:tc>
          <w:tcPr>
            <w:tcW w:type="dxa" w:w="2270"/>
          </w:tcPr>
          <w:p>
            <w:pPr>
              <w:spacing w:after="0"/>
              <w:jc w:val="left"/>
            </w:pPr>
            <w:r>
              <w:rPr>
                <w:sz w:val="16"/>
              </w:rPr>
              <w:t>Flood depth: see the FEMA Flood Insurance Rate Map.</w:t>
            </w:r>
          </w:p>
        </w:tc>
      </w:tr>
      <w:tr>
        <w:trPr>
          <w:cantSplit/>
        </w:trPr>
        <w:tc>
          <w:tcPr>
            <w:tcW w:type="dxa" w:w="1760"/>
          </w:tcPr>
          <w:p>
            <w:pPr>
              <w:spacing w:after="0"/>
              <w:jc w:val="left"/>
            </w:pPr>
            <w:r>
              <w:rPr>
                <w:sz w:val="16"/>
              </w:rPr>
              <w:t>Cold/Wind Chill, Extreme Cold/Wind Chill</w:t>
            </w:r>
          </w:p>
        </w:tc>
        <w:tc>
          <w:tcPr>
            <w:tcW w:type="dxa" w:w="1749"/>
          </w:tcPr>
          <w:p>
            <w:pPr>
              <w:spacing w:after="0"/>
              <w:jc w:val="left"/>
            </w:pPr>
            <w:r>
              <w:rPr>
                <w:sz w:val="16"/>
              </w:rPr>
              <w:t>wind chill</w:t>
            </w:r>
          </w:p>
        </w:tc>
        <w:tc>
          <w:tcPr>
            <w:tcW w:type="dxa" w:w="1576"/>
          </w:tcPr>
          <w:p>
            <w:pPr>
              <w:spacing w:after="0"/>
              <w:jc w:val="right"/>
            </w:pPr>
            <w:r>
              <w:rPr>
                <w:sz w:val="16"/>
              </w:rPr>
              <w:t>31, 1996 to 2025 (31 zone-level)</w:t>
            </w:r>
          </w:p>
        </w:tc>
        <w:tc>
          <w:tcPr>
            <w:tcW w:type="dxa" w:w="1996"/>
          </w:tcPr>
          <w:p>
            <w:pPr>
              <w:spacing w:after="0"/>
              <w:jc w:val="left"/>
            </w:pPr>
            <w:r>
              <w:rPr>
                <w:sz w:val="16"/>
              </w:rPr>
              <w:t>1 day to 4 days (median 2 days); 27 with a recorded value</w:t>
            </w:r>
          </w:p>
        </w:tc>
        <w:tc>
          <w:tcPr>
            <w:tcW w:type="dxa" w:w="1434"/>
          </w:tcPr>
          <w:p>
            <w:pPr>
              <w:spacing w:after="0"/>
              <w:jc w:val="left"/>
            </w:pPr>
            <w:r>
              <w:rPr>
                <w:sz w:val="16"/>
              </w:rPr>
              <w:t>4 consecutive days, 2024-01-12 to 2024-01-15, zone-level</w:t>
            </w:r>
          </w:p>
        </w:tc>
        <w:tc>
          <w:tcPr>
            <w:tcW w:type="dxa" w:w="1678"/>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0"/>
          </w:tcPr>
          <w:p>
            <w:pPr>
              <w:spacing w:after="0"/>
              <w:jc w:val="left"/>
            </w:pPr>
            <w:r>
              <w:rPr>
                <w:sz w:val="16"/>
              </w:rPr>
              <w:t>Wind chill: in event narratives only; local data required.</w:t>
            </w:r>
          </w:p>
        </w:tc>
      </w:tr>
      <w:tr>
        <w:trPr>
          <w:cantSplit/>
        </w:trPr>
        <w:tc>
          <w:tcPr>
            <w:tcW w:type="dxa" w:w="1760"/>
          </w:tcPr>
          <w:p>
            <w:pPr>
              <w:spacing w:after="0"/>
              <w:jc w:val="left"/>
            </w:pPr>
            <w:r>
              <w:rPr>
                <w:sz w:val="16"/>
              </w:rPr>
              <w:t>Frost/Freeze (outside NRI Cold Wave definition)</w:t>
            </w:r>
          </w:p>
        </w:tc>
        <w:tc>
          <w:tcPr>
            <w:tcW w:type="dxa" w:w="1749"/>
          </w:tcPr>
          <w:p>
            <w:pPr>
              <w:spacing w:after="0"/>
              <w:jc w:val="left"/>
            </w:pPr>
            <w:r>
              <w:rPr>
                <w:sz w:val="16"/>
              </w:rPr>
              <w:t>crop damage</w:t>
            </w:r>
          </w:p>
        </w:tc>
        <w:tc>
          <w:tcPr>
            <w:tcW w:type="dxa" w:w="1576"/>
          </w:tcPr>
          <w:p>
            <w:pPr>
              <w:spacing w:after="0"/>
              <w:jc w:val="right"/>
            </w:pPr>
            <w:r>
              <w:rPr>
                <w:sz w:val="16"/>
              </w:rPr>
              <w:t>0</w:t>
            </w:r>
          </w:p>
        </w:tc>
        <w:tc>
          <w:tcPr>
            <w:tcW w:type="dxa" w:w="1996"/>
          </w:tcPr>
          <w:p>
            <w:pPr>
              <w:spacing w:after="0"/>
              <w:jc w:val="left"/>
            </w:pPr>
          </w:p>
        </w:tc>
        <w:tc>
          <w:tcPr>
            <w:tcW w:type="dxa" w:w="1434"/>
          </w:tcPr>
          <w:p>
            <w:pPr>
              <w:spacing w:after="0"/>
              <w:jc w:val="left"/>
            </w:pPr>
          </w:p>
        </w:tc>
        <w:tc>
          <w:tcPr>
            <w:tcW w:type="dxa" w:w="1678"/>
          </w:tcPr>
          <w:p>
            <w:pPr>
              <w:spacing w:after="0"/>
              <w:jc w:val="left"/>
            </w:pPr>
          </w:p>
        </w:tc>
        <w:tc>
          <w:tcPr>
            <w:tcW w:type="dxa" w:w="1648"/>
          </w:tcPr>
          <w:p>
            <w:pPr>
              <w:spacing w:after="0"/>
              <w:jc w:val="left"/>
            </w:pPr>
          </w:p>
        </w:tc>
        <w:tc>
          <w:tcPr>
            <w:tcW w:type="dxa" w:w="2270"/>
          </w:tcPr>
          <w:p>
            <w:pPr>
              <w:spacing w:after="0"/>
              <w:jc w:val="left"/>
            </w:pPr>
            <w:r>
              <w:rPr>
                <w:sz w:val="16"/>
              </w:rPr>
              <w:t>Temperature: in event narratives only; local data required.</w:t>
            </w:r>
          </w:p>
        </w:tc>
      </w:tr>
      <w:tr>
        <w:trPr>
          <w:cantSplit/>
        </w:trPr>
        <w:tc>
          <w:tcPr>
            <w:tcW w:type="dxa" w:w="1760"/>
          </w:tcPr>
          <w:p>
            <w:pPr>
              <w:spacing w:after="0"/>
              <w:jc w:val="left"/>
            </w:pPr>
            <w:r>
              <w:rPr>
                <w:sz w:val="16"/>
              </w:rPr>
              <w:t>Drought</w:t>
            </w:r>
          </w:p>
        </w:tc>
        <w:tc>
          <w:tcPr>
            <w:tcW w:type="dxa" w:w="1749"/>
          </w:tcPr>
          <w:p>
            <w:pPr>
              <w:spacing w:after="0"/>
              <w:jc w:val="left"/>
            </w:pPr>
            <w:r>
              <w:rPr>
                <w:sz w:val="16"/>
              </w:rPr>
              <w:t>US Drought Monitor D-scale</w:t>
            </w:r>
          </w:p>
        </w:tc>
        <w:tc>
          <w:tcPr>
            <w:tcW w:type="dxa" w:w="1576"/>
          </w:tcPr>
          <w:p>
            <w:pPr>
              <w:spacing w:after="0"/>
              <w:jc w:val="right"/>
            </w:pPr>
            <w:r>
              <w:rPr>
                <w:sz w:val="16"/>
              </w:rPr>
              <w:t>47, 1999 to 2026 (47 zone-level)</w:t>
            </w:r>
          </w:p>
        </w:tc>
        <w:tc>
          <w:tcPr>
            <w:tcW w:type="dxa" w:w="1996"/>
          </w:tcPr>
          <w:p>
            <w:pPr>
              <w:spacing w:after="0"/>
              <w:jc w:val="left"/>
            </w:pPr>
            <w:r>
              <w:rPr>
                <w:sz w:val="16"/>
              </w:rPr>
              <w:t>33 days to 304 days (median 91 days); 10 with a recorded value</w:t>
            </w:r>
          </w:p>
        </w:tc>
        <w:tc>
          <w:tcPr>
            <w:tcW w:type="dxa" w:w="1434"/>
          </w:tcPr>
          <w:p>
            <w:pPr>
              <w:spacing w:after="0"/>
              <w:jc w:val="left"/>
            </w:pPr>
            <w:r>
              <w:rPr>
                <w:sz w:val="16"/>
              </w:rPr>
              <w:t>304 days (10 months), 2012-07-01 to 2013-04-30, a run of 10 consecutive Storm Events drought records, zone-level</w:t>
            </w:r>
          </w:p>
        </w:tc>
        <w:tc>
          <w:tcPr>
            <w:tcW w:type="dxa" w:w="1678"/>
          </w:tcPr>
          <w:p>
            <w:pPr>
              <w:spacing w:after="0"/>
              <w:jc w:val="left"/>
            </w:pPr>
            <w:r>
              <w:rPr>
                <w:sz w:val="16"/>
              </w:rPr>
              <w:t>Drought, 2022-09-20, property not reported; $8,570,000 crops, reported for the zone (2022 dollars)</w:t>
            </w:r>
          </w:p>
        </w:tc>
        <w:tc>
          <w:tcPr>
            <w:tcW w:type="dxa" w:w="1648"/>
          </w:tcPr>
          <w:p>
            <w:pPr>
              <w:spacing w:after="0"/>
              <w:jc w:val="left"/>
            </w:pPr>
            <w:r>
              <w:rPr>
                <w:sz w:val="16"/>
              </w:rPr>
              <w:t>Zone-level records: applies countywide; national data do not locate these events within the county.</w:t>
            </w:r>
          </w:p>
        </w:tc>
        <w:tc>
          <w:tcPr>
            <w:tcW w:type="dxa" w:w="22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0"/>
          </w:tcPr>
          <w:p>
            <w:pPr>
              <w:spacing w:after="0"/>
              <w:jc w:val="left"/>
            </w:pPr>
            <w:r>
              <w:rPr>
                <w:sz w:val="16"/>
              </w:rPr>
              <w:t>Earthquake</w:t>
            </w:r>
          </w:p>
        </w:tc>
        <w:tc>
          <w:tcPr>
            <w:tcW w:type="dxa" w:w="1749"/>
          </w:tcPr>
          <w:p>
            <w:pPr>
              <w:spacing w:after="0"/>
              <w:jc w:val="left"/>
            </w:pPr>
            <w:r>
              <w:rPr>
                <w:sz w:val="16"/>
              </w:rPr>
              <w:t>Modified Mercalli (local data)</w:t>
            </w:r>
          </w:p>
        </w:tc>
        <w:tc>
          <w:tcPr>
            <w:tcW w:type="dxa" w:w="1576"/>
          </w:tcPr>
          <w:p>
            <w:pPr>
              <w:spacing w:after="0"/>
              <w:jc w:val="right"/>
            </w:pPr>
            <w:r>
              <w:rPr>
                <w:sz w:val="16"/>
              </w:rPr>
              <w:t>0</w:t>
            </w:r>
          </w:p>
        </w:tc>
        <w:tc>
          <w:tcPr>
            <w:tcW w:type="dxa" w:w="1996"/>
          </w:tcPr>
          <w:p>
            <w:pPr>
              <w:spacing w:after="0"/>
              <w:jc w:val="left"/>
            </w:pPr>
          </w:p>
        </w:tc>
        <w:tc>
          <w:tcPr>
            <w:tcW w:type="dxa" w:w="1434"/>
          </w:tcPr>
          <w:p>
            <w:pPr>
              <w:spacing w:after="0"/>
              <w:jc w:val="left"/>
            </w:pPr>
          </w:p>
        </w:tc>
        <w:tc>
          <w:tcPr>
            <w:tcW w:type="dxa" w:w="1678"/>
          </w:tcPr>
          <w:p>
            <w:pPr>
              <w:spacing w:after="0"/>
              <w:jc w:val="left"/>
            </w:pPr>
          </w:p>
        </w:tc>
        <w:tc>
          <w:tcPr>
            <w:tcW w:type="dxa" w:w="1648"/>
          </w:tcPr>
          <w:p>
            <w:pPr>
              <w:spacing w:after="0"/>
              <w:jc w:val="left"/>
            </w:pPr>
          </w:p>
        </w:tc>
        <w:tc>
          <w:tcPr>
            <w:tcW w:type="dxa" w:w="2270"/>
          </w:tcPr>
          <w:p>
            <w:pPr>
              <w:spacing w:after="0"/>
              <w:jc w:val="left"/>
            </w:pPr>
            <w:r>
              <w:rPr>
                <w:sz w:val="16"/>
              </w:rPr>
              <w:t>No Storm Events record; local data required (e.g., USGS).</w:t>
            </w:r>
          </w:p>
        </w:tc>
      </w:tr>
      <w:tr>
        <w:trPr>
          <w:cantSplit/>
        </w:trPr>
        <w:tc>
          <w:tcPr>
            <w:tcW w:type="dxa" w:w="1760"/>
          </w:tcPr>
          <w:p>
            <w:pPr>
              <w:spacing w:after="0"/>
              <w:jc w:val="left"/>
            </w:pPr>
            <w:r>
              <w:rPr>
                <w:sz w:val="16"/>
              </w:rPr>
              <w:t>Hail</w:t>
            </w:r>
          </w:p>
        </w:tc>
        <w:tc>
          <w:tcPr>
            <w:tcW w:type="dxa" w:w="1749"/>
          </w:tcPr>
          <w:p>
            <w:pPr>
              <w:spacing w:after="0"/>
              <w:jc w:val="left"/>
            </w:pPr>
            <w:r>
              <w:rPr>
                <w:sz w:val="16"/>
              </w:rPr>
              <w:t>hail size (inches)</w:t>
            </w:r>
          </w:p>
        </w:tc>
        <w:tc>
          <w:tcPr>
            <w:tcW w:type="dxa" w:w="1576"/>
          </w:tcPr>
          <w:p>
            <w:pPr>
              <w:spacing w:after="0"/>
              <w:jc w:val="right"/>
            </w:pPr>
            <w:r>
              <w:rPr>
                <w:sz w:val="16"/>
              </w:rPr>
              <w:t>122, 1957 to 2026</w:t>
            </w:r>
          </w:p>
        </w:tc>
        <w:tc>
          <w:tcPr>
            <w:tcW w:type="dxa" w:w="1996"/>
          </w:tcPr>
          <w:p>
            <w:pPr>
              <w:spacing w:after="0"/>
              <w:jc w:val="left"/>
            </w:pPr>
            <w:r>
              <w:rPr>
                <w:sz w:val="16"/>
              </w:rPr>
              <w:t>0.75 in to 3 in (median 1 in); 122 with a recorded value</w:t>
            </w:r>
          </w:p>
        </w:tc>
        <w:tc>
          <w:tcPr>
            <w:tcW w:type="dxa" w:w="1434"/>
          </w:tcPr>
          <w:p>
            <w:pPr>
              <w:spacing w:after="0"/>
              <w:jc w:val="left"/>
            </w:pPr>
            <w:r>
              <w:rPr>
                <w:sz w:val="16"/>
              </w:rPr>
              <w:t>3 in hail, 2009-06-16</w:t>
            </w:r>
          </w:p>
        </w:tc>
        <w:tc>
          <w:tcPr>
            <w:tcW w:type="dxa" w:w="1678"/>
          </w:tcPr>
          <w:p>
            <w:pPr>
              <w:spacing w:after="0"/>
              <w:jc w:val="left"/>
            </w:pPr>
            <w:r>
              <w:rPr>
                <w:sz w:val="16"/>
              </w:rPr>
              <w:t>Hail, 1996-07-07, $100,000 property; $2,000,000 crops (1996 dollars)</w:t>
            </w:r>
          </w:p>
        </w:tc>
        <w:tc>
          <w:tcPr>
            <w:tcW w:type="dxa" w:w="1648"/>
          </w:tcPr>
          <w:p>
            <w:pPr>
              <w:spacing w:after="0"/>
              <w:jc w:val="left"/>
            </w:pPr>
            <w:r>
              <w:rPr>
                <w:sz w:val="16"/>
              </w:rPr>
              <w:t>Event records naming member places: Wessington Springs city (61 records), Lane town (15 records).</w:t>
            </w:r>
          </w:p>
        </w:tc>
        <w:tc>
          <w:tcPr>
            <w:tcW w:type="dxa" w:w="2270"/>
          </w:tcPr>
          <w:p>
            <w:pPr>
              <w:spacing w:after="0"/>
              <w:jc w:val="left"/>
            </w:pPr>
          </w:p>
        </w:tc>
      </w:tr>
      <w:tr>
        <w:trPr>
          <w:cantSplit/>
        </w:trPr>
        <w:tc>
          <w:tcPr>
            <w:tcW w:type="dxa" w:w="1760"/>
          </w:tcPr>
          <w:p>
            <w:pPr>
              <w:spacing w:after="0"/>
              <w:jc w:val="left"/>
            </w:pPr>
            <w:r>
              <w:rPr>
                <w:sz w:val="16"/>
              </w:rPr>
              <w:t>Excessive Heat, Heat</w:t>
            </w:r>
          </w:p>
        </w:tc>
        <w:tc>
          <w:tcPr>
            <w:tcW w:type="dxa" w:w="1749"/>
          </w:tcPr>
          <w:p>
            <w:pPr>
              <w:spacing w:after="0"/>
              <w:jc w:val="left"/>
            </w:pPr>
            <w:r>
              <w:rPr>
                <w:sz w:val="16"/>
              </w:rPr>
              <w:t>heat index (narratives)</w:t>
            </w:r>
          </w:p>
        </w:tc>
        <w:tc>
          <w:tcPr>
            <w:tcW w:type="dxa" w:w="1576"/>
          </w:tcPr>
          <w:p>
            <w:pPr>
              <w:spacing w:after="0"/>
              <w:jc w:val="right"/>
            </w:pPr>
            <w:r>
              <w:rPr>
                <w:sz w:val="16"/>
              </w:rPr>
              <w:t>21, 2011 to 2025 (21 zone-level)</w:t>
            </w:r>
          </w:p>
        </w:tc>
        <w:tc>
          <w:tcPr>
            <w:tcW w:type="dxa" w:w="1996"/>
          </w:tcPr>
          <w:p>
            <w:pPr>
              <w:spacing w:after="0"/>
              <w:jc w:val="left"/>
            </w:pPr>
            <w:r>
              <w:rPr>
                <w:sz w:val="16"/>
              </w:rPr>
              <w:t>1 day to 7 days (median 2 days); 21 with a recorded value</w:t>
            </w:r>
          </w:p>
        </w:tc>
        <w:tc>
          <w:tcPr>
            <w:tcW w:type="dxa" w:w="1434"/>
          </w:tcPr>
          <w:p>
            <w:pPr>
              <w:spacing w:after="0"/>
              <w:jc w:val="left"/>
            </w:pPr>
            <w:r>
              <w:rPr>
                <w:sz w:val="16"/>
              </w:rPr>
              <w:t>7 consecutive days, 2012-07-18 to 2012-07-24, zone-level</w:t>
            </w:r>
          </w:p>
        </w:tc>
        <w:tc>
          <w:tcPr>
            <w:tcW w:type="dxa" w:w="1678"/>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0"/>
          </w:tcPr>
          <w:p>
            <w:pPr>
              <w:spacing w:after="0"/>
              <w:jc w:val="left"/>
            </w:pPr>
            <w:r>
              <w:rPr>
                <w:sz w:val="16"/>
              </w:rPr>
              <w:t>Heat index: in event narratives only; local data required.</w:t>
            </w:r>
          </w:p>
        </w:tc>
      </w:tr>
      <w:tr>
        <w:trPr>
          <w:cantSplit/>
        </w:trPr>
        <w:tc>
          <w:tcPr>
            <w:tcW w:type="dxa" w:w="1760"/>
          </w:tcPr>
          <w:p>
            <w:pPr>
              <w:spacing w:after="0"/>
              <w:jc w:val="left"/>
            </w:pPr>
            <w:r>
              <w:rPr>
                <w:sz w:val="16"/>
              </w:rPr>
              <w:t>Hurricane, Tropical Storm, Tropical Depression</w:t>
            </w:r>
          </w:p>
        </w:tc>
        <w:tc>
          <w:tcPr>
            <w:tcW w:type="dxa" w:w="1749"/>
          </w:tcPr>
          <w:p>
            <w:pPr>
              <w:spacing w:after="0"/>
              <w:jc w:val="left"/>
            </w:pPr>
            <w:r>
              <w:rPr>
                <w:sz w:val="16"/>
              </w:rPr>
              <w:t>Saffir-Simpson</w:t>
            </w:r>
          </w:p>
        </w:tc>
        <w:tc>
          <w:tcPr>
            <w:tcW w:type="dxa" w:w="1576"/>
          </w:tcPr>
          <w:p>
            <w:pPr>
              <w:spacing w:after="0"/>
              <w:jc w:val="right"/>
            </w:pPr>
            <w:r>
              <w:rPr>
                <w:sz w:val="16"/>
              </w:rPr>
              <w:t>0</w:t>
            </w:r>
          </w:p>
        </w:tc>
        <w:tc>
          <w:tcPr>
            <w:tcW w:type="dxa" w:w="1996"/>
          </w:tcPr>
          <w:p>
            <w:pPr>
              <w:spacing w:after="0"/>
              <w:jc w:val="left"/>
            </w:pPr>
          </w:p>
        </w:tc>
        <w:tc>
          <w:tcPr>
            <w:tcW w:type="dxa" w:w="1434"/>
          </w:tcPr>
          <w:p>
            <w:pPr>
              <w:spacing w:after="0"/>
              <w:jc w:val="left"/>
            </w:pPr>
          </w:p>
        </w:tc>
        <w:tc>
          <w:tcPr>
            <w:tcW w:type="dxa" w:w="1678"/>
          </w:tcPr>
          <w:p>
            <w:pPr>
              <w:spacing w:after="0"/>
              <w:jc w:val="left"/>
            </w:pPr>
          </w:p>
        </w:tc>
        <w:tc>
          <w:tcPr>
            <w:tcW w:type="dxa" w:w="1648"/>
          </w:tcPr>
          <w:p>
            <w:pPr>
              <w:spacing w:after="0"/>
              <w:jc w:val="left"/>
            </w:pPr>
          </w:p>
        </w:tc>
        <w:tc>
          <w:tcPr>
            <w:tcW w:type="dxa" w:w="227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0"/>
          </w:tcPr>
          <w:p>
            <w:pPr>
              <w:spacing w:after="0"/>
              <w:jc w:val="left"/>
            </w:pPr>
            <w:r>
              <w:rPr>
                <w:sz w:val="16"/>
              </w:rPr>
              <w:t>Ice Storm</w:t>
            </w:r>
          </w:p>
        </w:tc>
        <w:tc>
          <w:tcPr>
            <w:tcW w:type="dxa" w:w="1749"/>
          </w:tcPr>
          <w:p>
            <w:pPr>
              <w:spacing w:after="0"/>
              <w:jc w:val="left"/>
            </w:pPr>
            <w:r>
              <w:rPr>
                <w:sz w:val="16"/>
              </w:rPr>
              <w:t>Sperry-Piltz (local data)</w:t>
            </w:r>
          </w:p>
        </w:tc>
        <w:tc>
          <w:tcPr>
            <w:tcW w:type="dxa" w:w="1576"/>
          </w:tcPr>
          <w:p>
            <w:pPr>
              <w:spacing w:after="0"/>
              <w:jc w:val="right"/>
            </w:pPr>
            <w:r>
              <w:rPr>
                <w:sz w:val="16"/>
              </w:rPr>
              <w:t>2, 1996 to 2005 (2 zone-level)</w:t>
            </w:r>
          </w:p>
        </w:tc>
        <w:tc>
          <w:tcPr>
            <w:tcW w:type="dxa" w:w="1996"/>
          </w:tcPr>
          <w:p>
            <w:pPr>
              <w:spacing w:after="0"/>
              <w:jc w:val="left"/>
            </w:pPr>
          </w:p>
        </w:tc>
        <w:tc>
          <w:tcPr>
            <w:tcW w:type="dxa" w:w="1434"/>
          </w:tcPr>
          <w:p>
            <w:pPr>
              <w:spacing w:after="0"/>
              <w:jc w:val="left"/>
            </w:pPr>
            <w:r>
              <w:rPr>
                <w:sz w:val="16"/>
              </w:rPr>
              <w:t>Ice Storm, 2005-11-27, $1,000,000 property; crops not reported, reported for the zone (2005 dollars); NWS zone SDZ052 (JERAULD), zone-level: may include parts of neighboring counties</w:t>
            </w:r>
          </w:p>
        </w:tc>
        <w:tc>
          <w:tcPr>
            <w:tcW w:type="dxa" w:w="1678"/>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0"/>
          </w:tcPr>
          <w:p>
            <w:pPr>
              <w:spacing w:after="0"/>
              <w:jc w:val="left"/>
            </w:pPr>
            <w:r>
              <w:rPr>
                <w:sz w:val="16"/>
              </w:rPr>
              <w:t>Ice thickness: in event narratives only; local data required.</w:t>
            </w:r>
          </w:p>
        </w:tc>
      </w:tr>
      <w:tr>
        <w:trPr>
          <w:cantSplit/>
        </w:trPr>
        <w:tc>
          <w:tcPr>
            <w:tcW w:type="dxa" w:w="1760"/>
          </w:tcPr>
          <w:p>
            <w:pPr>
              <w:spacing w:after="0"/>
              <w:jc w:val="left"/>
            </w:pPr>
            <w:r>
              <w:rPr>
                <w:sz w:val="16"/>
              </w:rPr>
              <w:t>Flash Flood, Flood, Lakeshore Flood</w:t>
            </w:r>
          </w:p>
        </w:tc>
        <w:tc>
          <w:tcPr>
            <w:tcW w:type="dxa" w:w="1749"/>
          </w:tcPr>
          <w:p>
            <w:pPr>
              <w:spacing w:after="0"/>
              <w:jc w:val="left"/>
            </w:pPr>
            <w:r>
              <w:rPr>
                <w:sz w:val="16"/>
              </w:rPr>
              <w:t>damage and flood days (FIRM for depth)</w:t>
            </w:r>
          </w:p>
        </w:tc>
        <w:tc>
          <w:tcPr>
            <w:tcW w:type="dxa" w:w="1576"/>
          </w:tcPr>
          <w:p>
            <w:pPr>
              <w:spacing w:after="0"/>
              <w:jc w:val="right"/>
            </w:pPr>
            <w:r>
              <w:rPr>
                <w:sz w:val="16"/>
              </w:rPr>
              <w:t>8, 1997 to 2019 (2 zone-level)</w:t>
            </w:r>
          </w:p>
        </w:tc>
        <w:tc>
          <w:tcPr>
            <w:tcW w:type="dxa" w:w="1996"/>
          </w:tcPr>
          <w:p>
            <w:pPr>
              <w:spacing w:after="0"/>
              <w:jc w:val="left"/>
            </w:pPr>
          </w:p>
        </w:tc>
        <w:tc>
          <w:tcPr>
            <w:tcW w:type="dxa" w:w="1434"/>
          </w:tcPr>
          <w:p>
            <w:pPr>
              <w:spacing w:after="0"/>
              <w:jc w:val="left"/>
            </w:pPr>
            <w:r>
              <w:rPr>
                <w:sz w:val="16"/>
              </w:rPr>
              <w:t>Flood, 2019-06-01, $0 property; $8,980,000 crops (2019 dollars)</w:t>
            </w:r>
          </w:p>
        </w:tc>
        <w:tc>
          <w:tcPr>
            <w:tcW w:type="dxa" w:w="1678"/>
          </w:tcPr>
          <w:p>
            <w:pPr>
              <w:spacing w:after="0"/>
              <w:jc w:val="left"/>
            </w:pPr>
          </w:p>
        </w:tc>
        <w:tc>
          <w:tcPr>
            <w:tcW w:type="dxa" w:w="1648"/>
          </w:tcPr>
          <w:p>
            <w:pPr>
              <w:spacing w:after="0"/>
              <w:jc w:val="left"/>
            </w:pPr>
            <w:r>
              <w:rPr>
                <w:sz w:val="16"/>
              </w:rPr>
              <w:t>Event records naming member places: Lane town (3 records), Wessington Springs city (2 records). Zone-level records (2) apply countywide.</w:t>
            </w:r>
          </w:p>
        </w:tc>
        <w:tc>
          <w:tcPr>
            <w:tcW w:type="dxa" w:w="227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0"/>
          </w:tcPr>
          <w:p>
            <w:pPr>
              <w:spacing w:after="0"/>
              <w:jc w:val="left"/>
            </w:pPr>
            <w:r>
              <w:rPr>
                <w:sz w:val="16"/>
              </w:rPr>
              <w:t>Debris Flow</w:t>
            </w:r>
          </w:p>
        </w:tc>
        <w:tc>
          <w:tcPr>
            <w:tcW w:type="dxa" w:w="1749"/>
          </w:tcPr>
          <w:p>
            <w:pPr>
              <w:spacing w:after="0"/>
              <w:jc w:val="left"/>
            </w:pPr>
            <w:r>
              <w:rPr>
                <w:sz w:val="16"/>
              </w:rPr>
              <w:t>none (count and damage)</w:t>
            </w:r>
          </w:p>
        </w:tc>
        <w:tc>
          <w:tcPr>
            <w:tcW w:type="dxa" w:w="1576"/>
          </w:tcPr>
          <w:p>
            <w:pPr>
              <w:spacing w:after="0"/>
              <w:jc w:val="right"/>
            </w:pPr>
            <w:r>
              <w:rPr>
                <w:sz w:val="16"/>
              </w:rPr>
              <w:t>0</w:t>
            </w:r>
          </w:p>
        </w:tc>
        <w:tc>
          <w:tcPr>
            <w:tcW w:type="dxa" w:w="1996"/>
          </w:tcPr>
          <w:p>
            <w:pPr>
              <w:spacing w:after="0"/>
              <w:jc w:val="left"/>
            </w:pPr>
          </w:p>
        </w:tc>
        <w:tc>
          <w:tcPr>
            <w:tcW w:type="dxa" w:w="1434"/>
          </w:tcPr>
          <w:p>
            <w:pPr>
              <w:spacing w:after="0"/>
              <w:jc w:val="left"/>
            </w:pPr>
          </w:p>
        </w:tc>
        <w:tc>
          <w:tcPr>
            <w:tcW w:type="dxa" w:w="1678"/>
          </w:tcPr>
          <w:p>
            <w:pPr>
              <w:spacing w:after="0"/>
              <w:jc w:val="left"/>
            </w:pPr>
          </w:p>
        </w:tc>
        <w:tc>
          <w:tcPr>
            <w:tcW w:type="dxa" w:w="1648"/>
          </w:tcPr>
          <w:p>
            <w:pPr>
              <w:spacing w:after="0"/>
              <w:jc w:val="left"/>
            </w:pPr>
          </w:p>
        </w:tc>
        <w:tc>
          <w:tcPr>
            <w:tcW w:type="dxa" w:w="2270"/>
          </w:tcPr>
          <w:p>
            <w:pPr>
              <w:spacing w:after="0"/>
              <w:jc w:val="left"/>
            </w:pPr>
            <w:r>
              <w:rPr>
                <w:sz w:val="16"/>
              </w:rPr>
              <w:t>Physical measure: in event narratives only; local data required.</w:t>
            </w:r>
          </w:p>
        </w:tc>
      </w:tr>
      <w:tr>
        <w:trPr>
          <w:cantSplit/>
        </w:trPr>
        <w:tc>
          <w:tcPr>
            <w:tcW w:type="dxa" w:w="1760"/>
          </w:tcPr>
          <w:p>
            <w:pPr>
              <w:spacing w:after="0"/>
              <w:jc w:val="left"/>
            </w:pPr>
            <w:r>
              <w:rPr>
                <w:sz w:val="16"/>
              </w:rPr>
              <w:t>Lightning</w:t>
            </w:r>
          </w:p>
        </w:tc>
        <w:tc>
          <w:tcPr>
            <w:tcW w:type="dxa" w:w="1749"/>
          </w:tcPr>
          <w:p>
            <w:pPr>
              <w:spacing w:after="0"/>
              <w:jc w:val="left"/>
            </w:pPr>
            <w:r>
              <w:rPr>
                <w:sz w:val="16"/>
              </w:rPr>
              <w:t>annualized frequency (the measure FEMA's Local Mitigation Planning Handbook names)</w:t>
            </w:r>
          </w:p>
        </w:tc>
        <w:tc>
          <w:tcPr>
            <w:tcW w:type="dxa" w:w="1576"/>
          </w:tcPr>
          <w:p>
            <w:pPr>
              <w:spacing w:after="0"/>
              <w:jc w:val="right"/>
            </w:pPr>
            <w:r>
              <w:rPr>
                <w:sz w:val="16"/>
              </w:rPr>
              <w:t>2, 2002 to 2004</w:t>
            </w:r>
          </w:p>
        </w:tc>
        <w:tc>
          <w:tcPr>
            <w:tcW w:type="dxa" w:w="1996"/>
          </w:tcPr>
          <w:p>
            <w:pPr>
              <w:spacing w:after="0"/>
              <w:jc w:val="left"/>
            </w:pPr>
          </w:p>
        </w:tc>
        <w:tc>
          <w:tcPr>
            <w:tcW w:type="dxa" w:w="1434"/>
          </w:tcPr>
          <w:p>
            <w:pPr>
              <w:spacing w:after="0"/>
              <w:jc w:val="left"/>
            </w:pPr>
            <w:r>
              <w:rPr>
                <w:sz w:val="16"/>
              </w:rPr>
              <w:t>No damage or casualties reported in 2 records.</w:t>
            </w:r>
          </w:p>
        </w:tc>
        <w:tc>
          <w:tcPr>
            <w:tcW w:type="dxa" w:w="1678"/>
          </w:tcPr>
          <w:p>
            <w:pPr>
              <w:spacing w:after="0"/>
              <w:jc w:val="left"/>
            </w:pPr>
          </w:p>
        </w:tc>
        <w:tc>
          <w:tcPr>
            <w:tcW w:type="dxa" w:w="1648"/>
          </w:tcPr>
          <w:p>
            <w:pPr>
              <w:spacing w:after="0"/>
              <w:jc w:val="left"/>
            </w:pPr>
            <w:r>
              <w:rPr>
                <w:sz w:val="16"/>
              </w:rPr>
              <w:t>Event records naming member places: Wessington Springs city (2 records).</w:t>
            </w:r>
          </w:p>
        </w:tc>
        <w:tc>
          <w:tcPr>
            <w:tcW w:type="dxa" w:w="2270"/>
          </w:tcPr>
          <w:p>
            <w:pPr>
              <w:spacing w:after="0"/>
              <w:jc w:val="left"/>
            </w:pPr>
            <w:r>
              <w:rPr>
                <w:sz w:val="16"/>
              </w:rPr>
              <w:t>Storm Events lists lightning with damage or casualties; physical measure in event narratives only; local data required.</w:t>
            </w:r>
          </w:p>
        </w:tc>
      </w:tr>
      <w:tr>
        <w:trPr>
          <w:cantSplit/>
        </w:trPr>
        <w:tc>
          <w:tcPr>
            <w:tcW w:type="dxa" w:w="1760"/>
          </w:tcPr>
          <w:p>
            <w:pPr>
              <w:spacing w:after="0"/>
              <w:jc w:val="left"/>
            </w:pPr>
            <w:r>
              <w:rPr>
                <w:sz w:val="16"/>
              </w:rPr>
              <w:t>High Wind and Strong Wind (outside NRI Strong Wind definition)</w:t>
            </w:r>
          </w:p>
        </w:tc>
        <w:tc>
          <w:tcPr>
            <w:tcW w:type="dxa" w:w="1749"/>
          </w:tcPr>
          <w:p>
            <w:pPr>
              <w:spacing w:after="0"/>
              <w:jc w:val="left"/>
            </w:pPr>
            <w:r>
              <w:rPr>
                <w:sz w:val="16"/>
              </w:rPr>
              <w:t>wind speed (kt and mph)</w:t>
            </w:r>
          </w:p>
        </w:tc>
        <w:tc>
          <w:tcPr>
            <w:tcW w:type="dxa" w:w="1576"/>
          </w:tcPr>
          <w:p>
            <w:pPr>
              <w:spacing w:after="0"/>
              <w:jc w:val="right"/>
            </w:pPr>
            <w:r>
              <w:rPr>
                <w:sz w:val="16"/>
              </w:rPr>
              <w:t>52, 1996 to 2026 (52 zone-level)</w:t>
            </w:r>
          </w:p>
        </w:tc>
        <w:tc>
          <w:tcPr>
            <w:tcW w:type="dxa" w:w="1996"/>
          </w:tcPr>
          <w:p>
            <w:pPr>
              <w:spacing w:after="0"/>
              <w:jc w:val="left"/>
            </w:pPr>
            <w:r>
              <w:rPr>
                <w:sz w:val="16"/>
              </w:rPr>
              <w:t>35 kt (40 mph) to 63 kt (72 mph) (median 51 kt (59 mph)); 51 with a recorded value</w:t>
            </w:r>
          </w:p>
        </w:tc>
        <w:tc>
          <w:tcPr>
            <w:tcW w:type="dxa" w:w="1434"/>
          </w:tcPr>
          <w:p>
            <w:pPr>
              <w:spacing w:after="0"/>
              <w:jc w:val="left"/>
            </w:pPr>
            <w:r>
              <w:rPr>
                <w:sz w:val="16"/>
              </w:rPr>
              <w:t>63 kt (72 mph) measured gust, High Wind, 2026-03-12; NWS zone SDZ052 (JERAULD), zone-level: may include parts of neighboring counties</w:t>
            </w:r>
          </w:p>
        </w:tc>
        <w:tc>
          <w:tcPr>
            <w:tcW w:type="dxa" w:w="1678"/>
          </w:tcPr>
          <w:p>
            <w:pPr>
              <w:spacing w:after="0"/>
              <w:jc w:val="left"/>
            </w:pPr>
            <w:r>
              <w:rPr>
                <w:sz w:val="16"/>
              </w:rPr>
              <w:t>High Wind, 2005-03-10, $50,000 property; crops not reported, reported for the zone (2005 dollars)</w:t>
            </w:r>
          </w:p>
        </w:tc>
        <w:tc>
          <w:tcPr>
            <w:tcW w:type="dxa" w:w="1648"/>
          </w:tcPr>
          <w:p>
            <w:pPr>
              <w:spacing w:after="0"/>
              <w:jc w:val="left"/>
            </w:pPr>
            <w:r>
              <w:rPr>
                <w:sz w:val="16"/>
              </w:rPr>
              <w:t>Zone-level records: applies countywide; national data do not locate these events within the county.</w:t>
            </w:r>
          </w:p>
        </w:tc>
        <w:tc>
          <w:tcPr>
            <w:tcW w:type="dxa" w:w="2270"/>
          </w:tcPr>
          <w:p>
            <w:pPr>
              <w:spacing w:after="0"/>
              <w:jc w:val="left"/>
            </w:pPr>
          </w:p>
        </w:tc>
      </w:tr>
      <w:tr>
        <w:trPr>
          <w:cantSplit/>
        </w:trPr>
        <w:tc>
          <w:tcPr>
            <w:tcW w:type="dxa" w:w="1760"/>
          </w:tcPr>
          <w:p>
            <w:pPr>
              <w:spacing w:after="0"/>
              <w:jc w:val="left"/>
            </w:pPr>
            <w:r>
              <w:rPr>
                <w:sz w:val="16"/>
              </w:rPr>
              <w:t>Thunderstorm Wind</w:t>
            </w:r>
          </w:p>
        </w:tc>
        <w:tc>
          <w:tcPr>
            <w:tcW w:type="dxa" w:w="1749"/>
          </w:tcPr>
          <w:p>
            <w:pPr>
              <w:spacing w:after="0"/>
              <w:jc w:val="left"/>
            </w:pPr>
            <w:r>
              <w:rPr>
                <w:sz w:val="16"/>
              </w:rPr>
              <w:t>wind speed (kt and mph)</w:t>
            </w:r>
          </w:p>
        </w:tc>
        <w:tc>
          <w:tcPr>
            <w:tcW w:type="dxa" w:w="1576"/>
          </w:tcPr>
          <w:p>
            <w:pPr>
              <w:spacing w:after="0"/>
              <w:jc w:val="right"/>
            </w:pPr>
            <w:r>
              <w:rPr>
                <w:sz w:val="16"/>
              </w:rPr>
              <w:t>77, 1957 to 2025</w:t>
            </w:r>
          </w:p>
        </w:tc>
        <w:tc>
          <w:tcPr>
            <w:tcW w:type="dxa" w:w="1996"/>
          </w:tcPr>
          <w:p>
            <w:pPr>
              <w:spacing w:after="0"/>
              <w:jc w:val="left"/>
            </w:pPr>
            <w:r>
              <w:rPr>
                <w:sz w:val="16"/>
              </w:rPr>
              <w:t>50 kt (58 mph) to 78 kt (90 mph) (median 57 kt (66 mph)); 73 with a recorded value</w:t>
            </w:r>
          </w:p>
        </w:tc>
        <w:tc>
          <w:tcPr>
            <w:tcW w:type="dxa" w:w="1434"/>
          </w:tcPr>
          <w:p>
            <w:pPr>
              <w:spacing w:after="0"/>
              <w:jc w:val="left"/>
            </w:pPr>
            <w:r>
              <w:rPr>
                <w:sz w:val="16"/>
              </w:rPr>
              <w:t>78 kt (90 mph) estimated gust, Thunderstorm Wind, 2003-06-24</w:t>
            </w:r>
          </w:p>
        </w:tc>
        <w:tc>
          <w:tcPr>
            <w:tcW w:type="dxa" w:w="1678"/>
          </w:tcPr>
          <w:p>
            <w:pPr>
              <w:spacing w:after="0"/>
              <w:jc w:val="left"/>
            </w:pPr>
          </w:p>
        </w:tc>
        <w:tc>
          <w:tcPr>
            <w:tcW w:type="dxa" w:w="1648"/>
          </w:tcPr>
          <w:p>
            <w:pPr>
              <w:spacing w:after="0"/>
              <w:jc w:val="left"/>
            </w:pPr>
            <w:r>
              <w:rPr>
                <w:sz w:val="16"/>
              </w:rPr>
              <w:t>Event records naming member places: Wessington Springs city (31 records), Lane town (16 records).</w:t>
            </w:r>
          </w:p>
        </w:tc>
        <w:tc>
          <w:tcPr>
            <w:tcW w:type="dxa" w:w="2270"/>
          </w:tcPr>
          <w:p>
            <w:pPr>
              <w:spacing w:after="0"/>
              <w:jc w:val="left"/>
            </w:pPr>
          </w:p>
        </w:tc>
      </w:tr>
      <w:tr>
        <w:trPr>
          <w:cantSplit/>
        </w:trPr>
        <w:tc>
          <w:tcPr>
            <w:tcW w:type="dxa" w:w="1760"/>
          </w:tcPr>
          <w:p>
            <w:pPr>
              <w:spacing w:after="0"/>
              <w:jc w:val="left"/>
            </w:pPr>
            <w:r>
              <w:rPr>
                <w:sz w:val="16"/>
              </w:rPr>
              <w:t>Tornado</w:t>
            </w:r>
          </w:p>
        </w:tc>
        <w:tc>
          <w:tcPr>
            <w:tcW w:type="dxa" w:w="1749"/>
          </w:tcPr>
          <w:p>
            <w:pPr>
              <w:spacing w:after="0"/>
              <w:jc w:val="left"/>
            </w:pPr>
            <w:r>
              <w:rPr>
                <w:sz w:val="16"/>
              </w:rPr>
              <w:t>Enhanced Fujita (F before Feb 2007)</w:t>
            </w:r>
          </w:p>
        </w:tc>
        <w:tc>
          <w:tcPr>
            <w:tcW w:type="dxa" w:w="1576"/>
          </w:tcPr>
          <w:p>
            <w:pPr>
              <w:spacing w:after="0"/>
              <w:jc w:val="right"/>
            </w:pPr>
            <w:r>
              <w:rPr>
                <w:sz w:val="16"/>
              </w:rPr>
              <w:t>13, 1975 to 2014</w:t>
            </w:r>
          </w:p>
        </w:tc>
        <w:tc>
          <w:tcPr>
            <w:tcW w:type="dxa" w:w="1996"/>
          </w:tcPr>
          <w:p>
            <w:pPr>
              <w:spacing w:after="0"/>
              <w:jc w:val="left"/>
            </w:pPr>
            <w:r>
              <w:rPr>
                <w:sz w:val="16"/>
              </w:rPr>
              <w:t>F/EF0 to F/EF4 (median F/EF1); 13 with a recorded value</w:t>
            </w:r>
          </w:p>
        </w:tc>
        <w:tc>
          <w:tcPr>
            <w:tcW w:type="dxa" w:w="1434"/>
          </w:tcPr>
          <w:p>
            <w:pPr>
              <w:spacing w:after="0"/>
              <w:jc w:val="left"/>
            </w:pPr>
            <w:r>
              <w:rPr>
                <w:sz w:val="16"/>
              </w:rPr>
              <w:t>EF4 tornado, 2014-06-18, 11.26 mi within this county, 880 yd wide, $300,000 property; crops not reported (2014 dollars), 2 direct injuries</w:t>
            </w:r>
          </w:p>
        </w:tc>
        <w:tc>
          <w:tcPr>
            <w:tcW w:type="dxa" w:w="1678"/>
          </w:tcPr>
          <w:p>
            <w:pPr>
              <w:spacing w:after="0"/>
              <w:jc w:val="left"/>
            </w:pPr>
            <w:r>
              <w:rPr>
                <w:sz w:val="16"/>
              </w:rPr>
              <w:t>Tornado, 2014-06-18, $5,200,000 property; crops not reported (2014 dollars)</w:t>
            </w:r>
          </w:p>
        </w:tc>
        <w:tc>
          <w:tcPr>
            <w:tcW w:type="dxa" w:w="1648"/>
          </w:tcPr>
          <w:p>
            <w:pPr>
              <w:spacing w:after="0"/>
              <w:jc w:val="left"/>
            </w:pPr>
            <w:r>
              <w:rPr>
                <w:sz w:val="16"/>
              </w:rPr>
              <w:t>Event records naming member places: Lane town (2 records), Wessington Springs city (1 record).</w:t>
            </w:r>
          </w:p>
        </w:tc>
        <w:tc>
          <w:tcPr>
            <w:tcW w:type="dxa" w:w="227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0"/>
          </w:tcPr>
          <w:p>
            <w:pPr>
              <w:spacing w:after="0"/>
              <w:jc w:val="left"/>
            </w:pPr>
            <w:r>
              <w:rPr>
                <w:sz w:val="16"/>
              </w:rPr>
              <w:t>Tsunami</w:t>
            </w:r>
          </w:p>
        </w:tc>
        <w:tc>
          <w:tcPr>
            <w:tcW w:type="dxa" w:w="1749"/>
          </w:tcPr>
          <w:p>
            <w:pPr>
              <w:spacing w:after="0"/>
              <w:jc w:val="left"/>
            </w:pPr>
            <w:r>
              <w:rPr>
                <w:sz w:val="16"/>
              </w:rPr>
              <w:t>none (count and damage)</w:t>
            </w:r>
          </w:p>
        </w:tc>
        <w:tc>
          <w:tcPr>
            <w:tcW w:type="dxa" w:w="1576"/>
          </w:tcPr>
          <w:p>
            <w:pPr>
              <w:spacing w:after="0"/>
              <w:jc w:val="right"/>
            </w:pPr>
            <w:r>
              <w:rPr>
                <w:sz w:val="16"/>
              </w:rPr>
              <w:t>0</w:t>
            </w:r>
          </w:p>
        </w:tc>
        <w:tc>
          <w:tcPr>
            <w:tcW w:type="dxa" w:w="1996"/>
          </w:tcPr>
          <w:p>
            <w:pPr>
              <w:spacing w:after="0"/>
              <w:jc w:val="left"/>
            </w:pPr>
          </w:p>
        </w:tc>
        <w:tc>
          <w:tcPr>
            <w:tcW w:type="dxa" w:w="1434"/>
          </w:tcPr>
          <w:p>
            <w:pPr>
              <w:spacing w:after="0"/>
              <w:jc w:val="left"/>
            </w:pPr>
          </w:p>
        </w:tc>
        <w:tc>
          <w:tcPr>
            <w:tcW w:type="dxa" w:w="1678"/>
          </w:tcPr>
          <w:p>
            <w:pPr>
              <w:spacing w:after="0"/>
              <w:jc w:val="left"/>
            </w:pPr>
          </w:p>
        </w:tc>
        <w:tc>
          <w:tcPr>
            <w:tcW w:type="dxa" w:w="1648"/>
          </w:tcPr>
          <w:p>
            <w:pPr>
              <w:spacing w:after="0"/>
              <w:jc w:val="left"/>
            </w:pPr>
          </w:p>
        </w:tc>
        <w:tc>
          <w:tcPr>
            <w:tcW w:type="dxa" w:w="2270"/>
          </w:tcPr>
          <w:p>
            <w:pPr>
              <w:spacing w:after="0"/>
              <w:jc w:val="left"/>
            </w:pPr>
            <w:r>
              <w:rPr>
                <w:sz w:val="16"/>
              </w:rPr>
              <w:t>Physical measure: in event narratives only; local data required.</w:t>
            </w:r>
          </w:p>
        </w:tc>
      </w:tr>
      <w:tr>
        <w:trPr>
          <w:cantSplit/>
        </w:trPr>
        <w:tc>
          <w:tcPr>
            <w:tcW w:type="dxa" w:w="1760"/>
          </w:tcPr>
          <w:p>
            <w:pPr>
              <w:spacing w:after="0"/>
              <w:jc w:val="left"/>
            </w:pPr>
            <w:r>
              <w:rPr>
                <w:sz w:val="16"/>
              </w:rPr>
              <w:t>Volcanic Ash, Volcanic Ashfall</w:t>
            </w:r>
          </w:p>
        </w:tc>
        <w:tc>
          <w:tcPr>
            <w:tcW w:type="dxa" w:w="1749"/>
          </w:tcPr>
          <w:p>
            <w:pPr>
              <w:spacing w:after="0"/>
              <w:jc w:val="left"/>
            </w:pPr>
            <w:r>
              <w:rPr>
                <w:sz w:val="16"/>
              </w:rPr>
              <w:t>Volcanic Explosivity Index (local data)</w:t>
            </w:r>
          </w:p>
        </w:tc>
        <w:tc>
          <w:tcPr>
            <w:tcW w:type="dxa" w:w="1576"/>
          </w:tcPr>
          <w:p>
            <w:pPr>
              <w:spacing w:after="0"/>
              <w:jc w:val="right"/>
            </w:pPr>
            <w:r>
              <w:rPr>
                <w:sz w:val="16"/>
              </w:rPr>
              <w:t>0</w:t>
            </w:r>
          </w:p>
        </w:tc>
        <w:tc>
          <w:tcPr>
            <w:tcW w:type="dxa" w:w="1996"/>
          </w:tcPr>
          <w:p>
            <w:pPr>
              <w:spacing w:after="0"/>
              <w:jc w:val="left"/>
            </w:pPr>
          </w:p>
        </w:tc>
        <w:tc>
          <w:tcPr>
            <w:tcW w:type="dxa" w:w="1434"/>
          </w:tcPr>
          <w:p>
            <w:pPr>
              <w:spacing w:after="0"/>
              <w:jc w:val="left"/>
            </w:pPr>
          </w:p>
        </w:tc>
        <w:tc>
          <w:tcPr>
            <w:tcW w:type="dxa" w:w="1678"/>
          </w:tcPr>
          <w:p>
            <w:pPr>
              <w:spacing w:after="0"/>
              <w:jc w:val="left"/>
            </w:pPr>
          </w:p>
        </w:tc>
        <w:tc>
          <w:tcPr>
            <w:tcW w:type="dxa" w:w="1648"/>
          </w:tcPr>
          <w:p>
            <w:pPr>
              <w:spacing w:after="0"/>
              <w:jc w:val="left"/>
            </w:pPr>
          </w:p>
        </w:tc>
        <w:tc>
          <w:tcPr>
            <w:tcW w:type="dxa" w:w="2270"/>
          </w:tcPr>
          <w:p>
            <w:pPr>
              <w:spacing w:after="0"/>
              <w:jc w:val="left"/>
            </w:pPr>
            <w:r>
              <w:rPr>
                <w:sz w:val="16"/>
              </w:rPr>
              <w:t>Physical measure: in event narratives only; local data required.</w:t>
            </w:r>
          </w:p>
        </w:tc>
      </w:tr>
      <w:tr>
        <w:trPr>
          <w:cantSplit/>
        </w:trPr>
        <w:tc>
          <w:tcPr>
            <w:tcW w:type="dxa" w:w="1760"/>
          </w:tcPr>
          <w:p>
            <w:pPr>
              <w:spacing w:after="0"/>
              <w:jc w:val="left"/>
            </w:pPr>
            <w:r>
              <w:rPr>
                <w:sz w:val="16"/>
              </w:rPr>
              <w:t>Wildfire</w:t>
            </w:r>
          </w:p>
        </w:tc>
        <w:tc>
          <w:tcPr>
            <w:tcW w:type="dxa" w:w="1749"/>
          </w:tcPr>
          <w:p>
            <w:pPr>
              <w:spacing w:after="0"/>
              <w:jc w:val="left"/>
            </w:pPr>
            <w:r>
              <w:rPr>
                <w:sz w:val="16"/>
              </w:rPr>
              <w:t>acres burned (local data)</w:t>
            </w:r>
          </w:p>
        </w:tc>
        <w:tc>
          <w:tcPr>
            <w:tcW w:type="dxa" w:w="1576"/>
          </w:tcPr>
          <w:p>
            <w:pPr>
              <w:spacing w:after="0"/>
              <w:jc w:val="right"/>
            </w:pPr>
            <w:r>
              <w:rPr>
                <w:sz w:val="16"/>
              </w:rPr>
              <w:t>0</w:t>
            </w:r>
          </w:p>
        </w:tc>
        <w:tc>
          <w:tcPr>
            <w:tcW w:type="dxa" w:w="1996"/>
          </w:tcPr>
          <w:p>
            <w:pPr>
              <w:spacing w:after="0"/>
              <w:jc w:val="left"/>
            </w:pPr>
          </w:p>
        </w:tc>
        <w:tc>
          <w:tcPr>
            <w:tcW w:type="dxa" w:w="1434"/>
          </w:tcPr>
          <w:p>
            <w:pPr>
              <w:spacing w:after="0"/>
              <w:jc w:val="left"/>
            </w:pPr>
          </w:p>
        </w:tc>
        <w:tc>
          <w:tcPr>
            <w:tcW w:type="dxa" w:w="1678"/>
          </w:tcPr>
          <w:p>
            <w:pPr>
              <w:spacing w:after="0"/>
              <w:jc w:val="left"/>
            </w:pPr>
          </w:p>
        </w:tc>
        <w:tc>
          <w:tcPr>
            <w:tcW w:type="dxa" w:w="1648"/>
          </w:tcPr>
          <w:p>
            <w:pPr>
              <w:spacing w:after="0"/>
              <w:jc w:val="left"/>
            </w:pPr>
          </w:p>
        </w:tc>
        <w:tc>
          <w:tcPr>
            <w:tcW w:type="dxa" w:w="2270"/>
          </w:tcPr>
          <w:p>
            <w:pPr>
              <w:spacing w:after="0"/>
              <w:jc w:val="left"/>
            </w:pPr>
            <w:r>
              <w:rPr>
                <w:sz w:val="16"/>
              </w:rPr>
              <w:t>Acres burned: in event narratives only; local data required.</w:t>
            </w:r>
          </w:p>
        </w:tc>
      </w:tr>
      <w:tr>
        <w:trPr>
          <w:cantSplit/>
        </w:trPr>
        <w:tc>
          <w:tcPr>
            <w:tcW w:type="dxa" w:w="1760"/>
          </w:tcPr>
          <w:p>
            <w:pPr>
              <w:spacing w:after="0"/>
              <w:jc w:val="left"/>
            </w:pPr>
            <w:r>
              <w:rPr>
                <w:sz w:val="16"/>
              </w:rPr>
              <w:t>Winter Storm, Heavy Snow, Blizzard, Lake-Effect Snow, Winter Weather, Sleet</w:t>
            </w:r>
          </w:p>
        </w:tc>
        <w:tc>
          <w:tcPr>
            <w:tcW w:type="dxa" w:w="1749"/>
          </w:tcPr>
          <w:p>
            <w:pPr>
              <w:spacing w:after="0"/>
              <w:jc w:val="left"/>
            </w:pPr>
            <w:r>
              <w:rPr>
                <w:sz w:val="16"/>
              </w:rPr>
              <w:t>none in data (snowfall local)</w:t>
            </w:r>
          </w:p>
        </w:tc>
        <w:tc>
          <w:tcPr>
            <w:tcW w:type="dxa" w:w="1576"/>
          </w:tcPr>
          <w:p>
            <w:pPr>
              <w:spacing w:after="0"/>
              <w:jc w:val="right"/>
            </w:pPr>
            <w:r>
              <w:rPr>
                <w:sz w:val="16"/>
              </w:rPr>
              <w:t>151, 1996 to 2026 (151 zone-level)</w:t>
            </w:r>
          </w:p>
        </w:tc>
        <w:tc>
          <w:tcPr>
            <w:tcW w:type="dxa" w:w="1996"/>
          </w:tcPr>
          <w:p>
            <w:pPr>
              <w:spacing w:after="0"/>
              <w:jc w:val="left"/>
            </w:pPr>
          </w:p>
        </w:tc>
        <w:tc>
          <w:tcPr>
            <w:tcW w:type="dxa" w:w="1434"/>
          </w:tcPr>
          <w:p>
            <w:pPr>
              <w:spacing w:after="0"/>
              <w:jc w:val="left"/>
            </w:pPr>
            <w:r>
              <w:rPr>
                <w:sz w:val="16"/>
              </w:rPr>
              <w:t>Blizzard, 2005-11-28, $100,000 property; crops not reported, reported for the zone (2005 dollars); NWS zone SDZ052 (JERAULD), zone-level: may include parts of neighboring counties</w:t>
            </w:r>
          </w:p>
        </w:tc>
        <w:tc>
          <w:tcPr>
            <w:tcW w:type="dxa" w:w="1678"/>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3389"/>
        <w:gridCol w:w="3299"/>
        <w:gridCol w:w="1410"/>
        <w:gridCol w:w="64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3389"/>
            <w:shd w:val="clear" w:color="auto" w:fill="E8E8E8"/>
          </w:tcPr>
          <w:p>
            <w:pPr>
              <w:spacing w:after="0"/>
              <w:jc w:val="left"/>
            </w:pPr>
            <w:r>
              <w:rPr>
                <w:b/>
                <w:sz w:val="16"/>
              </w:rPr>
              <w:t>Title</w:t>
            </w:r>
          </w:p>
        </w:tc>
        <w:tc>
          <w:tcPr>
            <w:tcW w:type="dxa" w:w="3299"/>
            <w:shd w:val="clear" w:color="auto" w:fill="E8E8E8"/>
          </w:tcPr>
          <w:p>
            <w:pPr>
              <w:spacing w:after="0"/>
              <w:jc w:val="left"/>
            </w:pPr>
            <w:r>
              <w:rPr>
                <w:b/>
                <w:sz w:val="16"/>
              </w:rPr>
              <w:t>Mapped hazard</w:t>
            </w:r>
          </w:p>
        </w:tc>
        <w:tc>
          <w:tcPr>
            <w:tcW w:type="dxa" w:w="14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64"/>
          </w:tcPr>
          <w:p>
            <w:pPr>
              <w:spacing w:after="0"/>
              <w:jc w:val="left"/>
            </w:pPr>
            <w:r>
              <w:rPr>
                <w:sz w:val="16"/>
              </w:rPr>
              <w:t>Major disaster</w:t>
            </w:r>
          </w:p>
        </w:tc>
        <w:tc>
          <w:tcPr>
            <w:tcW w:type="dxa" w:w="3389"/>
          </w:tcPr>
          <w:p>
            <w:pPr>
              <w:spacing w:after="0"/>
              <w:jc w:val="left"/>
            </w:pPr>
            <w:r>
              <w:rPr>
                <w:sz w:val="16"/>
              </w:rPr>
              <w:t>COVID-19 PANDEMIC</w:t>
            </w:r>
          </w:p>
        </w:tc>
        <w:tc>
          <w:tcPr>
            <w:tcW w:type="dxa" w:w="3299"/>
          </w:tcPr>
          <w:p>
            <w:pPr>
              <w:spacing w:after="0"/>
              <w:jc w:val="left"/>
            </w:pPr>
            <w:r>
              <w:rPr>
                <w:sz w:val="16"/>
              </w:rPr>
              <w:t>Non-natural, not counted</w:t>
            </w:r>
          </w:p>
        </w:tc>
        <w:tc>
          <w:tcPr>
            <w:tcW w:type="dxa" w:w="1410"/>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64"/>
          </w:tcPr>
          <w:p>
            <w:pPr>
              <w:spacing w:after="0"/>
              <w:jc w:val="left"/>
            </w:pPr>
            <w:r>
              <w:rPr>
                <w:sz w:val="16"/>
              </w:rPr>
              <w:t>Emergency</w:t>
            </w:r>
          </w:p>
        </w:tc>
        <w:tc>
          <w:tcPr>
            <w:tcW w:type="dxa" w:w="3389"/>
          </w:tcPr>
          <w:p>
            <w:pPr>
              <w:spacing w:after="0"/>
              <w:jc w:val="left"/>
            </w:pPr>
            <w:r>
              <w:rPr>
                <w:sz w:val="16"/>
              </w:rPr>
              <w:t>COVID-19</w:t>
            </w:r>
          </w:p>
        </w:tc>
        <w:tc>
          <w:tcPr>
            <w:tcW w:type="dxa" w:w="3299"/>
          </w:tcPr>
          <w:p>
            <w:pPr>
              <w:spacing w:after="0"/>
              <w:jc w:val="left"/>
            </w:pPr>
            <w:r>
              <w:rPr>
                <w:sz w:val="16"/>
              </w:rPr>
              <w:t>Non-natural, not counted</w:t>
            </w:r>
          </w:p>
        </w:tc>
        <w:tc>
          <w:tcPr>
            <w:tcW w:type="dxa" w:w="1410"/>
          </w:tcPr>
          <w:p>
            <w:pPr>
              <w:spacing w:after="0"/>
              <w:jc w:val="right"/>
            </w:pPr>
            <w:r>
              <w:rPr>
                <w:sz w:val="16"/>
              </w:rPr>
              <w:t>none found</w:t>
            </w:r>
          </w:p>
        </w:tc>
        <w:tc>
          <w:tcPr>
            <w:tcW w:type="dxa" w:w="648"/>
          </w:tcPr>
          <w:p>
            <w:pPr>
              <w:spacing w:after="0"/>
              <w:jc w:val="left"/>
            </w:pPr>
          </w:p>
        </w:tc>
        <w:tc>
          <w:tcPr>
            <w:tcW w:type="dxa" w:w="892"/>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64"/>
          </w:tcPr>
          <w:p>
            <w:pPr>
              <w:spacing w:after="0"/>
              <w:jc w:val="left"/>
            </w:pPr>
            <w:r>
              <w:rPr>
                <w:sz w:val="16"/>
              </w:rPr>
              <w:t>Major disaster</w:t>
            </w:r>
          </w:p>
        </w:tc>
        <w:tc>
          <w:tcPr>
            <w:tcW w:type="dxa" w:w="3389"/>
          </w:tcPr>
          <w:p>
            <w:pPr>
              <w:spacing w:after="0"/>
              <w:jc w:val="left"/>
            </w:pPr>
            <w:r>
              <w:rPr>
                <w:sz w:val="16"/>
              </w:rPr>
              <w:t>SEVERE WINTER STORM, SNOWSTORM, AND FLOODING</w:t>
            </w:r>
          </w:p>
        </w:tc>
        <w:tc>
          <w:tcPr>
            <w:tcW w:type="dxa" w:w="3299"/>
          </w:tcPr>
          <w:p>
            <w:pPr>
              <w:spacing w:after="0"/>
              <w:jc w:val="left"/>
            </w:pPr>
            <w:r>
              <w:rPr>
                <w:sz w:val="16"/>
              </w:rPr>
              <w:t>Inland Flooding (primary); also designated: Winter Weather</w:t>
            </w:r>
          </w:p>
        </w:tc>
        <w:tc>
          <w:tcPr>
            <w:tcW w:type="dxa" w:w="1410"/>
          </w:tcPr>
          <w:p>
            <w:pPr>
              <w:spacing w:after="0"/>
              <w:jc w:val="right"/>
            </w:pPr>
            <w:r>
              <w:rPr>
                <w:sz w:val="16"/>
              </w:rPr>
              <w:t>$286,260.27</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2015-07-30</w:t>
            </w:r>
          </w:p>
        </w:tc>
        <w:tc>
          <w:tcPr>
            <w:tcW w:type="dxa" w:w="1037"/>
          </w:tcPr>
          <w:p>
            <w:pPr>
              <w:spacing w:after="0"/>
              <w:jc w:val="left"/>
            </w:pPr>
            <w:r>
              <w:rPr>
                <w:sz w:val="16"/>
              </w:rPr>
              <w:t>2015-06-17</w:t>
            </w:r>
          </w:p>
        </w:tc>
        <w:tc>
          <w:tcPr>
            <w:tcW w:type="dxa" w:w="1037"/>
          </w:tcPr>
          <w:p>
            <w:pPr>
              <w:spacing w:after="0"/>
              <w:jc w:val="left"/>
            </w:pPr>
            <w:r>
              <w:rPr>
                <w:sz w:val="16"/>
              </w:rPr>
              <w:t>DR-4233-SD</w:t>
            </w:r>
          </w:p>
        </w:tc>
        <w:tc>
          <w:tcPr>
            <w:tcW w:type="dxa" w:w="1364"/>
          </w:tcPr>
          <w:p>
            <w:pPr>
              <w:spacing w:after="0"/>
              <w:jc w:val="left"/>
            </w:pPr>
            <w:r>
              <w:rPr>
                <w:sz w:val="16"/>
              </w:rPr>
              <w:t>Major disaster</w:t>
            </w:r>
          </w:p>
        </w:tc>
        <w:tc>
          <w:tcPr>
            <w:tcW w:type="dxa" w:w="3389"/>
          </w:tcPr>
          <w:p>
            <w:pPr>
              <w:spacing w:after="0"/>
              <w:jc w:val="left"/>
            </w:pPr>
            <w:r>
              <w:rPr>
                <w:sz w:val="16"/>
              </w:rPr>
              <w:t>SEVERE STORMS, TORNADOES, STRAIGHT-LINE WINDS, AND FLOODING</w:t>
            </w:r>
          </w:p>
        </w:tc>
        <w:tc>
          <w:tcPr>
            <w:tcW w:type="dxa" w:w="3299"/>
          </w:tcPr>
          <w:p>
            <w:pPr>
              <w:spacing w:after="0"/>
              <w:jc w:val="left"/>
            </w:pPr>
            <w:r>
              <w:rPr>
                <w:sz w:val="16"/>
              </w:rPr>
              <w:t>Inland Flooding; Strong Wind; Tornado</w:t>
            </w:r>
          </w:p>
        </w:tc>
        <w:tc>
          <w:tcPr>
            <w:tcW w:type="dxa" w:w="1410"/>
          </w:tcPr>
          <w:p>
            <w:pPr>
              <w:spacing w:after="0"/>
              <w:jc w:val="right"/>
            </w:pPr>
            <w:r>
              <w:rPr>
                <w:sz w:val="16"/>
              </w:rPr>
              <w:t>$4,498.04</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2014-06-13</w:t>
            </w:r>
          </w:p>
        </w:tc>
        <w:tc>
          <w:tcPr>
            <w:tcW w:type="dxa" w:w="1037"/>
          </w:tcPr>
          <w:p>
            <w:pPr>
              <w:spacing w:after="0"/>
              <w:jc w:val="left"/>
            </w:pPr>
            <w:r>
              <w:rPr>
                <w:sz w:val="16"/>
              </w:rPr>
              <w:t>DR-4186-SD</w:t>
            </w:r>
          </w:p>
        </w:tc>
        <w:tc>
          <w:tcPr>
            <w:tcW w:type="dxa" w:w="1364"/>
          </w:tcPr>
          <w:p>
            <w:pPr>
              <w:spacing w:after="0"/>
              <w:jc w:val="left"/>
            </w:pPr>
            <w:r>
              <w:rPr>
                <w:sz w:val="16"/>
              </w:rPr>
              <w:t>Major disaster</w:t>
            </w:r>
          </w:p>
        </w:tc>
        <w:tc>
          <w:tcPr>
            <w:tcW w:type="dxa" w:w="3389"/>
          </w:tcPr>
          <w:p>
            <w:pPr>
              <w:spacing w:after="0"/>
              <w:jc w:val="left"/>
            </w:pPr>
            <w:r>
              <w:rPr>
                <w:sz w:val="16"/>
              </w:rPr>
              <w:t>SEVERE STORMS, TORNADOES, AND FLOODING</w:t>
            </w:r>
          </w:p>
        </w:tc>
        <w:tc>
          <w:tcPr>
            <w:tcW w:type="dxa" w:w="3299"/>
          </w:tcPr>
          <w:p>
            <w:pPr>
              <w:spacing w:after="0"/>
              <w:jc w:val="left"/>
            </w:pPr>
            <w:r>
              <w:rPr>
                <w:sz w:val="16"/>
              </w:rPr>
              <w:t>Inland Flooding (primary); also designated: Tornado</w:t>
            </w:r>
          </w:p>
        </w:tc>
        <w:tc>
          <w:tcPr>
            <w:tcW w:type="dxa" w:w="1410"/>
          </w:tcPr>
          <w:p>
            <w:pPr>
              <w:spacing w:after="0"/>
              <w:jc w:val="right"/>
            </w:pPr>
            <w:r>
              <w:rPr>
                <w:sz w:val="16"/>
              </w:rPr>
              <w:t>$792,000.14</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64"/>
          </w:tcPr>
          <w:p>
            <w:pPr>
              <w:spacing w:after="0"/>
              <w:jc w:val="left"/>
            </w:pPr>
            <w:r>
              <w:rPr>
                <w:sz w:val="16"/>
              </w:rPr>
              <w:t>Major disaster</w:t>
            </w:r>
          </w:p>
        </w:tc>
        <w:tc>
          <w:tcPr>
            <w:tcW w:type="dxa" w:w="3389"/>
          </w:tcPr>
          <w:p>
            <w:pPr>
              <w:spacing w:after="0"/>
              <w:jc w:val="left"/>
            </w:pPr>
            <w:r>
              <w:rPr>
                <w:sz w:val="16"/>
              </w:rPr>
              <w:t>FLOODING</w:t>
            </w:r>
          </w:p>
        </w:tc>
        <w:tc>
          <w:tcPr>
            <w:tcW w:type="dxa" w:w="3299"/>
          </w:tcPr>
          <w:p>
            <w:pPr>
              <w:spacing w:after="0"/>
              <w:jc w:val="left"/>
            </w:pPr>
            <w:r>
              <w:rPr>
                <w:sz w:val="16"/>
              </w:rPr>
              <w:t>Inland Flooding</w:t>
            </w:r>
          </w:p>
        </w:tc>
        <w:tc>
          <w:tcPr>
            <w:tcW w:type="dxa" w:w="1410"/>
          </w:tcPr>
          <w:p>
            <w:pPr>
              <w:spacing w:after="0"/>
              <w:jc w:val="right"/>
            </w:pPr>
            <w:r>
              <w:rPr>
                <w:sz w:val="16"/>
              </w:rPr>
              <w:t>$117,796.22</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2010-09-23</w:t>
            </w:r>
          </w:p>
        </w:tc>
        <w:tc>
          <w:tcPr>
            <w:tcW w:type="dxa" w:w="1037"/>
          </w:tcPr>
          <w:p>
            <w:pPr>
              <w:spacing w:after="0"/>
              <w:jc w:val="left"/>
            </w:pPr>
            <w:r>
              <w:rPr>
                <w:sz w:val="16"/>
              </w:rPr>
              <w:t>2010-07-21</w:t>
            </w:r>
          </w:p>
        </w:tc>
        <w:tc>
          <w:tcPr>
            <w:tcW w:type="dxa" w:w="1037"/>
          </w:tcPr>
          <w:p>
            <w:pPr>
              <w:spacing w:after="0"/>
              <w:jc w:val="left"/>
            </w:pPr>
            <w:r>
              <w:rPr>
                <w:sz w:val="16"/>
              </w:rPr>
              <w:t>DR-1938-SD</w:t>
            </w:r>
          </w:p>
        </w:tc>
        <w:tc>
          <w:tcPr>
            <w:tcW w:type="dxa" w:w="1364"/>
          </w:tcPr>
          <w:p>
            <w:pPr>
              <w:spacing w:after="0"/>
              <w:jc w:val="left"/>
            </w:pPr>
            <w:r>
              <w:rPr>
                <w:sz w:val="16"/>
              </w:rPr>
              <w:t>Major disaster</w:t>
            </w:r>
          </w:p>
        </w:tc>
        <w:tc>
          <w:tcPr>
            <w:tcW w:type="dxa" w:w="3389"/>
          </w:tcPr>
          <w:p>
            <w:pPr>
              <w:spacing w:after="0"/>
              <w:jc w:val="left"/>
            </w:pPr>
            <w:r>
              <w:rPr>
                <w:sz w:val="16"/>
              </w:rPr>
              <w:t>SEVERE STORMS AND FLOODING</w:t>
            </w:r>
          </w:p>
        </w:tc>
        <w:tc>
          <w:tcPr>
            <w:tcW w:type="dxa" w:w="3299"/>
          </w:tcPr>
          <w:p>
            <w:pPr>
              <w:spacing w:after="0"/>
              <w:jc w:val="left"/>
            </w:pPr>
            <w:r>
              <w:rPr>
                <w:sz w:val="16"/>
              </w:rPr>
              <w:t>Inland Flooding</w:t>
            </w:r>
          </w:p>
        </w:tc>
        <w:tc>
          <w:tcPr>
            <w:tcW w:type="dxa" w:w="1410"/>
          </w:tcPr>
          <w:p>
            <w:pPr>
              <w:spacing w:after="0"/>
              <w:jc w:val="right"/>
            </w:pPr>
            <w:r>
              <w:rPr>
                <w:sz w:val="16"/>
              </w:rPr>
              <w:t>$239,509.27</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364"/>
          </w:tcPr>
          <w:p>
            <w:pPr>
              <w:spacing w:after="0"/>
              <w:jc w:val="left"/>
            </w:pPr>
            <w:r>
              <w:rPr>
                <w:sz w:val="16"/>
              </w:rPr>
              <w:t>Major disaster</w:t>
            </w:r>
          </w:p>
        </w:tc>
        <w:tc>
          <w:tcPr>
            <w:tcW w:type="dxa" w:w="3389"/>
          </w:tcPr>
          <w:p>
            <w:pPr>
              <w:spacing w:after="0"/>
              <w:jc w:val="left"/>
            </w:pPr>
            <w:r>
              <w:rPr>
                <w:sz w:val="16"/>
              </w:rPr>
              <w:t>FLOODING</w:t>
            </w:r>
          </w:p>
        </w:tc>
        <w:tc>
          <w:tcPr>
            <w:tcW w:type="dxa" w:w="3299"/>
          </w:tcPr>
          <w:p>
            <w:pPr>
              <w:spacing w:after="0"/>
              <w:jc w:val="left"/>
            </w:pPr>
            <w:r>
              <w:rPr>
                <w:sz w:val="16"/>
              </w:rPr>
              <w:t>Inland Flooding</w:t>
            </w:r>
          </w:p>
        </w:tc>
        <w:tc>
          <w:tcPr>
            <w:tcW w:type="dxa" w:w="1410"/>
          </w:tcPr>
          <w:p>
            <w:pPr>
              <w:spacing w:after="0"/>
              <w:jc w:val="right"/>
            </w:pPr>
            <w:r>
              <w:rPr>
                <w:sz w:val="16"/>
              </w:rPr>
              <w:t>$384,632.49</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364"/>
          </w:tcPr>
          <w:p>
            <w:pPr>
              <w:spacing w:after="0"/>
              <w:jc w:val="left"/>
            </w:pPr>
            <w:r>
              <w:rPr>
                <w:sz w:val="16"/>
              </w:rPr>
              <w:t>Major disaster</w:t>
            </w:r>
          </w:p>
        </w:tc>
        <w:tc>
          <w:tcPr>
            <w:tcW w:type="dxa" w:w="3389"/>
          </w:tcPr>
          <w:p>
            <w:pPr>
              <w:spacing w:after="0"/>
              <w:jc w:val="left"/>
            </w:pPr>
            <w:r>
              <w:rPr>
                <w:sz w:val="16"/>
              </w:rPr>
              <w:t>SEVERE WINTER STORM</w:t>
            </w:r>
          </w:p>
        </w:tc>
        <w:tc>
          <w:tcPr>
            <w:tcW w:type="dxa" w:w="3299"/>
          </w:tcPr>
          <w:p>
            <w:pPr>
              <w:spacing w:after="0"/>
              <w:jc w:val="left"/>
            </w:pPr>
            <w:r>
              <w:rPr>
                <w:sz w:val="16"/>
              </w:rPr>
              <w:t>Winter Weather</w:t>
            </w:r>
          </w:p>
        </w:tc>
        <w:tc>
          <w:tcPr>
            <w:tcW w:type="dxa" w:w="1410"/>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364"/>
          </w:tcPr>
          <w:p>
            <w:pPr>
              <w:spacing w:after="0"/>
              <w:jc w:val="left"/>
            </w:pPr>
            <w:r>
              <w:rPr>
                <w:sz w:val="16"/>
              </w:rPr>
              <w:t>Major disaster</w:t>
            </w:r>
          </w:p>
        </w:tc>
        <w:tc>
          <w:tcPr>
            <w:tcW w:type="dxa" w:w="3389"/>
          </w:tcPr>
          <w:p>
            <w:pPr>
              <w:spacing w:after="0"/>
              <w:jc w:val="left"/>
            </w:pPr>
            <w:r>
              <w:rPr>
                <w:sz w:val="16"/>
              </w:rPr>
              <w:t>SEVERE STORMS, TORNADOES, AND FLOODING</w:t>
            </w:r>
          </w:p>
        </w:tc>
        <w:tc>
          <w:tcPr>
            <w:tcW w:type="dxa" w:w="3299"/>
          </w:tcPr>
          <w:p>
            <w:pPr>
              <w:spacing w:after="0"/>
              <w:jc w:val="left"/>
            </w:pPr>
            <w:r>
              <w:rPr>
                <w:sz w:val="16"/>
              </w:rPr>
              <w:t>Inland Flooding; Tornado</w:t>
            </w:r>
          </w:p>
        </w:tc>
        <w:tc>
          <w:tcPr>
            <w:tcW w:type="dxa" w:w="1410"/>
          </w:tcPr>
          <w:p>
            <w:pPr>
              <w:spacing w:after="0"/>
              <w:jc w:val="right"/>
            </w:pPr>
            <w:r>
              <w:rPr>
                <w:sz w:val="16"/>
              </w:rPr>
              <w:t>$130,144.67</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364"/>
          </w:tcPr>
          <w:p>
            <w:pPr>
              <w:spacing w:after="0"/>
              <w:jc w:val="left"/>
            </w:pPr>
            <w:r>
              <w:rPr>
                <w:sz w:val="16"/>
              </w:rPr>
              <w:t>Major disaster</w:t>
            </w:r>
          </w:p>
        </w:tc>
        <w:tc>
          <w:tcPr>
            <w:tcW w:type="dxa" w:w="3389"/>
          </w:tcPr>
          <w:p>
            <w:pPr>
              <w:spacing w:after="0"/>
              <w:jc w:val="left"/>
            </w:pPr>
            <w:r>
              <w:rPr>
                <w:sz w:val="16"/>
              </w:rPr>
              <w:t>SEVERE WINTER STORM</w:t>
            </w:r>
          </w:p>
        </w:tc>
        <w:tc>
          <w:tcPr>
            <w:tcW w:type="dxa" w:w="3299"/>
          </w:tcPr>
          <w:p>
            <w:pPr>
              <w:spacing w:after="0"/>
              <w:jc w:val="left"/>
            </w:pPr>
            <w:r>
              <w:rPr>
                <w:sz w:val="16"/>
              </w:rPr>
              <w:t>Winter Weather</w:t>
            </w:r>
          </w:p>
        </w:tc>
        <w:tc>
          <w:tcPr>
            <w:tcW w:type="dxa" w:w="1410"/>
          </w:tcPr>
          <w:p>
            <w:pPr>
              <w:spacing w:after="0"/>
              <w:jc w:val="right"/>
            </w:pPr>
            <w:r>
              <w:rPr>
                <w:sz w:val="16"/>
              </w:rPr>
              <w:t>$20,690.26</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64"/>
          </w:tcPr>
          <w:p>
            <w:pPr>
              <w:spacing w:after="0"/>
              <w:jc w:val="left"/>
            </w:pPr>
            <w:r>
              <w:rPr>
                <w:sz w:val="16"/>
              </w:rPr>
              <w:t>Emergency</w:t>
            </w:r>
          </w:p>
        </w:tc>
        <w:tc>
          <w:tcPr>
            <w:tcW w:type="dxa" w:w="3389"/>
          </w:tcPr>
          <w:p>
            <w:pPr>
              <w:spacing w:after="0"/>
              <w:jc w:val="left"/>
            </w:pPr>
            <w:r>
              <w:rPr>
                <w:sz w:val="16"/>
              </w:rPr>
              <w:t>HURRICANE KATRINA EVACUATION</w:t>
            </w:r>
          </w:p>
        </w:tc>
        <w:tc>
          <w:tcPr>
            <w:tcW w:type="dxa" w:w="3299"/>
          </w:tcPr>
          <w:p>
            <w:pPr>
              <w:spacing w:after="0"/>
              <w:jc w:val="left"/>
            </w:pPr>
            <w:r>
              <w:rPr>
                <w:sz w:val="16"/>
              </w:rPr>
              <w:t>Hurricane: evacuation support, not a local hazard event; not counted</w:t>
            </w:r>
          </w:p>
        </w:tc>
        <w:tc>
          <w:tcPr>
            <w:tcW w:type="dxa" w:w="1410"/>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364"/>
          </w:tcPr>
          <w:p>
            <w:pPr>
              <w:spacing w:after="0"/>
              <w:jc w:val="left"/>
            </w:pPr>
            <w:r>
              <w:rPr>
                <w:sz w:val="16"/>
              </w:rPr>
              <w:t>Major disaster</w:t>
            </w:r>
          </w:p>
        </w:tc>
        <w:tc>
          <w:tcPr>
            <w:tcW w:type="dxa" w:w="3389"/>
          </w:tcPr>
          <w:p>
            <w:pPr>
              <w:spacing w:after="0"/>
              <w:jc w:val="left"/>
            </w:pPr>
            <w:r>
              <w:rPr>
                <w:sz w:val="16"/>
              </w:rPr>
              <w:t>SEVERE WINTER STORMS, FLOODING, AND ICE JAMS</w:t>
            </w:r>
          </w:p>
        </w:tc>
        <w:tc>
          <w:tcPr>
            <w:tcW w:type="dxa" w:w="3299"/>
          </w:tcPr>
          <w:p>
            <w:pPr>
              <w:spacing w:after="0"/>
              <w:jc w:val="left"/>
            </w:pPr>
            <w:r>
              <w:rPr>
                <w:sz w:val="16"/>
              </w:rPr>
              <w:t>Inland Flooding (primary); also designated: Winter Weather</w:t>
            </w:r>
          </w:p>
        </w:tc>
        <w:tc>
          <w:tcPr>
            <w:tcW w:type="dxa" w:w="1410"/>
          </w:tcPr>
          <w:p>
            <w:pPr>
              <w:spacing w:after="0"/>
              <w:jc w:val="right"/>
            </w:pPr>
            <w:r>
              <w:rPr>
                <w:sz w:val="16"/>
              </w:rPr>
              <w:t>$30,094.37</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64"/>
          </w:tcPr>
          <w:p>
            <w:pPr>
              <w:spacing w:after="0"/>
              <w:jc w:val="left"/>
            </w:pPr>
            <w:r>
              <w:rPr>
                <w:sz w:val="16"/>
              </w:rPr>
              <w:t>Major disaster</w:t>
            </w:r>
          </w:p>
        </w:tc>
        <w:tc>
          <w:tcPr>
            <w:tcW w:type="dxa" w:w="3389"/>
          </w:tcPr>
          <w:p>
            <w:pPr>
              <w:spacing w:after="0"/>
              <w:jc w:val="left"/>
            </w:pPr>
            <w:r>
              <w:rPr>
                <w:sz w:val="16"/>
              </w:rPr>
              <w:t>SEVERE FLOODING, SEVER WINTER STORMS,HEAVY RAINS HIGH WINDS</w:t>
            </w:r>
          </w:p>
        </w:tc>
        <w:tc>
          <w:tcPr>
            <w:tcW w:type="dxa" w:w="3299"/>
          </w:tcPr>
          <w:p>
            <w:pPr>
              <w:spacing w:after="0"/>
              <w:jc w:val="left"/>
            </w:pPr>
            <w:r>
              <w:rPr>
                <w:sz w:val="16"/>
              </w:rPr>
              <w:t>Inland Flooding (primary); also designated: Strong Wind, Winter Weather</w:t>
            </w:r>
          </w:p>
        </w:tc>
        <w:tc>
          <w:tcPr>
            <w:tcW w:type="dxa" w:w="1410"/>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64"/>
          </w:tcPr>
          <w:p>
            <w:pPr>
              <w:spacing w:after="0"/>
              <w:jc w:val="left"/>
            </w:pPr>
            <w:r>
              <w:rPr>
                <w:sz w:val="16"/>
              </w:rPr>
              <w:t>Major disaster</w:t>
            </w:r>
          </w:p>
        </w:tc>
        <w:tc>
          <w:tcPr>
            <w:tcW w:type="dxa" w:w="3389"/>
          </w:tcPr>
          <w:p>
            <w:pPr>
              <w:spacing w:after="0"/>
              <w:jc w:val="left"/>
            </w:pPr>
            <w:r>
              <w:rPr>
                <w:sz w:val="16"/>
              </w:rPr>
              <w:t>SEVERE WINTER STORMS AND BLIZZARD CONDITIONS</w:t>
            </w:r>
          </w:p>
        </w:tc>
        <w:tc>
          <w:tcPr>
            <w:tcW w:type="dxa" w:w="3299"/>
          </w:tcPr>
          <w:p>
            <w:pPr>
              <w:spacing w:after="0"/>
              <w:jc w:val="left"/>
            </w:pPr>
            <w:r>
              <w:rPr>
                <w:sz w:val="16"/>
              </w:rPr>
              <w:t>Winter Weather</w:t>
            </w:r>
          </w:p>
        </w:tc>
        <w:tc>
          <w:tcPr>
            <w:tcW w:type="dxa" w:w="1410"/>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364"/>
          </w:tcPr>
          <w:p>
            <w:pPr>
              <w:spacing w:after="0"/>
              <w:jc w:val="left"/>
            </w:pPr>
            <w:r>
              <w:rPr>
                <w:sz w:val="16"/>
              </w:rPr>
              <w:t>Major disaster</w:t>
            </w:r>
          </w:p>
        </w:tc>
        <w:tc>
          <w:tcPr>
            <w:tcW w:type="dxa" w:w="3389"/>
          </w:tcPr>
          <w:p>
            <w:pPr>
              <w:spacing w:after="0"/>
              <w:jc w:val="left"/>
            </w:pPr>
            <w:r>
              <w:rPr>
                <w:sz w:val="16"/>
              </w:rPr>
              <w:t>SEVERE WINTER STORM</w:t>
            </w:r>
          </w:p>
        </w:tc>
        <w:tc>
          <w:tcPr>
            <w:tcW w:type="dxa" w:w="3299"/>
          </w:tcPr>
          <w:p>
            <w:pPr>
              <w:spacing w:after="0"/>
              <w:jc w:val="left"/>
            </w:pPr>
            <w:r>
              <w:rPr>
                <w:sz w:val="16"/>
              </w:rPr>
              <w:t>Winter Weather</w:t>
            </w:r>
          </w:p>
        </w:tc>
        <w:tc>
          <w:tcPr>
            <w:tcW w:type="dxa" w:w="1410"/>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64"/>
          </w:tcPr>
          <w:p>
            <w:pPr>
              <w:spacing w:after="0"/>
              <w:jc w:val="left"/>
            </w:pPr>
            <w:r>
              <w:rPr>
                <w:sz w:val="16"/>
              </w:rPr>
              <w:t>Major disaster</w:t>
            </w:r>
          </w:p>
        </w:tc>
        <w:tc>
          <w:tcPr>
            <w:tcW w:type="dxa" w:w="3389"/>
          </w:tcPr>
          <w:p>
            <w:pPr>
              <w:spacing w:after="0"/>
              <w:jc w:val="left"/>
            </w:pPr>
            <w:r>
              <w:rPr>
                <w:sz w:val="16"/>
              </w:rPr>
              <w:t>FLOODING</w:t>
            </w:r>
          </w:p>
        </w:tc>
        <w:tc>
          <w:tcPr>
            <w:tcW w:type="dxa" w:w="3299"/>
          </w:tcPr>
          <w:p>
            <w:pPr>
              <w:spacing w:after="0"/>
              <w:jc w:val="left"/>
            </w:pPr>
            <w:r>
              <w:rPr>
                <w:sz w:val="16"/>
              </w:rPr>
              <w:t>Inland Flooding</w:t>
            </w:r>
          </w:p>
        </w:tc>
        <w:tc>
          <w:tcPr>
            <w:tcW w:type="dxa" w:w="1410"/>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1995-03-14</w:t>
            </w:r>
          </w:p>
        </w:tc>
        <w:tc>
          <w:tcPr>
            <w:tcW w:type="dxa" w:w="1037"/>
          </w:tcPr>
          <w:p>
            <w:pPr>
              <w:spacing w:after="0"/>
              <w:jc w:val="left"/>
            </w:pPr>
            <w:r>
              <w:rPr>
                <w:sz w:val="16"/>
              </w:rPr>
              <w:t>1995-01-13</w:t>
            </w:r>
          </w:p>
        </w:tc>
        <w:tc>
          <w:tcPr>
            <w:tcW w:type="dxa" w:w="1037"/>
          </w:tcPr>
          <w:p>
            <w:pPr>
              <w:spacing w:after="0"/>
              <w:jc w:val="left"/>
            </w:pPr>
            <w:r>
              <w:rPr>
                <w:sz w:val="16"/>
              </w:rPr>
              <w:t>DR-1045-SD</w:t>
            </w:r>
          </w:p>
        </w:tc>
        <w:tc>
          <w:tcPr>
            <w:tcW w:type="dxa" w:w="1364"/>
          </w:tcPr>
          <w:p>
            <w:pPr>
              <w:spacing w:after="0"/>
              <w:jc w:val="left"/>
            </w:pPr>
            <w:r>
              <w:rPr>
                <w:sz w:val="16"/>
              </w:rPr>
              <w:t>Major disaster</w:t>
            </w:r>
          </w:p>
        </w:tc>
        <w:tc>
          <w:tcPr>
            <w:tcW w:type="dxa" w:w="3389"/>
          </w:tcPr>
          <w:p>
            <w:pPr>
              <w:spacing w:after="0"/>
              <w:jc w:val="left"/>
            </w:pPr>
            <w:r>
              <w:rPr>
                <w:sz w:val="16"/>
              </w:rPr>
              <w:t>SEVERE WINTER STORMS</w:t>
            </w:r>
          </w:p>
        </w:tc>
        <w:tc>
          <w:tcPr>
            <w:tcW w:type="dxa" w:w="3299"/>
          </w:tcPr>
          <w:p>
            <w:pPr>
              <w:spacing w:after="0"/>
              <w:jc w:val="left"/>
            </w:pPr>
            <w:r>
              <w:rPr>
                <w:sz w:val="16"/>
              </w:rPr>
              <w:t>Winter Weather</w:t>
            </w:r>
          </w:p>
        </w:tc>
        <w:tc>
          <w:tcPr>
            <w:tcW w:type="dxa" w:w="1410"/>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64"/>
          </w:tcPr>
          <w:p>
            <w:pPr>
              <w:spacing w:after="0"/>
              <w:jc w:val="left"/>
            </w:pPr>
            <w:r>
              <w:rPr>
                <w:sz w:val="16"/>
              </w:rPr>
              <w:t>Major disaster</w:t>
            </w:r>
          </w:p>
        </w:tc>
        <w:tc>
          <w:tcPr>
            <w:tcW w:type="dxa" w:w="3389"/>
          </w:tcPr>
          <w:p>
            <w:pPr>
              <w:spacing w:after="0"/>
              <w:jc w:val="left"/>
            </w:pPr>
            <w:r>
              <w:rPr>
                <w:sz w:val="16"/>
              </w:rPr>
              <w:t>SEVERE STORMS, TORNADOES &amp; FLOODING</w:t>
            </w:r>
          </w:p>
        </w:tc>
        <w:tc>
          <w:tcPr>
            <w:tcW w:type="dxa" w:w="3299"/>
          </w:tcPr>
          <w:p>
            <w:pPr>
              <w:spacing w:after="0"/>
              <w:jc w:val="left"/>
            </w:pPr>
            <w:r>
              <w:rPr>
                <w:sz w:val="16"/>
              </w:rPr>
              <w:t>Inland Flooding; Tornado</w:t>
            </w:r>
          </w:p>
        </w:tc>
        <w:tc>
          <w:tcPr>
            <w:tcW w:type="dxa" w:w="1410"/>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1986-05-03</w:t>
            </w:r>
          </w:p>
        </w:tc>
        <w:tc>
          <w:tcPr>
            <w:tcW w:type="dxa" w:w="1037"/>
          </w:tcPr>
          <w:p>
            <w:pPr>
              <w:spacing w:after="0"/>
              <w:jc w:val="left"/>
            </w:pPr>
            <w:r>
              <w:rPr>
                <w:sz w:val="16"/>
              </w:rPr>
              <w:t>1986-03-22</w:t>
            </w:r>
          </w:p>
        </w:tc>
        <w:tc>
          <w:tcPr>
            <w:tcW w:type="dxa" w:w="1037"/>
          </w:tcPr>
          <w:p>
            <w:pPr>
              <w:spacing w:after="0"/>
              <w:jc w:val="left"/>
            </w:pPr>
            <w:r>
              <w:rPr>
                <w:sz w:val="16"/>
              </w:rPr>
              <w:t>DR-764-SD</w:t>
            </w:r>
          </w:p>
        </w:tc>
        <w:tc>
          <w:tcPr>
            <w:tcW w:type="dxa" w:w="1364"/>
          </w:tcPr>
          <w:p>
            <w:pPr>
              <w:spacing w:after="0"/>
              <w:jc w:val="left"/>
            </w:pPr>
            <w:r>
              <w:rPr>
                <w:sz w:val="16"/>
              </w:rPr>
              <w:t>Major disaster</w:t>
            </w:r>
          </w:p>
        </w:tc>
        <w:tc>
          <w:tcPr>
            <w:tcW w:type="dxa" w:w="3389"/>
          </w:tcPr>
          <w:p>
            <w:pPr>
              <w:spacing w:after="0"/>
              <w:jc w:val="left"/>
            </w:pPr>
            <w:r>
              <w:rPr>
                <w:sz w:val="16"/>
              </w:rPr>
              <w:t>SEVERE STORMS &amp; FLOODING</w:t>
            </w:r>
          </w:p>
        </w:tc>
        <w:tc>
          <w:tcPr>
            <w:tcW w:type="dxa" w:w="3299"/>
          </w:tcPr>
          <w:p>
            <w:pPr>
              <w:spacing w:after="0"/>
              <w:jc w:val="left"/>
            </w:pPr>
            <w:r>
              <w:rPr>
                <w:sz w:val="16"/>
              </w:rPr>
              <w:t>Inland Flooding</w:t>
            </w:r>
          </w:p>
        </w:tc>
        <w:tc>
          <w:tcPr>
            <w:tcW w:type="dxa" w:w="1410"/>
          </w:tcPr>
          <w:p>
            <w:pPr>
              <w:spacing w:after="0"/>
              <w:jc w:val="right"/>
            </w:pPr>
            <w:r>
              <w:rPr>
                <w:sz w:val="16"/>
              </w:rPr>
              <w:t>none found</w:t>
            </w:r>
          </w:p>
        </w:tc>
        <w:tc>
          <w:tcPr>
            <w:tcW w:type="dxa" w:w="6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64"/>
          </w:tcPr>
          <w:p>
            <w:pPr>
              <w:spacing w:after="0"/>
              <w:jc w:val="left"/>
            </w:pPr>
            <w:r>
              <w:rPr>
                <w:sz w:val="16"/>
              </w:rPr>
              <w:t>Emergency</w:t>
            </w:r>
          </w:p>
        </w:tc>
        <w:tc>
          <w:tcPr>
            <w:tcW w:type="dxa" w:w="3389"/>
          </w:tcPr>
          <w:p>
            <w:pPr>
              <w:spacing w:after="0"/>
              <w:jc w:val="left"/>
            </w:pPr>
            <w:r>
              <w:rPr>
                <w:sz w:val="16"/>
              </w:rPr>
              <w:t>DROUGHT</w:t>
            </w:r>
          </w:p>
        </w:tc>
        <w:tc>
          <w:tcPr>
            <w:tcW w:type="dxa" w:w="3299"/>
          </w:tcPr>
          <w:p>
            <w:pPr>
              <w:spacing w:after="0"/>
              <w:jc w:val="left"/>
            </w:pPr>
            <w:r>
              <w:rPr>
                <w:sz w:val="16"/>
              </w:rPr>
              <w:t>Drought</w:t>
            </w:r>
          </w:p>
        </w:tc>
        <w:tc>
          <w:tcPr>
            <w:tcW w:type="dxa" w:w="1410"/>
          </w:tcPr>
          <w:p>
            <w:pPr>
              <w:spacing w:after="0"/>
              <w:jc w:val="right"/>
            </w:pPr>
            <w:r>
              <w:rPr>
                <w:sz w:val="16"/>
              </w:rPr>
              <w:t>none found</w:t>
            </w:r>
          </w:p>
        </w:tc>
        <w:tc>
          <w:tcPr>
            <w:tcW w:type="dxa" w:w="648"/>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47</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26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129</w:t>
            </w:r>
          </w:p>
        </w:tc>
        <w:tc>
          <w:tcPr>
            <w:tcW w:type="dxa" w:w="1422"/>
          </w:tcPr>
          <w:p>
            <w:pPr>
              <w:spacing w:after="0"/>
              <w:jc w:val="right"/>
            </w:pPr>
            <w:r>
              <w:rPr>
                <w:sz w:val="16"/>
              </w:rPr>
              <w:t>7</w:t>
            </w:r>
          </w:p>
        </w:tc>
        <w:tc>
          <w:tcPr>
            <w:tcW w:type="dxa" w:w="1356"/>
          </w:tcPr>
          <w:p>
            <w:pPr>
              <w:spacing w:after="0"/>
              <w:jc w:val="right"/>
            </w:pPr>
            <w:r>
              <w:rPr>
                <w:sz w:val="16"/>
              </w:rPr>
              <w:t>16</w:t>
            </w:r>
          </w:p>
        </w:tc>
        <w:tc>
          <w:tcPr>
            <w:tcW w:type="dxa" w:w="963"/>
          </w:tcPr>
          <w:p>
            <w:pPr>
              <w:spacing w:after="0"/>
              <w:jc w:val="right"/>
            </w:pPr>
            <w:r>
              <w:rPr>
                <w:sz w:val="16"/>
              </w:rPr>
              <w:t>53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43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151</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29</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8"/>
        <w:gridCol w:w="1776"/>
        <w:gridCol w:w="1188"/>
        <w:gridCol w:w="2017"/>
        <w:gridCol w:w="1135"/>
        <w:gridCol w:w="37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8"/>
            <w:shd w:val="clear" w:color="auto" w:fill="E8E8E8"/>
          </w:tcPr>
          <w:p>
            <w:pPr>
              <w:spacing w:after="0"/>
              <w:jc w:val="left"/>
            </w:pPr>
            <w:r>
              <w:rPr>
                <w:b/>
                <w:sz w:val="16"/>
              </w:rPr>
              <w:t>Magnitude or extent</w:t>
            </w:r>
          </w:p>
        </w:tc>
        <w:tc>
          <w:tcPr>
            <w:tcW w:type="dxa" w:w="1776"/>
            <w:shd w:val="clear" w:color="auto" w:fill="E8E8E8"/>
          </w:tcPr>
          <w:p>
            <w:pPr>
              <w:spacing w:after="0"/>
              <w:jc w:val="left"/>
            </w:pPr>
            <w:r>
              <w:rPr>
                <w:b/>
                <w:sz w:val="16"/>
              </w:rPr>
              <w:t>Damage</w:t>
            </w:r>
          </w:p>
          <w:p>
            <w:pPr>
              <w:spacing w:after="0"/>
              <w:jc w:val="left"/>
            </w:pPr>
            <w:r>
              <w:rPr>
                <w:i/>
                <w:color w:val="555555"/>
                <w:sz w:val="14"/>
              </w:rPr>
              <w:t>nominal dollars</w:t>
            </w:r>
          </w:p>
        </w:tc>
        <w:tc>
          <w:tcPr>
            <w:tcW w:type="dxa" w:w="11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7"/>
            <w:shd w:val="clear" w:color="auto" w:fill="E8E8E8"/>
          </w:tcPr>
          <w:p>
            <w:pPr>
              <w:spacing w:after="0"/>
              <w:jc w:val="left"/>
            </w:pPr>
            <w:r>
              <w:rPr>
                <w:b/>
                <w:sz w:val="16"/>
              </w:rPr>
              <w:t>Location</w:t>
            </w:r>
          </w:p>
        </w:tc>
        <w:tc>
          <w:tcPr>
            <w:tcW w:type="dxa" w:w="1135"/>
            <w:shd w:val="clear" w:color="auto" w:fill="E8E8E8"/>
          </w:tcPr>
          <w:p>
            <w:pPr>
              <w:spacing w:after="0"/>
              <w:jc w:val="left"/>
            </w:pPr>
            <w:r>
              <w:rPr>
                <w:b/>
                <w:sz w:val="16"/>
              </w:rPr>
              <w:t>Flags</w:t>
            </w:r>
          </w:p>
        </w:tc>
        <w:tc>
          <w:tcPr>
            <w:tcW w:type="dxa" w:w="37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High Wind</w:t>
            </w:r>
          </w:p>
        </w:tc>
        <w:tc>
          <w:tcPr>
            <w:tcW w:type="dxa" w:w="2028"/>
          </w:tcPr>
          <w:p>
            <w:pPr>
              <w:spacing w:after="0"/>
              <w:jc w:val="left"/>
            </w:pPr>
            <w:r>
              <w:rPr>
                <w:sz w:val="16"/>
              </w:rPr>
              <w:t>63 kt (72 mph) measured gust</w:t>
            </w:r>
          </w:p>
        </w:tc>
        <w:tc>
          <w:tcPr>
            <w:tcW w:type="dxa" w:w="1776"/>
          </w:tcPr>
          <w:p>
            <w:pPr>
              <w:spacing w:after="0"/>
              <w:jc w:val="left"/>
            </w:pPr>
            <w:r>
              <w:rPr>
                <w:sz w:val="16"/>
              </w:rPr>
              <w:t>$0 property; $0 crops, reported for the zone (2026 dollars)</w:t>
            </w:r>
          </w:p>
        </w:tc>
        <w:tc>
          <w:tcPr>
            <w:tcW w:type="dxa" w:w="1188"/>
          </w:tcPr>
          <w:p>
            <w:pPr>
              <w:spacing w:after="0"/>
              <w:jc w:val="right"/>
            </w:pPr>
            <w:r>
              <w:rPr>
                <w:sz w:val="16"/>
              </w:rPr>
              <w:t>0, 0</w:t>
            </w:r>
          </w:p>
        </w:tc>
        <w:tc>
          <w:tcPr>
            <w:tcW w:type="dxa" w:w="2017"/>
          </w:tcPr>
          <w:p>
            <w:pPr>
              <w:spacing w:after="0"/>
              <w:jc w:val="left"/>
            </w:pPr>
            <w:r>
              <w:rPr>
                <w:sz w:val="16"/>
              </w:rPr>
              <w:t>NWS zone SDZ052 (JERAULD), zone-level: may include parts of neighboring counties</w:t>
            </w:r>
          </w:p>
        </w:tc>
        <w:tc>
          <w:tcPr>
            <w:tcW w:type="dxa" w:w="1135"/>
          </w:tcPr>
          <w:p>
            <w:pPr>
              <w:spacing w:after="0"/>
              <w:jc w:val="left"/>
            </w:pPr>
            <w:r>
              <w:rPr>
                <w:sz w:val="16"/>
              </w:rPr>
              <w:t>new since last plan; within last 5 years</w:t>
            </w:r>
          </w:p>
        </w:tc>
        <w:tc>
          <w:tcPr>
            <w:tcW w:type="dxa" w:w="371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028"/>
          </w:tcPr>
          <w:p>
            <w:pPr>
              <w:spacing w:after="0"/>
              <w:jc w:val="left"/>
            </w:pPr>
          </w:p>
        </w:tc>
        <w:tc>
          <w:tcPr>
            <w:tcW w:type="dxa" w:w="1776"/>
          </w:tcPr>
          <w:p>
            <w:pPr>
              <w:spacing w:after="0"/>
              <w:jc w:val="left"/>
            </w:pPr>
            <w:r>
              <w:rPr>
                <w:sz w:val="16"/>
              </w:rPr>
              <w:t>damage not reported</w:t>
            </w:r>
          </w:p>
        </w:tc>
        <w:tc>
          <w:tcPr>
            <w:tcW w:type="dxa" w:w="1188"/>
          </w:tcPr>
          <w:p>
            <w:pPr>
              <w:spacing w:after="0"/>
              <w:jc w:val="right"/>
            </w:pPr>
            <w:r>
              <w:rPr>
                <w:sz w:val="16"/>
              </w:rPr>
              <w:t>0, 0</w:t>
            </w:r>
          </w:p>
        </w:tc>
        <w:tc>
          <w:tcPr>
            <w:tcW w:type="dxa" w:w="2017"/>
          </w:tcPr>
          <w:p>
            <w:pPr>
              <w:spacing w:after="0"/>
              <w:jc w:val="left"/>
            </w:pPr>
            <w:r>
              <w:rPr>
                <w:sz w:val="16"/>
              </w:rPr>
              <w:t>NWS zone SDZ052 (JERAULD), zone-level: may include parts of neighboring counties</w:t>
            </w:r>
          </w:p>
        </w:tc>
        <w:tc>
          <w:tcPr>
            <w:tcW w:type="dxa" w:w="1135"/>
          </w:tcPr>
          <w:p>
            <w:pPr>
              <w:spacing w:after="0"/>
              <w:jc w:val="left"/>
            </w:pPr>
            <w:r>
              <w:rPr>
                <w:sz w:val="16"/>
              </w:rPr>
              <w:t>within last 5 years</w:t>
            </w:r>
          </w:p>
        </w:tc>
        <w:tc>
          <w:tcPr>
            <w:tcW w:type="dxa" w:w="37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2022-09-20</w:t>
            </w:r>
          </w:p>
        </w:tc>
        <w:tc>
          <w:tcPr>
            <w:tcW w:type="dxa" w:w="1215"/>
          </w:tcPr>
          <w:p>
            <w:pPr>
              <w:spacing w:after="0"/>
              <w:jc w:val="left"/>
            </w:pPr>
            <w:r>
              <w:rPr>
                <w:sz w:val="16"/>
              </w:rPr>
              <w:t>Drought</w:t>
            </w:r>
          </w:p>
        </w:tc>
        <w:tc>
          <w:tcPr>
            <w:tcW w:type="dxa" w:w="2028"/>
          </w:tcPr>
          <w:p>
            <w:pPr>
              <w:spacing w:after="0"/>
              <w:jc w:val="left"/>
            </w:pPr>
          </w:p>
        </w:tc>
        <w:tc>
          <w:tcPr>
            <w:tcW w:type="dxa" w:w="1776"/>
          </w:tcPr>
          <w:p>
            <w:pPr>
              <w:spacing w:after="0"/>
              <w:jc w:val="left"/>
            </w:pPr>
            <w:r>
              <w:rPr>
                <w:sz w:val="16"/>
              </w:rPr>
              <w:t>property not reported; $8,570,000 crops, reported for the zone (2022 dollars)</w:t>
            </w:r>
          </w:p>
        </w:tc>
        <w:tc>
          <w:tcPr>
            <w:tcW w:type="dxa" w:w="1188"/>
          </w:tcPr>
          <w:p>
            <w:pPr>
              <w:spacing w:after="0"/>
              <w:jc w:val="right"/>
            </w:pPr>
            <w:r>
              <w:rPr>
                <w:sz w:val="16"/>
              </w:rPr>
              <w:t>0, 0</w:t>
            </w:r>
          </w:p>
        </w:tc>
        <w:tc>
          <w:tcPr>
            <w:tcW w:type="dxa" w:w="2017"/>
          </w:tcPr>
          <w:p>
            <w:pPr>
              <w:spacing w:after="0"/>
              <w:jc w:val="left"/>
            </w:pPr>
            <w:r>
              <w:rPr>
                <w:sz w:val="16"/>
              </w:rPr>
              <w:t>NWS zone SDZ052 (JERAULD), zone-level: may include parts of neighboring counties</w:t>
            </w:r>
          </w:p>
        </w:tc>
        <w:tc>
          <w:tcPr>
            <w:tcW w:type="dxa" w:w="1135"/>
          </w:tcPr>
          <w:p>
            <w:pPr>
              <w:spacing w:after="0"/>
              <w:jc w:val="left"/>
            </w:pPr>
            <w:r>
              <w:rPr>
                <w:sz w:val="16"/>
              </w:rPr>
              <w:t>within last 5 years</w:t>
            </w:r>
          </w:p>
        </w:tc>
        <w:tc>
          <w:tcPr>
            <w:tcW w:type="dxa" w:w="3717"/>
          </w:tcPr>
          <w:p>
            <w:pPr>
              <w:spacing w:after="0"/>
              <w:jc w:val="left"/>
            </w:pPr>
            <w:r>
              <w:rPr>
                <w:sz w:val="16"/>
              </w:rPr>
              <w:t>B1-c most damaging: Drought</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2028"/>
          </w:tcPr>
          <w:p>
            <w:pPr>
              <w:spacing w:after="0"/>
              <w:jc w:val="left"/>
            </w:pPr>
          </w:p>
        </w:tc>
        <w:tc>
          <w:tcPr>
            <w:tcW w:type="dxa" w:w="1776"/>
          </w:tcPr>
          <w:p>
            <w:pPr>
              <w:spacing w:after="0"/>
              <w:jc w:val="left"/>
            </w:pPr>
            <w:r>
              <w:rPr>
                <w:sz w:val="16"/>
              </w:rPr>
              <w:t>$0 property; $8,980,000 crops (2019 dollars)</w:t>
            </w:r>
          </w:p>
        </w:tc>
        <w:tc>
          <w:tcPr>
            <w:tcW w:type="dxa" w:w="1188"/>
          </w:tcPr>
          <w:p>
            <w:pPr>
              <w:spacing w:after="0"/>
              <w:jc w:val="right"/>
            </w:pPr>
            <w:r>
              <w:rPr>
                <w:sz w:val="16"/>
              </w:rPr>
              <w:t>0, 0</w:t>
            </w:r>
          </w:p>
        </w:tc>
        <w:tc>
          <w:tcPr>
            <w:tcW w:type="dxa" w:w="2017"/>
          </w:tcPr>
          <w:p>
            <w:pPr>
              <w:spacing w:after="0"/>
              <w:jc w:val="left"/>
            </w:pPr>
            <w:r>
              <w:rPr>
                <w:sz w:val="16"/>
              </w:rPr>
              <w:t>CROW LAKE to LANE</w:t>
            </w:r>
          </w:p>
        </w:tc>
        <w:tc>
          <w:tcPr>
            <w:tcW w:type="dxa" w:w="1135"/>
          </w:tcPr>
          <w:p>
            <w:pPr>
              <w:spacing w:after="0"/>
              <w:jc w:val="left"/>
            </w:pPr>
          </w:p>
        </w:tc>
        <w:tc>
          <w:tcPr>
            <w:tcW w:type="dxa" w:w="37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2014-06-18</w:t>
            </w:r>
          </w:p>
        </w:tc>
        <w:tc>
          <w:tcPr>
            <w:tcW w:type="dxa" w:w="1215"/>
          </w:tcPr>
          <w:p>
            <w:pPr>
              <w:spacing w:after="0"/>
              <w:jc w:val="left"/>
            </w:pPr>
            <w:r>
              <w:rPr>
                <w:sz w:val="16"/>
              </w:rPr>
              <w:t>Tornado</w:t>
            </w:r>
          </w:p>
        </w:tc>
        <w:tc>
          <w:tcPr>
            <w:tcW w:type="dxa" w:w="2028"/>
          </w:tcPr>
          <w:p>
            <w:pPr>
              <w:spacing w:after="0"/>
              <w:jc w:val="left"/>
            </w:pPr>
            <w:r>
              <w:rPr>
                <w:sz w:val="16"/>
              </w:rPr>
              <w:t>EF4, 11.26 mi within this county, 880 yd wide</w:t>
            </w:r>
          </w:p>
        </w:tc>
        <w:tc>
          <w:tcPr>
            <w:tcW w:type="dxa" w:w="1776"/>
          </w:tcPr>
          <w:p>
            <w:pPr>
              <w:spacing w:after="0"/>
              <w:jc w:val="left"/>
            </w:pPr>
            <w:r>
              <w:rPr>
                <w:sz w:val="16"/>
              </w:rPr>
              <w:t>$300,000 property; crops not reported (2014 dollars)</w:t>
            </w:r>
          </w:p>
        </w:tc>
        <w:tc>
          <w:tcPr>
            <w:tcW w:type="dxa" w:w="1188"/>
          </w:tcPr>
          <w:p>
            <w:pPr>
              <w:spacing w:after="0"/>
              <w:jc w:val="right"/>
            </w:pPr>
            <w:r>
              <w:rPr>
                <w:sz w:val="16"/>
              </w:rPr>
              <w:t>0, 2</w:t>
            </w:r>
          </w:p>
        </w:tc>
        <w:tc>
          <w:tcPr>
            <w:tcW w:type="dxa" w:w="2017"/>
          </w:tcPr>
          <w:p>
            <w:pPr>
              <w:spacing w:after="0"/>
              <w:jc w:val="left"/>
            </w:pPr>
            <w:r>
              <w:rPr>
                <w:sz w:val="16"/>
              </w:rPr>
              <w:t>LANE to ALPENA</w:t>
            </w:r>
          </w:p>
        </w:tc>
        <w:tc>
          <w:tcPr>
            <w:tcW w:type="dxa" w:w="1135"/>
          </w:tcPr>
          <w:p>
            <w:pPr>
              <w:spacing w:after="0"/>
              <w:jc w:val="left"/>
            </w:pPr>
          </w:p>
        </w:tc>
        <w:tc>
          <w:tcPr>
            <w:tcW w:type="dxa" w:w="3717"/>
          </w:tcPr>
          <w:p>
            <w:pPr>
              <w:spacing w:after="0"/>
              <w:jc w:val="left"/>
            </w:pPr>
            <w:r>
              <w:rPr>
                <w:sz w:val="16"/>
              </w:rPr>
              <w:t>deaths or injuries recorded</w:t>
            </w:r>
          </w:p>
        </w:tc>
      </w:tr>
      <w:tr>
        <w:trPr>
          <w:cantSplit/>
        </w:trPr>
        <w:tc>
          <w:tcPr>
            <w:tcW w:type="dxa" w:w="1037"/>
          </w:tcPr>
          <w:p>
            <w:pPr>
              <w:spacing w:after="0"/>
              <w:jc w:val="left"/>
            </w:pPr>
            <w:r>
              <w:rPr>
                <w:sz w:val="16"/>
              </w:rPr>
              <w:t>2014-06-18</w:t>
            </w:r>
          </w:p>
        </w:tc>
        <w:tc>
          <w:tcPr>
            <w:tcW w:type="dxa" w:w="1215"/>
          </w:tcPr>
          <w:p>
            <w:pPr>
              <w:spacing w:after="0"/>
              <w:jc w:val="left"/>
            </w:pPr>
            <w:r>
              <w:rPr>
                <w:sz w:val="16"/>
              </w:rPr>
              <w:t>Tornado</w:t>
            </w:r>
          </w:p>
        </w:tc>
        <w:tc>
          <w:tcPr>
            <w:tcW w:type="dxa" w:w="2028"/>
          </w:tcPr>
          <w:p>
            <w:pPr>
              <w:spacing w:after="0"/>
              <w:jc w:val="left"/>
            </w:pPr>
            <w:r>
              <w:rPr>
                <w:sz w:val="16"/>
              </w:rPr>
              <w:t>EF2, 2.22 mi within this county, 200 yd wide</w:t>
            </w:r>
          </w:p>
        </w:tc>
        <w:tc>
          <w:tcPr>
            <w:tcW w:type="dxa" w:w="1776"/>
          </w:tcPr>
          <w:p>
            <w:pPr>
              <w:spacing w:after="0"/>
              <w:jc w:val="left"/>
            </w:pPr>
            <w:r>
              <w:rPr>
                <w:sz w:val="16"/>
              </w:rPr>
              <w:t>$5,200,000 property; crops not reported (2014 dollars)</w:t>
            </w:r>
          </w:p>
        </w:tc>
        <w:tc>
          <w:tcPr>
            <w:tcW w:type="dxa" w:w="1188"/>
          </w:tcPr>
          <w:p>
            <w:pPr>
              <w:spacing w:after="0"/>
              <w:jc w:val="right"/>
            </w:pPr>
            <w:r>
              <w:rPr>
                <w:sz w:val="16"/>
              </w:rPr>
              <w:t>0, 1</w:t>
            </w:r>
          </w:p>
        </w:tc>
        <w:tc>
          <w:tcPr>
            <w:tcW w:type="dxa" w:w="2017"/>
          </w:tcPr>
          <w:p>
            <w:pPr>
              <w:spacing w:after="0"/>
              <w:jc w:val="left"/>
            </w:pPr>
            <w:r>
              <w:rPr>
                <w:sz w:val="16"/>
              </w:rPr>
              <w:t>WESSINGTON SPGS</w:t>
            </w:r>
          </w:p>
        </w:tc>
        <w:tc>
          <w:tcPr>
            <w:tcW w:type="dxa" w:w="1135"/>
          </w:tcPr>
          <w:p>
            <w:pPr>
              <w:spacing w:after="0"/>
              <w:jc w:val="left"/>
            </w:pPr>
          </w:p>
        </w:tc>
        <w:tc>
          <w:tcPr>
            <w:tcW w:type="dxa" w:w="3717"/>
          </w:tcPr>
          <w:p>
            <w:pPr>
              <w:spacing w:after="0"/>
              <w:jc w:val="left"/>
            </w:pPr>
            <w:r>
              <w:rPr>
                <w:sz w:val="16"/>
              </w:rPr>
              <w:t>deaths or injuries recorded</w:t>
            </w:r>
          </w:p>
        </w:tc>
      </w:tr>
      <w:tr>
        <w:trPr>
          <w:cantSplit/>
        </w:trPr>
        <w:tc>
          <w:tcPr>
            <w:tcW w:type="dxa" w:w="1037"/>
          </w:tcPr>
          <w:p>
            <w:pPr>
              <w:spacing w:after="0"/>
              <w:jc w:val="left"/>
            </w:pPr>
            <w:r>
              <w:rPr>
                <w:sz w:val="16"/>
              </w:rPr>
              <w:t>2012-07-18</w:t>
            </w:r>
          </w:p>
        </w:tc>
        <w:tc>
          <w:tcPr>
            <w:tcW w:type="dxa" w:w="1215"/>
          </w:tcPr>
          <w:p>
            <w:pPr>
              <w:spacing w:after="0"/>
              <w:jc w:val="left"/>
            </w:pPr>
            <w:r>
              <w:rPr>
                <w:sz w:val="16"/>
              </w:rPr>
              <w:t>Excessive Heat</w:t>
            </w:r>
          </w:p>
        </w:tc>
        <w:tc>
          <w:tcPr>
            <w:tcW w:type="dxa" w:w="2028"/>
          </w:tcPr>
          <w:p>
            <w:pPr>
              <w:spacing w:after="0"/>
              <w:jc w:val="left"/>
            </w:pPr>
          </w:p>
        </w:tc>
        <w:tc>
          <w:tcPr>
            <w:tcW w:type="dxa" w:w="1776"/>
          </w:tcPr>
          <w:p>
            <w:pPr>
              <w:spacing w:after="0"/>
              <w:jc w:val="left"/>
            </w:pPr>
            <w:r>
              <w:rPr>
                <w:sz w:val="16"/>
              </w:rPr>
              <w:t>$0 property; $0 crops, reported for the zone (2012 dollars)</w:t>
            </w:r>
          </w:p>
        </w:tc>
        <w:tc>
          <w:tcPr>
            <w:tcW w:type="dxa" w:w="1188"/>
          </w:tcPr>
          <w:p>
            <w:pPr>
              <w:spacing w:after="0"/>
              <w:jc w:val="right"/>
            </w:pPr>
            <w:r>
              <w:rPr>
                <w:sz w:val="16"/>
              </w:rPr>
              <w:t>0, 0</w:t>
            </w:r>
          </w:p>
        </w:tc>
        <w:tc>
          <w:tcPr>
            <w:tcW w:type="dxa" w:w="2017"/>
          </w:tcPr>
          <w:p>
            <w:pPr>
              <w:spacing w:after="0"/>
              <w:jc w:val="left"/>
            </w:pPr>
            <w:r>
              <w:rPr>
                <w:sz w:val="16"/>
              </w:rPr>
              <w:t>NWS zone SDZ052 (JERAULD), zone-level: may include parts of neighboring counties</w:t>
            </w:r>
          </w:p>
        </w:tc>
        <w:tc>
          <w:tcPr>
            <w:tcW w:type="dxa" w:w="1135"/>
          </w:tcPr>
          <w:p>
            <w:pPr>
              <w:spacing w:after="0"/>
              <w:jc w:val="left"/>
            </w:pPr>
          </w:p>
        </w:tc>
        <w:tc>
          <w:tcPr>
            <w:tcW w:type="dxa" w:w="3717"/>
          </w:tcPr>
          <w:p>
            <w:pPr>
              <w:spacing w:after="0"/>
              <w:jc w:val="left"/>
            </w:pPr>
            <w:r>
              <w:rPr>
                <w:sz w:val="16"/>
              </w:rPr>
              <w:t>B1-c worst recorded: Excessive Heat, Heat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028"/>
          </w:tcPr>
          <w:p>
            <w:pPr>
              <w:spacing w:after="0"/>
              <w:jc w:val="left"/>
            </w:pPr>
          </w:p>
        </w:tc>
        <w:tc>
          <w:tcPr>
            <w:tcW w:type="dxa" w:w="1776"/>
          </w:tcPr>
          <w:p>
            <w:pPr>
              <w:spacing w:after="0"/>
              <w:jc w:val="left"/>
            </w:pPr>
            <w:r>
              <w:rPr>
                <w:sz w:val="16"/>
              </w:rPr>
              <w:t>$0 property; crops not reported, reported for the zone (2012 dollars)</w:t>
            </w:r>
          </w:p>
        </w:tc>
        <w:tc>
          <w:tcPr>
            <w:tcW w:type="dxa" w:w="1188"/>
          </w:tcPr>
          <w:p>
            <w:pPr>
              <w:spacing w:after="0"/>
              <w:jc w:val="right"/>
            </w:pPr>
            <w:r>
              <w:rPr>
                <w:sz w:val="16"/>
              </w:rPr>
              <w:t>0, 0</w:t>
            </w:r>
          </w:p>
        </w:tc>
        <w:tc>
          <w:tcPr>
            <w:tcW w:type="dxa" w:w="2017"/>
          </w:tcPr>
          <w:p>
            <w:pPr>
              <w:spacing w:after="0"/>
              <w:jc w:val="left"/>
            </w:pPr>
            <w:r>
              <w:rPr>
                <w:sz w:val="16"/>
              </w:rPr>
              <w:t>NWS zone SDZ052 (JERAULD), zone-level: may include parts of neighboring counties</w:t>
            </w:r>
          </w:p>
        </w:tc>
        <w:tc>
          <w:tcPr>
            <w:tcW w:type="dxa" w:w="1135"/>
          </w:tcPr>
          <w:p>
            <w:pPr>
              <w:spacing w:after="0"/>
              <w:jc w:val="left"/>
            </w:pPr>
          </w:p>
        </w:tc>
        <w:tc>
          <w:tcPr>
            <w:tcW w:type="dxa" w:w="3717"/>
          </w:tcPr>
          <w:p>
            <w:pPr>
              <w:spacing w:after="0"/>
              <w:jc w:val="left"/>
            </w:pPr>
            <w:r>
              <w:rPr>
                <w:sz w:val="16"/>
              </w:rPr>
              <w:t>B1-c worst recorded: Drought</w:t>
            </w:r>
          </w:p>
        </w:tc>
      </w:tr>
      <w:tr>
        <w:trPr>
          <w:cantSplit/>
        </w:trPr>
        <w:tc>
          <w:tcPr>
            <w:tcW w:type="dxa" w:w="1037"/>
          </w:tcPr>
          <w:p>
            <w:pPr>
              <w:spacing w:after="0"/>
              <w:jc w:val="left"/>
            </w:pPr>
            <w:r>
              <w:rPr>
                <w:sz w:val="16"/>
              </w:rPr>
              <w:t>2009-06-16</w:t>
            </w:r>
          </w:p>
        </w:tc>
        <w:tc>
          <w:tcPr>
            <w:tcW w:type="dxa" w:w="1215"/>
          </w:tcPr>
          <w:p>
            <w:pPr>
              <w:spacing w:after="0"/>
              <w:jc w:val="left"/>
            </w:pPr>
            <w:r>
              <w:rPr>
                <w:sz w:val="16"/>
              </w:rPr>
              <w:t>Hail</w:t>
            </w:r>
          </w:p>
        </w:tc>
        <w:tc>
          <w:tcPr>
            <w:tcW w:type="dxa" w:w="2028"/>
          </w:tcPr>
          <w:p>
            <w:pPr>
              <w:spacing w:after="0"/>
              <w:jc w:val="left"/>
            </w:pPr>
            <w:r>
              <w:rPr>
                <w:sz w:val="16"/>
              </w:rPr>
              <w:t>3 in</w:t>
            </w:r>
          </w:p>
        </w:tc>
        <w:tc>
          <w:tcPr>
            <w:tcW w:type="dxa" w:w="1776"/>
          </w:tcPr>
          <w:p>
            <w:pPr>
              <w:spacing w:after="0"/>
              <w:jc w:val="left"/>
            </w:pPr>
            <w:r>
              <w:rPr>
                <w:sz w:val="16"/>
              </w:rPr>
              <w:t>$0 property; $0 crops (2009 dollars)</w:t>
            </w:r>
          </w:p>
        </w:tc>
        <w:tc>
          <w:tcPr>
            <w:tcW w:type="dxa" w:w="1188"/>
          </w:tcPr>
          <w:p>
            <w:pPr>
              <w:spacing w:after="0"/>
              <w:jc w:val="right"/>
            </w:pPr>
            <w:r>
              <w:rPr>
                <w:sz w:val="16"/>
              </w:rPr>
              <w:t>0, 0</w:t>
            </w:r>
          </w:p>
        </w:tc>
        <w:tc>
          <w:tcPr>
            <w:tcW w:type="dxa" w:w="2017"/>
          </w:tcPr>
          <w:p>
            <w:pPr>
              <w:spacing w:after="0"/>
              <w:jc w:val="left"/>
            </w:pPr>
            <w:r>
              <w:rPr>
                <w:sz w:val="16"/>
              </w:rPr>
              <w:t>WESSINGTON SPGS</w:t>
            </w:r>
          </w:p>
        </w:tc>
        <w:tc>
          <w:tcPr>
            <w:tcW w:type="dxa" w:w="1135"/>
          </w:tcPr>
          <w:p>
            <w:pPr>
              <w:spacing w:after="0"/>
              <w:jc w:val="left"/>
            </w:pPr>
          </w:p>
        </w:tc>
        <w:tc>
          <w:tcPr>
            <w:tcW w:type="dxa" w:w="3717"/>
          </w:tcPr>
          <w:p>
            <w:pPr>
              <w:spacing w:after="0"/>
              <w:jc w:val="left"/>
            </w:pPr>
            <w:r>
              <w:rPr>
                <w:sz w:val="16"/>
              </w:rPr>
              <w:t>B1-c worst recorded: Hail</w:t>
            </w:r>
          </w:p>
        </w:tc>
      </w:tr>
      <w:tr>
        <w:trPr>
          <w:cantSplit/>
        </w:trPr>
        <w:tc>
          <w:tcPr>
            <w:tcW w:type="dxa" w:w="1037"/>
          </w:tcPr>
          <w:p>
            <w:pPr>
              <w:spacing w:after="0"/>
              <w:jc w:val="left"/>
            </w:pPr>
            <w:r>
              <w:rPr>
                <w:sz w:val="16"/>
              </w:rPr>
              <w:t>2005-11-28</w:t>
            </w:r>
          </w:p>
        </w:tc>
        <w:tc>
          <w:tcPr>
            <w:tcW w:type="dxa" w:w="1215"/>
          </w:tcPr>
          <w:p>
            <w:pPr>
              <w:spacing w:after="0"/>
              <w:jc w:val="left"/>
            </w:pPr>
            <w:r>
              <w:rPr>
                <w:sz w:val="16"/>
              </w:rPr>
              <w:t>Blizzard</w:t>
            </w:r>
          </w:p>
        </w:tc>
        <w:tc>
          <w:tcPr>
            <w:tcW w:type="dxa" w:w="2028"/>
          </w:tcPr>
          <w:p>
            <w:pPr>
              <w:spacing w:after="0"/>
              <w:jc w:val="left"/>
            </w:pPr>
          </w:p>
        </w:tc>
        <w:tc>
          <w:tcPr>
            <w:tcW w:type="dxa" w:w="1776"/>
          </w:tcPr>
          <w:p>
            <w:pPr>
              <w:spacing w:after="0"/>
              <w:jc w:val="left"/>
            </w:pPr>
            <w:r>
              <w:rPr>
                <w:sz w:val="16"/>
              </w:rPr>
              <w:t>$100,000 property; crops not reported, reported for the zone (2005 dollars)</w:t>
            </w:r>
          </w:p>
        </w:tc>
        <w:tc>
          <w:tcPr>
            <w:tcW w:type="dxa" w:w="1188"/>
          </w:tcPr>
          <w:p>
            <w:pPr>
              <w:spacing w:after="0"/>
              <w:jc w:val="right"/>
            </w:pPr>
            <w:r>
              <w:rPr>
                <w:sz w:val="16"/>
              </w:rPr>
              <w:t>0, 0</w:t>
            </w:r>
          </w:p>
        </w:tc>
        <w:tc>
          <w:tcPr>
            <w:tcW w:type="dxa" w:w="2017"/>
          </w:tcPr>
          <w:p>
            <w:pPr>
              <w:spacing w:after="0"/>
              <w:jc w:val="left"/>
            </w:pPr>
            <w:r>
              <w:rPr>
                <w:sz w:val="16"/>
              </w:rPr>
              <w:t>NWS zone SDZ052 (JERAULD), zone-level: may include parts of neighboring counties</w:t>
            </w:r>
          </w:p>
        </w:tc>
        <w:tc>
          <w:tcPr>
            <w:tcW w:type="dxa" w:w="1135"/>
          </w:tcPr>
          <w:p>
            <w:pPr>
              <w:spacing w:after="0"/>
              <w:jc w:val="left"/>
            </w:pPr>
          </w:p>
        </w:tc>
        <w:tc>
          <w:tcPr>
            <w:tcW w:type="dxa" w:w="37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2005-11-27</w:t>
            </w:r>
          </w:p>
        </w:tc>
        <w:tc>
          <w:tcPr>
            <w:tcW w:type="dxa" w:w="1215"/>
          </w:tcPr>
          <w:p>
            <w:pPr>
              <w:spacing w:after="0"/>
              <w:jc w:val="left"/>
            </w:pPr>
            <w:r>
              <w:rPr>
                <w:sz w:val="16"/>
              </w:rPr>
              <w:t>Ice Storm</w:t>
            </w:r>
          </w:p>
        </w:tc>
        <w:tc>
          <w:tcPr>
            <w:tcW w:type="dxa" w:w="2028"/>
          </w:tcPr>
          <w:p>
            <w:pPr>
              <w:spacing w:after="0"/>
              <w:jc w:val="left"/>
            </w:pPr>
          </w:p>
        </w:tc>
        <w:tc>
          <w:tcPr>
            <w:tcW w:type="dxa" w:w="1776"/>
          </w:tcPr>
          <w:p>
            <w:pPr>
              <w:spacing w:after="0"/>
              <w:jc w:val="left"/>
            </w:pPr>
            <w:r>
              <w:rPr>
                <w:sz w:val="16"/>
              </w:rPr>
              <w:t>$1,000,000 property; crops not reported, reported for the zone (2005 dollars)</w:t>
            </w:r>
          </w:p>
        </w:tc>
        <w:tc>
          <w:tcPr>
            <w:tcW w:type="dxa" w:w="1188"/>
          </w:tcPr>
          <w:p>
            <w:pPr>
              <w:spacing w:after="0"/>
              <w:jc w:val="right"/>
            </w:pPr>
            <w:r>
              <w:rPr>
                <w:sz w:val="16"/>
              </w:rPr>
              <w:t>0, 0</w:t>
            </w:r>
          </w:p>
        </w:tc>
        <w:tc>
          <w:tcPr>
            <w:tcW w:type="dxa" w:w="2017"/>
          </w:tcPr>
          <w:p>
            <w:pPr>
              <w:spacing w:after="0"/>
              <w:jc w:val="left"/>
            </w:pPr>
            <w:r>
              <w:rPr>
                <w:sz w:val="16"/>
              </w:rPr>
              <w:t>NWS zone SDZ052 (JERAULD), zone-level: may include parts of neighboring counties</w:t>
            </w:r>
          </w:p>
        </w:tc>
        <w:tc>
          <w:tcPr>
            <w:tcW w:type="dxa" w:w="1135"/>
          </w:tcPr>
          <w:p>
            <w:pPr>
              <w:spacing w:after="0"/>
              <w:jc w:val="left"/>
            </w:pPr>
          </w:p>
        </w:tc>
        <w:tc>
          <w:tcPr>
            <w:tcW w:type="dxa" w:w="3717"/>
          </w:tcPr>
          <w:p>
            <w:pPr>
              <w:spacing w:after="0"/>
              <w:jc w:val="left"/>
            </w:pPr>
            <w:r>
              <w:rPr>
                <w:sz w:val="16"/>
              </w:rPr>
              <w:t>B1-c worst recorded: Ice Storm</w:t>
            </w:r>
          </w:p>
        </w:tc>
      </w:tr>
      <w:tr>
        <w:trPr>
          <w:cantSplit/>
        </w:trPr>
        <w:tc>
          <w:tcPr>
            <w:tcW w:type="dxa" w:w="1037"/>
          </w:tcPr>
          <w:p>
            <w:pPr>
              <w:spacing w:after="0"/>
              <w:jc w:val="left"/>
            </w:pPr>
            <w:r>
              <w:rPr>
                <w:sz w:val="16"/>
              </w:rPr>
              <w:t>2003-06-24</w:t>
            </w:r>
          </w:p>
        </w:tc>
        <w:tc>
          <w:tcPr>
            <w:tcW w:type="dxa" w:w="1215"/>
          </w:tcPr>
          <w:p>
            <w:pPr>
              <w:spacing w:after="0"/>
              <w:jc w:val="left"/>
            </w:pPr>
            <w:r>
              <w:rPr>
                <w:sz w:val="16"/>
              </w:rPr>
              <w:t>Thunderstorm Wind</w:t>
            </w:r>
          </w:p>
        </w:tc>
        <w:tc>
          <w:tcPr>
            <w:tcW w:type="dxa" w:w="2028"/>
          </w:tcPr>
          <w:p>
            <w:pPr>
              <w:spacing w:after="0"/>
              <w:jc w:val="left"/>
            </w:pPr>
            <w:r>
              <w:rPr>
                <w:sz w:val="16"/>
              </w:rPr>
              <w:t>78 kt (90 mph) estimated gust</w:t>
            </w:r>
          </w:p>
        </w:tc>
        <w:tc>
          <w:tcPr>
            <w:tcW w:type="dxa" w:w="1776"/>
          </w:tcPr>
          <w:p>
            <w:pPr>
              <w:spacing w:after="0"/>
              <w:jc w:val="left"/>
            </w:pPr>
            <w:r>
              <w:rPr>
                <w:sz w:val="16"/>
              </w:rPr>
              <w:t>$1,000,000 property; crops not reported (2003 dollars)</w:t>
            </w:r>
          </w:p>
        </w:tc>
        <w:tc>
          <w:tcPr>
            <w:tcW w:type="dxa" w:w="1188"/>
          </w:tcPr>
          <w:p>
            <w:pPr>
              <w:spacing w:after="0"/>
              <w:jc w:val="right"/>
            </w:pPr>
            <w:r>
              <w:rPr>
                <w:sz w:val="16"/>
              </w:rPr>
              <w:t>0, 0</w:t>
            </w:r>
          </w:p>
        </w:tc>
        <w:tc>
          <w:tcPr>
            <w:tcW w:type="dxa" w:w="2017"/>
          </w:tcPr>
          <w:p>
            <w:pPr>
              <w:spacing w:after="0"/>
              <w:jc w:val="left"/>
            </w:pPr>
            <w:r>
              <w:rPr>
                <w:sz w:val="16"/>
              </w:rPr>
              <w:t>WESSINGTON SPGS</w:t>
            </w:r>
          </w:p>
        </w:tc>
        <w:tc>
          <w:tcPr>
            <w:tcW w:type="dxa" w:w="1135"/>
          </w:tcPr>
          <w:p>
            <w:pPr>
              <w:spacing w:after="0"/>
              <w:jc w:val="left"/>
            </w:pPr>
          </w:p>
        </w:tc>
        <w:tc>
          <w:tcPr>
            <w:tcW w:type="dxa" w:w="3717"/>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8.32</w:t>
            </w:r>
          </w:p>
        </w:tc>
        <w:tc>
          <w:tcPr>
            <w:tcW w:type="dxa" w:w="1446"/>
          </w:tcPr>
          <w:p>
            <w:pPr>
              <w:spacing w:after="0"/>
              <w:jc w:val="left"/>
            </w:pPr>
            <w:r>
              <w:rPr>
                <w:sz w:val="16"/>
              </w:rPr>
              <w:t>event-days per year</w:t>
            </w:r>
          </w:p>
        </w:tc>
        <w:tc>
          <w:tcPr>
            <w:tcW w:type="dxa" w:w="1575"/>
          </w:tcPr>
          <w:p>
            <w:pPr>
              <w:spacing w:after="0"/>
              <w:jc w:val="left"/>
            </w:pPr>
            <w:r>
              <w:rPr>
                <w:sz w:val="16"/>
              </w:rPr>
              <w:t>about 8.32 days per year</w:t>
            </w:r>
          </w:p>
        </w:tc>
        <w:tc>
          <w:tcPr>
            <w:tcW w:type="dxa" w:w="1037"/>
          </w:tcPr>
          <w:p>
            <w:pPr>
              <w:spacing w:after="0"/>
              <w:jc w:val="left"/>
            </w:pPr>
            <w:r>
              <w:rPr>
                <w:sz w:val="16"/>
              </w:rPr>
              <w:t>Likely</w:t>
            </w:r>
          </w:p>
        </w:tc>
        <w:tc>
          <w:tcPr>
            <w:tcW w:type="dxa" w:w="1755"/>
          </w:tcPr>
          <w:p>
            <w:pPr>
              <w:spacing w:after="0"/>
              <w:jc w:val="left"/>
            </w:pPr>
            <w:r>
              <w:rPr>
                <w:sz w:val="16"/>
              </w:rPr>
              <w:t>event-days in 14 of 30 years, 1996 to 2025 (46.7%)</w:t>
            </w:r>
          </w:p>
        </w:tc>
        <w:tc>
          <w:tcPr>
            <w:tcW w:type="dxa" w:w="1519"/>
          </w:tcPr>
          <w:p>
            <w:pPr>
              <w:spacing w:after="0"/>
              <w:jc w:val="right"/>
            </w:pPr>
            <w:r>
              <w:rPr>
                <w:sz w:val="16"/>
              </w:rPr>
              <w:t>158</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8.32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16.3</w:t>
            </w:r>
          </w:p>
        </w:tc>
        <w:tc>
          <w:tcPr>
            <w:tcW w:type="dxa" w:w="1446"/>
          </w:tcPr>
          <w:p>
            <w:pPr>
              <w:spacing w:after="0"/>
              <w:jc w:val="left"/>
            </w:pPr>
            <w:r>
              <w:rPr>
                <w:sz w:val="16"/>
              </w:rPr>
              <w:t>event-days per year</w:t>
            </w:r>
          </w:p>
        </w:tc>
        <w:tc>
          <w:tcPr>
            <w:tcW w:type="dxa" w:w="1575"/>
          </w:tcPr>
          <w:p>
            <w:pPr>
              <w:spacing w:after="0"/>
              <w:jc w:val="left"/>
            </w:pPr>
            <w:r>
              <w:rPr>
                <w:sz w:val="16"/>
              </w:rPr>
              <w:t>about 16.3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413</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16.3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0.000401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0.0401%</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4.4</w:t>
            </w:r>
          </w:p>
        </w:tc>
        <w:tc>
          <w:tcPr>
            <w:tcW w:type="dxa" w:w="1446"/>
          </w:tcPr>
          <w:p>
            <w:pPr>
              <w:spacing w:after="0"/>
              <w:jc w:val="left"/>
            </w:pPr>
            <w:r>
              <w:rPr>
                <w:sz w:val="16"/>
              </w:rPr>
              <w:t>events per year</w:t>
            </w:r>
          </w:p>
        </w:tc>
        <w:tc>
          <w:tcPr>
            <w:tcW w:type="dxa" w:w="1575"/>
          </w:tcPr>
          <w:p>
            <w:pPr>
              <w:spacing w:after="0"/>
              <w:jc w:val="left"/>
            </w:pPr>
            <w:r>
              <w:rPr>
                <w:sz w:val="16"/>
              </w:rPr>
              <w:t>about 4.4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167.4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5.68</w:t>
            </w:r>
          </w:p>
        </w:tc>
        <w:tc>
          <w:tcPr>
            <w:tcW w:type="dxa" w:w="1446"/>
          </w:tcPr>
          <w:p>
            <w:pPr>
              <w:spacing w:after="0"/>
              <w:jc w:val="left"/>
            </w:pPr>
            <w:r>
              <w:rPr>
                <w:sz w:val="16"/>
              </w:rPr>
              <w:t>event-days per year</w:t>
            </w:r>
          </w:p>
        </w:tc>
        <w:tc>
          <w:tcPr>
            <w:tcW w:type="dxa" w:w="1575"/>
          </w:tcPr>
          <w:p>
            <w:pPr>
              <w:spacing w:after="0"/>
              <w:jc w:val="left"/>
            </w:pPr>
            <w:r>
              <w:rPr>
                <w:sz w:val="16"/>
              </w:rPr>
              <w:t>about 5.68 days per year</w:t>
            </w:r>
          </w:p>
        </w:tc>
        <w:tc>
          <w:tcPr>
            <w:tcW w:type="dxa" w:w="1037"/>
          </w:tcPr>
          <w:p>
            <w:pPr>
              <w:spacing w:after="0"/>
              <w:jc w:val="left"/>
            </w:pPr>
            <w:r>
              <w:rPr>
                <w:sz w:val="16"/>
              </w:rPr>
              <w:t>Likely</w:t>
            </w:r>
          </w:p>
        </w:tc>
        <w:tc>
          <w:tcPr>
            <w:tcW w:type="dxa" w:w="1755"/>
          </w:tcPr>
          <w:p>
            <w:pPr>
              <w:spacing w:after="0"/>
              <w:jc w:val="left"/>
            </w:pPr>
            <w:r>
              <w:rPr>
                <w:sz w:val="16"/>
              </w:rPr>
              <w:t>event-days in 9 of 30 years, 1996 to 2025 (30%)</w:t>
            </w:r>
          </w:p>
        </w:tc>
        <w:tc>
          <w:tcPr>
            <w:tcW w:type="dxa" w:w="1519"/>
          </w:tcPr>
          <w:p>
            <w:pPr>
              <w:spacing w:after="0"/>
              <w:jc w:val="right"/>
            </w:pPr>
            <w:r>
              <w:rPr>
                <w:sz w:val="16"/>
              </w:rPr>
              <w:t>95</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5.68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0.485</w:t>
            </w:r>
          </w:p>
        </w:tc>
        <w:tc>
          <w:tcPr>
            <w:tcW w:type="dxa" w:w="1446"/>
          </w:tcPr>
          <w:p>
            <w:pPr>
              <w:spacing w:after="0"/>
              <w:jc w:val="left"/>
            </w:pPr>
            <w:r>
              <w:rPr>
                <w:sz w:val="16"/>
              </w:rPr>
              <w:t>event-days per year</w:t>
            </w:r>
          </w:p>
        </w:tc>
        <w:tc>
          <w:tcPr>
            <w:tcW w:type="dxa" w:w="1575"/>
          </w:tcPr>
          <w:p>
            <w:pPr>
              <w:spacing w:after="0"/>
              <w:jc w:val="left"/>
            </w:pPr>
            <w:r>
              <w:rPr>
                <w:sz w:val="16"/>
              </w:rPr>
              <w:t>about 0.485 days per year</w:t>
            </w:r>
          </w:p>
        </w:tc>
        <w:tc>
          <w:tcPr>
            <w:tcW w:type="dxa" w:w="1037"/>
          </w:tcPr>
          <w:p>
            <w:pPr>
              <w:spacing w:after="0"/>
              <w:jc w:val="left"/>
            </w:pPr>
            <w:r>
              <w:rPr>
                <w:sz w:val="16"/>
              </w:rPr>
              <w:t>Possible</w:t>
            </w:r>
          </w:p>
        </w:tc>
        <w:tc>
          <w:tcPr>
            <w:tcW w:type="dxa" w:w="1755"/>
          </w:tcPr>
          <w:p>
            <w:pPr>
              <w:spacing w:after="0"/>
              <w:jc w:val="left"/>
            </w:pPr>
            <w:r>
              <w:rPr>
                <w:sz w:val="16"/>
              </w:rPr>
              <w:t>event-days in 2 of 30 years, 1996 to 2025 (6.67%)</w:t>
            </w:r>
          </w:p>
        </w:tc>
        <w:tc>
          <w:tcPr>
            <w:tcW w:type="dxa" w:w="1519"/>
          </w:tcPr>
          <w:p>
            <w:pPr>
              <w:spacing w:after="0"/>
              <w:jc w:val="right"/>
            </w:pPr>
            <w:r>
              <w:rPr>
                <w:sz w:val="16"/>
              </w:rPr>
              <w:t>33</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0.286</w:t>
            </w:r>
          </w:p>
        </w:tc>
        <w:tc>
          <w:tcPr>
            <w:tcW w:type="dxa" w:w="1446"/>
          </w:tcPr>
          <w:p>
            <w:pPr>
              <w:spacing w:after="0"/>
              <w:jc w:val="left"/>
            </w:pPr>
            <w:r>
              <w:rPr>
                <w:sz w:val="16"/>
              </w:rPr>
              <w:t>event-days per year</w:t>
            </w:r>
          </w:p>
        </w:tc>
        <w:tc>
          <w:tcPr>
            <w:tcW w:type="dxa" w:w="1575"/>
          </w:tcPr>
          <w:p>
            <w:pPr>
              <w:spacing w:after="0"/>
              <w:jc w:val="left"/>
            </w:pPr>
            <w:r>
              <w:rPr>
                <w:sz w:val="16"/>
              </w:rPr>
              <w:t>about 0.286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8</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0.0729</w:t>
            </w:r>
          </w:p>
        </w:tc>
        <w:tc>
          <w:tcPr>
            <w:tcW w:type="dxa" w:w="1446"/>
          </w:tcPr>
          <w:p>
            <w:pPr>
              <w:spacing w:after="0"/>
              <w:jc w:val="left"/>
            </w:pPr>
            <w:r>
              <w:rPr>
                <w:sz w:val="16"/>
              </w:rPr>
              <w:t>events per year (modeled)</w:t>
            </w:r>
          </w:p>
        </w:tc>
        <w:tc>
          <w:tcPr>
            <w:tcW w:type="dxa" w:w="1575"/>
          </w:tcPr>
          <w:p>
            <w:pPr>
              <w:spacing w:after="0"/>
              <w:jc w:val="left"/>
            </w:pPr>
            <w:r>
              <w:rPr>
                <w:sz w:val="16"/>
              </w:rPr>
              <w:t>about 1 in 14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35.4</w:t>
            </w:r>
          </w:p>
        </w:tc>
        <w:tc>
          <w:tcPr>
            <w:tcW w:type="dxa" w:w="1446"/>
          </w:tcPr>
          <w:p>
            <w:pPr>
              <w:spacing w:after="0"/>
              <w:jc w:val="left"/>
            </w:pPr>
            <w:r>
              <w:rPr>
                <w:sz w:val="16"/>
              </w:rPr>
              <w:t>days per year with a strike</w:t>
            </w:r>
          </w:p>
        </w:tc>
        <w:tc>
          <w:tcPr>
            <w:tcW w:type="dxa" w:w="1575"/>
          </w:tcPr>
          <w:p>
            <w:pPr>
              <w:spacing w:after="0"/>
              <w:jc w:val="left"/>
            </w:pPr>
            <w:r>
              <w:rPr>
                <w:sz w:val="16"/>
              </w:rPr>
              <w:t>about 35.4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2.89</w:t>
            </w:r>
          </w:p>
        </w:tc>
        <w:tc>
          <w:tcPr>
            <w:tcW w:type="dxa" w:w="1446"/>
          </w:tcPr>
          <w:p>
            <w:pPr>
              <w:spacing w:after="0"/>
              <w:jc w:val="left"/>
            </w:pPr>
            <w:r>
              <w:rPr>
                <w:sz w:val="16"/>
              </w:rPr>
              <w:t>events per year</w:t>
            </w:r>
          </w:p>
        </w:tc>
        <w:tc>
          <w:tcPr>
            <w:tcW w:type="dxa" w:w="1575"/>
          </w:tcPr>
          <w:p>
            <w:pPr>
              <w:spacing w:after="0"/>
              <w:jc w:val="left"/>
            </w:pPr>
            <w:r>
              <w:rPr>
                <w:sz w:val="16"/>
              </w:rPr>
              <w:t>about 2.89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110</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0.268</w:t>
            </w:r>
          </w:p>
        </w:tc>
        <w:tc>
          <w:tcPr>
            <w:tcW w:type="dxa" w:w="144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0.00158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0.158%</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16.1</w:t>
            </w:r>
          </w:p>
        </w:tc>
        <w:tc>
          <w:tcPr>
            <w:tcW w:type="dxa" w:w="1446"/>
          </w:tcPr>
          <w:p>
            <w:pPr>
              <w:spacing w:after="0"/>
              <w:jc w:val="left"/>
            </w:pPr>
            <w:r>
              <w:rPr>
                <w:sz w:val="16"/>
              </w:rPr>
              <w:t>event-days per year</w:t>
            </w:r>
          </w:p>
        </w:tc>
        <w:tc>
          <w:tcPr>
            <w:tcW w:type="dxa" w:w="1575"/>
          </w:tcPr>
          <w:p>
            <w:pPr>
              <w:spacing w:after="0"/>
              <w:jc w:val="left"/>
            </w:pPr>
            <w:r>
              <w:rPr>
                <w:sz w:val="16"/>
              </w:rPr>
              <w:t>about 16.1 days per year</w:t>
            </w:r>
          </w:p>
        </w:tc>
        <w:tc>
          <w:tcPr>
            <w:tcW w:type="dxa" w:w="1037"/>
          </w:tcPr>
          <w:p>
            <w:pPr>
              <w:spacing w:after="0"/>
              <w:jc w:val="left"/>
            </w:pPr>
            <w:r>
              <w:rPr>
                <w:sz w:val="16"/>
              </w:rPr>
              <w:t>Highly likely</w:t>
            </w:r>
          </w:p>
        </w:tc>
        <w:tc>
          <w:tcPr>
            <w:tcW w:type="dxa" w:w="1755"/>
          </w:tcPr>
          <w:p>
            <w:pPr>
              <w:spacing w:after="0"/>
              <w:jc w:val="left"/>
            </w:pPr>
            <w:r>
              <w:rPr>
                <w:sz w:val="16"/>
              </w:rPr>
              <w:t>event-days in 30 of 30 years, 1996 to 2025 (100%)</w:t>
            </w:r>
          </w:p>
        </w:tc>
        <w:tc>
          <w:tcPr>
            <w:tcW w:type="dxa" w:w="1519"/>
          </w:tcPr>
          <w:p>
            <w:pPr>
              <w:spacing w:after="0"/>
              <w:jc w:val="right"/>
            </w:pPr>
            <w:r>
              <w:rPr>
                <w:sz w:val="16"/>
              </w:rPr>
              <w:t>305</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99.8</w:t>
            </w:r>
          </w:p>
        </w:tc>
        <w:tc>
          <w:tcPr>
            <w:tcW w:type="dxa" w:w="766"/>
          </w:tcPr>
          <w:p>
            <w:pPr>
              <w:spacing w:after="0"/>
              <w:jc w:val="right"/>
            </w:pPr>
            <w:r>
              <w:rPr>
                <w:sz w:val="16"/>
              </w:rPr>
              <w:t>99.8</w:t>
            </w:r>
          </w:p>
        </w:tc>
        <w:tc>
          <w:tcPr>
            <w:tcW w:type="dxa" w:w="730"/>
          </w:tcPr>
          <w:p>
            <w:pPr>
              <w:spacing w:after="0"/>
              <w:jc w:val="right"/>
            </w:pPr>
            <w:r>
              <w:rPr>
                <w:sz w:val="16"/>
              </w:rPr>
              <w:t>99.8</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98.3</w:t>
            </w:r>
          </w:p>
        </w:tc>
        <w:tc>
          <w:tcPr>
            <w:tcW w:type="dxa" w:w="766"/>
          </w:tcPr>
          <w:p>
            <w:pPr>
              <w:spacing w:after="0"/>
              <w:jc w:val="right"/>
            </w:pPr>
            <w:r>
              <w:rPr>
                <w:sz w:val="16"/>
              </w:rPr>
              <w:t>98.3</w:t>
            </w:r>
          </w:p>
        </w:tc>
        <w:tc>
          <w:tcPr>
            <w:tcW w:type="dxa" w:w="730"/>
          </w:tcPr>
          <w:p>
            <w:pPr>
              <w:spacing w:after="0"/>
              <w:jc w:val="right"/>
            </w:pPr>
            <w:r>
              <w:rPr>
                <w:sz w:val="16"/>
              </w:rPr>
              <w:t>98.3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29.0</w:t>
            </w:r>
          </w:p>
        </w:tc>
        <w:tc>
          <w:tcPr>
            <w:tcW w:type="dxa" w:w="766"/>
          </w:tcPr>
          <w:p>
            <w:pPr>
              <w:spacing w:after="0"/>
              <w:jc w:val="right"/>
            </w:pPr>
            <w:r>
              <w:rPr>
                <w:sz w:val="16"/>
              </w:rPr>
              <w:t>29.0</w:t>
            </w:r>
          </w:p>
        </w:tc>
        <w:tc>
          <w:tcPr>
            <w:tcW w:type="dxa" w:w="730"/>
          </w:tcPr>
          <w:p>
            <w:pPr>
              <w:spacing w:after="0"/>
              <w:jc w:val="right"/>
            </w:pPr>
            <w:r>
              <w:rPr>
                <w:sz w:val="16"/>
              </w:rPr>
              <w:t>29.0</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97.4</w:t>
            </w:r>
          </w:p>
        </w:tc>
        <w:tc>
          <w:tcPr>
            <w:tcW w:type="dxa" w:w="766"/>
          </w:tcPr>
          <w:p>
            <w:pPr>
              <w:spacing w:after="0"/>
              <w:jc w:val="right"/>
            </w:pPr>
            <w:r>
              <w:rPr>
                <w:sz w:val="16"/>
              </w:rPr>
              <w:t>97.4</w:t>
            </w:r>
          </w:p>
        </w:tc>
        <w:tc>
          <w:tcPr>
            <w:tcW w:type="dxa" w:w="730"/>
          </w:tcPr>
          <w:p>
            <w:pPr>
              <w:spacing w:after="0"/>
              <w:jc w:val="right"/>
            </w:pPr>
            <w:r>
              <w:rPr>
                <w:sz w:val="16"/>
              </w:rPr>
              <w:t>97.4</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17.3</w:t>
            </w:r>
          </w:p>
        </w:tc>
        <w:tc>
          <w:tcPr>
            <w:tcW w:type="dxa" w:w="766"/>
          </w:tcPr>
          <w:p>
            <w:pPr>
              <w:spacing w:after="0"/>
              <w:jc w:val="right"/>
            </w:pPr>
            <w:r>
              <w:rPr>
                <w:sz w:val="16"/>
              </w:rPr>
              <w:t>17.3</w:t>
            </w:r>
          </w:p>
        </w:tc>
        <w:tc>
          <w:tcPr>
            <w:tcW w:type="dxa" w:w="730"/>
          </w:tcPr>
          <w:p>
            <w:pPr>
              <w:spacing w:after="0"/>
              <w:jc w:val="right"/>
            </w:pPr>
            <w:r>
              <w:rPr>
                <w:sz w:val="16"/>
              </w:rPr>
              <w:t>17.3</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98.8</w:t>
            </w:r>
          </w:p>
        </w:tc>
        <w:tc>
          <w:tcPr>
            <w:tcW w:type="dxa" w:w="766"/>
          </w:tcPr>
          <w:p>
            <w:pPr>
              <w:spacing w:after="0"/>
              <w:jc w:val="right"/>
            </w:pPr>
            <w:r>
              <w:rPr>
                <w:sz w:val="16"/>
              </w:rPr>
              <w:t>98.8</w:t>
            </w:r>
          </w:p>
        </w:tc>
        <w:tc>
          <w:tcPr>
            <w:tcW w:type="dxa" w:w="730"/>
          </w:tcPr>
          <w:p>
            <w:pPr>
              <w:spacing w:after="0"/>
              <w:jc w:val="right"/>
            </w:pPr>
            <w:r>
              <w:rPr>
                <w:sz w:val="16"/>
              </w:rPr>
              <w:t>98.8</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84.1</w:t>
            </w:r>
          </w:p>
        </w:tc>
        <w:tc>
          <w:tcPr>
            <w:tcW w:type="dxa" w:w="766"/>
          </w:tcPr>
          <w:p>
            <w:pPr>
              <w:spacing w:after="0"/>
              <w:jc w:val="right"/>
            </w:pPr>
            <w:r>
              <w:rPr>
                <w:sz w:val="16"/>
              </w:rPr>
              <w:t>84.1</w:t>
            </w:r>
          </w:p>
        </w:tc>
        <w:tc>
          <w:tcPr>
            <w:tcW w:type="dxa" w:w="730"/>
          </w:tcPr>
          <w:p>
            <w:pPr>
              <w:spacing w:after="0"/>
              <w:jc w:val="right"/>
            </w:pPr>
            <w:r>
              <w:rPr>
                <w:sz w:val="16"/>
              </w:rPr>
              <w:t>84.1</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88.0</w:t>
            </w:r>
          </w:p>
        </w:tc>
        <w:tc>
          <w:tcPr>
            <w:tcW w:type="dxa" w:w="766"/>
          </w:tcPr>
          <w:p>
            <w:pPr>
              <w:spacing w:after="0"/>
              <w:jc w:val="right"/>
            </w:pPr>
            <w:r>
              <w:rPr>
                <w:sz w:val="16"/>
              </w:rPr>
              <w:t>88.0</w:t>
            </w:r>
          </w:p>
        </w:tc>
        <w:tc>
          <w:tcPr>
            <w:tcW w:type="dxa" w:w="730"/>
          </w:tcPr>
          <w:p>
            <w:pPr>
              <w:spacing w:after="0"/>
              <w:jc w:val="right"/>
            </w:pPr>
            <w:r>
              <w:rPr>
                <w:sz w:val="16"/>
              </w:rPr>
              <w:t>88.0</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47.7</w:t>
            </w:r>
          </w:p>
        </w:tc>
        <w:tc>
          <w:tcPr>
            <w:tcW w:type="dxa" w:w="766"/>
          </w:tcPr>
          <w:p>
            <w:pPr>
              <w:spacing w:after="0"/>
              <w:jc w:val="right"/>
            </w:pPr>
            <w:r>
              <w:rPr>
                <w:sz w:val="16"/>
              </w:rPr>
              <w:t>47.7</w:t>
            </w:r>
          </w:p>
        </w:tc>
        <w:tc>
          <w:tcPr>
            <w:tcW w:type="dxa" w:w="730"/>
          </w:tcPr>
          <w:p>
            <w:pPr>
              <w:spacing w:after="0"/>
              <w:jc w:val="right"/>
            </w:pPr>
            <w:r>
              <w:rPr>
                <w:sz w:val="16"/>
              </w:rPr>
              <w:t>47.7</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92.6</w:t>
            </w:r>
          </w:p>
        </w:tc>
        <w:tc>
          <w:tcPr>
            <w:tcW w:type="dxa" w:w="766"/>
          </w:tcPr>
          <w:p>
            <w:pPr>
              <w:spacing w:after="0"/>
              <w:jc w:val="right"/>
            </w:pPr>
            <w:r>
              <w:rPr>
                <w:sz w:val="16"/>
              </w:rPr>
              <w:t>92.6</w:t>
            </w:r>
          </w:p>
        </w:tc>
        <w:tc>
          <w:tcPr>
            <w:tcW w:type="dxa" w:w="730"/>
          </w:tcPr>
          <w:p>
            <w:pPr>
              <w:spacing w:after="0"/>
              <w:jc w:val="right"/>
            </w:pPr>
            <w:r>
              <w:rPr>
                <w:sz w:val="16"/>
              </w:rPr>
              <w:t>92.6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85.1</w:t>
            </w:r>
          </w:p>
        </w:tc>
        <w:tc>
          <w:tcPr>
            <w:tcW w:type="dxa" w:w="766"/>
          </w:tcPr>
          <w:p>
            <w:pPr>
              <w:spacing w:after="0"/>
              <w:jc w:val="right"/>
            </w:pPr>
            <w:r>
              <w:rPr>
                <w:sz w:val="16"/>
              </w:rPr>
              <w:t>85.1</w:t>
            </w:r>
          </w:p>
        </w:tc>
        <w:tc>
          <w:tcPr>
            <w:tcW w:type="dxa" w:w="730"/>
          </w:tcPr>
          <w:p>
            <w:pPr>
              <w:spacing w:after="0"/>
              <w:jc w:val="right"/>
            </w:pPr>
            <w:r>
              <w:rPr>
                <w:sz w:val="16"/>
              </w:rPr>
              <w:t>85.1</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96.8</w:t>
            </w:r>
          </w:p>
        </w:tc>
        <w:tc>
          <w:tcPr>
            <w:tcW w:type="dxa" w:w="766"/>
          </w:tcPr>
          <w:p>
            <w:pPr>
              <w:spacing w:after="0"/>
              <w:jc w:val="right"/>
            </w:pPr>
            <w:r>
              <w:rPr>
                <w:sz w:val="16"/>
              </w:rPr>
              <w:t>96.8</w:t>
            </w:r>
          </w:p>
        </w:tc>
        <w:tc>
          <w:tcPr>
            <w:tcW w:type="dxa" w:w="730"/>
          </w:tcPr>
          <w:p>
            <w:pPr>
              <w:spacing w:after="0"/>
              <w:jc w:val="right"/>
            </w:pPr>
            <w:r>
              <w:rPr>
                <w:sz w:val="16"/>
              </w:rPr>
              <w:t>96.8</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98.4</w:t>
            </w:r>
          </w:p>
        </w:tc>
        <w:tc>
          <w:tcPr>
            <w:tcW w:type="dxa" w:w="766"/>
          </w:tcPr>
          <w:p>
            <w:pPr>
              <w:spacing w:after="0"/>
              <w:jc w:val="right"/>
            </w:pPr>
            <w:r>
              <w:rPr>
                <w:sz w:val="16"/>
              </w:rPr>
              <w:t>98.4</w:t>
            </w:r>
          </w:p>
        </w:tc>
        <w:tc>
          <w:tcPr>
            <w:tcW w:type="dxa" w:w="730"/>
          </w:tcPr>
          <w:p>
            <w:pPr>
              <w:spacing w:after="0"/>
              <w:jc w:val="right"/>
            </w:pPr>
            <w:r>
              <w:rPr>
                <w:sz w:val="16"/>
              </w:rPr>
              <w:t>98.4</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8"/>
        <w:gridCol w:w="818"/>
        <w:gridCol w:w="3182"/>
        <w:gridCol w:w="2537"/>
        <w:gridCol w:w="1785"/>
        <w:gridCol w:w="2172"/>
        <w:gridCol w:w="1941"/>
      </w:tblGrid>
      <w:tr>
        <w:trPr>
          <w:cantSplit/>
          <w:tblHeader/>
        </w:trPr>
        <w:tc>
          <w:tcPr>
            <w:tcW w:type="dxa" w:w="1678"/>
            <w:shd w:val="clear" w:color="auto" w:fill="E8E8E8"/>
          </w:tcPr>
          <w:p>
            <w:pPr>
              <w:spacing w:after="0"/>
              <w:jc w:val="left"/>
            </w:pPr>
            <w:r>
              <w:rPr>
                <w:b/>
                <w:sz w:val="16"/>
              </w:rPr>
              <w:t>Member</w:t>
            </w:r>
          </w:p>
        </w:tc>
        <w:tc>
          <w:tcPr>
            <w:tcW w:type="dxa" w:w="818"/>
            <w:shd w:val="clear" w:color="auto" w:fill="E8E8E8"/>
          </w:tcPr>
          <w:p>
            <w:pPr>
              <w:spacing w:after="0"/>
              <w:jc w:val="left"/>
            </w:pPr>
            <w:r>
              <w:rPr>
                <w:b/>
                <w:sz w:val="16"/>
              </w:rPr>
              <w:t>Type</w:t>
            </w:r>
          </w:p>
        </w:tc>
        <w:tc>
          <w:tcPr>
            <w:tcW w:type="dxa" w:w="3182"/>
            <w:shd w:val="clear" w:color="auto" w:fill="E8E8E8"/>
          </w:tcPr>
          <w:p>
            <w:pPr>
              <w:spacing w:after="0"/>
              <w:jc w:val="left"/>
            </w:pPr>
            <w:r>
              <w:rPr>
                <w:b/>
                <w:sz w:val="16"/>
              </w:rPr>
              <w:t>Plan status</w:t>
            </w:r>
          </w:p>
        </w:tc>
        <w:tc>
          <w:tcPr>
            <w:tcW w:type="dxa" w:w="25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7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41"/>
            <w:shd w:val="clear" w:color="auto" w:fill="E8E8E8"/>
          </w:tcPr>
          <w:p>
            <w:pPr>
              <w:spacing w:after="0"/>
              <w:jc w:val="left"/>
            </w:pPr>
            <w:r>
              <w:rPr>
                <w:b/>
                <w:sz w:val="16"/>
              </w:rPr>
              <w:t>Notes</w:t>
            </w:r>
          </w:p>
        </w:tc>
      </w:tr>
      <w:tr>
        <w:trPr>
          <w:cantSplit/>
        </w:trPr>
        <w:tc>
          <w:tcPr>
            <w:tcW w:type="dxa" w:w="1678"/>
          </w:tcPr>
          <w:p>
            <w:pPr>
              <w:spacing w:after="0"/>
              <w:jc w:val="left"/>
            </w:pPr>
            <w:r>
              <w:rPr>
                <w:sz w:val="16"/>
              </w:rPr>
              <w:t>Jerauld County</w:t>
            </w:r>
          </w:p>
        </w:tc>
        <w:tc>
          <w:tcPr>
            <w:tcW w:type="dxa" w:w="818"/>
          </w:tcPr>
          <w:p>
            <w:pPr>
              <w:spacing w:after="0"/>
              <w:jc w:val="left"/>
            </w:pPr>
            <w:r>
              <w:rPr>
                <w:sz w:val="16"/>
              </w:rPr>
              <w:t>County</w:t>
            </w:r>
          </w:p>
        </w:tc>
        <w:tc>
          <w:tcPr>
            <w:tcW w:type="dxa" w:w="3182"/>
          </w:tcPr>
          <w:p>
            <w:pPr>
              <w:spacing w:after="0"/>
              <w:jc w:val="left"/>
            </w:pPr>
            <w:r>
              <w:rPr>
                <w:sz w:val="16"/>
              </w:rPr>
              <w:t>Approved, expires 2030-11-17</w:t>
            </w:r>
          </w:p>
        </w:tc>
        <w:tc>
          <w:tcPr>
            <w:tcW w:type="dxa" w:w="2537"/>
          </w:tcPr>
          <w:p>
            <w:pPr>
              <w:spacing w:after="0"/>
              <w:jc w:val="right"/>
            </w:pPr>
            <w:r>
              <w:rPr>
                <w:sz w:val="16"/>
              </w:rPr>
              <w:t>FMA RL 0, SRL 0; any 0</w:t>
            </w:r>
          </w:p>
        </w:tc>
        <w:tc>
          <w:tcPr>
            <w:tcW w:type="dxa" w:w="1785"/>
          </w:tcPr>
          <w:p>
            <w:pPr>
              <w:spacing w:after="0"/>
              <w:jc w:val="right"/>
            </w:pPr>
            <w:r>
              <w:rPr>
                <w:sz w:val="16"/>
              </w:rPr>
              <w:t>$201,593.20</w:t>
            </w:r>
          </w:p>
        </w:tc>
        <w:tc>
          <w:tcPr>
            <w:tcW w:type="dxa" w:w="2172"/>
          </w:tcPr>
          <w:p>
            <w:pPr>
              <w:spacing w:after="0"/>
              <w:jc w:val="right"/>
            </w:pPr>
            <w:r>
              <w:rPr>
                <w:sz w:val="16"/>
              </w:rPr>
              <w:t>0; 0</w:t>
            </w:r>
          </w:p>
        </w:tc>
        <w:tc>
          <w:tcPr>
            <w:tcW w:type="dxa" w:w="1941"/>
          </w:tcPr>
          <w:p>
            <w:pPr>
              <w:spacing w:after="0"/>
              <w:jc w:val="left"/>
            </w:pPr>
          </w:p>
        </w:tc>
      </w:tr>
      <w:tr>
        <w:trPr>
          <w:cantSplit/>
        </w:trPr>
        <w:tc>
          <w:tcPr>
            <w:tcW w:type="dxa" w:w="1678"/>
          </w:tcPr>
          <w:p>
            <w:pPr>
              <w:spacing w:after="0"/>
              <w:jc w:val="left"/>
            </w:pPr>
            <w:r>
              <w:rPr>
                <w:sz w:val="16"/>
              </w:rPr>
              <w:t>Lane town</w:t>
            </w:r>
          </w:p>
        </w:tc>
        <w:tc>
          <w:tcPr>
            <w:tcW w:type="dxa" w:w="818"/>
          </w:tcPr>
          <w:p>
            <w:pPr>
              <w:spacing w:after="0"/>
              <w:jc w:val="left"/>
            </w:pPr>
            <w:r>
              <w:rPr>
                <w:sz w:val="16"/>
              </w:rPr>
              <w:t>Town</w:t>
            </w:r>
          </w:p>
        </w:tc>
        <w:tc>
          <w:tcPr>
            <w:tcW w:type="dxa" w:w="3182"/>
          </w:tcPr>
          <w:p>
            <w:pPr>
              <w:spacing w:after="0"/>
              <w:jc w:val="left"/>
            </w:pPr>
            <w:r>
              <w:rPr>
                <w:sz w:val="16"/>
              </w:rPr>
              <w:t>Approved, expires 2030-11-17</w:t>
            </w:r>
          </w:p>
        </w:tc>
        <w:tc>
          <w:tcPr>
            <w:tcW w:type="dxa" w:w="2537"/>
          </w:tcPr>
          <w:p>
            <w:pPr>
              <w:spacing w:after="0"/>
              <w:jc w:val="right"/>
            </w:pPr>
          </w:p>
        </w:tc>
        <w:tc>
          <w:tcPr>
            <w:tcW w:type="dxa" w:w="1785"/>
          </w:tcPr>
          <w:p>
            <w:pPr>
              <w:spacing w:after="0"/>
              <w:jc w:val="right"/>
            </w:pPr>
            <w:r>
              <w:rPr>
                <w:sz w:val="16"/>
              </w:rPr>
              <w:t>none found</w:t>
            </w:r>
          </w:p>
        </w:tc>
        <w:tc>
          <w:tcPr>
            <w:tcW w:type="dxa" w:w="2172"/>
          </w:tcPr>
          <w:p>
            <w:pPr>
              <w:spacing w:after="0"/>
              <w:jc w:val="right"/>
            </w:pPr>
            <w:r>
              <w:rPr>
                <w:sz w:val="16"/>
              </w:rPr>
              <w:t>36; 1</w:t>
            </w:r>
          </w:p>
        </w:tc>
        <w:tc>
          <w:tcPr>
            <w:tcW w:type="dxa" w:w="1941"/>
          </w:tcPr>
          <w:p>
            <w:pPr>
              <w:spacing w:after="0"/>
              <w:jc w:val="left"/>
            </w:pPr>
            <w:r>
              <w:rPr>
                <w:sz w:val="16"/>
              </w:rPr>
              <w:t>No NFIP community ID on this member's plan row.</w:t>
            </w:r>
          </w:p>
        </w:tc>
      </w:tr>
      <w:tr>
        <w:trPr>
          <w:cantSplit/>
        </w:trPr>
        <w:tc>
          <w:tcPr>
            <w:tcW w:type="dxa" w:w="1678"/>
          </w:tcPr>
          <w:p>
            <w:pPr>
              <w:spacing w:after="0"/>
              <w:jc w:val="left"/>
            </w:pPr>
            <w:r>
              <w:rPr>
                <w:sz w:val="16"/>
              </w:rPr>
              <w:t>Wessington Springs city</w:t>
            </w:r>
          </w:p>
        </w:tc>
        <w:tc>
          <w:tcPr>
            <w:tcW w:type="dxa" w:w="818"/>
          </w:tcPr>
          <w:p>
            <w:pPr>
              <w:spacing w:after="0"/>
              <w:jc w:val="left"/>
            </w:pPr>
            <w:r>
              <w:rPr>
                <w:sz w:val="16"/>
              </w:rPr>
              <w:t>City</w:t>
            </w:r>
          </w:p>
        </w:tc>
        <w:tc>
          <w:tcPr>
            <w:tcW w:type="dxa" w:w="3182"/>
          </w:tcPr>
          <w:p>
            <w:pPr>
              <w:spacing w:after="0"/>
              <w:jc w:val="left"/>
            </w:pPr>
            <w:r>
              <w:rPr>
                <w:sz w:val="16"/>
              </w:rPr>
              <w:t>Approved, expires 2030-11-17</w:t>
            </w:r>
          </w:p>
        </w:tc>
        <w:tc>
          <w:tcPr>
            <w:tcW w:type="dxa" w:w="2537"/>
          </w:tcPr>
          <w:p>
            <w:pPr>
              <w:spacing w:after="0"/>
              <w:jc w:val="right"/>
            </w:pPr>
            <w:r>
              <w:rPr>
                <w:sz w:val="16"/>
              </w:rPr>
              <w:t>FMA RL 0, SRL 0; any 0</w:t>
            </w:r>
          </w:p>
        </w:tc>
        <w:tc>
          <w:tcPr>
            <w:tcW w:type="dxa" w:w="1785"/>
          </w:tcPr>
          <w:p>
            <w:pPr>
              <w:spacing w:after="0"/>
              <w:jc w:val="right"/>
            </w:pPr>
            <w:r>
              <w:rPr>
                <w:sz w:val="16"/>
              </w:rPr>
              <w:t>$805,852.01</w:t>
            </w:r>
          </w:p>
        </w:tc>
        <w:tc>
          <w:tcPr>
            <w:tcW w:type="dxa" w:w="2172"/>
          </w:tcPr>
          <w:p>
            <w:pPr>
              <w:spacing w:after="0"/>
              <w:jc w:val="right"/>
            </w:pPr>
            <w:r>
              <w:rPr>
                <w:sz w:val="16"/>
              </w:rPr>
              <w:t>97; 0</w:t>
            </w:r>
          </w:p>
        </w:tc>
        <w:tc>
          <w:tcPr>
            <w:tcW w:type="dxa" w:w="194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2025-11-18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$1,106,125,390</w:t>
            </w:r>
          </w:p>
        </w:tc>
        <w:tc>
          <w:tcPr>
            <w:tcW w:type="dxa" w:w="1215"/>
          </w:tcPr>
          <w:p>
            <w:pPr>
              <w:spacing w:after="0"/>
              <w:jc w:val="right"/>
            </w:pPr>
            <w:r>
              <w:rPr>
                <w:sz w:val="16"/>
              </w:rPr>
              <w:t>$144,885,430</w:t>
            </w:r>
          </w:p>
        </w:tc>
        <w:tc>
          <w:tcPr>
            <w:tcW w:type="dxa" w:w="1047"/>
          </w:tcPr>
          <w:p>
            <w:pPr>
              <w:spacing w:after="0"/>
              <w:jc w:val="right"/>
            </w:pPr>
            <w:r>
              <w:rPr>
                <w:sz w:val="16"/>
              </w:rPr>
              <w:t>1,663</w:t>
            </w:r>
          </w:p>
        </w:tc>
        <w:tc>
          <w:tcPr>
            <w:tcW w:type="dxa" w:w="1037"/>
          </w:tcPr>
          <w:p>
            <w:pPr>
              <w:spacing w:after="0"/>
              <w:jc w:val="right"/>
            </w:pPr>
            <w:r>
              <w:rPr>
                <w:sz w:val="16"/>
              </w:rPr>
              <w:t>$244</w:t>
            </w:r>
          </w:p>
        </w:tc>
        <w:tc>
          <w:tcPr>
            <w:tcW w:type="dxa" w:w="1126"/>
          </w:tcPr>
          <w:p>
            <w:pPr>
              <w:spacing w:after="0"/>
              <w:jc w:val="right"/>
            </w:pPr>
            <w:r>
              <w:rPr>
                <w:sz w:val="16"/>
              </w:rPr>
              <w:t>$260,411</w:t>
            </w:r>
          </w:p>
        </w:tc>
        <w:tc>
          <w:tcPr>
            <w:tcW w:type="dxa" w:w="1184"/>
          </w:tcPr>
          <w:p>
            <w:pPr>
              <w:spacing w:after="0"/>
              <w:jc w:val="right"/>
            </w:pPr>
            <w:r>
              <w:rPr>
                <w:sz w:val="16"/>
              </w:rPr>
              <w:t>$1,640,989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$41,103,659</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$319,646</w:t>
            </w:r>
          </w:p>
        </w:tc>
        <w:tc>
          <w:tcPr>
            <w:tcW w:type="dxa" w:w="1184"/>
          </w:tcPr>
          <w:p>
            <w:pPr>
              <w:spacing w:after="0"/>
              <w:jc w:val="right"/>
            </w:pPr>
          </w:p>
        </w:tc>
        <w:tc>
          <w:tcPr>
            <w:tcW w:type="dxa" w:w="1305"/>
          </w:tcPr>
          <w:p>
            <w:pPr>
              <w:spacing w:after="0"/>
              <w:jc w:val="right"/>
            </w:pPr>
            <w:r>
              <w:rPr>
                <w:sz w:val="16"/>
              </w:rPr>
              <w:t>0.778%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$1,843,031,811</w:t>
            </w:r>
          </w:p>
        </w:tc>
        <w:tc>
          <w:tcPr>
            <w:tcW w:type="dxa" w:w="1215"/>
          </w:tcPr>
          <w:p>
            <w:pPr>
              <w:spacing w:after="0"/>
              <w:jc w:val="right"/>
            </w:pPr>
          </w:p>
        </w:tc>
        <w:tc>
          <w:tcPr>
            <w:tcW w:type="dxa" w:w="1047"/>
          </w:tcPr>
          <w:p>
            <w:pPr>
              <w:spacing w:after="0"/>
              <w:jc w:val="right"/>
            </w:pPr>
            <w:r>
              <w:rPr>
                <w:sz w:val="16"/>
              </w:rPr>
              <w:t>1,663</w:t>
            </w:r>
          </w:p>
        </w:tc>
        <w:tc>
          <w:tcPr>
            <w:tcW w:type="dxa" w:w="1037"/>
          </w:tcPr>
          <w:p>
            <w:pPr>
              <w:spacing w:after="0"/>
              <w:jc w:val="right"/>
            </w:pPr>
            <w:r>
              <w:rPr>
                <w:sz w:val="16"/>
              </w:rPr>
              <w:t>$7,385</w:t>
            </w:r>
          </w:p>
        </w:tc>
        <w:tc>
          <w:tcPr>
            <w:tcW w:type="dxa" w:w="1126"/>
          </w:tcPr>
          <w:p>
            <w:pPr>
              <w:spacing w:after="0"/>
              <w:jc w:val="right"/>
            </w:pPr>
          </w:p>
        </w:tc>
        <w:tc>
          <w:tcPr>
            <w:tcW w:type="dxa" w:w="1184"/>
          </w:tcPr>
          <w:p>
            <w:pPr>
              <w:spacing w:after="0"/>
              <w:jc w:val="right"/>
            </w:pPr>
            <w:r>
              <w:rPr>
                <w:sz w:val="16"/>
              </w:rPr>
              <w:t>$1,544</w:t>
            </w:r>
          </w:p>
        </w:tc>
        <w:tc>
          <w:tcPr>
            <w:tcW w:type="dxa" w:w="1305"/>
          </w:tcPr>
          <w:p>
            <w:pPr>
              <w:spacing w:after="0"/>
              <w:jc w:val="right"/>
            </w:pPr>
            <w:r>
              <w:rPr>
                <w:sz w:val="16"/>
              </w:rPr>
              <w:t>0.000401%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$1,106,125,390</w:t>
            </w:r>
          </w:p>
        </w:tc>
        <w:tc>
          <w:tcPr>
            <w:tcW w:type="dxa" w:w="1215"/>
          </w:tcPr>
          <w:p>
            <w:pPr>
              <w:spacing w:after="0"/>
              <w:jc w:val="right"/>
            </w:pPr>
            <w:r>
              <w:rPr>
                <w:sz w:val="16"/>
              </w:rPr>
              <w:t>$144,885,430</w:t>
            </w:r>
          </w:p>
        </w:tc>
        <w:tc>
          <w:tcPr>
            <w:tcW w:type="dxa" w:w="1047"/>
          </w:tcPr>
          <w:p>
            <w:pPr>
              <w:spacing w:after="0"/>
              <w:jc w:val="right"/>
            </w:pPr>
            <w:r>
              <w:rPr>
                <w:sz w:val="16"/>
              </w:rPr>
              <w:t>1,663</w:t>
            </w:r>
          </w:p>
        </w:tc>
        <w:tc>
          <w:tcPr>
            <w:tcW w:type="dxa" w:w="1037"/>
          </w:tcPr>
          <w:p>
            <w:pPr>
              <w:spacing w:after="0"/>
              <w:jc w:val="right"/>
            </w:pPr>
            <w:r>
              <w:rPr>
                <w:sz w:val="16"/>
              </w:rPr>
              <w:t>$44,784</w:t>
            </w:r>
          </w:p>
        </w:tc>
        <w:tc>
          <w:tcPr>
            <w:tcW w:type="dxa" w:w="1126"/>
          </w:tcPr>
          <w:p>
            <w:pPr>
              <w:spacing w:after="0"/>
              <w:jc w:val="right"/>
            </w:pPr>
            <w:r>
              <w:rPr>
                <w:sz w:val="16"/>
              </w:rPr>
              <w:t>$164,402</w:t>
            </w:r>
          </w:p>
        </w:tc>
        <w:tc>
          <w:tcPr>
            <w:tcW w:type="dxa" w:w="1184"/>
          </w:tcPr>
          <w:p>
            <w:pPr>
              <w:spacing w:after="0"/>
              <w:jc w:val="right"/>
            </w:pPr>
            <w:r>
              <w:rPr>
                <w:sz w:val="16"/>
              </w:rPr>
              <w:t>$6,346</w:t>
            </w:r>
          </w:p>
        </w:tc>
        <w:tc>
          <w:tcPr>
            <w:tcW w:type="dxa" w:w="1305"/>
          </w:tcPr>
          <w:p>
            <w:pPr>
              <w:spacing w:after="0"/>
              <w:jc w:val="right"/>
            </w:pPr>
            <w:r>
              <w:rPr>
                <w:sz w:val="16"/>
              </w:rPr>
              <w:t>0.00405%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$1,106,125,390</w:t>
            </w:r>
          </w:p>
        </w:tc>
        <w:tc>
          <w:tcPr>
            <w:tcW w:type="dxa" w:w="1215"/>
          </w:tcPr>
          <w:p>
            <w:pPr>
              <w:spacing w:after="0"/>
              <w:jc w:val="right"/>
            </w:pPr>
            <w:r>
              <w:rPr>
                <w:sz w:val="16"/>
              </w:rPr>
              <w:t>$144,885,430</w:t>
            </w:r>
          </w:p>
        </w:tc>
        <w:tc>
          <w:tcPr>
            <w:tcW w:type="dxa" w:w="1047"/>
          </w:tcPr>
          <w:p>
            <w:pPr>
              <w:spacing w:after="0"/>
              <w:jc w:val="right"/>
            </w:pPr>
            <w:r>
              <w:rPr>
                <w:sz w:val="16"/>
              </w:rPr>
              <w:t>1,663</w:t>
            </w:r>
          </w:p>
        </w:tc>
        <w:tc>
          <w:tcPr>
            <w:tcW w:type="dxa" w:w="1037"/>
          </w:tcPr>
          <w:p>
            <w:pPr>
              <w:spacing w:after="0"/>
              <w:jc w:val="right"/>
            </w:pPr>
            <w:r>
              <w:rPr>
                <w:sz w:val="16"/>
              </w:rPr>
              <w:t>$418</w:t>
            </w:r>
          </w:p>
        </w:tc>
        <w:tc>
          <w:tcPr>
            <w:tcW w:type="dxa" w:w="1126"/>
          </w:tcPr>
          <w:p>
            <w:pPr>
              <w:spacing w:after="0"/>
              <w:jc w:val="right"/>
            </w:pPr>
            <w:r>
              <w:rPr>
                <w:sz w:val="16"/>
              </w:rPr>
              <w:t>$2</w:t>
            </w:r>
          </w:p>
        </w:tc>
        <w:tc>
          <w:tcPr>
            <w:tcW w:type="dxa" w:w="1184"/>
          </w:tcPr>
          <w:p>
            <w:pPr>
              <w:spacing w:after="0"/>
              <w:jc w:val="right"/>
            </w:pPr>
            <w:r>
              <w:rPr>
                <w:sz w:val="16"/>
              </w:rPr>
              <w:t>$10,156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$1,106,125,390</w:t>
            </w:r>
          </w:p>
        </w:tc>
        <w:tc>
          <w:tcPr>
            <w:tcW w:type="dxa" w:w="1215"/>
          </w:tcPr>
          <w:p>
            <w:pPr>
              <w:spacing w:after="0"/>
              <w:jc w:val="right"/>
            </w:pPr>
          </w:p>
        </w:tc>
        <w:tc>
          <w:tcPr>
            <w:tcW w:type="dxa" w:w="1047"/>
          </w:tcPr>
          <w:p>
            <w:pPr>
              <w:spacing w:after="0"/>
              <w:jc w:val="right"/>
            </w:pPr>
            <w:r>
              <w:rPr>
                <w:sz w:val="16"/>
              </w:rPr>
              <w:t>1,663</w:t>
            </w:r>
          </w:p>
        </w:tc>
        <w:tc>
          <w:tcPr>
            <w:tcW w:type="dxa" w:w="1037"/>
          </w:tcPr>
          <w:p>
            <w:pPr>
              <w:spacing w:after="0"/>
              <w:jc w:val="right"/>
            </w:pPr>
            <w:r>
              <w:rPr>
                <w:sz w:val="16"/>
              </w:rPr>
              <w:t>$47,776</w:t>
            </w:r>
          </w:p>
        </w:tc>
        <w:tc>
          <w:tcPr>
            <w:tcW w:type="dxa" w:w="1126"/>
          </w:tcPr>
          <w:p>
            <w:pPr>
              <w:spacing w:after="0"/>
              <w:jc w:val="right"/>
            </w:pPr>
          </w:p>
        </w:tc>
        <w:tc>
          <w:tcPr>
            <w:tcW w:type="dxa" w:w="1184"/>
          </w:tcPr>
          <w:p>
            <w:pPr>
              <w:spacing w:after="0"/>
              <w:jc w:val="right"/>
            </w:pPr>
            <w:r>
              <w:rPr>
                <w:sz w:val="16"/>
              </w:rPr>
              <w:t>$93,936</w:t>
            </w:r>
          </w:p>
        </w:tc>
        <w:tc>
          <w:tcPr>
            <w:tcW w:type="dxa" w:w="1305"/>
          </w:tcPr>
          <w:p>
            <w:pPr>
              <w:spacing w:after="0"/>
              <w:jc w:val="right"/>
            </w:pPr>
            <w:r>
              <w:rPr>
                <w:sz w:val="16"/>
              </w:rPr>
              <w:t>0.00432%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$1,106,019,687</w:t>
            </w:r>
          </w:p>
        </w:tc>
        <w:tc>
          <w:tcPr>
            <w:tcW w:type="dxa" w:w="1215"/>
          </w:tcPr>
          <w:p>
            <w:pPr>
              <w:spacing w:after="0"/>
              <w:jc w:val="right"/>
            </w:pPr>
            <w:r>
              <w:rPr>
                <w:sz w:val="16"/>
              </w:rPr>
              <w:t>$320</w:t>
            </w:r>
          </w:p>
        </w:tc>
        <w:tc>
          <w:tcPr>
            <w:tcW w:type="dxa" w:w="1047"/>
          </w:tcPr>
          <w:p>
            <w:pPr>
              <w:spacing w:after="0"/>
              <w:jc w:val="right"/>
            </w:pPr>
            <w:r>
              <w:rPr>
                <w:sz w:val="16"/>
              </w:rPr>
              <w:t>0</w:t>
            </w:r>
          </w:p>
        </w:tc>
        <w:tc>
          <w:tcPr>
            <w:tcW w:type="dxa" w:w="1037"/>
          </w:tcPr>
          <w:p>
            <w:pPr>
              <w:spacing w:after="0"/>
              <w:jc w:val="right"/>
            </w:pPr>
            <w:r>
              <w:rPr>
                <w:sz w:val="16"/>
              </w:rPr>
              <w:t>$1,055,528</w:t>
            </w:r>
          </w:p>
        </w:tc>
        <w:tc>
          <w:tcPr>
            <w:tcW w:type="dxa" w:w="1126"/>
          </w:tcPr>
          <w:p>
            <w:pPr>
              <w:spacing w:after="0"/>
              <w:jc w:val="right"/>
            </w:pPr>
            <w:r>
              <w:rPr>
                <w:sz w:val="16"/>
              </w:rPr>
              <w:t>$8</w:t>
            </w:r>
          </w:p>
        </w:tc>
        <w:tc>
          <w:tcPr>
            <w:tcW w:type="dxa" w:w="1184"/>
          </w:tcPr>
          <w:p>
            <w:pPr>
              <w:spacing w:after="0"/>
              <w:jc w:val="right"/>
            </w:pPr>
            <w:r>
              <w:rPr>
                <w:sz w:val="16"/>
              </w:rPr>
              <w:t>$0</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$5,180,289</w:t>
            </w:r>
          </w:p>
        </w:tc>
        <w:tc>
          <w:tcPr>
            <w:tcW w:type="dxa" w:w="1215"/>
          </w:tcPr>
          <w:p>
            <w:pPr>
              <w:spacing w:after="0"/>
              <w:jc w:val="right"/>
            </w:pPr>
          </w:p>
        </w:tc>
        <w:tc>
          <w:tcPr>
            <w:tcW w:type="dxa" w:w="1047"/>
          </w:tcPr>
          <w:p>
            <w:pPr>
              <w:spacing w:after="0"/>
              <w:jc w:val="right"/>
            </w:pPr>
            <w:r>
              <w:rPr>
                <w:sz w:val="16"/>
              </w:rPr>
              <w:t>10</w:t>
            </w:r>
          </w:p>
        </w:tc>
        <w:tc>
          <w:tcPr>
            <w:tcW w:type="dxa" w:w="1037"/>
          </w:tcPr>
          <w:p>
            <w:pPr>
              <w:spacing w:after="0"/>
              <w:jc w:val="right"/>
            </w:pPr>
            <w:r>
              <w:rPr>
                <w:sz w:val="16"/>
              </w:rPr>
              <w:t>$6</w:t>
            </w:r>
          </w:p>
        </w:tc>
        <w:tc>
          <w:tcPr>
            <w:tcW w:type="dxa" w:w="1126"/>
          </w:tcPr>
          <w:p>
            <w:pPr>
              <w:spacing w:after="0"/>
              <w:jc w:val="right"/>
            </w:pPr>
          </w:p>
        </w:tc>
        <w:tc>
          <w:tcPr>
            <w:tcW w:type="dxa" w:w="1184"/>
          </w:tcPr>
          <w:p>
            <w:pPr>
              <w:spacing w:after="0"/>
              <w:jc w:val="right"/>
            </w:pPr>
            <w:r>
              <w:rPr>
                <w:sz w:val="16"/>
              </w:rPr>
              <w:t>$285</w:t>
            </w:r>
          </w:p>
        </w:tc>
        <w:tc>
          <w:tcPr>
            <w:tcW w:type="dxa" w:w="1305"/>
          </w:tcPr>
          <w:p>
            <w:pPr>
              <w:spacing w:after="0"/>
              <w:jc w:val="right"/>
            </w:pPr>
            <w:r>
              <w:rPr>
                <w:sz w:val="16"/>
              </w:rPr>
              <w:t>0.000115%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$1,106,125,390</w:t>
            </w:r>
          </w:p>
        </w:tc>
        <w:tc>
          <w:tcPr>
            <w:tcW w:type="dxa" w:w="1215"/>
          </w:tcPr>
          <w:p>
            <w:pPr>
              <w:spacing w:after="0"/>
              <w:jc w:val="right"/>
            </w:pPr>
          </w:p>
        </w:tc>
        <w:tc>
          <w:tcPr>
            <w:tcW w:type="dxa" w:w="1047"/>
          </w:tcPr>
          <w:p>
            <w:pPr>
              <w:spacing w:after="0"/>
              <w:jc w:val="right"/>
            </w:pPr>
            <w:r>
              <w:rPr>
                <w:sz w:val="16"/>
              </w:rPr>
              <w:t>1,663</w:t>
            </w:r>
          </w:p>
        </w:tc>
        <w:tc>
          <w:tcPr>
            <w:tcW w:type="dxa" w:w="1037"/>
          </w:tcPr>
          <w:p>
            <w:pPr>
              <w:spacing w:after="0"/>
              <w:jc w:val="right"/>
            </w:pPr>
            <w:r>
              <w:rPr>
                <w:sz w:val="16"/>
              </w:rPr>
              <w:t>$1,594</w:t>
            </w:r>
          </w:p>
        </w:tc>
        <w:tc>
          <w:tcPr>
            <w:tcW w:type="dxa" w:w="1126"/>
          </w:tcPr>
          <w:p>
            <w:pPr>
              <w:spacing w:after="0"/>
              <w:jc w:val="right"/>
            </w:pPr>
          </w:p>
        </w:tc>
        <w:tc>
          <w:tcPr>
            <w:tcW w:type="dxa" w:w="1184"/>
          </w:tcPr>
          <w:p>
            <w:pPr>
              <w:spacing w:after="0"/>
              <w:jc w:val="right"/>
            </w:pPr>
            <w:r>
              <w:rPr>
                <w:sz w:val="16"/>
              </w:rPr>
              <w:t>$7,472</w:t>
            </w:r>
          </w:p>
        </w:tc>
        <w:tc>
          <w:tcPr>
            <w:tcW w:type="dxa" w:w="1305"/>
          </w:tcPr>
          <w:p>
            <w:pPr>
              <w:spacing w:after="0"/>
              <w:jc w:val="right"/>
            </w:pPr>
            <w:r>
              <w:rPr>
                <w:sz w:val="16"/>
              </w:rPr>
              <w:t>0.000144%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$1,106,125,390</w:t>
            </w:r>
          </w:p>
        </w:tc>
        <w:tc>
          <w:tcPr>
            <w:tcW w:type="dxa" w:w="1215"/>
          </w:tcPr>
          <w:p>
            <w:pPr>
              <w:spacing w:after="0"/>
              <w:jc w:val="right"/>
            </w:pPr>
            <w:r>
              <w:rPr>
                <w:sz w:val="16"/>
              </w:rPr>
              <w:t>$144,885,430</w:t>
            </w:r>
          </w:p>
        </w:tc>
        <w:tc>
          <w:tcPr>
            <w:tcW w:type="dxa" w:w="1047"/>
          </w:tcPr>
          <w:p>
            <w:pPr>
              <w:spacing w:after="0"/>
              <w:jc w:val="right"/>
            </w:pPr>
            <w:r>
              <w:rPr>
                <w:sz w:val="16"/>
              </w:rPr>
              <w:t>1,663</w:t>
            </w:r>
          </w:p>
        </w:tc>
        <w:tc>
          <w:tcPr>
            <w:tcW w:type="dxa" w:w="1037"/>
          </w:tcPr>
          <w:p>
            <w:pPr>
              <w:spacing w:after="0"/>
              <w:jc w:val="right"/>
            </w:pPr>
            <w:r>
              <w:rPr>
                <w:sz w:val="16"/>
              </w:rPr>
              <w:t>$60,626</w:t>
            </w:r>
          </w:p>
        </w:tc>
        <w:tc>
          <w:tcPr>
            <w:tcW w:type="dxa" w:w="1126"/>
          </w:tcPr>
          <w:p>
            <w:pPr>
              <w:spacing w:after="0"/>
              <w:jc w:val="right"/>
            </w:pPr>
            <w:r>
              <w:rPr>
                <w:sz w:val="16"/>
              </w:rPr>
              <w:t>$7,880</w:t>
            </w:r>
          </w:p>
        </w:tc>
        <w:tc>
          <w:tcPr>
            <w:tcW w:type="dxa" w:w="1184"/>
          </w:tcPr>
          <w:p>
            <w:pPr>
              <w:spacing w:after="0"/>
              <w:jc w:val="right"/>
            </w:pPr>
            <w:r>
              <w:rPr>
                <w:sz w:val="16"/>
              </w:rPr>
              <w:t>$29,603</w:t>
            </w:r>
          </w:p>
        </w:tc>
        <w:tc>
          <w:tcPr>
            <w:tcW w:type="dxa" w:w="1305"/>
          </w:tcPr>
          <w:p>
            <w:pPr>
              <w:spacing w:after="0"/>
              <w:jc w:val="right"/>
            </w:pPr>
            <w:r>
              <w:rPr>
                <w:sz w:val="16"/>
              </w:rPr>
              <w:t>0.00548%</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$1,106,125,390</w:t>
            </w:r>
          </w:p>
        </w:tc>
        <w:tc>
          <w:tcPr>
            <w:tcW w:type="dxa" w:w="1215"/>
          </w:tcPr>
          <w:p>
            <w:pPr>
              <w:spacing w:after="0"/>
              <w:jc w:val="right"/>
            </w:pPr>
            <w:r>
              <w:rPr>
                <w:sz w:val="16"/>
              </w:rPr>
              <w:t>$144,885,430</w:t>
            </w:r>
          </w:p>
        </w:tc>
        <w:tc>
          <w:tcPr>
            <w:tcW w:type="dxa" w:w="1047"/>
          </w:tcPr>
          <w:p>
            <w:pPr>
              <w:spacing w:after="0"/>
              <w:jc w:val="right"/>
            </w:pPr>
            <w:r>
              <w:rPr>
                <w:sz w:val="16"/>
              </w:rPr>
              <w:t>1,663</w:t>
            </w:r>
          </w:p>
        </w:tc>
        <w:tc>
          <w:tcPr>
            <w:tcW w:type="dxa" w:w="1037"/>
          </w:tcPr>
          <w:p>
            <w:pPr>
              <w:spacing w:after="0"/>
              <w:jc w:val="right"/>
            </w:pPr>
            <w:r>
              <w:rPr>
                <w:sz w:val="16"/>
              </w:rPr>
              <w:t>$171,854</w:t>
            </w:r>
          </w:p>
        </w:tc>
        <w:tc>
          <w:tcPr>
            <w:tcW w:type="dxa" w:w="1126"/>
          </w:tcPr>
          <w:p>
            <w:pPr>
              <w:spacing w:after="0"/>
              <w:jc w:val="right"/>
            </w:pPr>
            <w:r>
              <w:rPr>
                <w:sz w:val="16"/>
              </w:rPr>
              <w:t>$3,373</w:t>
            </w:r>
          </w:p>
        </w:tc>
        <w:tc>
          <w:tcPr>
            <w:tcW w:type="dxa" w:w="1184"/>
          </w:tcPr>
          <w:p>
            <w:pPr>
              <w:spacing w:after="0"/>
              <w:jc w:val="right"/>
            </w:pPr>
            <w:r>
              <w:rPr>
                <w:sz w:val="16"/>
              </w:rPr>
              <w:t>$79,374</w:t>
            </w:r>
          </w:p>
        </w:tc>
        <w:tc>
          <w:tcPr>
            <w:tcW w:type="dxa" w:w="1305"/>
          </w:tcPr>
          <w:p>
            <w:pPr>
              <w:spacing w:after="0"/>
              <w:jc w:val="right"/>
            </w:pPr>
            <w:r>
              <w:rPr>
                <w:sz w:val="16"/>
              </w:rPr>
              <w:t>0.0155%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$317,736,903</w:t>
            </w:r>
          </w:p>
        </w:tc>
        <w:tc>
          <w:tcPr>
            <w:tcW w:type="dxa" w:w="1215"/>
          </w:tcPr>
          <w:p>
            <w:pPr>
              <w:spacing w:after="0"/>
              <w:jc w:val="right"/>
            </w:pPr>
            <w:r>
              <w:rPr>
                <w:sz w:val="16"/>
              </w:rPr>
              <w:t>$73,337,325</w:t>
            </w:r>
          </w:p>
        </w:tc>
        <w:tc>
          <w:tcPr>
            <w:tcW w:type="dxa" w:w="1047"/>
          </w:tcPr>
          <w:p>
            <w:pPr>
              <w:spacing w:after="0"/>
              <w:jc w:val="right"/>
            </w:pPr>
            <w:r>
              <w:rPr>
                <w:sz w:val="16"/>
              </w:rPr>
              <w:t>564</w:t>
            </w:r>
          </w:p>
        </w:tc>
        <w:tc>
          <w:tcPr>
            <w:tcW w:type="dxa" w:w="1037"/>
          </w:tcPr>
          <w:p>
            <w:pPr>
              <w:spacing w:after="0"/>
              <w:jc w:val="right"/>
            </w:pPr>
            <w:r>
              <w:rPr>
                <w:sz w:val="16"/>
              </w:rPr>
              <w:t>$194,961</w:t>
            </w:r>
          </w:p>
        </w:tc>
        <w:tc>
          <w:tcPr>
            <w:tcW w:type="dxa" w:w="1126"/>
          </w:tcPr>
          <w:p>
            <w:pPr>
              <w:spacing w:after="0"/>
              <w:jc w:val="right"/>
            </w:pPr>
            <w:r>
              <w:rPr>
                <w:sz w:val="16"/>
              </w:rPr>
              <w:t>$322</w:t>
            </w:r>
          </w:p>
        </w:tc>
        <w:tc>
          <w:tcPr>
            <w:tcW w:type="dxa" w:w="1184"/>
          </w:tcPr>
          <w:p>
            <w:pPr>
              <w:spacing w:after="0"/>
              <w:jc w:val="right"/>
            </w:pPr>
            <w:r>
              <w:rPr>
                <w:sz w:val="16"/>
              </w:rPr>
              <w:t>$2,646</w:t>
            </w:r>
          </w:p>
        </w:tc>
        <w:tc>
          <w:tcPr>
            <w:tcW w:type="dxa" w:w="1305"/>
          </w:tcPr>
          <w:p>
            <w:pPr>
              <w:spacing w:after="0"/>
              <w:jc w:val="right"/>
            </w:pPr>
            <w:r>
              <w:rPr>
                <w:sz w:val="16"/>
              </w:rPr>
              <w:t>0.0614%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$1,106,125,390</w:t>
            </w:r>
          </w:p>
        </w:tc>
        <w:tc>
          <w:tcPr>
            <w:tcW w:type="dxa" w:w="1215"/>
          </w:tcPr>
          <w:p>
            <w:pPr>
              <w:spacing w:after="0"/>
              <w:jc w:val="right"/>
            </w:pPr>
            <w:r>
              <w:rPr>
                <w:sz w:val="16"/>
              </w:rPr>
              <w:t>$144,885,430</w:t>
            </w:r>
          </w:p>
        </w:tc>
        <w:tc>
          <w:tcPr>
            <w:tcW w:type="dxa" w:w="1047"/>
          </w:tcPr>
          <w:p>
            <w:pPr>
              <w:spacing w:after="0"/>
              <w:jc w:val="right"/>
            </w:pPr>
            <w:r>
              <w:rPr>
                <w:sz w:val="16"/>
              </w:rPr>
              <w:t>1,663</w:t>
            </w:r>
          </w:p>
        </w:tc>
        <w:tc>
          <w:tcPr>
            <w:tcW w:type="dxa" w:w="1037"/>
          </w:tcPr>
          <w:p>
            <w:pPr>
              <w:spacing w:after="0"/>
              <w:jc w:val="right"/>
            </w:pPr>
            <w:r>
              <w:rPr>
                <w:sz w:val="16"/>
              </w:rPr>
              <w:t>$17,491</w:t>
            </w:r>
          </w:p>
        </w:tc>
        <w:tc>
          <w:tcPr>
            <w:tcW w:type="dxa" w:w="1126"/>
          </w:tcPr>
          <w:p>
            <w:pPr>
              <w:spacing w:after="0"/>
              <w:jc w:val="right"/>
            </w:pPr>
            <w:r>
              <w:rPr>
                <w:sz w:val="16"/>
              </w:rPr>
              <w:t>$146</w:t>
            </w:r>
          </w:p>
        </w:tc>
        <w:tc>
          <w:tcPr>
            <w:tcW w:type="dxa" w:w="1184"/>
          </w:tcPr>
          <w:p>
            <w:pPr>
              <w:spacing w:after="0"/>
              <w:jc w:val="right"/>
            </w:pPr>
            <w:r>
              <w:rPr>
                <w:sz w:val="16"/>
              </w:rPr>
              <w:t>$25,145</w:t>
            </w:r>
          </w:p>
        </w:tc>
        <w:tc>
          <w:tcPr>
            <w:tcW w:type="dxa" w:w="1305"/>
          </w:tcPr>
          <w:p>
            <w:pPr>
              <w:spacing w:after="0"/>
              <w:jc w:val="right"/>
            </w:pPr>
            <w:r>
              <w:rPr>
                <w:sz w:val="16"/>
              </w:rPr>
              <w:t>0.00158%</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2025-11-18 (Storm Events through 2026-06-30): 1 county-coded records, 0 with a damage value recorded (including $0), $0; 16 zone-level records, 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$1,106,125,390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$144,885,430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$2,358,857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$1,897,494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Jerauld County</w:t>
            </w:r>
          </w:p>
        </w:tc>
        <w:tc>
          <w:tcPr>
            <w:tcW w:type="dxa" w:w="1513"/>
          </w:tcPr>
          <w:p>
            <w:pPr>
              <w:spacing w:after="0"/>
              <w:jc w:val="left"/>
            </w:pPr>
            <w:r>
              <w:rPr>
                <w:sz w:val="16"/>
              </w:rPr>
              <w:t>460273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Wessington Springs city</w:t>
            </w:r>
          </w:p>
        </w:tc>
        <w:tc>
          <w:tcPr>
            <w:tcW w:type="dxa" w:w="1513"/>
          </w:tcPr>
          <w:p>
            <w:pPr>
              <w:spacing w:after="0"/>
              <w:jc w:val="left"/>
            </w:pPr>
            <w:r>
              <w:rPr>
                <w:sz w:val="16"/>
              </w:rPr>
              <w:t>460043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Jerauld County, SD: risk-assessment baseline packet, release 2026-10 (data as of 2026-09-28; County area 46073).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Jerauld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Jerauld County, SD: Risk-assessment baseline packet</dc:title>
  <dc:subject>Hazard Plain release 2026-10, as of 2026-09-28. Preview: automated baseline</dc:subject>
  <dc:creator>Hazard Plain</dc:creator>
  <cp:keywords>Hazard Plain; hazard mitigation; risk assessment; 46073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