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SD</w:t>
      </w:r>
    </w:p>
    <w:p>
      <w:pPr>
        <w:spacing w:after="120" w:before="0"/>
      </w:pPr>
      <w:r>
        <w:rPr>
          <w:color w:val="555555"/>
          <w:sz w:val="24"/>
        </w:rPr>
        <w:t>Risk-assessment baseline packet</w:t>
      </w:r>
    </w:p>
    <w:p>
      <w:pPr>
        <w:spacing w:after="120" w:before="0"/>
      </w:pPr>
      <w:r>
        <w:rPr>
          <w:b/>
          <w:sz w:val="18"/>
        </w:rPr>
        <w:t xml:space="preserve">County FIPS: </w:t>
      </w:r>
      <w:r>
        <w:rPr>
          <w:sz w:val="18"/>
        </w:rPr>
        <w:t>46071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2030-08-26. Plan: Jackson County, SD Hazard Mitigation Plan 2025 (FEMA plan 110330), approved 2025-08-27.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2025-08-27: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($891,808 a year), Cold Wave ($571,976) and Wildfire ($385,079).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2030-08-26</w:t>
      </w:r>
    </w:p>
    <w:p>
      <w:pPr>
        <w:keepNext/>
        <w:spacing w:after="40" w:before="0"/>
      </w:pPr>
      <w:r>
        <w:rPr>
          <w:b/>
        </w:rPr>
        <w:t xml:space="preserve">Plan: </w:t>
      </w:r>
      <w:r>
        <w:rPr/>
        <w:t>Jackson County, SD Hazard Mitigation Plan 2025 (FEMA plan 110330)</w:t>
      </w:r>
    </w:p>
    <w:p>
      <w:pPr>
        <w:keepNext/>
        <w:spacing w:after="40" w:before="0"/>
      </w:pPr>
      <w:r>
        <w:rPr>
          <w:b/>
        </w:rPr>
        <w:t xml:space="preserve">Approved: </w:t>
      </w:r>
      <w:r>
        <w:rPr/>
        <w:t>2025-08-27</w:t>
      </w:r>
    </w:p>
    <w:p>
      <w:pPr>
        <w:keepNext/>
        <w:spacing w:after="40" w:before="0"/>
      </w:pPr>
      <w:r>
        <w:rPr>
          <w:b/>
        </w:rPr>
        <w:t xml:space="preserve">Days to expiry: </w:t>
      </w:r>
      <w:r>
        <w:rPr/>
        <w:t>1,426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9"/>
        <w:gridCol w:w="726"/>
        <w:gridCol w:w="2824"/>
        <w:gridCol w:w="2220"/>
        <w:gridCol w:w="1108"/>
        <w:gridCol w:w="1108"/>
        <w:gridCol w:w="955"/>
        <w:gridCol w:w="3683"/>
      </w:tblGrid>
      <w:tr>
        <w:trPr>
          <w:cantSplit/>
          <w:tblHeader/>
        </w:trPr>
        <w:tc>
          <w:tcPr>
            <w:tcW w:type="dxa" w:w="1489"/>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220"/>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489"/>
          </w:tcPr>
          <w:p>
            <w:pPr>
              <w:spacing w:after="0"/>
              <w:jc w:val="left"/>
            </w:pPr>
            <w:r>
              <w:rPr>
                <w:sz w:val="16"/>
              </w:rPr>
              <w:t>Jackson County</w:t>
            </w:r>
          </w:p>
        </w:tc>
        <w:tc>
          <w:tcPr>
            <w:tcW w:type="dxa" w:w="726"/>
          </w:tcPr>
          <w:p>
            <w:pPr>
              <w:spacing w:after="0"/>
              <w:jc w:val="left"/>
            </w:pPr>
            <w:r>
              <w:rPr>
                <w:sz w:val="16"/>
              </w:rPr>
              <w:t>County</w:t>
            </w:r>
          </w:p>
        </w:tc>
        <w:tc>
          <w:tcPr>
            <w:tcW w:type="dxa" w:w="2824"/>
          </w:tcPr>
          <w:p>
            <w:pPr>
              <w:spacing w:after="0"/>
              <w:jc w:val="left"/>
            </w:pPr>
            <w:r>
              <w:rPr>
                <w:sz w:val="16"/>
              </w:rPr>
              <w:t>Approved, expires 2030-08-26</w:t>
            </w:r>
          </w:p>
        </w:tc>
        <w:tc>
          <w:tcPr>
            <w:tcW w:type="dxa" w:w="2220"/>
          </w:tcPr>
          <w:p>
            <w:pPr>
              <w:spacing w:after="0"/>
              <w:jc w:val="left"/>
            </w:pPr>
            <w:r>
              <w:rPr>
                <w:sz w:val="16"/>
              </w:rPr>
              <w:t>Jackson County, SD Hazard Mitigation Plan 2025 (FEMA plan 110330)</w:t>
            </w:r>
          </w:p>
        </w:tc>
        <w:tc>
          <w:tcPr>
            <w:tcW w:type="dxa" w:w="1108"/>
          </w:tcPr>
          <w:p>
            <w:pPr>
              <w:spacing w:after="0"/>
              <w:jc w:val="left"/>
            </w:pPr>
            <w:r>
              <w:rPr>
                <w:sz w:val="16"/>
              </w:rPr>
              <w:t>2025-08-27</w:t>
            </w:r>
          </w:p>
        </w:tc>
        <w:tc>
          <w:tcPr>
            <w:tcW w:type="dxa" w:w="1108"/>
          </w:tcPr>
          <w:p>
            <w:pPr>
              <w:spacing w:after="0"/>
              <w:jc w:val="left"/>
            </w:pPr>
            <w:r>
              <w:rPr>
                <w:sz w:val="16"/>
              </w:rPr>
              <w:t>2030-08-26</w:t>
            </w:r>
          </w:p>
        </w:tc>
        <w:tc>
          <w:tcPr>
            <w:tcW w:type="dxa" w:w="955"/>
          </w:tcPr>
          <w:p>
            <w:pPr>
              <w:spacing w:after="0"/>
              <w:jc w:val="right"/>
            </w:pPr>
            <w:r>
              <w:rPr>
                <w:sz w:val="16"/>
              </w:rPr>
              <w:t>1,426</w:t>
            </w:r>
          </w:p>
        </w:tc>
        <w:tc>
          <w:tcPr>
            <w:tcW w:type="dxa" w:w="3683"/>
          </w:tcPr>
          <w:p>
            <w:pPr>
              <w:spacing w:after="0"/>
              <w:jc w:val="left"/>
            </w:pPr>
            <w:r>
              <w:rPr>
                <w:sz w:val="16"/>
              </w:rPr>
              <w:t>this jurisdiction approved 2025-07-14</w:t>
            </w:r>
          </w:p>
        </w:tc>
      </w:tr>
      <w:tr>
        <w:trPr>
          <w:cantSplit/>
        </w:trPr>
        <w:tc>
          <w:tcPr>
            <w:tcW w:type="dxa" w:w="1489"/>
          </w:tcPr>
          <w:p>
            <w:pPr>
              <w:spacing w:after="0"/>
              <w:jc w:val="left"/>
            </w:pPr>
            <w:r>
              <w:rPr>
                <w:sz w:val="16"/>
              </w:rPr>
              <w:t>Belvidere town</w:t>
            </w:r>
          </w:p>
        </w:tc>
        <w:tc>
          <w:tcPr>
            <w:tcW w:type="dxa" w:w="726"/>
          </w:tcPr>
          <w:p>
            <w:pPr>
              <w:spacing w:after="0"/>
              <w:jc w:val="left"/>
            </w:pPr>
            <w:r>
              <w:rPr>
                <w:sz w:val="16"/>
              </w:rPr>
              <w:t>Town</w:t>
            </w:r>
          </w:p>
        </w:tc>
        <w:tc>
          <w:tcPr>
            <w:tcW w:type="dxa" w:w="2824"/>
          </w:tcPr>
          <w:p>
            <w:pPr>
              <w:spacing w:after="0"/>
              <w:jc w:val="left"/>
            </w:pPr>
            <w:r>
              <w:rPr>
                <w:sz w:val="16"/>
              </w:rPr>
              <w:t>Approved, expires 2030-08-26</w:t>
            </w:r>
          </w:p>
        </w:tc>
        <w:tc>
          <w:tcPr>
            <w:tcW w:type="dxa" w:w="2220"/>
          </w:tcPr>
          <w:p>
            <w:pPr>
              <w:spacing w:after="0"/>
              <w:jc w:val="left"/>
            </w:pPr>
            <w:r>
              <w:rPr>
                <w:sz w:val="16"/>
              </w:rPr>
              <w:t>Jackson County, SD Hazard Mitigation Plan 2025 (FEMA plan 110330)</w:t>
            </w:r>
          </w:p>
        </w:tc>
        <w:tc>
          <w:tcPr>
            <w:tcW w:type="dxa" w:w="1108"/>
          </w:tcPr>
          <w:p>
            <w:pPr>
              <w:spacing w:after="0"/>
              <w:jc w:val="left"/>
            </w:pPr>
            <w:r>
              <w:rPr>
                <w:sz w:val="16"/>
              </w:rPr>
              <w:t>2025-08-27</w:t>
            </w:r>
          </w:p>
        </w:tc>
        <w:tc>
          <w:tcPr>
            <w:tcW w:type="dxa" w:w="1108"/>
          </w:tcPr>
          <w:p>
            <w:pPr>
              <w:spacing w:after="0"/>
              <w:jc w:val="left"/>
            </w:pPr>
            <w:r>
              <w:rPr>
                <w:sz w:val="16"/>
              </w:rPr>
              <w:t>2030-08-26</w:t>
            </w:r>
          </w:p>
        </w:tc>
        <w:tc>
          <w:tcPr>
            <w:tcW w:type="dxa" w:w="955"/>
          </w:tcPr>
          <w:p>
            <w:pPr>
              <w:spacing w:after="0"/>
              <w:jc w:val="right"/>
            </w:pPr>
            <w:r>
              <w:rPr>
                <w:sz w:val="16"/>
              </w:rPr>
              <w:t>1,426</w:t>
            </w:r>
          </w:p>
        </w:tc>
        <w:tc>
          <w:tcPr>
            <w:tcW w:type="dxa" w:w="3683"/>
          </w:tcPr>
          <w:p>
            <w:pPr>
              <w:spacing w:after="0"/>
              <w:jc w:val="left"/>
            </w:pPr>
            <w:r>
              <w:rPr>
                <w:sz w:val="16"/>
              </w:rPr>
              <w:t>this jurisdiction approved 2025-07-15</w:t>
            </w:r>
          </w:p>
        </w:tc>
      </w:tr>
      <w:tr>
        <w:trPr>
          <w:cantSplit/>
        </w:trPr>
        <w:tc>
          <w:tcPr>
            <w:tcW w:type="dxa" w:w="1489"/>
          </w:tcPr>
          <w:p>
            <w:pPr>
              <w:spacing w:after="0"/>
              <w:jc w:val="left"/>
            </w:pPr>
            <w:r>
              <w:rPr>
                <w:sz w:val="16"/>
              </w:rPr>
              <w:t>Interior town</w:t>
            </w:r>
          </w:p>
        </w:tc>
        <w:tc>
          <w:tcPr>
            <w:tcW w:type="dxa" w:w="726"/>
          </w:tcPr>
          <w:p>
            <w:pPr>
              <w:spacing w:after="0"/>
              <w:jc w:val="left"/>
            </w:pPr>
            <w:r>
              <w:rPr>
                <w:sz w:val="16"/>
              </w:rPr>
              <w:t>Town</w:t>
            </w:r>
          </w:p>
        </w:tc>
        <w:tc>
          <w:tcPr>
            <w:tcW w:type="dxa" w:w="2824"/>
          </w:tcPr>
          <w:p>
            <w:pPr>
              <w:spacing w:after="0"/>
              <w:jc w:val="left"/>
            </w:pPr>
            <w:r>
              <w:rPr>
                <w:sz w:val="16"/>
              </w:rPr>
              <w:t>Approved, expires 2030-08-26</w:t>
            </w:r>
          </w:p>
        </w:tc>
        <w:tc>
          <w:tcPr>
            <w:tcW w:type="dxa" w:w="2220"/>
          </w:tcPr>
          <w:p>
            <w:pPr>
              <w:spacing w:after="0"/>
              <w:jc w:val="left"/>
            </w:pPr>
            <w:r>
              <w:rPr>
                <w:sz w:val="16"/>
              </w:rPr>
              <w:t>Jackson County, SD Hazard Mitigation Plan 2025 (FEMA plan 110330)</w:t>
            </w:r>
          </w:p>
        </w:tc>
        <w:tc>
          <w:tcPr>
            <w:tcW w:type="dxa" w:w="1108"/>
          </w:tcPr>
          <w:p>
            <w:pPr>
              <w:spacing w:after="0"/>
              <w:jc w:val="left"/>
            </w:pPr>
            <w:r>
              <w:rPr>
                <w:sz w:val="16"/>
              </w:rPr>
              <w:t>2025-08-27</w:t>
            </w:r>
          </w:p>
        </w:tc>
        <w:tc>
          <w:tcPr>
            <w:tcW w:type="dxa" w:w="1108"/>
          </w:tcPr>
          <w:p>
            <w:pPr>
              <w:spacing w:after="0"/>
              <w:jc w:val="left"/>
            </w:pPr>
            <w:r>
              <w:rPr>
                <w:sz w:val="16"/>
              </w:rPr>
              <w:t>2030-08-26</w:t>
            </w:r>
          </w:p>
        </w:tc>
        <w:tc>
          <w:tcPr>
            <w:tcW w:type="dxa" w:w="955"/>
          </w:tcPr>
          <w:p>
            <w:pPr>
              <w:spacing w:after="0"/>
              <w:jc w:val="right"/>
            </w:pPr>
            <w:r>
              <w:rPr>
                <w:sz w:val="16"/>
              </w:rPr>
              <w:t>1,426</w:t>
            </w:r>
          </w:p>
        </w:tc>
        <w:tc>
          <w:tcPr>
            <w:tcW w:type="dxa" w:w="3683"/>
          </w:tcPr>
          <w:p>
            <w:pPr>
              <w:spacing w:after="0"/>
              <w:jc w:val="left"/>
            </w:pPr>
            <w:r>
              <w:rPr>
                <w:sz w:val="16"/>
              </w:rPr>
              <w:t>this jurisdiction approved 2025-06-09</w:t>
            </w:r>
          </w:p>
        </w:tc>
      </w:tr>
      <w:tr>
        <w:trPr>
          <w:cantSplit/>
        </w:trPr>
        <w:tc>
          <w:tcPr>
            <w:tcW w:type="dxa" w:w="1489"/>
          </w:tcPr>
          <w:p>
            <w:pPr>
              <w:spacing w:after="0"/>
              <w:jc w:val="left"/>
            </w:pPr>
            <w:r>
              <w:rPr>
                <w:sz w:val="16"/>
              </w:rPr>
              <w:t>Kadoka city</w:t>
            </w:r>
          </w:p>
        </w:tc>
        <w:tc>
          <w:tcPr>
            <w:tcW w:type="dxa" w:w="726"/>
          </w:tcPr>
          <w:p>
            <w:pPr>
              <w:spacing w:after="0"/>
              <w:jc w:val="left"/>
            </w:pPr>
            <w:r>
              <w:rPr>
                <w:sz w:val="16"/>
              </w:rPr>
              <w:t>City</w:t>
            </w:r>
          </w:p>
        </w:tc>
        <w:tc>
          <w:tcPr>
            <w:tcW w:type="dxa" w:w="2824"/>
          </w:tcPr>
          <w:p>
            <w:pPr>
              <w:spacing w:after="0"/>
              <w:jc w:val="left"/>
            </w:pPr>
            <w:r>
              <w:rPr>
                <w:sz w:val="16"/>
              </w:rPr>
              <w:t>Approved, expires 2030-08-26</w:t>
            </w:r>
          </w:p>
        </w:tc>
        <w:tc>
          <w:tcPr>
            <w:tcW w:type="dxa" w:w="2220"/>
          </w:tcPr>
          <w:p>
            <w:pPr>
              <w:spacing w:after="0"/>
              <w:jc w:val="left"/>
            </w:pPr>
            <w:r>
              <w:rPr>
                <w:sz w:val="16"/>
              </w:rPr>
              <w:t>Jackson County, SD Hazard Mitigation Plan 2025 (FEMA plan 110330)</w:t>
            </w:r>
          </w:p>
        </w:tc>
        <w:tc>
          <w:tcPr>
            <w:tcW w:type="dxa" w:w="1108"/>
          </w:tcPr>
          <w:p>
            <w:pPr>
              <w:spacing w:after="0"/>
              <w:jc w:val="left"/>
            </w:pPr>
            <w:r>
              <w:rPr>
                <w:sz w:val="16"/>
              </w:rPr>
              <w:t>2025-08-27</w:t>
            </w:r>
          </w:p>
        </w:tc>
        <w:tc>
          <w:tcPr>
            <w:tcW w:type="dxa" w:w="1108"/>
          </w:tcPr>
          <w:p>
            <w:pPr>
              <w:spacing w:after="0"/>
              <w:jc w:val="left"/>
            </w:pPr>
            <w:r>
              <w:rPr>
                <w:sz w:val="16"/>
              </w:rPr>
              <w:t>2030-08-26</w:t>
            </w:r>
          </w:p>
        </w:tc>
        <w:tc>
          <w:tcPr>
            <w:tcW w:type="dxa" w:w="955"/>
          </w:tcPr>
          <w:p>
            <w:pPr>
              <w:spacing w:after="0"/>
              <w:jc w:val="right"/>
            </w:pPr>
            <w:r>
              <w:rPr>
                <w:sz w:val="16"/>
              </w:rPr>
              <w:t>1,426</w:t>
            </w:r>
          </w:p>
        </w:tc>
        <w:tc>
          <w:tcPr>
            <w:tcW w:type="dxa" w:w="3683"/>
          </w:tcPr>
          <w:p>
            <w:pPr>
              <w:spacing w:after="0"/>
              <w:jc w:val="left"/>
            </w:pPr>
            <w:r>
              <w:rPr>
                <w:sz w:val="16"/>
              </w:rPr>
              <w:t>this jurisdiction approved 2025-06-09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5"/>
        <w:gridCol w:w="1165"/>
        <w:gridCol w:w="948"/>
        <w:gridCol w:w="1126"/>
        <w:gridCol w:w="1295"/>
        <w:gridCol w:w="987"/>
        <w:gridCol w:w="1486"/>
        <w:gridCol w:w="1466"/>
        <w:gridCol w:w="276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5"/>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9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76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$891,486</w:t>
            </w:r>
          </w:p>
        </w:tc>
        <w:tc>
          <w:tcPr>
            <w:tcW w:type="dxa" w:w="1126"/>
          </w:tcPr>
          <w:p>
            <w:pPr>
              <w:spacing w:after="0"/>
              <w:jc w:val="right"/>
            </w:pPr>
            <w:r>
              <w:rPr>
                <w:sz w:val="16"/>
              </w:rPr>
              <w:t>under $1</w:t>
            </w:r>
          </w:p>
        </w:tc>
        <w:tc>
          <w:tcPr>
            <w:tcW w:type="dxa" w:w="1295"/>
          </w:tcPr>
          <w:p>
            <w:pPr>
              <w:spacing w:after="0"/>
              <w:jc w:val="right"/>
            </w:pPr>
            <w:r>
              <w:rPr>
                <w:sz w:val="16"/>
              </w:rPr>
              <w:t>$322</w:t>
            </w:r>
          </w:p>
        </w:tc>
        <w:tc>
          <w:tcPr>
            <w:tcW w:type="dxa" w:w="987"/>
          </w:tcPr>
          <w:p>
            <w:pPr>
              <w:spacing w:after="0"/>
              <w:jc w:val="right"/>
            </w:pPr>
            <w:r>
              <w:rPr>
                <w:sz w:val="16"/>
              </w:rPr>
              <w:t>$891,808</w:t>
            </w:r>
          </w:p>
        </w:tc>
        <w:tc>
          <w:tcPr>
            <w:tcW w:type="dxa" w:w="1486"/>
          </w:tcPr>
          <w:p>
            <w:pPr>
              <w:spacing w:after="0"/>
              <w:jc w:val="right"/>
            </w:pPr>
            <w:r>
              <w:rPr>
                <w:sz w:val="16"/>
              </w:rPr>
              <w:t>31</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948"/>
          </w:tcPr>
          <w:p>
            <w:pPr>
              <w:spacing w:after="0"/>
              <w:jc w:val="right"/>
            </w:pPr>
            <w:r>
              <w:rPr>
                <w:sz w:val="16"/>
              </w:rPr>
              <w:t>$127</w:t>
            </w:r>
          </w:p>
        </w:tc>
        <w:tc>
          <w:tcPr>
            <w:tcW w:type="dxa" w:w="1126"/>
          </w:tcPr>
          <w:p>
            <w:pPr>
              <w:spacing w:after="0"/>
              <w:jc w:val="right"/>
            </w:pPr>
            <w:r>
              <w:rPr>
                <w:sz w:val="16"/>
              </w:rPr>
              <w:t>$82,428</w:t>
            </w:r>
          </w:p>
        </w:tc>
        <w:tc>
          <w:tcPr>
            <w:tcW w:type="dxa" w:w="1295"/>
          </w:tcPr>
          <w:p>
            <w:pPr>
              <w:spacing w:after="0"/>
              <w:jc w:val="right"/>
            </w:pPr>
            <w:r>
              <w:rPr>
                <w:sz w:val="16"/>
              </w:rPr>
              <w:t>$489,422</w:t>
            </w:r>
          </w:p>
        </w:tc>
        <w:tc>
          <w:tcPr>
            <w:tcW w:type="dxa" w:w="987"/>
          </w:tcPr>
          <w:p>
            <w:pPr>
              <w:spacing w:after="0"/>
              <w:jc w:val="right"/>
            </w:pPr>
            <w:r>
              <w:rPr>
                <w:sz w:val="16"/>
              </w:rPr>
              <w:t>$571,976</w:t>
            </w:r>
          </w:p>
        </w:tc>
        <w:tc>
          <w:tcPr>
            <w:tcW w:type="dxa" w:w="1486"/>
          </w:tcPr>
          <w:p>
            <w:pPr>
              <w:spacing w:after="0"/>
              <w:jc w:val="right"/>
            </w:pPr>
            <w:r>
              <w:rPr>
                <w:sz w:val="16"/>
              </w:rPr>
              <w:t>10</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Wildfire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948"/>
          </w:tcPr>
          <w:p>
            <w:pPr>
              <w:spacing w:after="0"/>
              <w:jc w:val="right"/>
            </w:pPr>
            <w:r>
              <w:rPr>
                <w:sz w:val="16"/>
              </w:rPr>
              <w:t>$363,807</w:t>
            </w:r>
          </w:p>
        </w:tc>
        <w:tc>
          <w:tcPr>
            <w:tcW w:type="dxa" w:w="1126"/>
          </w:tcPr>
          <w:p>
            <w:pPr>
              <w:spacing w:after="0"/>
              <w:jc w:val="right"/>
            </w:pPr>
            <w:r>
              <w:rPr>
                <w:sz w:val="16"/>
              </w:rPr>
              <w:t>$365</w:t>
            </w:r>
          </w:p>
        </w:tc>
        <w:tc>
          <w:tcPr>
            <w:tcW w:type="dxa" w:w="1295"/>
          </w:tcPr>
          <w:p>
            <w:pPr>
              <w:spacing w:after="0"/>
              <w:jc w:val="right"/>
            </w:pPr>
            <w:r>
              <w:rPr>
                <w:sz w:val="16"/>
              </w:rPr>
              <w:t>$20,907</w:t>
            </w:r>
          </w:p>
        </w:tc>
        <w:tc>
          <w:tcPr>
            <w:tcW w:type="dxa" w:w="987"/>
          </w:tcPr>
          <w:p>
            <w:pPr>
              <w:spacing w:after="0"/>
              <w:jc w:val="right"/>
            </w:pPr>
            <w:r>
              <w:rPr>
                <w:sz w:val="16"/>
              </w:rPr>
              <w:t>$385,079</w:t>
            </w:r>
          </w:p>
        </w:tc>
        <w:tc>
          <w:tcPr>
            <w:tcW w:type="dxa" w:w="1486"/>
          </w:tcPr>
          <w:p>
            <w:pPr>
              <w:spacing w:after="0"/>
              <w:jc w:val="right"/>
            </w:pPr>
            <w:r>
              <w:rPr>
                <w:sz w:val="16"/>
              </w:rPr>
              <w:t>2</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948"/>
          </w:tcPr>
          <w:p>
            <w:pPr>
              <w:spacing w:after="0"/>
              <w:jc w:val="right"/>
            </w:pPr>
            <w:r>
              <w:rPr>
                <w:sz w:val="16"/>
              </w:rPr>
              <w:t>$53,197</w:t>
            </w:r>
          </w:p>
        </w:tc>
        <w:tc>
          <w:tcPr>
            <w:tcW w:type="dxa" w:w="1126"/>
          </w:tcPr>
          <w:p>
            <w:pPr>
              <w:spacing w:after="0"/>
              <w:jc w:val="right"/>
            </w:pPr>
            <w:r>
              <w:rPr>
                <w:sz w:val="16"/>
              </w:rPr>
              <w:t>$35,055</w:t>
            </w:r>
          </w:p>
        </w:tc>
        <w:tc>
          <w:tcPr>
            <w:tcW w:type="dxa" w:w="1295"/>
          </w:tcPr>
          <w:p>
            <w:pPr>
              <w:spacing w:after="0"/>
              <w:jc w:val="right"/>
            </w:pPr>
            <w:r>
              <w:rPr>
                <w:sz w:val="16"/>
              </w:rPr>
              <w:t>$153,910</w:t>
            </w:r>
          </w:p>
        </w:tc>
        <w:tc>
          <w:tcPr>
            <w:tcW w:type="dxa" w:w="987"/>
          </w:tcPr>
          <w:p>
            <w:pPr>
              <w:spacing w:after="0"/>
              <w:jc w:val="right"/>
            </w:pPr>
            <w:r>
              <w:rPr>
                <w:sz w:val="16"/>
              </w:rPr>
              <w:t>$242,161</w:t>
            </w:r>
          </w:p>
        </w:tc>
        <w:tc>
          <w:tcPr>
            <w:tcW w:type="dxa" w:w="1486"/>
          </w:tcPr>
          <w:p>
            <w:pPr>
              <w:spacing w:after="0"/>
              <w:jc w:val="right"/>
            </w:pPr>
            <w:r>
              <w:rPr>
                <w:sz w:val="16"/>
              </w:rPr>
              <w:t>445</w:t>
            </w:r>
          </w:p>
        </w:tc>
        <w:tc>
          <w:tcPr>
            <w:tcW w:type="dxa" w:w="1466"/>
          </w:tcPr>
          <w:p>
            <w:pPr>
              <w:spacing w:after="0"/>
              <w:jc w:val="left"/>
            </w:pPr>
          </w:p>
        </w:tc>
        <w:tc>
          <w:tcPr>
            <w:tcW w:type="dxa" w:w="2760"/>
          </w:tcPr>
          <w:p>
            <w:pPr>
              <w:spacing w:after="0"/>
              <w:jc w:val="left"/>
            </w:pPr>
            <w:r>
              <w:rPr>
                <w:sz w:val="16"/>
              </w:rPr>
              <w:t>Includes 97 High Wind records (a NOAA non-thunderstorm wind type, outside NRI's Strong Wind definition).</w:t>
            </w:r>
          </w:p>
        </w:tc>
      </w:tr>
      <w:tr>
        <w:trPr>
          <w:cantSplit/>
        </w:trPr>
        <w:tc>
          <w:tcPr>
            <w:tcW w:type="dxa" w:w="679"/>
          </w:tcPr>
          <w:p>
            <w:pPr>
              <w:spacing w:after="0"/>
              <w:jc w:val="right"/>
            </w:pPr>
            <w:r>
              <w:rPr>
                <w:sz w:val="16"/>
              </w:rPr>
              <w:t>5</w:t>
            </w:r>
          </w:p>
        </w:tc>
        <w:tc>
          <w:tcPr>
            <w:tcW w:type="dxa" w:w="1037"/>
          </w:tcPr>
          <w:p>
            <w:pPr>
              <w:spacing w:after="0"/>
              <w:jc w:val="left"/>
            </w:pPr>
            <w:r>
              <w:rPr>
                <w:sz w:val="16"/>
              </w:rPr>
              <w:t>Ice Storm</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948"/>
          </w:tcPr>
          <w:p>
            <w:pPr>
              <w:spacing w:after="0"/>
              <w:jc w:val="right"/>
            </w:pPr>
            <w:r>
              <w:rPr>
                <w:sz w:val="16"/>
              </w:rPr>
              <w:t>$18,403</w:t>
            </w:r>
          </w:p>
        </w:tc>
        <w:tc>
          <w:tcPr>
            <w:tcW w:type="dxa" w:w="1126"/>
          </w:tcPr>
          <w:p>
            <w:pPr>
              <w:spacing w:after="0"/>
              <w:jc w:val="right"/>
            </w:pPr>
            <w:r>
              <w:rPr>
                <w:sz w:val="16"/>
              </w:rPr>
              <w:t>n/a</w:t>
            </w:r>
          </w:p>
        </w:tc>
        <w:tc>
          <w:tcPr>
            <w:tcW w:type="dxa" w:w="1295"/>
          </w:tcPr>
          <w:p>
            <w:pPr>
              <w:spacing w:after="0"/>
              <w:jc w:val="right"/>
            </w:pPr>
            <w:r>
              <w:rPr>
                <w:sz w:val="16"/>
              </w:rPr>
              <w:t>$133,864</w:t>
            </w:r>
          </w:p>
        </w:tc>
        <w:tc>
          <w:tcPr>
            <w:tcW w:type="dxa" w:w="987"/>
          </w:tcPr>
          <w:p>
            <w:pPr>
              <w:spacing w:after="0"/>
              <w:jc w:val="right"/>
            </w:pPr>
            <w:r>
              <w:rPr>
                <w:sz w:val="16"/>
              </w:rPr>
              <w:t>$152,267</w:t>
            </w:r>
          </w:p>
        </w:tc>
        <w:tc>
          <w:tcPr>
            <w:tcW w:type="dxa" w:w="1486"/>
          </w:tcPr>
          <w:p>
            <w:pPr>
              <w:spacing w:after="0"/>
              <w:jc w:val="right"/>
            </w:pPr>
            <w:r>
              <w:rPr>
                <w:sz w:val="16"/>
              </w:rPr>
              <w:t>2</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$44,959</w:t>
            </w:r>
          </w:p>
        </w:tc>
        <w:tc>
          <w:tcPr>
            <w:tcW w:type="dxa" w:w="1126"/>
          </w:tcPr>
          <w:p>
            <w:pPr>
              <w:spacing w:after="0"/>
              <w:jc w:val="right"/>
            </w:pPr>
            <w:r>
              <w:rPr>
                <w:sz w:val="16"/>
              </w:rPr>
              <w:t>$3,267</w:t>
            </w:r>
          </w:p>
        </w:tc>
        <w:tc>
          <w:tcPr>
            <w:tcW w:type="dxa" w:w="1295"/>
          </w:tcPr>
          <w:p>
            <w:pPr>
              <w:spacing w:after="0"/>
              <w:jc w:val="right"/>
            </w:pPr>
            <w:r>
              <w:rPr>
                <w:sz w:val="16"/>
              </w:rPr>
              <w:t>$65,978</w:t>
            </w:r>
          </w:p>
        </w:tc>
        <w:tc>
          <w:tcPr>
            <w:tcW w:type="dxa" w:w="987"/>
          </w:tcPr>
          <w:p>
            <w:pPr>
              <w:spacing w:after="0"/>
              <w:jc w:val="right"/>
            </w:pPr>
            <w:r>
              <w:rPr>
                <w:sz w:val="16"/>
              </w:rPr>
              <w:t>$114,204</w:t>
            </w:r>
          </w:p>
        </w:tc>
        <w:tc>
          <w:tcPr>
            <w:tcW w:type="dxa" w:w="1486"/>
          </w:tcPr>
          <w:p>
            <w:pPr>
              <w:spacing w:after="0"/>
              <w:jc w:val="right"/>
            </w:pPr>
            <w:r>
              <w:rPr>
                <w:sz w:val="16"/>
              </w:rPr>
              <w:t>8</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Hail</w:t>
            </w:r>
          </w:p>
        </w:tc>
        <w:tc>
          <w:tcPr>
            <w:tcW w:type="dxa" w:w="1165"/>
          </w:tcPr>
          <w:p>
            <w:pPr>
              <w:spacing w:after="0"/>
              <w:jc w:val="left"/>
            </w:pPr>
            <w:r>
              <w:rPr>
                <w:sz w:val="16"/>
              </w:rPr>
              <w:t>Relatively Low</w:t>
            </w:r>
          </w:p>
        </w:tc>
        <w:tc>
          <w:tcPr>
            <w:tcW w:type="dxa" w:w="1165"/>
          </w:tcPr>
          <w:p>
            <w:pPr>
              <w:spacing w:after="0"/>
              <w:jc w:val="left"/>
            </w:pPr>
            <w:r>
              <w:rPr>
                <w:sz w:val="16"/>
              </w:rPr>
              <w:t>Very Low</w:t>
            </w:r>
          </w:p>
        </w:tc>
        <w:tc>
          <w:tcPr>
            <w:tcW w:type="dxa" w:w="948"/>
          </w:tcPr>
          <w:p>
            <w:pPr>
              <w:spacing w:after="0"/>
              <w:jc w:val="right"/>
            </w:pPr>
            <w:r>
              <w:rPr>
                <w:sz w:val="16"/>
              </w:rPr>
              <w:t>$49,876</w:t>
            </w:r>
          </w:p>
        </w:tc>
        <w:tc>
          <w:tcPr>
            <w:tcW w:type="dxa" w:w="1126"/>
          </w:tcPr>
          <w:p>
            <w:pPr>
              <w:spacing w:after="0"/>
              <w:jc w:val="right"/>
            </w:pPr>
            <w:r>
              <w:rPr>
                <w:sz w:val="16"/>
              </w:rPr>
              <w:t>$28,557</w:t>
            </w:r>
          </w:p>
        </w:tc>
        <w:tc>
          <w:tcPr>
            <w:tcW w:type="dxa" w:w="1295"/>
          </w:tcPr>
          <w:p>
            <w:pPr>
              <w:spacing w:after="0"/>
              <w:jc w:val="right"/>
            </w:pPr>
            <w:r>
              <w:rPr>
                <w:sz w:val="16"/>
              </w:rPr>
              <w:t>$3,932</w:t>
            </w:r>
          </w:p>
        </w:tc>
        <w:tc>
          <w:tcPr>
            <w:tcW w:type="dxa" w:w="987"/>
          </w:tcPr>
          <w:p>
            <w:pPr>
              <w:spacing w:after="0"/>
              <w:jc w:val="right"/>
            </w:pPr>
            <w:r>
              <w:rPr>
                <w:sz w:val="16"/>
              </w:rPr>
              <w:t>$82,365</w:t>
            </w:r>
          </w:p>
        </w:tc>
        <w:tc>
          <w:tcPr>
            <w:tcW w:type="dxa" w:w="1486"/>
          </w:tcPr>
          <w:p>
            <w:pPr>
              <w:spacing w:after="0"/>
              <w:jc w:val="right"/>
            </w:pPr>
            <w:r>
              <w:rPr>
                <w:sz w:val="16"/>
              </w:rPr>
              <w:t>276</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5"/>
          </w:tcPr>
          <w:p>
            <w:pPr>
              <w:spacing w:after="0"/>
              <w:jc w:val="left"/>
            </w:pPr>
            <w:r>
              <w:rPr>
                <w:sz w:val="16"/>
              </w:rPr>
              <w:t>Relatively Moderate</w:t>
            </w:r>
          </w:p>
        </w:tc>
        <w:tc>
          <w:tcPr>
            <w:tcW w:type="dxa" w:w="1165"/>
          </w:tcPr>
          <w:p>
            <w:pPr>
              <w:spacing w:after="0"/>
              <w:jc w:val="left"/>
            </w:pPr>
            <w:r>
              <w:rPr>
                <w:sz w:val="16"/>
              </w:rPr>
              <w:t>Relatively Low</w:t>
            </w:r>
          </w:p>
        </w:tc>
        <w:tc>
          <w:tcPr>
            <w:tcW w:type="dxa" w:w="948"/>
          </w:tcPr>
          <w:p>
            <w:pPr>
              <w:spacing w:after="0"/>
              <w:jc w:val="right"/>
            </w:pPr>
            <w:r>
              <w:rPr>
                <w:sz w:val="16"/>
              </w:rPr>
              <w:t>$29,837</w:t>
            </w:r>
          </w:p>
        </w:tc>
        <w:tc>
          <w:tcPr>
            <w:tcW w:type="dxa" w:w="1126"/>
          </w:tcPr>
          <w:p>
            <w:pPr>
              <w:spacing w:after="0"/>
              <w:jc w:val="right"/>
            </w:pPr>
            <w:r>
              <w:rPr>
                <w:sz w:val="16"/>
              </w:rPr>
              <w:t>$15</w:t>
            </w:r>
          </w:p>
        </w:tc>
        <w:tc>
          <w:tcPr>
            <w:tcW w:type="dxa" w:w="1295"/>
          </w:tcPr>
          <w:p>
            <w:pPr>
              <w:spacing w:after="0"/>
              <w:jc w:val="right"/>
            </w:pPr>
            <w:r>
              <w:rPr>
                <w:sz w:val="16"/>
              </w:rPr>
              <w:t>$36,767</w:t>
            </w:r>
          </w:p>
        </w:tc>
        <w:tc>
          <w:tcPr>
            <w:tcW w:type="dxa" w:w="987"/>
          </w:tcPr>
          <w:p>
            <w:pPr>
              <w:spacing w:after="0"/>
              <w:jc w:val="right"/>
            </w:pPr>
            <w:r>
              <w:rPr>
                <w:sz w:val="16"/>
              </w:rPr>
              <w:t>$66,620</w:t>
            </w:r>
          </w:p>
        </w:tc>
        <w:tc>
          <w:tcPr>
            <w:tcW w:type="dxa" w:w="1486"/>
          </w:tcPr>
          <w:p>
            <w:pPr>
              <w:spacing w:after="0"/>
              <w:jc w:val="right"/>
            </w:pPr>
            <w:r>
              <w:rPr>
                <w:sz w:val="16"/>
              </w:rPr>
              <w:t>123</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$2,515</w:t>
            </w:r>
          </w:p>
        </w:tc>
        <w:tc>
          <w:tcPr>
            <w:tcW w:type="dxa" w:w="1126"/>
          </w:tcPr>
          <w:p>
            <w:pPr>
              <w:spacing w:after="0"/>
              <w:jc w:val="right"/>
            </w:pPr>
            <w:r>
              <w:rPr>
                <w:sz w:val="16"/>
              </w:rPr>
              <w:t>n/a</w:t>
            </w:r>
          </w:p>
        </w:tc>
        <w:tc>
          <w:tcPr>
            <w:tcW w:type="dxa" w:w="1295"/>
          </w:tcPr>
          <w:p>
            <w:pPr>
              <w:spacing w:after="0"/>
              <w:jc w:val="right"/>
            </w:pPr>
            <w:r>
              <w:rPr>
                <w:sz w:val="16"/>
              </w:rPr>
              <w:t>$35,405</w:t>
            </w:r>
          </w:p>
        </w:tc>
        <w:tc>
          <w:tcPr>
            <w:tcW w:type="dxa" w:w="987"/>
          </w:tcPr>
          <w:p>
            <w:pPr>
              <w:spacing w:after="0"/>
              <w:jc w:val="right"/>
            </w:pPr>
            <w:r>
              <w:rPr>
                <w:sz w:val="16"/>
              </w:rPr>
              <w:t>$37,919</w:t>
            </w:r>
          </w:p>
        </w:tc>
        <w:tc>
          <w:tcPr>
            <w:tcW w:type="dxa" w:w="1486"/>
          </w:tcPr>
          <w:p>
            <w:pPr>
              <w:spacing w:after="0"/>
              <w:jc w:val="right"/>
            </w:pPr>
            <w:r>
              <w:rPr>
                <w:sz w:val="16"/>
              </w:rPr>
              <w:t>0</w:t>
            </w:r>
          </w:p>
        </w:tc>
        <w:tc>
          <w:tcPr>
            <w:tcW w:type="dxa" w:w="1466"/>
          </w:tcPr>
          <w:p>
            <w:pPr>
              <w:spacing w:after="0"/>
              <w:jc w:val="left"/>
            </w:pPr>
          </w:p>
        </w:tc>
        <w:tc>
          <w:tcPr>
            <w:tcW w:type="dxa" w:w="2760"/>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10</w:t>
            </w:r>
          </w:p>
        </w:tc>
        <w:tc>
          <w:tcPr>
            <w:tcW w:type="dxa" w:w="1037"/>
          </w:tcPr>
          <w:p>
            <w:pPr>
              <w:spacing w:after="0"/>
              <w:jc w:val="left"/>
            </w:pPr>
            <w:r>
              <w:rPr>
                <w:sz w:val="16"/>
              </w:rPr>
              <w:t>Heat Wave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$212</w:t>
            </w:r>
          </w:p>
        </w:tc>
        <w:tc>
          <w:tcPr>
            <w:tcW w:type="dxa" w:w="1126"/>
          </w:tcPr>
          <w:p>
            <w:pPr>
              <w:spacing w:after="0"/>
              <w:jc w:val="right"/>
            </w:pPr>
            <w:r>
              <w:rPr>
                <w:sz w:val="16"/>
              </w:rPr>
              <w:t>$1</w:t>
            </w:r>
          </w:p>
        </w:tc>
        <w:tc>
          <w:tcPr>
            <w:tcW w:type="dxa" w:w="1295"/>
          </w:tcPr>
          <w:p>
            <w:pPr>
              <w:spacing w:after="0"/>
              <w:jc w:val="right"/>
            </w:pPr>
            <w:r>
              <w:rPr>
                <w:sz w:val="16"/>
              </w:rPr>
              <w:t>$33,206</w:t>
            </w:r>
          </w:p>
        </w:tc>
        <w:tc>
          <w:tcPr>
            <w:tcW w:type="dxa" w:w="987"/>
          </w:tcPr>
          <w:p>
            <w:pPr>
              <w:spacing w:after="0"/>
              <w:jc w:val="right"/>
            </w:pPr>
            <w:r>
              <w:rPr>
                <w:sz w:val="16"/>
              </w:rPr>
              <w:t>$33,419</w:t>
            </w:r>
          </w:p>
        </w:tc>
        <w:tc>
          <w:tcPr>
            <w:tcW w:type="dxa" w:w="1486"/>
          </w:tcPr>
          <w:p>
            <w:pPr>
              <w:spacing w:after="0"/>
              <w:jc w:val="right"/>
            </w:pPr>
            <w:r>
              <w:rPr>
                <w:sz w:val="16"/>
              </w:rPr>
              <w:t>1</w:t>
            </w:r>
          </w:p>
        </w:tc>
        <w:tc>
          <w:tcPr>
            <w:tcW w:type="dxa" w:w="1466"/>
          </w:tcPr>
          <w:p>
            <w:pPr>
              <w:spacing w:after="0"/>
              <w:jc w:val="left"/>
            </w:pPr>
          </w:p>
        </w:tc>
        <w:tc>
          <w:tcPr>
            <w:tcW w:type="dxa" w:w="276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165"/>
          </w:tcPr>
          <w:p>
            <w:pPr>
              <w:spacing w:after="0"/>
              <w:jc w:val="left"/>
            </w:pPr>
            <w:r>
              <w:rPr>
                <w:sz w:val="16"/>
              </w:rPr>
              <w:t>Relatively Low</w:t>
            </w:r>
          </w:p>
        </w:tc>
        <w:tc>
          <w:tcPr>
            <w:tcW w:type="dxa" w:w="1165"/>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$15,046</w:t>
            </w:r>
          </w:p>
        </w:tc>
        <w:tc>
          <w:tcPr>
            <w:tcW w:type="dxa" w:w="1295"/>
          </w:tcPr>
          <w:p>
            <w:pPr>
              <w:spacing w:after="0"/>
              <w:jc w:val="right"/>
            </w:pPr>
            <w:r>
              <w:rPr>
                <w:sz w:val="16"/>
              </w:rPr>
              <w:t>n/a</w:t>
            </w:r>
          </w:p>
        </w:tc>
        <w:tc>
          <w:tcPr>
            <w:tcW w:type="dxa" w:w="987"/>
          </w:tcPr>
          <w:p>
            <w:pPr>
              <w:spacing w:after="0"/>
              <w:jc w:val="right"/>
            </w:pPr>
            <w:r>
              <w:rPr>
                <w:sz w:val="16"/>
              </w:rPr>
              <w:t>$15,046</w:t>
            </w:r>
          </w:p>
        </w:tc>
        <w:tc>
          <w:tcPr>
            <w:tcW w:type="dxa" w:w="1486"/>
          </w:tcPr>
          <w:p>
            <w:pPr>
              <w:spacing w:after="0"/>
              <w:jc w:val="right"/>
            </w:pPr>
            <w:r>
              <w:rPr>
                <w:sz w:val="16"/>
              </w:rPr>
              <w:t>0</w:t>
            </w:r>
          </w:p>
        </w:tc>
        <w:tc>
          <w:tcPr>
            <w:tcW w:type="dxa" w:w="1466"/>
          </w:tcPr>
          <w:p>
            <w:pPr>
              <w:spacing w:after="0"/>
              <w:jc w:val="left"/>
            </w:pPr>
          </w:p>
        </w:tc>
        <w:tc>
          <w:tcPr>
            <w:tcW w:type="dxa" w:w="2760"/>
          </w:tcPr>
          <w:p>
            <w:pPr>
              <w:spacing w:after="0"/>
              <w:jc w:val="left"/>
            </w:pPr>
            <w:r>
              <w:rPr>
                <w:sz w:val="16"/>
              </w:rPr>
              <w:t>Declared 1 time; no Storm Events record of this type.</w:t>
            </w: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$12,234</w:t>
            </w:r>
          </w:p>
        </w:tc>
        <w:tc>
          <w:tcPr>
            <w:tcW w:type="dxa" w:w="1126"/>
          </w:tcPr>
          <w:p>
            <w:pPr>
              <w:spacing w:after="0"/>
              <w:jc w:val="right"/>
            </w:pPr>
            <w:r>
              <w:rPr>
                <w:sz w:val="16"/>
              </w:rPr>
              <w:t>n/a</w:t>
            </w:r>
          </w:p>
        </w:tc>
        <w:tc>
          <w:tcPr>
            <w:tcW w:type="dxa" w:w="1295"/>
          </w:tcPr>
          <w:p>
            <w:pPr>
              <w:spacing w:after="0"/>
              <w:jc w:val="right"/>
            </w:pPr>
            <w:r>
              <w:rPr>
                <w:sz w:val="16"/>
              </w:rPr>
              <w:t>$2,451</w:t>
            </w:r>
          </w:p>
        </w:tc>
        <w:tc>
          <w:tcPr>
            <w:tcW w:type="dxa" w:w="987"/>
          </w:tcPr>
          <w:p>
            <w:pPr>
              <w:spacing w:after="0"/>
              <w:jc w:val="right"/>
            </w:pPr>
            <w:r>
              <w:rPr>
                <w:sz w:val="16"/>
              </w:rPr>
              <w:t>$14,685</w:t>
            </w:r>
          </w:p>
        </w:tc>
        <w:tc>
          <w:tcPr>
            <w:tcW w:type="dxa" w:w="1486"/>
          </w:tcPr>
          <w:p>
            <w:pPr>
              <w:spacing w:after="0"/>
              <w:jc w:val="right"/>
            </w:pPr>
          </w:p>
        </w:tc>
        <w:tc>
          <w:tcPr>
            <w:tcW w:type="dxa" w:w="1466"/>
          </w:tcPr>
          <w:p>
            <w:pPr>
              <w:spacing w:after="0"/>
              <w:jc w:val="left"/>
            </w:pPr>
          </w:p>
        </w:tc>
        <w:tc>
          <w:tcPr>
            <w:tcW w:type="dxa" w:w="2760"/>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948"/>
          </w:tcPr>
          <w:p>
            <w:pPr>
              <w:spacing w:after="0"/>
              <w:jc w:val="right"/>
            </w:pPr>
            <w:r>
              <w:rPr>
                <w:sz w:val="16"/>
              </w:rPr>
              <w:t>$68</w:t>
            </w:r>
          </w:p>
        </w:tc>
        <w:tc>
          <w:tcPr>
            <w:tcW w:type="dxa" w:w="1126"/>
          </w:tcPr>
          <w:p>
            <w:pPr>
              <w:spacing w:after="0"/>
              <w:jc w:val="right"/>
            </w:pPr>
            <w:r>
              <w:rPr>
                <w:sz w:val="16"/>
              </w:rPr>
              <w:t>n/a</w:t>
            </w:r>
          </w:p>
        </w:tc>
        <w:tc>
          <w:tcPr>
            <w:tcW w:type="dxa" w:w="1295"/>
          </w:tcPr>
          <w:p>
            <w:pPr>
              <w:spacing w:after="0"/>
              <w:jc w:val="right"/>
            </w:pPr>
            <w:r>
              <w:rPr>
                <w:sz w:val="16"/>
              </w:rPr>
              <w:t>$106</w:t>
            </w:r>
          </w:p>
        </w:tc>
        <w:tc>
          <w:tcPr>
            <w:tcW w:type="dxa" w:w="987"/>
          </w:tcPr>
          <w:p>
            <w:pPr>
              <w:spacing w:after="0"/>
              <w:jc w:val="right"/>
            </w:pPr>
            <w:r>
              <w:rPr>
                <w:sz w:val="16"/>
              </w:rPr>
              <w:t>$174</w:t>
            </w:r>
          </w:p>
        </w:tc>
        <w:tc>
          <w:tcPr>
            <w:tcW w:type="dxa" w:w="1486"/>
          </w:tcPr>
          <w:p>
            <w:pPr>
              <w:spacing w:after="0"/>
              <w:jc w:val="right"/>
            </w:pPr>
            <w:r>
              <w:rPr>
                <w:sz w:val="16"/>
              </w:rPr>
              <w:t>0</w:t>
            </w:r>
          </w:p>
        </w:tc>
        <w:tc>
          <w:tcPr>
            <w:tcW w:type="dxa" w:w="1466"/>
          </w:tcPr>
          <w:p>
            <w:pPr>
              <w:spacing w:after="0"/>
              <w:jc w:val="left"/>
            </w:pPr>
          </w:p>
        </w:tc>
        <w:tc>
          <w:tcPr>
            <w:tcW w:type="dxa" w:w="2760"/>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5"/>
          </w:tcPr>
          <w:p>
            <w:pPr>
              <w:spacing w:after="0"/>
              <w:jc w:val="right"/>
            </w:pPr>
          </w:p>
        </w:tc>
        <w:tc>
          <w:tcPr>
            <w:tcW w:type="dxa" w:w="987"/>
          </w:tcPr>
          <w:p>
            <w:pPr>
              <w:spacing w:after="0"/>
              <w:jc w:val="right"/>
            </w:pPr>
          </w:p>
        </w:tc>
        <w:tc>
          <w:tcPr>
            <w:tcW w:type="dxa" w:w="1486"/>
          </w:tcPr>
          <w:p>
            <w:pPr>
              <w:spacing w:after="0"/>
              <w:jc w:val="right"/>
            </w:pPr>
            <w:r>
              <w:rPr>
                <w:sz w:val="16"/>
              </w:rPr>
              <w:t>0</w:t>
            </w:r>
          </w:p>
        </w:tc>
        <w:tc>
          <w:tcPr>
            <w:tcW w:type="dxa" w:w="1466"/>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7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9611 (Very Low, 36.6); tract 9412 (Very Low, 23.9)</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9412 (Relatively Low, 87.0); tract 9611 (Very Low, 69.8)</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9412 (Relatively Moderate, 61.5); tract 9611 (Relatively Moderate, 54.4)</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9412 (Relatively High, 98.0); tract 9611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10"/>
        <w:gridCol w:w="1875"/>
        <w:gridCol w:w="1396"/>
        <w:gridCol w:w="1607"/>
        <w:gridCol w:w="2295"/>
        <w:gridCol w:w="1561"/>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5"/>
            <w:shd w:val="clear" w:color="auto" w:fill="E8E8E8"/>
          </w:tcPr>
          <w:p>
            <w:pPr>
              <w:spacing w:after="0"/>
              <w:jc w:val="left"/>
            </w:pPr>
            <w:r>
              <w:rPr>
                <w:b/>
                <w:sz w:val="16"/>
              </w:rPr>
              <w:t>Observed range</w:t>
            </w:r>
          </w:p>
        </w:tc>
        <w:tc>
          <w:tcPr>
            <w:tcW w:type="dxa" w:w="1396"/>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2295"/>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10 records, 1997 to 2025 (10 zone-level)</w:t>
            </w:r>
          </w:p>
        </w:tc>
        <w:tc>
          <w:tcPr>
            <w:tcW w:type="dxa" w:w="1875"/>
          </w:tcPr>
          <w:p>
            <w:pPr>
              <w:spacing w:after="0"/>
              <w:jc w:val="left"/>
            </w:pPr>
            <w:r>
              <w:rPr>
                <w:sz w:val="16"/>
              </w:rPr>
              <w:t>1 day to 4 days (median 3 days); 9 with a recorded value</w:t>
            </w:r>
          </w:p>
        </w:tc>
        <w:tc>
          <w:tcPr>
            <w:tcW w:type="dxa" w:w="1396"/>
          </w:tcPr>
          <w:p>
            <w:pPr>
              <w:spacing w:after="0"/>
              <w:jc w:val="left"/>
            </w:pPr>
            <w:r>
              <w:rPr>
                <w:sz w:val="16"/>
              </w:rPr>
              <w:t>4 consecutive days, 2024-01-12 to 2024-01-15, zone-level</w:t>
            </w:r>
          </w:p>
        </w:tc>
        <w:tc>
          <w:tcPr>
            <w:tcW w:type="dxa" w:w="1607"/>
          </w:tcPr>
          <w:p>
            <w:pPr>
              <w:spacing w:after="0"/>
              <w:jc w:val="left"/>
            </w:pPr>
          </w:p>
        </w:tc>
        <w:tc>
          <w:tcPr>
            <w:tcW w:type="dxa" w:w="229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0</w:t>
            </w:r>
          </w:p>
        </w:tc>
        <w:tc>
          <w:tcPr>
            <w:tcW w:type="dxa" w:w="1875"/>
          </w:tcPr>
          <w:p>
            <w:pPr>
              <w:spacing w:after="0"/>
              <w:jc w:val="left"/>
            </w:pPr>
          </w:p>
        </w:tc>
        <w:tc>
          <w:tcPr>
            <w:tcW w:type="dxa" w:w="1396"/>
          </w:tcPr>
          <w:p>
            <w:pPr>
              <w:spacing w:after="0"/>
              <w:jc w:val="left"/>
            </w:pPr>
          </w:p>
        </w:tc>
        <w:tc>
          <w:tcPr>
            <w:tcW w:type="dxa" w:w="1607"/>
          </w:tcPr>
          <w:p>
            <w:pPr>
              <w:spacing w:after="0"/>
              <w:jc w:val="left"/>
            </w:pPr>
          </w:p>
        </w:tc>
        <w:tc>
          <w:tcPr>
            <w:tcW w:type="dxa" w:w="2295"/>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0</w:t>
            </w:r>
          </w:p>
        </w:tc>
        <w:tc>
          <w:tcPr>
            <w:tcW w:type="dxa" w:w="1875"/>
          </w:tcPr>
          <w:p>
            <w:pPr>
              <w:spacing w:after="0"/>
              <w:jc w:val="left"/>
            </w:pPr>
          </w:p>
        </w:tc>
        <w:tc>
          <w:tcPr>
            <w:tcW w:type="dxa" w:w="1396"/>
          </w:tcPr>
          <w:p>
            <w:pPr>
              <w:spacing w:after="0"/>
              <w:jc w:val="left"/>
            </w:pPr>
          </w:p>
        </w:tc>
        <w:tc>
          <w:tcPr>
            <w:tcW w:type="dxa" w:w="1607"/>
          </w:tcPr>
          <w:p>
            <w:pPr>
              <w:spacing w:after="0"/>
              <w:jc w:val="left"/>
            </w:pPr>
          </w:p>
        </w:tc>
        <w:tc>
          <w:tcPr>
            <w:tcW w:type="dxa" w:w="2295"/>
          </w:tcPr>
          <w:p>
            <w:pPr>
              <w:spacing w:after="0"/>
              <w:jc w:val="left"/>
            </w:pP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875"/>
          </w:tcPr>
          <w:p>
            <w:pPr>
              <w:spacing w:after="0"/>
              <w:jc w:val="left"/>
            </w:pPr>
          </w:p>
        </w:tc>
        <w:tc>
          <w:tcPr>
            <w:tcW w:type="dxa" w:w="1396"/>
          </w:tcPr>
          <w:p>
            <w:pPr>
              <w:spacing w:after="0"/>
              <w:jc w:val="left"/>
            </w:pPr>
          </w:p>
        </w:tc>
        <w:tc>
          <w:tcPr>
            <w:tcW w:type="dxa" w:w="1607"/>
          </w:tcPr>
          <w:p>
            <w:pPr>
              <w:spacing w:after="0"/>
              <w:jc w:val="left"/>
            </w:pPr>
          </w:p>
        </w:tc>
        <w:tc>
          <w:tcPr>
            <w:tcW w:type="dxa" w:w="2295"/>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296 records, 1962 to 2026</w:t>
            </w:r>
          </w:p>
        </w:tc>
        <w:tc>
          <w:tcPr>
            <w:tcW w:type="dxa" w:w="1875"/>
          </w:tcPr>
          <w:p>
            <w:pPr>
              <w:spacing w:after="0"/>
              <w:jc w:val="left"/>
            </w:pPr>
            <w:r>
              <w:rPr>
                <w:sz w:val="16"/>
              </w:rPr>
              <w:t>0.75 in to 4.5 in (median 1 in); 296 with a recorded value</w:t>
            </w:r>
          </w:p>
        </w:tc>
        <w:tc>
          <w:tcPr>
            <w:tcW w:type="dxa" w:w="1396"/>
          </w:tcPr>
          <w:p>
            <w:pPr>
              <w:spacing w:after="0"/>
              <w:jc w:val="left"/>
            </w:pPr>
            <w:r>
              <w:rPr>
                <w:sz w:val="16"/>
              </w:rPr>
              <w:t>4.5 in hail, 2025-06-28</w:t>
            </w:r>
          </w:p>
        </w:tc>
        <w:tc>
          <w:tcPr>
            <w:tcW w:type="dxa" w:w="1607"/>
          </w:tcPr>
          <w:p>
            <w:pPr>
              <w:spacing w:after="0"/>
              <w:jc w:val="left"/>
            </w:pPr>
            <w:r>
              <w:rPr>
                <w:sz w:val="16"/>
              </w:rPr>
              <w:t>Hail, 2011-08-17, $500,000 property; $0 crops (2011 dollars)</w:t>
            </w:r>
          </w:p>
        </w:tc>
        <w:tc>
          <w:tcPr>
            <w:tcW w:type="dxa" w:w="2295"/>
          </w:tcPr>
          <w:p>
            <w:pPr>
              <w:spacing w:after="0"/>
              <w:jc w:val="left"/>
            </w:pPr>
            <w:r>
              <w:rPr>
                <w:sz w:val="16"/>
              </w:rPr>
              <w:t>Event records naming jurisdictions in the plan: Kadoka city (61 records), Interior town (42 records), Belvidere town (39 records).</w:t>
            </w:r>
          </w:p>
        </w:tc>
        <w:tc>
          <w:tcPr>
            <w:tcW w:type="dxa" w:w="1561"/>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1 record, 2006 (1 zone-level)</w:t>
            </w:r>
          </w:p>
        </w:tc>
        <w:tc>
          <w:tcPr>
            <w:tcW w:type="dxa" w:w="1875"/>
          </w:tcPr>
          <w:p>
            <w:pPr>
              <w:spacing w:after="0"/>
              <w:jc w:val="left"/>
            </w:pPr>
            <w:r>
              <w:rPr>
                <w:sz w:val="16"/>
              </w:rPr>
              <w:t>2 days; 1 with a recorded value</w:t>
            </w:r>
          </w:p>
        </w:tc>
        <w:tc>
          <w:tcPr>
            <w:tcW w:type="dxa" w:w="1396"/>
          </w:tcPr>
          <w:p>
            <w:pPr>
              <w:spacing w:after="0"/>
              <w:jc w:val="left"/>
            </w:pPr>
            <w:r>
              <w:rPr>
                <w:sz w:val="16"/>
              </w:rPr>
              <w:t>2 consecutive days, 2006-07-15 to 2006-07-16, zone-level</w:t>
            </w:r>
          </w:p>
        </w:tc>
        <w:tc>
          <w:tcPr>
            <w:tcW w:type="dxa" w:w="1607"/>
          </w:tcPr>
          <w:p>
            <w:pPr>
              <w:spacing w:after="0"/>
              <w:jc w:val="left"/>
            </w:pPr>
          </w:p>
        </w:tc>
        <w:tc>
          <w:tcPr>
            <w:tcW w:type="dxa" w:w="229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875"/>
          </w:tcPr>
          <w:p>
            <w:pPr>
              <w:spacing w:after="0"/>
              <w:jc w:val="left"/>
            </w:pPr>
          </w:p>
        </w:tc>
        <w:tc>
          <w:tcPr>
            <w:tcW w:type="dxa" w:w="1396"/>
          </w:tcPr>
          <w:p>
            <w:pPr>
              <w:spacing w:after="0"/>
              <w:jc w:val="left"/>
            </w:pPr>
          </w:p>
        </w:tc>
        <w:tc>
          <w:tcPr>
            <w:tcW w:type="dxa" w:w="1607"/>
          </w:tcPr>
          <w:p>
            <w:pPr>
              <w:spacing w:after="0"/>
              <w:jc w:val="left"/>
            </w:pPr>
          </w:p>
        </w:tc>
        <w:tc>
          <w:tcPr>
            <w:tcW w:type="dxa" w:w="2295"/>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2 records, 1996 to 2002 (2 zone-level)</w:t>
            </w:r>
          </w:p>
        </w:tc>
        <w:tc>
          <w:tcPr>
            <w:tcW w:type="dxa" w:w="1875"/>
          </w:tcPr>
          <w:p>
            <w:pPr>
              <w:spacing w:after="0"/>
              <w:jc w:val="left"/>
            </w:pPr>
          </w:p>
        </w:tc>
        <w:tc>
          <w:tcPr>
            <w:tcW w:type="dxa" w:w="1396"/>
          </w:tcPr>
          <w:p>
            <w:pPr>
              <w:spacing w:after="0"/>
              <w:jc w:val="left"/>
            </w:pPr>
            <w:r>
              <w:rPr>
                <w:sz w:val="16"/>
              </w:rPr>
              <w:t>Ice Storm, 2002-03-06, $250,000 property; crops not reported (2002 dollars), 2 direct deaths, 1 direct injury (reported for the zone); NWS zone SDZ043</w:t>
            </w:r>
          </w:p>
        </w:tc>
        <w:tc>
          <w:tcPr>
            <w:tcW w:type="dxa" w:w="1607"/>
          </w:tcPr>
          <w:p>
            <w:pPr>
              <w:spacing w:after="0"/>
              <w:jc w:val="left"/>
            </w:pPr>
          </w:p>
        </w:tc>
        <w:tc>
          <w:tcPr>
            <w:tcW w:type="dxa" w:w="229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31 records, 1996 to 2026 (1 zone-level)</w:t>
            </w:r>
          </w:p>
        </w:tc>
        <w:tc>
          <w:tcPr>
            <w:tcW w:type="dxa" w:w="1875"/>
          </w:tcPr>
          <w:p>
            <w:pPr>
              <w:spacing w:after="0"/>
              <w:jc w:val="left"/>
            </w:pPr>
          </w:p>
        </w:tc>
        <w:tc>
          <w:tcPr>
            <w:tcW w:type="dxa" w:w="1396"/>
          </w:tcPr>
          <w:p>
            <w:pPr>
              <w:spacing w:after="0"/>
              <w:jc w:val="left"/>
            </w:pPr>
            <w:r>
              <w:rPr>
                <w:sz w:val="16"/>
              </w:rPr>
              <w:t>Flood, 2008-06-05, $500,000 property; $0 crops (2008 dollars)</w:t>
            </w:r>
          </w:p>
        </w:tc>
        <w:tc>
          <w:tcPr>
            <w:tcW w:type="dxa" w:w="1607"/>
          </w:tcPr>
          <w:p>
            <w:pPr>
              <w:spacing w:after="0"/>
              <w:jc w:val="left"/>
            </w:pPr>
          </w:p>
        </w:tc>
        <w:tc>
          <w:tcPr>
            <w:tcW w:type="dxa" w:w="2295"/>
          </w:tcPr>
          <w:p>
            <w:pPr>
              <w:spacing w:after="0"/>
              <w:jc w:val="left"/>
            </w:pPr>
            <w:r>
              <w:rPr>
                <w:sz w:val="16"/>
              </w:rPr>
              <w:t>Event records naming jurisdictions in the plan: Interior town (14 records), Belvidere town (3 records), Kadoka city (1 record). Zone-level records (1)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875"/>
          </w:tcPr>
          <w:p>
            <w:pPr>
              <w:spacing w:after="0"/>
              <w:jc w:val="left"/>
            </w:pPr>
          </w:p>
        </w:tc>
        <w:tc>
          <w:tcPr>
            <w:tcW w:type="dxa" w:w="1396"/>
          </w:tcPr>
          <w:p>
            <w:pPr>
              <w:spacing w:after="0"/>
              <w:jc w:val="left"/>
            </w:pPr>
          </w:p>
        </w:tc>
        <w:tc>
          <w:tcPr>
            <w:tcW w:type="dxa" w:w="1607"/>
          </w:tcPr>
          <w:p>
            <w:pPr>
              <w:spacing w:after="0"/>
              <w:jc w:val="left"/>
            </w:pPr>
          </w:p>
        </w:tc>
        <w:tc>
          <w:tcPr>
            <w:tcW w:type="dxa" w:w="2295"/>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0</w:t>
            </w:r>
          </w:p>
        </w:tc>
        <w:tc>
          <w:tcPr>
            <w:tcW w:type="dxa" w:w="1875"/>
          </w:tcPr>
          <w:p>
            <w:pPr>
              <w:spacing w:after="0"/>
              <w:jc w:val="left"/>
            </w:pPr>
          </w:p>
        </w:tc>
        <w:tc>
          <w:tcPr>
            <w:tcW w:type="dxa" w:w="1396"/>
          </w:tcPr>
          <w:p>
            <w:pPr>
              <w:spacing w:after="0"/>
              <w:jc w:val="left"/>
            </w:pPr>
          </w:p>
        </w:tc>
        <w:tc>
          <w:tcPr>
            <w:tcW w:type="dxa" w:w="1607"/>
          </w:tcPr>
          <w:p>
            <w:pPr>
              <w:spacing w:after="0"/>
              <w:jc w:val="left"/>
            </w:pPr>
          </w:p>
        </w:tc>
        <w:tc>
          <w:tcPr>
            <w:tcW w:type="dxa" w:w="2295"/>
          </w:tcPr>
          <w:p>
            <w:pPr>
              <w:spacing w:after="0"/>
              <w:jc w:val="left"/>
            </w:pPr>
          </w:p>
        </w:tc>
        <w:tc>
          <w:tcPr>
            <w:tcW w:type="dxa" w:w="1561"/>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97 records, 1996 to 2026 (97 zone-level)</w:t>
            </w:r>
          </w:p>
        </w:tc>
        <w:tc>
          <w:tcPr>
            <w:tcW w:type="dxa" w:w="1875"/>
          </w:tcPr>
          <w:p>
            <w:pPr>
              <w:spacing w:after="0"/>
              <w:jc w:val="left"/>
            </w:pPr>
            <w:r>
              <w:rPr>
                <w:sz w:val="16"/>
              </w:rPr>
              <w:t>35 kt (40 mph) to 72 kt (83 mph) (median 53 kt (61 mph)); 97 with a recorded value</w:t>
            </w:r>
          </w:p>
        </w:tc>
        <w:tc>
          <w:tcPr>
            <w:tcW w:type="dxa" w:w="1396"/>
          </w:tcPr>
          <w:p>
            <w:pPr>
              <w:spacing w:after="0"/>
              <w:jc w:val="left"/>
            </w:pPr>
            <w:r>
              <w:rPr>
                <w:sz w:val="16"/>
              </w:rPr>
              <w:t>72 kt (83 mph) measured gust, High Wind, 2016-02-18; NWS zone SDZ043</w:t>
            </w:r>
          </w:p>
        </w:tc>
        <w:tc>
          <w:tcPr>
            <w:tcW w:type="dxa" w:w="1607"/>
          </w:tcPr>
          <w:p>
            <w:pPr>
              <w:spacing w:after="0"/>
              <w:jc w:val="left"/>
            </w:pPr>
            <w:r>
              <w:rPr>
                <w:sz w:val="16"/>
              </w:rPr>
              <w:t>High Wind, 1996-04-24, $50,000 property; crops not reported (zone total, 1996 dollars)</w:t>
            </w:r>
          </w:p>
        </w:tc>
        <w:tc>
          <w:tcPr>
            <w:tcW w:type="dxa" w:w="229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360 records, 1974 to 2026</w:t>
            </w:r>
          </w:p>
        </w:tc>
        <w:tc>
          <w:tcPr>
            <w:tcW w:type="dxa" w:w="1875"/>
          </w:tcPr>
          <w:p>
            <w:pPr>
              <w:spacing w:after="0"/>
              <w:jc w:val="left"/>
            </w:pPr>
            <w:r>
              <w:rPr>
                <w:sz w:val="16"/>
              </w:rPr>
              <w:t>50 kt (58 mph) to 83 kt (96 mph) (median 53 kt (61 mph)); 350 with a recorded value</w:t>
            </w:r>
          </w:p>
        </w:tc>
        <w:tc>
          <w:tcPr>
            <w:tcW w:type="dxa" w:w="1396"/>
          </w:tcPr>
          <w:p>
            <w:pPr>
              <w:spacing w:after="0"/>
              <w:jc w:val="left"/>
            </w:pPr>
            <w:r>
              <w:rPr>
                <w:sz w:val="16"/>
              </w:rPr>
              <w:t>83 kt (96 mph) estimated gust, Thunderstorm Wind, 2010-05-24</w:t>
            </w:r>
          </w:p>
        </w:tc>
        <w:tc>
          <w:tcPr>
            <w:tcW w:type="dxa" w:w="1607"/>
          </w:tcPr>
          <w:p>
            <w:pPr>
              <w:spacing w:after="0"/>
              <w:jc w:val="left"/>
            </w:pPr>
            <w:r>
              <w:rPr>
                <w:sz w:val="16"/>
              </w:rPr>
              <w:t>Thunderstorm Wind, 2012-05-18, $400,000 property; $0 crops (2012 dollars)</w:t>
            </w:r>
          </w:p>
        </w:tc>
        <w:tc>
          <w:tcPr>
            <w:tcW w:type="dxa" w:w="2295"/>
          </w:tcPr>
          <w:p>
            <w:pPr>
              <w:spacing w:after="0"/>
              <w:jc w:val="left"/>
            </w:pPr>
            <w:r>
              <w:rPr>
                <w:sz w:val="16"/>
              </w:rPr>
              <w:t>Event records naming jurisdictions in the plan: Belvidere town (66 records), Kadoka city (40 records), Interior town (32 records).</w:t>
            </w:r>
          </w:p>
        </w:tc>
        <w:tc>
          <w:tcPr>
            <w:tcW w:type="dxa" w:w="1561"/>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18 records, 1964 to 2025</w:t>
            </w:r>
          </w:p>
        </w:tc>
        <w:tc>
          <w:tcPr>
            <w:tcW w:type="dxa" w:w="1875"/>
          </w:tcPr>
          <w:p>
            <w:pPr>
              <w:spacing w:after="0"/>
              <w:jc w:val="left"/>
            </w:pPr>
            <w:r>
              <w:rPr>
                <w:sz w:val="16"/>
              </w:rPr>
              <w:t>F/EF0 to F/EF2 (median F/EF0); 18 with a recorded value</w:t>
            </w:r>
          </w:p>
        </w:tc>
        <w:tc>
          <w:tcPr>
            <w:tcW w:type="dxa" w:w="1396"/>
          </w:tcPr>
          <w:p>
            <w:pPr>
              <w:spacing w:after="0"/>
              <w:jc w:val="left"/>
            </w:pPr>
            <w:r>
              <w:rPr>
                <w:sz w:val="16"/>
              </w:rPr>
              <w:t>EF2 tornado, 2025-06-28, 1.6 mi within this county, 630 yd wide, $0 property; $0 crops (2025 dollars), 2 direct injuries</w:t>
            </w:r>
          </w:p>
        </w:tc>
        <w:tc>
          <w:tcPr>
            <w:tcW w:type="dxa" w:w="1607"/>
          </w:tcPr>
          <w:p>
            <w:pPr>
              <w:spacing w:after="0"/>
              <w:jc w:val="left"/>
            </w:pPr>
            <w:r>
              <w:rPr>
                <w:sz w:val="16"/>
              </w:rPr>
              <w:t>Tornado, 1980-06-04, $25,000 property; crops not recorded (1980 dollars)</w:t>
            </w:r>
          </w:p>
        </w:tc>
        <w:tc>
          <w:tcPr>
            <w:tcW w:type="dxa" w:w="2295"/>
          </w:tcPr>
          <w:p>
            <w:pPr>
              <w:spacing w:after="0"/>
              <w:jc w:val="left"/>
            </w:pPr>
            <w:r>
              <w:rPr>
                <w:sz w:val="16"/>
              </w:rPr>
              <w:t>Event records naming jurisdictions in the plan: Kadoka city (2 records).</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2 records, 2000</w:t>
            </w:r>
          </w:p>
        </w:tc>
        <w:tc>
          <w:tcPr>
            <w:tcW w:type="dxa" w:w="1875"/>
          </w:tcPr>
          <w:p>
            <w:pPr>
              <w:spacing w:after="0"/>
              <w:jc w:val="left"/>
            </w:pPr>
          </w:p>
        </w:tc>
        <w:tc>
          <w:tcPr>
            <w:tcW w:type="dxa" w:w="1396"/>
          </w:tcPr>
          <w:p>
            <w:pPr>
              <w:spacing w:after="0"/>
              <w:jc w:val="left"/>
            </w:pPr>
            <w:r>
              <w:rPr>
                <w:sz w:val="16"/>
              </w:rPr>
              <w:t>No damage reported in 2 records.</w:t>
            </w:r>
          </w:p>
        </w:tc>
        <w:tc>
          <w:tcPr>
            <w:tcW w:type="dxa" w:w="1607"/>
          </w:tcPr>
          <w:p>
            <w:pPr>
              <w:spacing w:after="0"/>
              <w:jc w:val="left"/>
            </w:pPr>
          </w:p>
        </w:tc>
        <w:tc>
          <w:tcPr>
            <w:tcW w:type="dxa" w:w="2295"/>
          </w:tcPr>
          <w:p>
            <w:pPr>
              <w:spacing w:after="0"/>
              <w:jc w:val="left"/>
            </w:pPr>
            <w:r>
              <w:rPr>
                <w:sz w:val="16"/>
              </w:rPr>
              <w:t>No event record names a jurisdiction in the plan.</w:t>
            </w:r>
          </w:p>
        </w:tc>
        <w:tc>
          <w:tcPr>
            <w:tcW w:type="dxa" w:w="1561"/>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123 records, 1996 to 2025 (123 zone-level)</w:t>
            </w:r>
          </w:p>
        </w:tc>
        <w:tc>
          <w:tcPr>
            <w:tcW w:type="dxa" w:w="1875"/>
          </w:tcPr>
          <w:p>
            <w:pPr>
              <w:spacing w:after="0"/>
              <w:jc w:val="left"/>
            </w:pPr>
          </w:p>
        </w:tc>
        <w:tc>
          <w:tcPr>
            <w:tcW w:type="dxa" w:w="1396"/>
          </w:tcPr>
          <w:p>
            <w:pPr>
              <w:spacing w:after="0"/>
              <w:jc w:val="left"/>
            </w:pPr>
            <w:r>
              <w:rPr>
                <w:sz w:val="16"/>
              </w:rPr>
              <w:t>Blizzard, 2009-03-23, $3,000,000 property; $0 crops (2009 dollars); NWS zone SDZ043</w:t>
            </w:r>
          </w:p>
        </w:tc>
        <w:tc>
          <w:tcPr>
            <w:tcW w:type="dxa" w:w="1607"/>
          </w:tcPr>
          <w:p>
            <w:pPr>
              <w:spacing w:after="0"/>
              <w:jc w:val="left"/>
            </w:pPr>
          </w:p>
        </w:tc>
        <w:tc>
          <w:tcPr>
            <w:tcW w:type="dxa" w:w="2295"/>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3333"/>
        <w:gridCol w:w="2664"/>
        <w:gridCol w:w="2169"/>
        <w:gridCol w:w="71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3333"/>
            <w:shd w:val="clear" w:color="auto" w:fill="E8E8E8"/>
          </w:tcPr>
          <w:p>
            <w:pPr>
              <w:spacing w:after="0"/>
              <w:jc w:val="left"/>
            </w:pPr>
            <w:r>
              <w:rPr>
                <w:b/>
                <w:sz w:val="16"/>
              </w:rPr>
              <w:t>Title</w:t>
            </w:r>
          </w:p>
        </w:tc>
        <w:tc>
          <w:tcPr>
            <w:tcW w:type="dxa" w:w="2664"/>
            <w:shd w:val="clear" w:color="auto" w:fill="E8E8E8"/>
          </w:tcPr>
          <w:p>
            <w:pPr>
              <w:spacing w:after="0"/>
              <w:jc w:val="left"/>
            </w:pPr>
            <w:r>
              <w:rPr>
                <w:b/>
                <w:sz w:val="16"/>
              </w:rPr>
              <w:t>Mapped hazard</w:t>
            </w:r>
          </w:p>
        </w:tc>
        <w:tc>
          <w:tcPr>
            <w:tcW w:type="dxa" w:w="21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37"/>
          </w:tcPr>
          <w:p>
            <w:pPr>
              <w:spacing w:after="0"/>
              <w:jc w:val="left"/>
            </w:pPr>
            <w:r>
              <w:rPr>
                <w:sz w:val="16"/>
              </w:rPr>
              <w:t>Major disaster</w:t>
            </w:r>
          </w:p>
        </w:tc>
        <w:tc>
          <w:tcPr>
            <w:tcW w:type="dxa" w:w="3333"/>
          </w:tcPr>
          <w:p>
            <w:pPr>
              <w:spacing w:after="0"/>
              <w:jc w:val="left"/>
            </w:pPr>
            <w:r>
              <w:rPr>
                <w:sz w:val="16"/>
              </w:rPr>
              <w:t>Severe Storms, Straight-Line Winds, and Flooding</w:t>
            </w:r>
          </w:p>
        </w:tc>
        <w:tc>
          <w:tcPr>
            <w:tcW w:type="dxa" w:w="2664"/>
          </w:tcPr>
          <w:p>
            <w:pPr>
              <w:spacing w:after="0"/>
              <w:jc w:val="left"/>
            </w:pPr>
            <w:r>
              <w:rPr>
                <w:sz w:val="16"/>
              </w:rPr>
              <w:t>Inland Flooding (primary); also designated: Strong Wind</w:t>
            </w:r>
          </w:p>
        </w:tc>
        <w:tc>
          <w:tcPr>
            <w:tcW w:type="dxa" w:w="2169"/>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237"/>
          </w:tcPr>
          <w:p>
            <w:pPr>
              <w:spacing w:after="0"/>
              <w:jc w:val="left"/>
            </w:pPr>
            <w:r>
              <w:rPr>
                <w:sz w:val="16"/>
              </w:rPr>
              <w:t>Major disaster</w:t>
            </w:r>
          </w:p>
        </w:tc>
        <w:tc>
          <w:tcPr>
            <w:tcW w:type="dxa" w:w="3333"/>
          </w:tcPr>
          <w:p>
            <w:pPr>
              <w:spacing w:after="0"/>
              <w:jc w:val="left"/>
            </w:pPr>
            <w:r>
              <w:rPr>
                <w:sz w:val="16"/>
              </w:rPr>
              <w:t>Severe Winter Storms and Snowstorm</w:t>
            </w:r>
          </w:p>
        </w:tc>
        <w:tc>
          <w:tcPr>
            <w:tcW w:type="dxa" w:w="2664"/>
          </w:tcPr>
          <w:p>
            <w:pPr>
              <w:spacing w:after="0"/>
              <w:jc w:val="left"/>
            </w:pPr>
            <w:r>
              <w:rPr>
                <w:sz w:val="16"/>
              </w:rPr>
              <w:t>Winter Weather</w:t>
            </w:r>
          </w:p>
        </w:tc>
        <w:tc>
          <w:tcPr>
            <w:tcW w:type="dxa" w:w="2169"/>
          </w:tcPr>
          <w:p>
            <w:pPr>
              <w:spacing w:after="0"/>
              <w:jc w:val="right"/>
            </w:pPr>
            <w:r>
              <w:rPr>
                <w:sz w:val="16"/>
              </w:rPr>
              <w:t>$7,794.77</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2022-08-02</w:t>
            </w:r>
          </w:p>
        </w:tc>
        <w:tc>
          <w:tcPr>
            <w:tcW w:type="dxa" w:w="1037"/>
          </w:tcPr>
          <w:p>
            <w:pPr>
              <w:spacing w:after="0"/>
              <w:jc w:val="left"/>
            </w:pPr>
            <w:r>
              <w:rPr>
                <w:sz w:val="16"/>
              </w:rPr>
              <w:t>2022-06-11</w:t>
            </w:r>
          </w:p>
        </w:tc>
        <w:tc>
          <w:tcPr>
            <w:tcW w:type="dxa" w:w="1037"/>
          </w:tcPr>
          <w:p>
            <w:pPr>
              <w:spacing w:after="0"/>
              <w:jc w:val="left"/>
            </w:pPr>
            <w:r>
              <w:rPr>
                <w:sz w:val="16"/>
              </w:rPr>
              <w:t>DR-4664-SD</w:t>
            </w:r>
          </w:p>
        </w:tc>
        <w:tc>
          <w:tcPr>
            <w:tcW w:type="dxa" w:w="1237"/>
          </w:tcPr>
          <w:p>
            <w:pPr>
              <w:spacing w:after="0"/>
              <w:jc w:val="left"/>
            </w:pPr>
            <w:r>
              <w:rPr>
                <w:sz w:val="16"/>
              </w:rPr>
              <w:t>Major disaster</w:t>
            </w:r>
          </w:p>
        </w:tc>
        <w:tc>
          <w:tcPr>
            <w:tcW w:type="dxa" w:w="3333"/>
          </w:tcPr>
          <w:p>
            <w:pPr>
              <w:spacing w:after="0"/>
              <w:jc w:val="left"/>
            </w:pPr>
            <w:r>
              <w:rPr>
                <w:sz w:val="16"/>
              </w:rPr>
              <w:t>Severe Storm, Straight-Line Winds, Tornadoes, and Flooding</w:t>
            </w:r>
          </w:p>
        </w:tc>
        <w:tc>
          <w:tcPr>
            <w:tcW w:type="dxa" w:w="2664"/>
          </w:tcPr>
          <w:p>
            <w:pPr>
              <w:spacing w:after="0"/>
              <w:jc w:val="left"/>
            </w:pPr>
            <w:r>
              <w:rPr>
                <w:sz w:val="16"/>
              </w:rPr>
              <w:t>Inland Flooding; Strong Wind; Tornado</w:t>
            </w:r>
          </w:p>
        </w:tc>
        <w:tc>
          <w:tcPr>
            <w:tcW w:type="dxa" w:w="2169"/>
          </w:tcPr>
          <w:p>
            <w:pPr>
              <w:spacing w:after="0"/>
              <w:jc w:val="right"/>
            </w:pPr>
            <w:r>
              <w:rPr>
                <w:sz w:val="16"/>
              </w:rPr>
              <w:t>$8,000</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37"/>
          </w:tcPr>
          <w:p>
            <w:pPr>
              <w:spacing w:after="0"/>
              <w:jc w:val="left"/>
            </w:pPr>
            <w:r>
              <w:rPr>
                <w:sz w:val="16"/>
              </w:rPr>
              <w:t>Major disaster</w:t>
            </w:r>
          </w:p>
        </w:tc>
        <w:tc>
          <w:tcPr>
            <w:tcW w:type="dxa" w:w="3333"/>
          </w:tcPr>
          <w:p>
            <w:pPr>
              <w:spacing w:after="0"/>
              <w:jc w:val="left"/>
            </w:pPr>
            <w:r>
              <w:rPr>
                <w:sz w:val="16"/>
              </w:rPr>
              <w:t>COVID-19 Pandemic</w:t>
            </w:r>
          </w:p>
        </w:tc>
        <w:tc>
          <w:tcPr>
            <w:tcW w:type="dxa" w:w="2664"/>
          </w:tcPr>
          <w:p>
            <w:pPr>
              <w:spacing w:after="0"/>
              <w:jc w:val="left"/>
            </w:pPr>
            <w:r>
              <w:rPr>
                <w:sz w:val="16"/>
              </w:rPr>
              <w:t>Non-natural, not counted</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37"/>
          </w:tcPr>
          <w:p>
            <w:pPr>
              <w:spacing w:after="0"/>
              <w:jc w:val="left"/>
            </w:pPr>
            <w:r>
              <w:rPr>
                <w:sz w:val="16"/>
              </w:rPr>
              <w:t>Emergency</w:t>
            </w:r>
          </w:p>
        </w:tc>
        <w:tc>
          <w:tcPr>
            <w:tcW w:type="dxa" w:w="3333"/>
          </w:tcPr>
          <w:p>
            <w:pPr>
              <w:spacing w:after="0"/>
              <w:jc w:val="left"/>
            </w:pPr>
            <w:r>
              <w:rPr>
                <w:sz w:val="16"/>
              </w:rPr>
              <w:t>COVID-19</w:t>
            </w:r>
          </w:p>
        </w:tc>
        <w:tc>
          <w:tcPr>
            <w:tcW w:type="dxa" w:w="2664"/>
          </w:tcPr>
          <w:p>
            <w:pPr>
              <w:spacing w:after="0"/>
              <w:jc w:val="left"/>
            </w:pPr>
            <w:r>
              <w:rPr>
                <w:sz w:val="16"/>
              </w:rPr>
              <w:t>Non-natural, not counted</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37"/>
          </w:tcPr>
          <w:p>
            <w:pPr>
              <w:spacing w:after="0"/>
              <w:jc w:val="left"/>
            </w:pPr>
            <w:r>
              <w:rPr>
                <w:sz w:val="16"/>
              </w:rPr>
              <w:t>Major disaster</w:t>
            </w:r>
          </w:p>
        </w:tc>
        <w:tc>
          <w:tcPr>
            <w:tcW w:type="dxa" w:w="3333"/>
          </w:tcPr>
          <w:p>
            <w:pPr>
              <w:spacing w:after="0"/>
              <w:jc w:val="left"/>
            </w:pPr>
            <w:r>
              <w:rPr>
                <w:sz w:val="16"/>
              </w:rPr>
              <w:t>Severe Storms and Flooding</w:t>
            </w:r>
          </w:p>
        </w:tc>
        <w:tc>
          <w:tcPr>
            <w:tcW w:type="dxa" w:w="2664"/>
          </w:tcPr>
          <w:p>
            <w:pPr>
              <w:spacing w:after="0"/>
              <w:jc w:val="left"/>
            </w:pPr>
            <w:r>
              <w:rPr>
                <w:sz w:val="16"/>
              </w:rPr>
              <w:t>Inland Flooding</w:t>
            </w:r>
          </w:p>
        </w:tc>
        <w:tc>
          <w:tcPr>
            <w:tcW w:type="dxa" w:w="2169"/>
          </w:tcPr>
          <w:p>
            <w:pPr>
              <w:spacing w:after="0"/>
              <w:jc w:val="right"/>
            </w:pPr>
            <w:r>
              <w:rPr>
                <w:sz w:val="16"/>
              </w:rPr>
              <w:t>$129,506.08</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37"/>
          </w:tcPr>
          <w:p>
            <w:pPr>
              <w:spacing w:after="0"/>
              <w:jc w:val="left"/>
            </w:pPr>
            <w:r>
              <w:rPr>
                <w:sz w:val="16"/>
              </w:rPr>
              <w:t>Major disaster</w:t>
            </w:r>
          </w:p>
        </w:tc>
        <w:tc>
          <w:tcPr>
            <w:tcW w:type="dxa" w:w="3333"/>
          </w:tcPr>
          <w:p>
            <w:pPr>
              <w:spacing w:after="0"/>
              <w:jc w:val="left"/>
            </w:pPr>
            <w:r>
              <w:rPr>
                <w:sz w:val="16"/>
              </w:rPr>
              <w:t>Severe Winter Storm, Snowstorm, and Flooding</w:t>
            </w:r>
          </w:p>
        </w:tc>
        <w:tc>
          <w:tcPr>
            <w:tcW w:type="dxa" w:w="2664"/>
          </w:tcPr>
          <w:p>
            <w:pPr>
              <w:spacing w:after="0"/>
              <w:jc w:val="left"/>
            </w:pPr>
            <w:r>
              <w:rPr>
                <w:sz w:val="16"/>
              </w:rPr>
              <w:t>Inland Flooding (primary); also designated: Winter Weather</w:t>
            </w:r>
          </w:p>
        </w:tc>
        <w:tc>
          <w:tcPr>
            <w:tcW w:type="dxa" w:w="2169"/>
          </w:tcPr>
          <w:p>
            <w:pPr>
              <w:spacing w:after="0"/>
              <w:jc w:val="right"/>
            </w:pPr>
            <w:r>
              <w:rPr>
                <w:sz w:val="16"/>
              </w:rPr>
              <w:t>$164,978.84</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37"/>
          </w:tcPr>
          <w:p>
            <w:pPr>
              <w:spacing w:after="0"/>
              <w:jc w:val="left"/>
            </w:pPr>
            <w:r>
              <w:rPr>
                <w:sz w:val="16"/>
              </w:rPr>
              <w:t>Major disaster</w:t>
            </w:r>
          </w:p>
        </w:tc>
        <w:tc>
          <w:tcPr>
            <w:tcW w:type="dxa" w:w="3333"/>
          </w:tcPr>
          <w:p>
            <w:pPr>
              <w:spacing w:after="0"/>
              <w:jc w:val="left"/>
            </w:pPr>
            <w:r>
              <w:rPr>
                <w:sz w:val="16"/>
              </w:rPr>
              <w:t>Severe Winter Storm</w:t>
            </w:r>
          </w:p>
        </w:tc>
        <w:tc>
          <w:tcPr>
            <w:tcW w:type="dxa" w:w="2664"/>
          </w:tcPr>
          <w:p>
            <w:pPr>
              <w:spacing w:after="0"/>
              <w:jc w:val="left"/>
            </w:pPr>
            <w:r>
              <w:rPr>
                <w:sz w:val="16"/>
              </w:rPr>
              <w:t>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37"/>
          </w:tcPr>
          <w:p>
            <w:pPr>
              <w:spacing w:after="0"/>
              <w:jc w:val="left"/>
            </w:pPr>
            <w:r>
              <w:rPr>
                <w:sz w:val="16"/>
              </w:rPr>
              <w:t>Major disaster</w:t>
            </w:r>
          </w:p>
        </w:tc>
        <w:tc>
          <w:tcPr>
            <w:tcW w:type="dxa" w:w="3333"/>
          </w:tcPr>
          <w:p>
            <w:pPr>
              <w:spacing w:after="0"/>
              <w:jc w:val="left"/>
            </w:pPr>
            <w:r>
              <w:rPr>
                <w:sz w:val="16"/>
              </w:rPr>
              <w:t>Severe Storms, Tornadoes, Straight-Line Winds, and Flooding</w:t>
            </w:r>
          </w:p>
        </w:tc>
        <w:tc>
          <w:tcPr>
            <w:tcW w:type="dxa" w:w="2664"/>
          </w:tcPr>
          <w:p>
            <w:pPr>
              <w:spacing w:after="0"/>
              <w:jc w:val="left"/>
            </w:pPr>
            <w:r>
              <w:rPr>
                <w:sz w:val="16"/>
              </w:rPr>
              <w:t>Inland Flooding; Strong Wind; Tornado</w:t>
            </w:r>
          </w:p>
        </w:tc>
        <w:tc>
          <w:tcPr>
            <w:tcW w:type="dxa" w:w="2169"/>
          </w:tcPr>
          <w:p>
            <w:pPr>
              <w:spacing w:after="0"/>
              <w:jc w:val="right"/>
            </w:pPr>
            <w:r>
              <w:rPr>
                <w:sz w:val="16"/>
              </w:rPr>
              <w:t>$13,034.04</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237"/>
          </w:tcPr>
          <w:p>
            <w:pPr>
              <w:spacing w:after="0"/>
              <w:jc w:val="left"/>
            </w:pPr>
            <w:r>
              <w:rPr>
                <w:sz w:val="16"/>
              </w:rPr>
              <w:t>Major disaster</w:t>
            </w:r>
          </w:p>
        </w:tc>
        <w:tc>
          <w:tcPr>
            <w:tcW w:type="dxa" w:w="3333"/>
          </w:tcPr>
          <w:p>
            <w:pPr>
              <w:spacing w:after="0"/>
              <w:jc w:val="left"/>
            </w:pPr>
            <w:r>
              <w:rPr>
                <w:sz w:val="16"/>
              </w:rPr>
              <w:t>Severe Winter Storm, Snowstorm, and Flooding</w:t>
            </w:r>
          </w:p>
        </w:tc>
        <w:tc>
          <w:tcPr>
            <w:tcW w:type="dxa" w:w="2664"/>
          </w:tcPr>
          <w:p>
            <w:pPr>
              <w:spacing w:after="0"/>
              <w:jc w:val="left"/>
            </w:pPr>
            <w:r>
              <w:rPr>
                <w:sz w:val="16"/>
              </w:rPr>
              <w:t>Inland Flooding; 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37"/>
          </w:tcPr>
          <w:p>
            <w:pPr>
              <w:spacing w:after="0"/>
              <w:jc w:val="left"/>
            </w:pPr>
            <w:r>
              <w:rPr>
                <w:sz w:val="16"/>
              </w:rPr>
              <w:t>Major disaster</w:t>
            </w:r>
          </w:p>
        </w:tc>
        <w:tc>
          <w:tcPr>
            <w:tcW w:type="dxa" w:w="3333"/>
          </w:tcPr>
          <w:p>
            <w:pPr>
              <w:spacing w:after="0"/>
              <w:jc w:val="left"/>
            </w:pPr>
            <w:r>
              <w:rPr>
                <w:sz w:val="16"/>
              </w:rPr>
              <w:t>Flooding</w:t>
            </w:r>
          </w:p>
        </w:tc>
        <w:tc>
          <w:tcPr>
            <w:tcW w:type="dxa" w:w="2664"/>
          </w:tcPr>
          <w:p>
            <w:pPr>
              <w:spacing w:after="0"/>
              <w:jc w:val="left"/>
            </w:pPr>
            <w:r>
              <w:rPr>
                <w:sz w:val="16"/>
              </w:rPr>
              <w:t>Inland Flooding</w:t>
            </w:r>
          </w:p>
        </w:tc>
        <w:tc>
          <w:tcPr>
            <w:tcW w:type="dxa" w:w="2169"/>
          </w:tcPr>
          <w:p>
            <w:pPr>
              <w:spacing w:after="0"/>
              <w:jc w:val="right"/>
            </w:pPr>
            <w:r>
              <w:rPr>
                <w:sz w:val="16"/>
              </w:rPr>
              <w:t>$30,117.38</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237"/>
          </w:tcPr>
          <w:p>
            <w:pPr>
              <w:spacing w:after="0"/>
              <w:jc w:val="left"/>
            </w:pPr>
            <w:r>
              <w:rPr>
                <w:sz w:val="16"/>
              </w:rPr>
              <w:t>Major disaster</w:t>
            </w:r>
          </w:p>
        </w:tc>
        <w:tc>
          <w:tcPr>
            <w:tcW w:type="dxa" w:w="3333"/>
          </w:tcPr>
          <w:p>
            <w:pPr>
              <w:spacing w:after="0"/>
              <w:jc w:val="left"/>
            </w:pPr>
            <w:r>
              <w:rPr>
                <w:sz w:val="16"/>
              </w:rPr>
              <w:t>Severe Winter Storm and Record and Near Record Snow</w:t>
            </w:r>
          </w:p>
        </w:tc>
        <w:tc>
          <w:tcPr>
            <w:tcW w:type="dxa" w:w="2664"/>
          </w:tcPr>
          <w:p>
            <w:pPr>
              <w:spacing w:after="0"/>
              <w:jc w:val="left"/>
            </w:pPr>
            <w:r>
              <w:rPr>
                <w:sz w:val="16"/>
              </w:rPr>
              <w:t>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37"/>
          </w:tcPr>
          <w:p>
            <w:pPr>
              <w:spacing w:after="0"/>
              <w:jc w:val="left"/>
            </w:pPr>
            <w:r>
              <w:rPr>
                <w:sz w:val="16"/>
              </w:rPr>
              <w:t>Major disaster</w:t>
            </w:r>
          </w:p>
        </w:tc>
        <w:tc>
          <w:tcPr>
            <w:tcW w:type="dxa" w:w="3333"/>
          </w:tcPr>
          <w:p>
            <w:pPr>
              <w:spacing w:after="0"/>
              <w:jc w:val="left"/>
            </w:pPr>
            <w:r>
              <w:rPr>
                <w:sz w:val="16"/>
              </w:rPr>
              <w:t>Severe Storms and Flooding</w:t>
            </w:r>
          </w:p>
        </w:tc>
        <w:tc>
          <w:tcPr>
            <w:tcW w:type="dxa" w:w="2664"/>
          </w:tcPr>
          <w:p>
            <w:pPr>
              <w:spacing w:after="0"/>
              <w:jc w:val="left"/>
            </w:pPr>
            <w:r>
              <w:rPr>
                <w:sz w:val="16"/>
              </w:rPr>
              <w:t>Inland Flooding</w:t>
            </w:r>
          </w:p>
        </w:tc>
        <w:tc>
          <w:tcPr>
            <w:tcW w:type="dxa" w:w="2169"/>
          </w:tcPr>
          <w:p>
            <w:pPr>
              <w:spacing w:after="0"/>
              <w:jc w:val="right"/>
            </w:pPr>
            <w:r>
              <w:rPr>
                <w:sz w:val="16"/>
              </w:rPr>
              <w:t>$55,339.39</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2008-05-22</w:t>
            </w:r>
          </w:p>
        </w:tc>
        <w:tc>
          <w:tcPr>
            <w:tcW w:type="dxa" w:w="1037"/>
          </w:tcPr>
          <w:p>
            <w:pPr>
              <w:spacing w:after="0"/>
              <w:jc w:val="left"/>
            </w:pPr>
            <w:r>
              <w:rPr>
                <w:sz w:val="16"/>
              </w:rPr>
              <w:t>2008-05-01</w:t>
            </w:r>
          </w:p>
        </w:tc>
        <w:tc>
          <w:tcPr>
            <w:tcW w:type="dxa" w:w="1037"/>
          </w:tcPr>
          <w:p>
            <w:pPr>
              <w:spacing w:after="0"/>
              <w:jc w:val="left"/>
            </w:pPr>
            <w:r>
              <w:rPr>
                <w:sz w:val="16"/>
              </w:rPr>
              <w:t>DR-1759-SD</w:t>
            </w:r>
          </w:p>
        </w:tc>
        <w:tc>
          <w:tcPr>
            <w:tcW w:type="dxa" w:w="1237"/>
          </w:tcPr>
          <w:p>
            <w:pPr>
              <w:spacing w:after="0"/>
              <w:jc w:val="left"/>
            </w:pPr>
            <w:r>
              <w:rPr>
                <w:sz w:val="16"/>
              </w:rPr>
              <w:t>Major disaster</w:t>
            </w:r>
          </w:p>
        </w:tc>
        <w:tc>
          <w:tcPr>
            <w:tcW w:type="dxa" w:w="3333"/>
          </w:tcPr>
          <w:p>
            <w:pPr>
              <w:spacing w:after="0"/>
              <w:jc w:val="left"/>
            </w:pPr>
            <w:r>
              <w:rPr>
                <w:sz w:val="16"/>
              </w:rPr>
              <w:t>Severe Winter Storm and Record and Near Record Snow</w:t>
            </w:r>
          </w:p>
        </w:tc>
        <w:tc>
          <w:tcPr>
            <w:tcW w:type="dxa" w:w="2664"/>
          </w:tcPr>
          <w:p>
            <w:pPr>
              <w:spacing w:after="0"/>
              <w:jc w:val="left"/>
            </w:pPr>
            <w:r>
              <w:rPr>
                <w:sz w:val="16"/>
              </w:rPr>
              <w:t>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37"/>
          </w:tcPr>
          <w:p>
            <w:pPr>
              <w:spacing w:after="0"/>
              <w:jc w:val="left"/>
            </w:pPr>
            <w:r>
              <w:rPr>
                <w:sz w:val="16"/>
              </w:rPr>
              <w:t>Major disaster</w:t>
            </w:r>
          </w:p>
        </w:tc>
        <w:tc>
          <w:tcPr>
            <w:tcW w:type="dxa" w:w="3333"/>
          </w:tcPr>
          <w:p>
            <w:pPr>
              <w:spacing w:after="0"/>
              <w:jc w:val="left"/>
            </w:pPr>
            <w:r>
              <w:rPr>
                <w:sz w:val="16"/>
              </w:rPr>
              <w:t>Severe Storms, Tornadoes, and Flooding</w:t>
            </w:r>
          </w:p>
        </w:tc>
        <w:tc>
          <w:tcPr>
            <w:tcW w:type="dxa" w:w="2664"/>
          </w:tcPr>
          <w:p>
            <w:pPr>
              <w:spacing w:after="0"/>
              <w:jc w:val="left"/>
            </w:pPr>
            <w:r>
              <w:rPr>
                <w:sz w:val="16"/>
              </w:rPr>
              <w:t>Inland Flooding; Tornado</w:t>
            </w:r>
          </w:p>
        </w:tc>
        <w:tc>
          <w:tcPr>
            <w:tcW w:type="dxa" w:w="2169"/>
          </w:tcPr>
          <w:p>
            <w:pPr>
              <w:spacing w:after="0"/>
              <w:jc w:val="right"/>
            </w:pPr>
            <w:r>
              <w:rPr>
                <w:sz w:val="16"/>
              </w:rPr>
              <w:t>$60,776.38</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2006-04-18</w:t>
            </w:r>
          </w:p>
        </w:tc>
        <w:tc>
          <w:tcPr>
            <w:tcW w:type="dxa" w:w="1037"/>
          </w:tcPr>
          <w:p>
            <w:pPr>
              <w:spacing w:after="0"/>
              <w:jc w:val="left"/>
            </w:pPr>
            <w:r>
              <w:rPr>
                <w:sz w:val="16"/>
              </w:rPr>
              <w:t>DR-1647-SD</w:t>
            </w:r>
          </w:p>
        </w:tc>
        <w:tc>
          <w:tcPr>
            <w:tcW w:type="dxa" w:w="1237"/>
          </w:tcPr>
          <w:p>
            <w:pPr>
              <w:spacing w:after="0"/>
              <w:jc w:val="left"/>
            </w:pPr>
            <w:r>
              <w:rPr>
                <w:sz w:val="16"/>
              </w:rPr>
              <w:t>Major disaster</w:t>
            </w:r>
          </w:p>
        </w:tc>
        <w:tc>
          <w:tcPr>
            <w:tcW w:type="dxa" w:w="3333"/>
          </w:tcPr>
          <w:p>
            <w:pPr>
              <w:spacing w:after="0"/>
              <w:jc w:val="left"/>
            </w:pPr>
            <w:r>
              <w:rPr>
                <w:sz w:val="16"/>
              </w:rPr>
              <w:t>Severe Winter Storm</w:t>
            </w:r>
          </w:p>
        </w:tc>
        <w:tc>
          <w:tcPr>
            <w:tcW w:type="dxa" w:w="2664"/>
          </w:tcPr>
          <w:p>
            <w:pPr>
              <w:spacing w:after="0"/>
              <w:jc w:val="left"/>
            </w:pPr>
            <w:r>
              <w:rPr>
                <w:sz w:val="16"/>
              </w:rPr>
              <w:t>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37"/>
          </w:tcPr>
          <w:p>
            <w:pPr>
              <w:spacing w:after="0"/>
              <w:jc w:val="left"/>
            </w:pPr>
            <w:r>
              <w:rPr>
                <w:sz w:val="16"/>
              </w:rPr>
              <w:t>Emergency</w:t>
            </w:r>
          </w:p>
        </w:tc>
        <w:tc>
          <w:tcPr>
            <w:tcW w:type="dxa" w:w="3333"/>
          </w:tcPr>
          <w:p>
            <w:pPr>
              <w:spacing w:after="0"/>
              <w:jc w:val="left"/>
            </w:pPr>
            <w:r>
              <w:rPr>
                <w:sz w:val="16"/>
              </w:rPr>
              <w:t>Hurricane Katrina Evacuation</w:t>
            </w:r>
          </w:p>
        </w:tc>
        <w:tc>
          <w:tcPr>
            <w:tcW w:type="dxa" w:w="2664"/>
          </w:tcPr>
          <w:p>
            <w:pPr>
              <w:spacing w:after="0"/>
              <w:jc w:val="left"/>
            </w:pPr>
            <w:r>
              <w:rPr>
                <w:sz w:val="16"/>
              </w:rPr>
              <w:t>Hurricane: evacuation support, not a local hazard event; not counted</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237"/>
          </w:tcPr>
          <w:p>
            <w:pPr>
              <w:spacing w:after="0"/>
              <w:jc w:val="left"/>
            </w:pPr>
            <w:r>
              <w:rPr>
                <w:sz w:val="16"/>
              </w:rPr>
              <w:t>Major disaster</w:t>
            </w:r>
          </w:p>
        </w:tc>
        <w:tc>
          <w:tcPr>
            <w:tcW w:type="dxa" w:w="3333"/>
          </w:tcPr>
          <w:p>
            <w:pPr>
              <w:spacing w:after="0"/>
              <w:jc w:val="left"/>
            </w:pPr>
            <w:r>
              <w:rPr>
                <w:sz w:val="16"/>
              </w:rPr>
              <w:t>Severe Storms and Flooding</w:t>
            </w:r>
          </w:p>
        </w:tc>
        <w:tc>
          <w:tcPr>
            <w:tcW w:type="dxa" w:w="2664"/>
          </w:tcPr>
          <w:p>
            <w:pPr>
              <w:spacing w:after="0"/>
              <w:jc w:val="left"/>
            </w:pPr>
            <w:r>
              <w:rPr>
                <w:sz w:val="16"/>
              </w:rPr>
              <w:t>Inland Flooding</w:t>
            </w:r>
          </w:p>
        </w:tc>
        <w:tc>
          <w:tcPr>
            <w:tcW w:type="dxa" w:w="2169"/>
          </w:tcPr>
          <w:p>
            <w:pPr>
              <w:spacing w:after="0"/>
              <w:jc w:val="right"/>
            </w:pPr>
            <w:r>
              <w:rPr>
                <w:sz w:val="16"/>
              </w:rPr>
              <w:t>$47,503.57</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2000-04-18</w:t>
            </w:r>
          </w:p>
        </w:tc>
        <w:tc>
          <w:tcPr>
            <w:tcW w:type="dxa" w:w="1037"/>
          </w:tcPr>
          <w:p>
            <w:pPr>
              <w:spacing w:after="0"/>
              <w:jc w:val="left"/>
            </w:pPr>
            <w:r>
              <w:rPr>
                <w:sz w:val="16"/>
              </w:rPr>
              <w:t>DR-1330-SD</w:t>
            </w:r>
          </w:p>
        </w:tc>
        <w:tc>
          <w:tcPr>
            <w:tcW w:type="dxa" w:w="1237"/>
          </w:tcPr>
          <w:p>
            <w:pPr>
              <w:spacing w:after="0"/>
              <w:jc w:val="left"/>
            </w:pPr>
            <w:r>
              <w:rPr>
                <w:sz w:val="16"/>
              </w:rPr>
              <w:t>Major disaster</w:t>
            </w:r>
          </w:p>
        </w:tc>
        <w:tc>
          <w:tcPr>
            <w:tcW w:type="dxa" w:w="3333"/>
          </w:tcPr>
          <w:p>
            <w:pPr>
              <w:spacing w:after="0"/>
              <w:jc w:val="left"/>
            </w:pPr>
            <w:r>
              <w:rPr>
                <w:sz w:val="16"/>
              </w:rPr>
              <w:t>Severe Winter Storm, Flooding, Landslides and Mudslides</w:t>
            </w:r>
          </w:p>
        </w:tc>
        <w:tc>
          <w:tcPr>
            <w:tcW w:type="dxa" w:w="2664"/>
          </w:tcPr>
          <w:p>
            <w:pPr>
              <w:spacing w:after="0"/>
              <w:jc w:val="left"/>
            </w:pPr>
            <w:r>
              <w:rPr>
                <w:sz w:val="16"/>
              </w:rPr>
              <w:t>Inland Flooding; Landslide; 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37"/>
          </w:tcPr>
          <w:p>
            <w:pPr>
              <w:spacing w:after="0"/>
              <w:jc w:val="left"/>
            </w:pPr>
            <w:r>
              <w:rPr>
                <w:sz w:val="16"/>
              </w:rPr>
              <w:t>Major disaster</w:t>
            </w:r>
          </w:p>
        </w:tc>
        <w:tc>
          <w:tcPr>
            <w:tcW w:type="dxa" w:w="3333"/>
          </w:tcPr>
          <w:p>
            <w:pPr>
              <w:spacing w:after="0"/>
              <w:jc w:val="left"/>
            </w:pPr>
            <w:r>
              <w:rPr>
                <w:sz w:val="16"/>
              </w:rPr>
              <w:t>Severe Flooding, Sever Winter Storms,Heavy Rains High Winds</w:t>
            </w:r>
          </w:p>
        </w:tc>
        <w:tc>
          <w:tcPr>
            <w:tcW w:type="dxa" w:w="2664"/>
          </w:tcPr>
          <w:p>
            <w:pPr>
              <w:spacing w:after="0"/>
              <w:jc w:val="left"/>
            </w:pPr>
            <w:r>
              <w:rPr>
                <w:sz w:val="16"/>
              </w:rPr>
              <w:t>Inland Flooding (primary); also designated: Strong Wind, 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37"/>
          </w:tcPr>
          <w:p>
            <w:pPr>
              <w:spacing w:after="0"/>
              <w:jc w:val="left"/>
            </w:pPr>
            <w:r>
              <w:rPr>
                <w:sz w:val="16"/>
              </w:rPr>
              <w:t>Major disaster</w:t>
            </w:r>
          </w:p>
        </w:tc>
        <w:tc>
          <w:tcPr>
            <w:tcW w:type="dxa" w:w="3333"/>
          </w:tcPr>
          <w:p>
            <w:pPr>
              <w:spacing w:after="0"/>
              <w:jc w:val="left"/>
            </w:pPr>
            <w:r>
              <w:rPr>
                <w:sz w:val="16"/>
              </w:rPr>
              <w:t>Severe Winter Storms and Blizzard Conditions</w:t>
            </w:r>
          </w:p>
        </w:tc>
        <w:tc>
          <w:tcPr>
            <w:tcW w:type="dxa" w:w="2664"/>
          </w:tcPr>
          <w:p>
            <w:pPr>
              <w:spacing w:after="0"/>
              <w:jc w:val="left"/>
            </w:pPr>
            <w:r>
              <w:rPr>
                <w:sz w:val="16"/>
              </w:rPr>
              <w:t>Winter Weather</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37"/>
          </w:tcPr>
          <w:p>
            <w:pPr>
              <w:spacing w:after="0"/>
              <w:jc w:val="left"/>
            </w:pPr>
            <w:r>
              <w:rPr>
                <w:sz w:val="16"/>
              </w:rPr>
              <w:t>Emergency</w:t>
            </w:r>
          </w:p>
        </w:tc>
        <w:tc>
          <w:tcPr>
            <w:tcW w:type="dxa" w:w="3333"/>
          </w:tcPr>
          <w:p>
            <w:pPr>
              <w:spacing w:after="0"/>
              <w:jc w:val="left"/>
            </w:pPr>
            <w:r>
              <w:rPr>
                <w:sz w:val="16"/>
              </w:rPr>
              <w:t>Drought</w:t>
            </w:r>
          </w:p>
        </w:tc>
        <w:tc>
          <w:tcPr>
            <w:tcW w:type="dxa" w:w="2664"/>
          </w:tcPr>
          <w:p>
            <w:pPr>
              <w:spacing w:after="0"/>
              <w:jc w:val="left"/>
            </w:pPr>
            <w:r>
              <w:rPr>
                <w:sz w:val="16"/>
              </w:rPr>
              <w:t>Drought</w:t>
            </w:r>
          </w:p>
        </w:tc>
        <w:tc>
          <w:tcPr>
            <w:tcW w:type="dxa" w:w="2169"/>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296</w:t>
            </w:r>
          </w:p>
        </w:tc>
        <w:tc>
          <w:tcPr>
            <w:tcW w:type="dxa" w:w="1159"/>
          </w:tcPr>
          <w:p>
            <w:pPr>
              <w:spacing w:after="0"/>
              <w:jc w:val="right"/>
            </w:pPr>
            <w:r>
              <w:rPr>
                <w:sz w:val="16"/>
              </w:rPr>
              <w:t>4</w:t>
            </w:r>
          </w:p>
        </w:tc>
        <w:tc>
          <w:tcPr>
            <w:tcW w:type="dxa" w:w="2116"/>
          </w:tcPr>
          <w:p>
            <w:pPr>
              <w:spacing w:after="0"/>
              <w:jc w:val="right"/>
            </w:pPr>
            <w:r>
              <w:rPr>
                <w:sz w:val="16"/>
              </w:rPr>
              <w:t>9</w:t>
            </w: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457</w:t>
            </w:r>
          </w:p>
        </w:tc>
        <w:tc>
          <w:tcPr>
            <w:tcW w:type="dxa" w:w="1159"/>
          </w:tcPr>
          <w:p>
            <w:pPr>
              <w:spacing w:after="0"/>
              <w:jc w:val="right"/>
            </w:pPr>
            <w:r>
              <w:rPr>
                <w:sz w:val="16"/>
              </w:rPr>
              <w:t>9</w:t>
            </w:r>
          </w:p>
        </w:tc>
        <w:tc>
          <w:tcPr>
            <w:tcW w:type="dxa" w:w="2116"/>
          </w:tcPr>
          <w:p>
            <w:pPr>
              <w:spacing w:after="0"/>
              <w:jc w:val="right"/>
            </w:pPr>
            <w:r>
              <w:rPr>
                <w:sz w:val="16"/>
              </w:rPr>
              <w:t>51</w:t>
            </w:r>
          </w:p>
        </w:tc>
        <w:tc>
          <w:tcPr>
            <w:tcW w:type="dxa" w:w="786"/>
          </w:tcPr>
          <w:p>
            <w:pPr>
              <w:spacing w:after="0"/>
              <w:jc w:val="right"/>
            </w:pPr>
            <w:r>
              <w:rPr>
                <w:sz w:val="16"/>
              </w:rPr>
              <w:t>152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8"/>
        <w:gridCol w:w="1857"/>
        <w:gridCol w:w="2742"/>
        <w:gridCol w:w="923"/>
        <w:gridCol w:w="2133"/>
        <w:gridCol w:w="1406"/>
        <w:gridCol w:w="2596"/>
      </w:tblGrid>
      <w:tr>
        <w:trPr>
          <w:cantSplit/>
          <w:tblHeader/>
        </w:trPr>
        <w:tc>
          <w:tcPr>
            <w:tcW w:type="dxa" w:w="1037"/>
            <w:shd w:val="clear" w:color="auto" w:fill="E8E8E8"/>
          </w:tcPr>
          <w:p>
            <w:pPr>
              <w:spacing w:after="0"/>
              <w:jc w:val="left"/>
            </w:pPr>
            <w:r>
              <w:rPr>
                <w:b/>
                <w:sz w:val="16"/>
              </w:rPr>
              <w:t>Date</w:t>
            </w:r>
          </w:p>
        </w:tc>
        <w:tc>
          <w:tcPr>
            <w:tcW w:type="dxa" w:w="1418"/>
            <w:shd w:val="clear" w:color="auto" w:fill="E8E8E8"/>
          </w:tcPr>
          <w:p>
            <w:pPr>
              <w:spacing w:after="0"/>
              <w:jc w:val="left"/>
            </w:pPr>
            <w:r>
              <w:rPr>
                <w:b/>
                <w:sz w:val="16"/>
              </w:rPr>
              <w:t>Event type</w:t>
            </w:r>
          </w:p>
        </w:tc>
        <w:tc>
          <w:tcPr>
            <w:tcW w:type="dxa" w:w="1857"/>
            <w:shd w:val="clear" w:color="auto" w:fill="E8E8E8"/>
          </w:tcPr>
          <w:p>
            <w:pPr>
              <w:spacing w:after="0"/>
              <w:jc w:val="left"/>
            </w:pPr>
            <w:r>
              <w:rPr>
                <w:b/>
                <w:sz w:val="16"/>
              </w:rPr>
              <w:t>Magnitude or extent</w:t>
            </w:r>
          </w:p>
        </w:tc>
        <w:tc>
          <w:tcPr>
            <w:tcW w:type="dxa" w:w="27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3"/>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Flags</w:t>
            </w:r>
          </w:p>
        </w:tc>
        <w:tc>
          <w:tcPr>
            <w:tcW w:type="dxa" w:w="25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2025-06-28</w:t>
            </w:r>
          </w:p>
        </w:tc>
        <w:tc>
          <w:tcPr>
            <w:tcW w:type="dxa" w:w="1418"/>
          </w:tcPr>
          <w:p>
            <w:pPr>
              <w:spacing w:after="0"/>
              <w:jc w:val="left"/>
            </w:pPr>
            <w:r>
              <w:rPr>
                <w:sz w:val="16"/>
              </w:rPr>
              <w:t>Tornado</w:t>
            </w:r>
          </w:p>
        </w:tc>
        <w:tc>
          <w:tcPr>
            <w:tcW w:type="dxa" w:w="1857"/>
          </w:tcPr>
          <w:p>
            <w:pPr>
              <w:spacing w:after="0"/>
              <w:jc w:val="left"/>
            </w:pPr>
            <w:r>
              <w:rPr>
                <w:sz w:val="16"/>
              </w:rPr>
              <w:t>EF2, 1.6 mi within this county, 630 yd wide</w:t>
            </w:r>
          </w:p>
        </w:tc>
        <w:tc>
          <w:tcPr>
            <w:tcW w:type="dxa" w:w="2742"/>
          </w:tcPr>
          <w:p>
            <w:pPr>
              <w:spacing w:after="0"/>
              <w:jc w:val="left"/>
            </w:pPr>
            <w:r>
              <w:rPr>
                <w:sz w:val="16"/>
              </w:rPr>
              <w:t>$0 property; $0 crops (2025 dollars)</w:t>
            </w:r>
          </w:p>
        </w:tc>
        <w:tc>
          <w:tcPr>
            <w:tcW w:type="dxa" w:w="923"/>
          </w:tcPr>
          <w:p>
            <w:pPr>
              <w:spacing w:after="0"/>
              <w:jc w:val="right"/>
            </w:pPr>
            <w:r>
              <w:rPr>
                <w:sz w:val="16"/>
              </w:rPr>
              <w:t>0, 2</w:t>
            </w:r>
          </w:p>
        </w:tc>
        <w:tc>
          <w:tcPr>
            <w:tcW w:type="dxa" w:w="2133"/>
          </w:tcPr>
          <w:p>
            <w:pPr>
              <w:spacing w:after="0"/>
              <w:jc w:val="left"/>
            </w:pPr>
            <w:r>
              <w:rPr>
                <w:sz w:val="16"/>
              </w:rPr>
              <w:t>KADOKA</w:t>
            </w:r>
          </w:p>
        </w:tc>
        <w:tc>
          <w:tcPr>
            <w:tcW w:type="dxa" w:w="1406"/>
          </w:tcPr>
          <w:p>
            <w:pPr>
              <w:spacing w:after="0"/>
              <w:jc w:val="left"/>
            </w:pPr>
            <w:r>
              <w:rPr>
                <w:sz w:val="16"/>
              </w:rPr>
              <w:t>in the 12 months before plan approval; within last 5 years</w:t>
            </w: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2025-06-28</w:t>
            </w:r>
          </w:p>
        </w:tc>
        <w:tc>
          <w:tcPr>
            <w:tcW w:type="dxa" w:w="1418"/>
          </w:tcPr>
          <w:p>
            <w:pPr>
              <w:spacing w:after="0"/>
              <w:jc w:val="left"/>
            </w:pPr>
            <w:r>
              <w:rPr>
                <w:sz w:val="16"/>
              </w:rPr>
              <w:t>Hail</w:t>
            </w:r>
          </w:p>
        </w:tc>
        <w:tc>
          <w:tcPr>
            <w:tcW w:type="dxa" w:w="1857"/>
          </w:tcPr>
          <w:p>
            <w:pPr>
              <w:spacing w:after="0"/>
              <w:jc w:val="left"/>
            </w:pPr>
            <w:r>
              <w:rPr>
                <w:sz w:val="16"/>
              </w:rPr>
              <w:t>4.5 in</w:t>
            </w:r>
          </w:p>
        </w:tc>
        <w:tc>
          <w:tcPr>
            <w:tcW w:type="dxa" w:w="2742"/>
          </w:tcPr>
          <w:p>
            <w:pPr>
              <w:spacing w:after="0"/>
              <w:jc w:val="left"/>
            </w:pPr>
            <w:r>
              <w:rPr>
                <w:sz w:val="16"/>
              </w:rPr>
              <w:t>$0 property; $0 crops (2025 dollars)</w:t>
            </w:r>
          </w:p>
        </w:tc>
        <w:tc>
          <w:tcPr>
            <w:tcW w:type="dxa" w:w="923"/>
          </w:tcPr>
          <w:p>
            <w:pPr>
              <w:spacing w:after="0"/>
              <w:jc w:val="right"/>
            </w:pPr>
            <w:r>
              <w:rPr>
                <w:sz w:val="16"/>
              </w:rPr>
              <w:t>0, 0</w:t>
            </w:r>
          </w:p>
        </w:tc>
        <w:tc>
          <w:tcPr>
            <w:tcW w:type="dxa" w:w="2133"/>
          </w:tcPr>
          <w:p>
            <w:pPr>
              <w:spacing w:after="0"/>
              <w:jc w:val="left"/>
            </w:pPr>
            <w:r>
              <w:rPr>
                <w:sz w:val="16"/>
              </w:rPr>
              <w:t>CACTUS FLATS</w:t>
            </w:r>
          </w:p>
        </w:tc>
        <w:tc>
          <w:tcPr>
            <w:tcW w:type="dxa" w:w="1406"/>
          </w:tcPr>
          <w:p>
            <w:pPr>
              <w:spacing w:after="0"/>
              <w:jc w:val="left"/>
            </w:pPr>
            <w:r>
              <w:rPr>
                <w:sz w:val="16"/>
              </w:rPr>
              <w:t>in the 12 months before plan approval; within last 5 years</w:t>
            </w:r>
          </w:p>
        </w:tc>
        <w:tc>
          <w:tcPr>
            <w:tcW w:type="dxa" w:w="2596"/>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418"/>
          </w:tcPr>
          <w:p>
            <w:pPr>
              <w:spacing w:after="0"/>
              <w:jc w:val="left"/>
            </w:pPr>
            <w:r>
              <w:rPr>
                <w:sz w:val="16"/>
              </w:rPr>
              <w:t>Extreme Cold/Wind Chill</w:t>
            </w:r>
          </w:p>
        </w:tc>
        <w:tc>
          <w:tcPr>
            <w:tcW w:type="dxa" w:w="1857"/>
          </w:tcPr>
          <w:p>
            <w:pPr>
              <w:spacing w:after="0"/>
              <w:jc w:val="left"/>
            </w:pPr>
          </w:p>
        </w:tc>
        <w:tc>
          <w:tcPr>
            <w:tcW w:type="dxa" w:w="2742"/>
          </w:tcPr>
          <w:p>
            <w:pPr>
              <w:spacing w:after="0"/>
              <w:jc w:val="left"/>
            </w:pPr>
            <w:r>
              <w:rPr>
                <w:sz w:val="16"/>
              </w:rPr>
              <w:t>$0 property; $0 crops (zone total, 2024 dollars)</w:t>
            </w:r>
          </w:p>
        </w:tc>
        <w:tc>
          <w:tcPr>
            <w:tcW w:type="dxa" w:w="923"/>
          </w:tcPr>
          <w:p>
            <w:pPr>
              <w:spacing w:after="0"/>
              <w:jc w:val="right"/>
            </w:pPr>
            <w:r>
              <w:rPr>
                <w:sz w:val="16"/>
              </w:rPr>
              <w:t>0, 0</w:t>
            </w:r>
          </w:p>
        </w:tc>
        <w:tc>
          <w:tcPr>
            <w:tcW w:type="dxa" w:w="2133"/>
          </w:tcPr>
          <w:p>
            <w:pPr>
              <w:spacing w:after="0"/>
              <w:jc w:val="left"/>
            </w:pPr>
            <w:r>
              <w:rPr>
                <w:sz w:val="16"/>
              </w:rPr>
              <w:t>NWS zone SDZ043 (NORTHERN JACKSON), zone-level</w:t>
            </w:r>
          </w:p>
        </w:tc>
        <w:tc>
          <w:tcPr>
            <w:tcW w:type="dxa" w:w="1406"/>
          </w:tcPr>
          <w:p>
            <w:pPr>
              <w:spacing w:after="0"/>
              <w:jc w:val="left"/>
            </w:pPr>
            <w:r>
              <w:rPr>
                <w:sz w:val="16"/>
              </w:rPr>
              <w:t>within last 5 years</w:t>
            </w:r>
          </w:p>
        </w:tc>
        <w:tc>
          <w:tcPr>
            <w:tcW w:type="dxa" w:w="25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2016-02-18</w:t>
            </w:r>
          </w:p>
        </w:tc>
        <w:tc>
          <w:tcPr>
            <w:tcW w:type="dxa" w:w="1418"/>
          </w:tcPr>
          <w:p>
            <w:pPr>
              <w:spacing w:after="0"/>
              <w:jc w:val="left"/>
            </w:pPr>
            <w:r>
              <w:rPr>
                <w:sz w:val="16"/>
              </w:rPr>
              <w:t>High Wind</w:t>
            </w:r>
          </w:p>
        </w:tc>
        <w:tc>
          <w:tcPr>
            <w:tcW w:type="dxa" w:w="1857"/>
          </w:tcPr>
          <w:p>
            <w:pPr>
              <w:spacing w:after="0"/>
              <w:jc w:val="left"/>
            </w:pPr>
            <w:r>
              <w:rPr>
                <w:sz w:val="16"/>
              </w:rPr>
              <w:t>72 kt (83 mph) measured gust</w:t>
            </w:r>
          </w:p>
        </w:tc>
        <w:tc>
          <w:tcPr>
            <w:tcW w:type="dxa" w:w="2742"/>
          </w:tcPr>
          <w:p>
            <w:pPr>
              <w:spacing w:after="0"/>
              <w:jc w:val="left"/>
            </w:pPr>
            <w:r>
              <w:rPr>
                <w:sz w:val="16"/>
              </w:rPr>
              <w:t>$0 property; $0 crops (zone total, 2016 dollars)</w:t>
            </w:r>
          </w:p>
        </w:tc>
        <w:tc>
          <w:tcPr>
            <w:tcW w:type="dxa" w:w="923"/>
          </w:tcPr>
          <w:p>
            <w:pPr>
              <w:spacing w:after="0"/>
              <w:jc w:val="right"/>
            </w:pPr>
            <w:r>
              <w:rPr>
                <w:sz w:val="16"/>
              </w:rPr>
              <w:t>0, 0</w:t>
            </w:r>
          </w:p>
        </w:tc>
        <w:tc>
          <w:tcPr>
            <w:tcW w:type="dxa" w:w="2133"/>
          </w:tcPr>
          <w:p>
            <w:pPr>
              <w:spacing w:after="0"/>
              <w:jc w:val="left"/>
            </w:pPr>
            <w:r>
              <w:rPr>
                <w:sz w:val="16"/>
              </w:rPr>
              <w:t>NWS zone SDZ043 (JACKSON), zone-level</w:t>
            </w:r>
          </w:p>
        </w:tc>
        <w:tc>
          <w:tcPr>
            <w:tcW w:type="dxa" w:w="1406"/>
          </w:tcPr>
          <w:p>
            <w:pPr>
              <w:spacing w:after="0"/>
              <w:jc w:val="left"/>
            </w:pPr>
          </w:p>
        </w:tc>
        <w:tc>
          <w:tcPr>
            <w:tcW w:type="dxa" w:w="2596"/>
          </w:tcPr>
          <w:p>
            <w:pPr>
              <w:spacing w:after="0"/>
              <w:jc w:val="left"/>
            </w:pPr>
            <w:r>
              <w:rPr>
                <w:sz w:val="16"/>
              </w:rPr>
              <w:t>B1-c worst recorded: High Wind and Strong Wind</w:t>
            </w:r>
          </w:p>
        </w:tc>
      </w:tr>
      <w:tr>
        <w:trPr>
          <w:cantSplit/>
        </w:trPr>
        <w:tc>
          <w:tcPr>
            <w:tcW w:type="dxa" w:w="1037"/>
          </w:tcPr>
          <w:p>
            <w:pPr>
              <w:spacing w:after="0"/>
              <w:jc w:val="left"/>
            </w:pPr>
            <w:r>
              <w:rPr>
                <w:sz w:val="16"/>
              </w:rPr>
              <w:t>2012-05-18</w:t>
            </w:r>
          </w:p>
        </w:tc>
        <w:tc>
          <w:tcPr>
            <w:tcW w:type="dxa" w:w="1418"/>
          </w:tcPr>
          <w:p>
            <w:pPr>
              <w:spacing w:after="0"/>
              <w:jc w:val="left"/>
            </w:pPr>
            <w:r>
              <w:rPr>
                <w:sz w:val="16"/>
              </w:rPr>
              <w:t>Thunderstorm Wind</w:t>
            </w:r>
          </w:p>
        </w:tc>
        <w:tc>
          <w:tcPr>
            <w:tcW w:type="dxa" w:w="1857"/>
          </w:tcPr>
          <w:p>
            <w:pPr>
              <w:spacing w:after="0"/>
              <w:jc w:val="left"/>
            </w:pPr>
            <w:r>
              <w:rPr>
                <w:sz w:val="16"/>
              </w:rPr>
              <w:t>79 kt (91 mph) estimated gust</w:t>
            </w:r>
          </w:p>
        </w:tc>
        <w:tc>
          <w:tcPr>
            <w:tcW w:type="dxa" w:w="2742"/>
          </w:tcPr>
          <w:p>
            <w:pPr>
              <w:spacing w:after="0"/>
              <w:jc w:val="left"/>
            </w:pPr>
            <w:r>
              <w:rPr>
                <w:sz w:val="16"/>
              </w:rPr>
              <w:t>$400,000 property; $0 crops (2012 dollars)</w:t>
            </w:r>
          </w:p>
        </w:tc>
        <w:tc>
          <w:tcPr>
            <w:tcW w:type="dxa" w:w="923"/>
          </w:tcPr>
          <w:p>
            <w:pPr>
              <w:spacing w:after="0"/>
              <w:jc w:val="right"/>
            </w:pPr>
            <w:r>
              <w:rPr>
                <w:sz w:val="16"/>
              </w:rPr>
              <w:t>0, 0</w:t>
            </w:r>
          </w:p>
        </w:tc>
        <w:tc>
          <w:tcPr>
            <w:tcW w:type="dxa" w:w="2133"/>
          </w:tcPr>
          <w:p>
            <w:pPr>
              <w:spacing w:after="0"/>
              <w:jc w:val="left"/>
            </w:pPr>
            <w:r>
              <w:rPr>
                <w:sz w:val="16"/>
              </w:rPr>
              <w:t>KADOKA</w:t>
            </w:r>
          </w:p>
        </w:tc>
        <w:tc>
          <w:tcPr>
            <w:tcW w:type="dxa" w:w="1406"/>
          </w:tcPr>
          <w:p>
            <w:pPr>
              <w:spacing w:after="0"/>
              <w:jc w:val="left"/>
            </w:pPr>
          </w:p>
        </w:tc>
        <w:tc>
          <w:tcPr>
            <w:tcW w:type="dxa" w:w="2596"/>
          </w:tcPr>
          <w:p>
            <w:pPr>
              <w:spacing w:after="0"/>
              <w:jc w:val="left"/>
            </w:pPr>
            <w:r>
              <w:rPr>
                <w:sz w:val="16"/>
              </w:rPr>
              <w:t>B1-c most damaging: Thunderstorm Wind</w:t>
            </w:r>
          </w:p>
        </w:tc>
      </w:tr>
      <w:tr>
        <w:trPr>
          <w:cantSplit/>
        </w:trPr>
        <w:tc>
          <w:tcPr>
            <w:tcW w:type="dxa" w:w="1037"/>
          </w:tcPr>
          <w:p>
            <w:pPr>
              <w:spacing w:after="0"/>
              <w:jc w:val="left"/>
            </w:pPr>
            <w:r>
              <w:rPr>
                <w:sz w:val="16"/>
              </w:rPr>
              <w:t>2010-05-24</w:t>
            </w:r>
          </w:p>
        </w:tc>
        <w:tc>
          <w:tcPr>
            <w:tcW w:type="dxa" w:w="1418"/>
          </w:tcPr>
          <w:p>
            <w:pPr>
              <w:spacing w:after="0"/>
              <w:jc w:val="left"/>
            </w:pPr>
            <w:r>
              <w:rPr>
                <w:sz w:val="16"/>
              </w:rPr>
              <w:t>Thunderstorm Wind</w:t>
            </w:r>
          </w:p>
        </w:tc>
        <w:tc>
          <w:tcPr>
            <w:tcW w:type="dxa" w:w="1857"/>
          </w:tcPr>
          <w:p>
            <w:pPr>
              <w:spacing w:after="0"/>
              <w:jc w:val="left"/>
            </w:pPr>
            <w:r>
              <w:rPr>
                <w:sz w:val="16"/>
              </w:rPr>
              <w:t>83 kt (96 mph) estimated gust</w:t>
            </w:r>
          </w:p>
        </w:tc>
        <w:tc>
          <w:tcPr>
            <w:tcW w:type="dxa" w:w="2742"/>
          </w:tcPr>
          <w:p>
            <w:pPr>
              <w:spacing w:after="0"/>
              <w:jc w:val="left"/>
            </w:pPr>
            <w:r>
              <w:rPr>
                <w:sz w:val="16"/>
              </w:rPr>
              <w:t>$30,000 property; $0 crops (2010 dollars)</w:t>
            </w:r>
          </w:p>
        </w:tc>
        <w:tc>
          <w:tcPr>
            <w:tcW w:type="dxa" w:w="923"/>
          </w:tcPr>
          <w:p>
            <w:pPr>
              <w:spacing w:after="0"/>
              <w:jc w:val="right"/>
            </w:pPr>
            <w:r>
              <w:rPr>
                <w:sz w:val="16"/>
              </w:rPr>
              <w:t>0, 0</w:t>
            </w:r>
          </w:p>
        </w:tc>
        <w:tc>
          <w:tcPr>
            <w:tcW w:type="dxa" w:w="2133"/>
          </w:tcPr>
          <w:p>
            <w:pPr>
              <w:spacing w:after="0"/>
              <w:jc w:val="left"/>
            </w:pPr>
            <w:r>
              <w:rPr>
                <w:sz w:val="16"/>
              </w:rPr>
              <w:t>BELVIDERE</w:t>
            </w:r>
          </w:p>
        </w:tc>
        <w:tc>
          <w:tcPr>
            <w:tcW w:type="dxa" w:w="1406"/>
          </w:tcPr>
          <w:p>
            <w:pPr>
              <w:spacing w:after="0"/>
              <w:jc w:val="left"/>
            </w:pPr>
          </w:p>
        </w:tc>
        <w:tc>
          <w:tcPr>
            <w:tcW w:type="dxa" w:w="2596"/>
          </w:tcPr>
          <w:p>
            <w:pPr>
              <w:spacing w:after="0"/>
              <w:jc w:val="left"/>
            </w:pPr>
            <w:r>
              <w:rPr>
                <w:sz w:val="16"/>
              </w:rPr>
              <w:t>B1-c worst recorded: Thunderstorm Wind</w:t>
            </w:r>
          </w:p>
        </w:tc>
      </w:tr>
      <w:tr>
        <w:trPr>
          <w:cantSplit/>
        </w:trPr>
        <w:tc>
          <w:tcPr>
            <w:tcW w:type="dxa" w:w="1037"/>
          </w:tcPr>
          <w:p>
            <w:pPr>
              <w:spacing w:after="0"/>
              <w:jc w:val="left"/>
            </w:pPr>
            <w:r>
              <w:rPr>
                <w:sz w:val="16"/>
              </w:rPr>
              <w:t>2009-03-23</w:t>
            </w:r>
          </w:p>
        </w:tc>
        <w:tc>
          <w:tcPr>
            <w:tcW w:type="dxa" w:w="1418"/>
          </w:tcPr>
          <w:p>
            <w:pPr>
              <w:spacing w:after="0"/>
              <w:jc w:val="left"/>
            </w:pPr>
            <w:r>
              <w:rPr>
                <w:sz w:val="16"/>
              </w:rPr>
              <w:t>Blizzard</w:t>
            </w:r>
          </w:p>
        </w:tc>
        <w:tc>
          <w:tcPr>
            <w:tcW w:type="dxa" w:w="1857"/>
          </w:tcPr>
          <w:p>
            <w:pPr>
              <w:spacing w:after="0"/>
              <w:jc w:val="left"/>
            </w:pPr>
          </w:p>
        </w:tc>
        <w:tc>
          <w:tcPr>
            <w:tcW w:type="dxa" w:w="2742"/>
          </w:tcPr>
          <w:p>
            <w:pPr>
              <w:spacing w:after="0"/>
              <w:jc w:val="left"/>
            </w:pPr>
            <w:r>
              <w:rPr>
                <w:sz w:val="16"/>
              </w:rPr>
              <w:t>$3,000,000 property; $0 crops (zone total, 2009 dollars)</w:t>
            </w:r>
          </w:p>
        </w:tc>
        <w:tc>
          <w:tcPr>
            <w:tcW w:type="dxa" w:w="923"/>
          </w:tcPr>
          <w:p>
            <w:pPr>
              <w:spacing w:after="0"/>
              <w:jc w:val="right"/>
            </w:pPr>
            <w:r>
              <w:rPr>
                <w:sz w:val="16"/>
              </w:rPr>
              <w:t>0, 0</w:t>
            </w:r>
          </w:p>
        </w:tc>
        <w:tc>
          <w:tcPr>
            <w:tcW w:type="dxa" w:w="2133"/>
          </w:tcPr>
          <w:p>
            <w:pPr>
              <w:spacing w:after="0"/>
              <w:jc w:val="left"/>
            </w:pPr>
            <w:r>
              <w:rPr>
                <w:sz w:val="16"/>
              </w:rPr>
              <w:t>NWS zone SDZ043 (JACKSON), zone-level</w:t>
            </w:r>
          </w:p>
        </w:tc>
        <w:tc>
          <w:tcPr>
            <w:tcW w:type="dxa" w:w="1406"/>
          </w:tcPr>
          <w:p>
            <w:pPr>
              <w:spacing w:after="0"/>
              <w:jc w:val="left"/>
            </w:pPr>
          </w:p>
        </w:tc>
        <w:tc>
          <w:tcPr>
            <w:tcW w:type="dxa" w:w="25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2008-06-05</w:t>
            </w:r>
          </w:p>
        </w:tc>
        <w:tc>
          <w:tcPr>
            <w:tcW w:type="dxa" w:w="1418"/>
          </w:tcPr>
          <w:p>
            <w:pPr>
              <w:spacing w:after="0"/>
              <w:jc w:val="left"/>
            </w:pPr>
            <w:r>
              <w:rPr>
                <w:sz w:val="16"/>
              </w:rPr>
              <w:t>Flood</w:t>
            </w:r>
          </w:p>
        </w:tc>
        <w:tc>
          <w:tcPr>
            <w:tcW w:type="dxa" w:w="1857"/>
          </w:tcPr>
          <w:p>
            <w:pPr>
              <w:spacing w:after="0"/>
              <w:jc w:val="left"/>
            </w:pPr>
          </w:p>
        </w:tc>
        <w:tc>
          <w:tcPr>
            <w:tcW w:type="dxa" w:w="2742"/>
          </w:tcPr>
          <w:p>
            <w:pPr>
              <w:spacing w:after="0"/>
              <w:jc w:val="left"/>
            </w:pPr>
            <w:r>
              <w:rPr>
                <w:sz w:val="16"/>
              </w:rPr>
              <w:t>$500,000 property; $0 crops (2008 dollars)</w:t>
            </w:r>
          </w:p>
        </w:tc>
        <w:tc>
          <w:tcPr>
            <w:tcW w:type="dxa" w:w="923"/>
          </w:tcPr>
          <w:p>
            <w:pPr>
              <w:spacing w:after="0"/>
              <w:jc w:val="right"/>
            </w:pPr>
            <w:r>
              <w:rPr>
                <w:sz w:val="16"/>
              </w:rPr>
              <w:t>0, 0</w:t>
            </w:r>
          </w:p>
        </w:tc>
        <w:tc>
          <w:tcPr>
            <w:tcW w:type="dxa" w:w="2133"/>
          </w:tcPr>
          <w:p>
            <w:pPr>
              <w:spacing w:after="0"/>
              <w:jc w:val="left"/>
            </w:pPr>
            <w:r>
              <w:rPr>
                <w:sz w:val="16"/>
              </w:rPr>
              <w:t>BELVIDERE to INTERIOR</w:t>
            </w:r>
          </w:p>
        </w:tc>
        <w:tc>
          <w:tcPr>
            <w:tcW w:type="dxa" w:w="1406"/>
          </w:tcPr>
          <w:p>
            <w:pPr>
              <w:spacing w:after="0"/>
              <w:jc w:val="left"/>
            </w:pPr>
          </w:p>
        </w:tc>
        <w:tc>
          <w:tcPr>
            <w:tcW w:type="dxa" w:w="25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418"/>
          </w:tcPr>
          <w:p>
            <w:pPr>
              <w:spacing w:after="0"/>
              <w:jc w:val="left"/>
            </w:pPr>
            <w:r>
              <w:rPr>
                <w:sz w:val="16"/>
              </w:rPr>
              <w:t>Heat</w:t>
            </w:r>
          </w:p>
        </w:tc>
        <w:tc>
          <w:tcPr>
            <w:tcW w:type="dxa" w:w="1857"/>
          </w:tcPr>
          <w:p>
            <w:pPr>
              <w:spacing w:after="0"/>
              <w:jc w:val="left"/>
            </w:pPr>
          </w:p>
        </w:tc>
        <w:tc>
          <w:tcPr>
            <w:tcW w:type="dxa" w:w="2742"/>
          </w:tcPr>
          <w:p>
            <w:pPr>
              <w:spacing w:after="0"/>
              <w:jc w:val="left"/>
            </w:pPr>
            <w:r>
              <w:rPr>
                <w:sz w:val="16"/>
              </w:rPr>
              <w:t>$0 property; $0 crops (zone total, 2006 dollars)</w:t>
            </w:r>
          </w:p>
        </w:tc>
        <w:tc>
          <w:tcPr>
            <w:tcW w:type="dxa" w:w="923"/>
          </w:tcPr>
          <w:p>
            <w:pPr>
              <w:spacing w:after="0"/>
              <w:jc w:val="right"/>
            </w:pPr>
            <w:r>
              <w:rPr>
                <w:sz w:val="16"/>
              </w:rPr>
              <w:t>0, 0</w:t>
            </w:r>
          </w:p>
        </w:tc>
        <w:tc>
          <w:tcPr>
            <w:tcW w:type="dxa" w:w="2133"/>
          </w:tcPr>
          <w:p>
            <w:pPr>
              <w:spacing w:after="0"/>
              <w:jc w:val="left"/>
            </w:pPr>
            <w:r>
              <w:rPr>
                <w:sz w:val="16"/>
              </w:rPr>
              <w:t>NWS zone SDZ043 (JACKSON), zone-level</w:t>
            </w:r>
          </w:p>
        </w:tc>
        <w:tc>
          <w:tcPr>
            <w:tcW w:type="dxa" w:w="1406"/>
          </w:tcPr>
          <w:p>
            <w:pPr>
              <w:spacing w:after="0"/>
              <w:jc w:val="left"/>
            </w:pPr>
          </w:p>
        </w:tc>
        <w:tc>
          <w:tcPr>
            <w:tcW w:type="dxa" w:w="2596"/>
          </w:tcPr>
          <w:p>
            <w:pPr>
              <w:spacing w:after="0"/>
              <w:jc w:val="left"/>
            </w:pPr>
            <w:r>
              <w:rPr>
                <w:sz w:val="16"/>
              </w:rPr>
              <w:t>B1-c worst recorded: Excessive Heat, Heat</w:t>
            </w:r>
          </w:p>
        </w:tc>
      </w:tr>
      <w:tr>
        <w:trPr>
          <w:cantSplit/>
        </w:trPr>
        <w:tc>
          <w:tcPr>
            <w:tcW w:type="dxa" w:w="1037"/>
          </w:tcPr>
          <w:p>
            <w:pPr>
              <w:spacing w:after="0"/>
              <w:jc w:val="left"/>
            </w:pPr>
            <w:r>
              <w:rPr>
                <w:sz w:val="16"/>
              </w:rPr>
              <w:t>2002-03-06</w:t>
            </w:r>
          </w:p>
        </w:tc>
        <w:tc>
          <w:tcPr>
            <w:tcW w:type="dxa" w:w="1418"/>
          </w:tcPr>
          <w:p>
            <w:pPr>
              <w:spacing w:after="0"/>
              <w:jc w:val="left"/>
            </w:pPr>
            <w:r>
              <w:rPr>
                <w:sz w:val="16"/>
              </w:rPr>
              <w:t>Ice Storm</w:t>
            </w:r>
          </w:p>
        </w:tc>
        <w:tc>
          <w:tcPr>
            <w:tcW w:type="dxa" w:w="1857"/>
          </w:tcPr>
          <w:p>
            <w:pPr>
              <w:spacing w:after="0"/>
              <w:jc w:val="left"/>
            </w:pPr>
          </w:p>
        </w:tc>
        <w:tc>
          <w:tcPr>
            <w:tcW w:type="dxa" w:w="2742"/>
          </w:tcPr>
          <w:p>
            <w:pPr>
              <w:spacing w:after="0"/>
              <w:jc w:val="left"/>
            </w:pPr>
            <w:r>
              <w:rPr>
                <w:sz w:val="16"/>
              </w:rPr>
              <w:t>$250,000 property; crops not reported (zone total, 2002 dollars)</w:t>
            </w:r>
          </w:p>
        </w:tc>
        <w:tc>
          <w:tcPr>
            <w:tcW w:type="dxa" w:w="923"/>
          </w:tcPr>
          <w:p>
            <w:pPr>
              <w:spacing w:after="0"/>
              <w:jc w:val="right"/>
            </w:pPr>
            <w:r>
              <w:rPr>
                <w:sz w:val="16"/>
              </w:rPr>
              <w:t>2, 1</w:t>
            </w:r>
          </w:p>
        </w:tc>
        <w:tc>
          <w:tcPr>
            <w:tcW w:type="dxa" w:w="2133"/>
          </w:tcPr>
          <w:p>
            <w:pPr>
              <w:spacing w:after="0"/>
              <w:jc w:val="left"/>
            </w:pPr>
            <w:r>
              <w:rPr>
                <w:sz w:val="16"/>
              </w:rPr>
              <w:t>NWS zone SDZ043 (JACKSON), zone-level</w:t>
            </w:r>
          </w:p>
        </w:tc>
        <w:tc>
          <w:tcPr>
            <w:tcW w:type="dxa" w:w="1406"/>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2001-06-09</w:t>
            </w:r>
          </w:p>
        </w:tc>
        <w:tc>
          <w:tcPr>
            <w:tcW w:type="dxa" w:w="1418"/>
          </w:tcPr>
          <w:p>
            <w:pPr>
              <w:spacing w:after="0"/>
              <w:jc w:val="left"/>
            </w:pPr>
            <w:r>
              <w:rPr>
                <w:sz w:val="16"/>
              </w:rPr>
              <w:t>Thunderstorm Wind</w:t>
            </w:r>
          </w:p>
        </w:tc>
        <w:tc>
          <w:tcPr>
            <w:tcW w:type="dxa" w:w="1857"/>
          </w:tcPr>
          <w:p>
            <w:pPr>
              <w:spacing w:after="0"/>
              <w:jc w:val="left"/>
            </w:pPr>
            <w:r>
              <w:rPr>
                <w:sz w:val="16"/>
              </w:rPr>
              <w:t>speed not recorded</w:t>
            </w:r>
          </w:p>
        </w:tc>
        <w:tc>
          <w:tcPr>
            <w:tcW w:type="dxa" w:w="2742"/>
          </w:tcPr>
          <w:p>
            <w:pPr>
              <w:spacing w:after="0"/>
              <w:jc w:val="left"/>
            </w:pPr>
            <w:r>
              <w:rPr>
                <w:sz w:val="16"/>
              </w:rPr>
              <w:t>$382,500 property; crops not reported (2001 dollars)</w:t>
            </w:r>
          </w:p>
        </w:tc>
        <w:tc>
          <w:tcPr>
            <w:tcW w:type="dxa" w:w="923"/>
          </w:tcPr>
          <w:p>
            <w:pPr>
              <w:spacing w:after="0"/>
              <w:jc w:val="right"/>
            </w:pPr>
            <w:r>
              <w:rPr>
                <w:sz w:val="16"/>
              </w:rPr>
              <w:t>0, 2</w:t>
            </w:r>
          </w:p>
        </w:tc>
        <w:tc>
          <w:tcPr>
            <w:tcW w:type="dxa" w:w="2133"/>
          </w:tcPr>
          <w:p>
            <w:pPr>
              <w:spacing w:after="0"/>
              <w:jc w:val="left"/>
            </w:pPr>
            <w:r>
              <w:rPr>
                <w:sz w:val="16"/>
              </w:rPr>
              <w:t>WANBLEE</w:t>
            </w:r>
          </w:p>
        </w:tc>
        <w:tc>
          <w:tcPr>
            <w:tcW w:type="dxa" w:w="1406"/>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1996-04-24</w:t>
            </w:r>
          </w:p>
        </w:tc>
        <w:tc>
          <w:tcPr>
            <w:tcW w:type="dxa" w:w="1418"/>
          </w:tcPr>
          <w:p>
            <w:pPr>
              <w:spacing w:after="0"/>
              <w:jc w:val="left"/>
            </w:pPr>
            <w:r>
              <w:rPr>
                <w:sz w:val="16"/>
              </w:rPr>
              <w:t>High Wind</w:t>
            </w:r>
          </w:p>
        </w:tc>
        <w:tc>
          <w:tcPr>
            <w:tcW w:type="dxa" w:w="1857"/>
          </w:tcPr>
          <w:p>
            <w:pPr>
              <w:spacing w:after="0"/>
              <w:jc w:val="left"/>
            </w:pPr>
            <w:r>
              <w:rPr>
                <w:sz w:val="16"/>
              </w:rPr>
              <w:t>58 kt (67 mph), measurement type not recorded</w:t>
            </w:r>
          </w:p>
        </w:tc>
        <w:tc>
          <w:tcPr>
            <w:tcW w:type="dxa" w:w="2742"/>
          </w:tcPr>
          <w:p>
            <w:pPr>
              <w:spacing w:after="0"/>
              <w:jc w:val="left"/>
            </w:pPr>
            <w:r>
              <w:rPr>
                <w:sz w:val="16"/>
              </w:rPr>
              <w:t>$50,000 property; crops not reported (zone total, 1996 dollars)</w:t>
            </w:r>
          </w:p>
        </w:tc>
        <w:tc>
          <w:tcPr>
            <w:tcW w:type="dxa" w:w="923"/>
          </w:tcPr>
          <w:p>
            <w:pPr>
              <w:spacing w:after="0"/>
              <w:jc w:val="right"/>
            </w:pPr>
            <w:r>
              <w:rPr>
                <w:sz w:val="16"/>
              </w:rPr>
              <w:t>0, 0</w:t>
            </w:r>
          </w:p>
        </w:tc>
        <w:tc>
          <w:tcPr>
            <w:tcW w:type="dxa" w:w="2133"/>
          </w:tcPr>
          <w:p>
            <w:pPr>
              <w:spacing w:after="0"/>
              <w:jc w:val="left"/>
            </w:pPr>
            <w:r>
              <w:rPr>
                <w:sz w:val="16"/>
              </w:rPr>
              <w:t>NWS zone SDZ043 (JACKSON), zone-level</w:t>
            </w:r>
          </w:p>
        </w:tc>
        <w:tc>
          <w:tcPr>
            <w:tcW w:type="dxa" w:w="1406"/>
          </w:tcPr>
          <w:p>
            <w:pPr>
              <w:spacing w:after="0"/>
              <w:jc w:val="left"/>
            </w:pPr>
          </w:p>
        </w:tc>
        <w:tc>
          <w:tcPr>
            <w:tcW w:type="dxa" w:w="2596"/>
          </w:tcPr>
          <w:p>
            <w:pPr>
              <w:spacing w:after="0"/>
              <w:jc w:val="left"/>
            </w:pPr>
            <w:r>
              <w:rPr>
                <w:sz w:val="16"/>
              </w:rPr>
              <w:t>B1-c most damaging: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5.63</w:t>
            </w:r>
          </w:p>
        </w:tc>
        <w:tc>
          <w:tcPr>
            <w:tcW w:type="dxa" w:w="1305"/>
          </w:tcPr>
          <w:p>
            <w:pPr>
              <w:spacing w:after="0"/>
              <w:jc w:val="left"/>
            </w:pPr>
            <w:r>
              <w:rPr>
                <w:sz w:val="16"/>
              </w:rPr>
              <w:t>event-days per year</w:t>
            </w:r>
          </w:p>
        </w:tc>
        <w:tc>
          <w:tcPr>
            <w:tcW w:type="dxa" w:w="1652"/>
          </w:tcPr>
          <w:p>
            <w:pPr>
              <w:spacing w:after="0"/>
              <w:jc w:val="left"/>
            </w:pPr>
            <w:r>
              <w:rPr>
                <w:sz w:val="16"/>
              </w:rPr>
              <w:t>about 5.63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107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51.8</w:t>
            </w:r>
          </w:p>
        </w:tc>
        <w:tc>
          <w:tcPr>
            <w:tcW w:type="dxa" w:w="1305"/>
          </w:tcPr>
          <w:p>
            <w:pPr>
              <w:spacing w:after="0"/>
              <w:jc w:val="left"/>
            </w:pPr>
            <w:r>
              <w:rPr>
                <w:sz w:val="16"/>
              </w:rPr>
              <w:t>event-days per year</w:t>
            </w:r>
          </w:p>
        </w:tc>
        <w:tc>
          <w:tcPr>
            <w:tcW w:type="dxa" w:w="1652"/>
          </w:tcPr>
          <w:p>
            <w:pPr>
              <w:spacing w:after="0"/>
              <w:jc w:val="left"/>
            </w:pPr>
            <w:r>
              <w:rPr>
                <w:sz w:val="16"/>
              </w:rPr>
              <w:t>about 51.8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1,519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0.000486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0.0486%</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3.36</w:t>
            </w:r>
          </w:p>
        </w:tc>
        <w:tc>
          <w:tcPr>
            <w:tcW w:type="dxa" w:w="1305"/>
          </w:tcPr>
          <w:p>
            <w:pPr>
              <w:spacing w:after="0"/>
              <w:jc w:val="left"/>
            </w:pPr>
            <w:r>
              <w:rPr>
                <w:sz w:val="16"/>
              </w:rPr>
              <w:t>events per year</w:t>
            </w:r>
          </w:p>
        </w:tc>
        <w:tc>
          <w:tcPr>
            <w:tcW w:type="dxa" w:w="1652"/>
          </w:tcPr>
          <w:p>
            <w:pPr>
              <w:spacing w:after="0"/>
              <w:jc w:val="left"/>
            </w:pPr>
            <w:r>
              <w:rPr>
                <w:sz w:val="16"/>
              </w:rPr>
              <w:t>about 3.36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127.5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3.26</w:t>
            </w:r>
          </w:p>
        </w:tc>
        <w:tc>
          <w:tcPr>
            <w:tcW w:type="dxa" w:w="1305"/>
          </w:tcPr>
          <w:p>
            <w:pPr>
              <w:spacing w:after="0"/>
              <w:jc w:val="left"/>
            </w:pPr>
            <w:r>
              <w:rPr>
                <w:sz w:val="16"/>
              </w:rPr>
              <w:t>event-days per year</w:t>
            </w:r>
          </w:p>
        </w:tc>
        <w:tc>
          <w:tcPr>
            <w:tcW w:type="dxa" w:w="1652"/>
          </w:tcPr>
          <w:p>
            <w:pPr>
              <w:spacing w:after="0"/>
              <w:jc w:val="left"/>
            </w:pPr>
            <w:r>
              <w:rPr>
                <w:sz w:val="16"/>
              </w:rPr>
              <w:t>about 3.26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41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0.274</w:t>
            </w:r>
          </w:p>
        </w:tc>
        <w:tc>
          <w:tcPr>
            <w:tcW w:type="dxa" w:w="1305"/>
          </w:tcPr>
          <w:p>
            <w:pPr>
              <w:spacing w:after="0"/>
              <w:jc w:val="left"/>
            </w:pPr>
            <w:r>
              <w:rPr>
                <w:sz w:val="16"/>
              </w:rPr>
              <w:t>event-days per year</w:t>
            </w:r>
          </w:p>
        </w:tc>
        <w:tc>
          <w:tcPr>
            <w:tcW w:type="dxa" w:w="1652"/>
          </w:tcPr>
          <w:p>
            <w:pPr>
              <w:spacing w:after="0"/>
              <w:jc w:val="left"/>
            </w:pPr>
            <w:r>
              <w:rPr>
                <w:sz w:val="16"/>
              </w:rPr>
              <w:t>about 0.274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w:t>
            </w:r>
          </w:p>
        </w:tc>
        <w:tc>
          <w:tcPr>
            <w:tcW w:type="dxa" w:w="1305"/>
          </w:tcPr>
          <w:p>
            <w:pPr>
              <w:spacing w:after="0"/>
              <w:jc w:val="left"/>
            </w:pPr>
            <w:r>
              <w:rPr>
                <w:sz w:val="16"/>
              </w:rPr>
              <w:t>event-day per year</w:t>
            </w:r>
          </w:p>
        </w:tc>
        <w:tc>
          <w:tcPr>
            <w:tcW w:type="dxa" w:w="1652"/>
          </w:tcPr>
          <w:p>
            <w:pPr>
              <w:spacing w:after="0"/>
              <w:jc w:val="left"/>
            </w:pPr>
            <w:r>
              <w:rPr>
                <w:sz w:val="16"/>
              </w:rPr>
              <w:t>about 1 day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13 of 30 years, 1996 to 2025 (43.3%)</w:t>
            </w:r>
          </w:p>
        </w:tc>
        <w:tc>
          <w:tcPr>
            <w:tcW w:type="dxa" w:w="1546"/>
          </w:tcPr>
          <w:p>
            <w:pPr>
              <w:spacing w:after="0"/>
              <w:jc w:val="right"/>
            </w:pPr>
            <w:r>
              <w:rPr>
                <w:sz w:val="16"/>
              </w:rPr>
              <w:t>28</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0.812</w:t>
            </w:r>
          </w:p>
        </w:tc>
        <w:tc>
          <w:tcPr>
            <w:tcW w:type="dxa" w:w="1305"/>
          </w:tcPr>
          <w:p>
            <w:pPr>
              <w:spacing w:after="0"/>
              <w:jc w:val="left"/>
            </w:pPr>
            <w:r>
              <w:rPr>
                <w:sz w:val="16"/>
              </w:rPr>
              <w:t>events per year (modeled)</w:t>
            </w:r>
          </w:p>
        </w:tc>
        <w:tc>
          <w:tcPr>
            <w:tcW w:type="dxa" w:w="1652"/>
          </w:tcPr>
          <w:p>
            <w:pPr>
              <w:spacing w:after="0"/>
              <w:jc w:val="left"/>
            </w:pPr>
            <w:r>
              <w:rPr>
                <w:sz w:val="16"/>
              </w:rPr>
              <w:t>about 0.81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37</w:t>
            </w:r>
          </w:p>
        </w:tc>
        <w:tc>
          <w:tcPr>
            <w:tcW w:type="dxa" w:w="1305"/>
          </w:tcPr>
          <w:p>
            <w:pPr>
              <w:spacing w:after="0"/>
              <w:jc w:val="left"/>
            </w:pPr>
            <w:r>
              <w:rPr>
                <w:sz w:val="16"/>
              </w:rPr>
              <w:t>days per year with a strike</w:t>
            </w:r>
          </w:p>
        </w:tc>
        <w:tc>
          <w:tcPr>
            <w:tcW w:type="dxa" w:w="1652"/>
          </w:tcPr>
          <w:p>
            <w:pPr>
              <w:spacing w:after="0"/>
              <w:jc w:val="left"/>
            </w:pPr>
            <w:r>
              <w:rPr>
                <w:sz w:val="16"/>
              </w:rPr>
              <w:t>about 37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2.85</w:t>
            </w:r>
          </w:p>
        </w:tc>
        <w:tc>
          <w:tcPr>
            <w:tcW w:type="dxa" w:w="1305"/>
          </w:tcPr>
          <w:p>
            <w:pPr>
              <w:spacing w:after="0"/>
              <w:jc w:val="left"/>
            </w:pPr>
            <w:r>
              <w:rPr>
                <w:sz w:val="16"/>
              </w:rPr>
              <w:t>events per year</w:t>
            </w:r>
          </w:p>
        </w:tc>
        <w:tc>
          <w:tcPr>
            <w:tcW w:type="dxa" w:w="1652"/>
          </w:tcPr>
          <w:p>
            <w:pPr>
              <w:spacing w:after="0"/>
              <w:jc w:val="left"/>
            </w:pPr>
            <w:r>
              <w:rPr>
                <w:sz w:val="16"/>
              </w:rPr>
              <w:t>about 2.85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109</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0.454</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0.00257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0.257%</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15.7</w:t>
            </w:r>
          </w:p>
        </w:tc>
        <w:tc>
          <w:tcPr>
            <w:tcW w:type="dxa" w:w="1305"/>
          </w:tcPr>
          <w:p>
            <w:pPr>
              <w:spacing w:after="0"/>
              <w:jc w:val="left"/>
            </w:pPr>
            <w:r>
              <w:rPr>
                <w:sz w:val="16"/>
              </w:rPr>
              <w:t>event-days per year</w:t>
            </w:r>
          </w:p>
        </w:tc>
        <w:tc>
          <w:tcPr>
            <w:tcW w:type="dxa" w:w="1652"/>
          </w:tcPr>
          <w:p>
            <w:pPr>
              <w:spacing w:after="0"/>
              <w:jc w:val="left"/>
            </w:pPr>
            <w:r>
              <w:rPr>
                <w:sz w:val="16"/>
              </w:rPr>
              <w:t>about 15.7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299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162</w:t>
            </w:r>
          </w:p>
        </w:tc>
        <w:tc>
          <w:tcPr>
            <w:tcW w:type="dxa" w:w="1381"/>
          </w:tcPr>
          <w:p>
            <w:pPr>
              <w:spacing w:after="0"/>
              <w:jc w:val="right"/>
            </w:pPr>
            <w:r>
              <w:rPr>
                <w:sz w:val="16"/>
              </w:rPr>
              <w:t>30</w:t>
            </w:r>
          </w:p>
        </w:tc>
        <w:tc>
          <w:tcPr>
            <w:tcW w:type="dxa" w:w="1381"/>
          </w:tcPr>
          <w:p>
            <w:pPr>
              <w:spacing w:after="0"/>
              <w:jc w:val="right"/>
            </w:pPr>
            <w:r>
              <w:rPr>
                <w:sz w:val="16"/>
              </w:rPr>
              <w:t>5.4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296</w:t>
            </w:r>
          </w:p>
        </w:tc>
        <w:tc>
          <w:tcPr>
            <w:tcW w:type="dxa" w:w="1381"/>
          </w:tcPr>
          <w:p>
            <w:pPr>
              <w:spacing w:after="0"/>
              <w:jc w:val="right"/>
            </w:pPr>
            <w:r>
              <w:rPr>
                <w:sz w:val="16"/>
              </w:rPr>
              <w:t>30</w:t>
            </w:r>
          </w:p>
        </w:tc>
        <w:tc>
          <w:tcPr>
            <w:tcW w:type="dxa" w:w="1381"/>
          </w:tcPr>
          <w:p>
            <w:pPr>
              <w:spacing w:after="0"/>
              <w:jc w:val="right"/>
            </w:pPr>
            <w:r>
              <w:rPr>
                <w:sz w:val="16"/>
              </w:rPr>
              <w:t>9.87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90.2</w:t>
            </w:r>
          </w:p>
        </w:tc>
        <w:tc>
          <w:tcPr>
            <w:tcW w:type="dxa" w:w="1472"/>
          </w:tcPr>
          <w:p>
            <w:pPr>
              <w:spacing w:after="0"/>
              <w:jc w:val="right"/>
            </w:pPr>
            <w:r>
              <w:rPr>
                <w:sz w:val="16"/>
              </w:rPr>
              <w:t>93.8</w:t>
            </w:r>
          </w:p>
        </w:tc>
        <w:tc>
          <w:tcPr>
            <w:tcW w:type="dxa" w:w="1404"/>
          </w:tcPr>
          <w:p>
            <w:pPr>
              <w:spacing w:after="0"/>
              <w:jc w:val="right"/>
            </w:pPr>
            <w:r>
              <w:rPr>
                <w:sz w:val="16"/>
              </w:rPr>
              <w:t>97.4</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88.1</w:t>
            </w:r>
          </w:p>
        </w:tc>
        <w:tc>
          <w:tcPr>
            <w:tcW w:type="dxa" w:w="1472"/>
          </w:tcPr>
          <w:p>
            <w:pPr>
              <w:spacing w:after="0"/>
              <w:jc w:val="right"/>
            </w:pPr>
            <w:r>
              <w:rPr>
                <w:sz w:val="16"/>
              </w:rPr>
              <w:t>88.7</w:t>
            </w:r>
          </w:p>
        </w:tc>
        <w:tc>
          <w:tcPr>
            <w:tcW w:type="dxa" w:w="1404"/>
          </w:tcPr>
          <w:p>
            <w:pPr>
              <w:spacing w:after="0"/>
              <w:jc w:val="right"/>
            </w:pPr>
            <w:r>
              <w:rPr>
                <w:sz w:val="16"/>
              </w:rPr>
              <w:t>89.4</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23.9</w:t>
            </w:r>
          </w:p>
        </w:tc>
        <w:tc>
          <w:tcPr>
            <w:tcW w:type="dxa" w:w="1472"/>
          </w:tcPr>
          <w:p>
            <w:pPr>
              <w:spacing w:after="0"/>
              <w:jc w:val="right"/>
            </w:pPr>
            <w:r>
              <w:rPr>
                <w:sz w:val="16"/>
              </w:rPr>
              <w:t>30.2</w:t>
            </w:r>
          </w:p>
        </w:tc>
        <w:tc>
          <w:tcPr>
            <w:tcW w:type="dxa" w:w="1404"/>
          </w:tcPr>
          <w:p>
            <w:pPr>
              <w:spacing w:after="0"/>
              <w:jc w:val="right"/>
            </w:pPr>
            <w:r>
              <w:rPr>
                <w:sz w:val="16"/>
              </w:rPr>
              <w:t>36.6</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86.5</w:t>
            </w:r>
          </w:p>
        </w:tc>
        <w:tc>
          <w:tcPr>
            <w:tcW w:type="dxa" w:w="1472"/>
          </w:tcPr>
          <w:p>
            <w:pPr>
              <w:spacing w:after="0"/>
              <w:jc w:val="right"/>
            </w:pPr>
            <w:r>
              <w:rPr>
                <w:sz w:val="16"/>
              </w:rPr>
              <w:t>86.8</w:t>
            </w:r>
          </w:p>
        </w:tc>
        <w:tc>
          <w:tcPr>
            <w:tcW w:type="dxa" w:w="1404"/>
          </w:tcPr>
          <w:p>
            <w:pPr>
              <w:spacing w:after="0"/>
              <w:jc w:val="right"/>
            </w:pPr>
            <w:r>
              <w:rPr>
                <w:sz w:val="16"/>
              </w:rPr>
              <w:t>87.1</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25.2</w:t>
            </w:r>
          </w:p>
        </w:tc>
        <w:tc>
          <w:tcPr>
            <w:tcW w:type="dxa" w:w="1472"/>
          </w:tcPr>
          <w:p>
            <w:pPr>
              <w:spacing w:after="0"/>
              <w:jc w:val="right"/>
            </w:pPr>
            <w:r>
              <w:rPr>
                <w:sz w:val="16"/>
              </w:rPr>
              <w:t>38.1</w:t>
            </w:r>
          </w:p>
        </w:tc>
        <w:tc>
          <w:tcPr>
            <w:tcW w:type="dxa" w:w="1404"/>
          </w:tcPr>
          <w:p>
            <w:pPr>
              <w:spacing w:after="0"/>
              <w:jc w:val="right"/>
            </w:pPr>
            <w:r>
              <w:rPr>
                <w:sz w:val="16"/>
              </w:rPr>
              <w:t>51.1</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97.3</w:t>
            </w:r>
          </w:p>
        </w:tc>
        <w:tc>
          <w:tcPr>
            <w:tcW w:type="dxa" w:w="1472"/>
          </w:tcPr>
          <w:p>
            <w:pPr>
              <w:spacing w:after="0"/>
              <w:jc w:val="right"/>
            </w:pPr>
            <w:r>
              <w:rPr>
                <w:sz w:val="16"/>
              </w:rPr>
              <w:t>97.9</w:t>
            </w:r>
          </w:p>
        </w:tc>
        <w:tc>
          <w:tcPr>
            <w:tcW w:type="dxa" w:w="1404"/>
          </w:tcPr>
          <w:p>
            <w:pPr>
              <w:spacing w:after="0"/>
              <w:jc w:val="right"/>
            </w:pPr>
            <w:r>
              <w:rPr>
                <w:sz w:val="16"/>
              </w:rPr>
              <w:t>98.5</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54.6</w:t>
            </w:r>
          </w:p>
        </w:tc>
        <w:tc>
          <w:tcPr>
            <w:tcW w:type="dxa" w:w="1472"/>
          </w:tcPr>
          <w:p>
            <w:pPr>
              <w:spacing w:after="0"/>
              <w:jc w:val="right"/>
            </w:pPr>
            <w:r>
              <w:rPr>
                <w:sz w:val="16"/>
              </w:rPr>
              <w:t>61.4</w:t>
            </w:r>
          </w:p>
        </w:tc>
        <w:tc>
          <w:tcPr>
            <w:tcW w:type="dxa" w:w="1404"/>
          </w:tcPr>
          <w:p>
            <w:pPr>
              <w:spacing w:after="0"/>
              <w:jc w:val="right"/>
            </w:pPr>
            <w:r>
              <w:rPr>
                <w:sz w:val="16"/>
              </w:rPr>
              <w:t>68.1</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69.8</w:t>
            </w:r>
          </w:p>
        </w:tc>
        <w:tc>
          <w:tcPr>
            <w:tcW w:type="dxa" w:w="1472"/>
          </w:tcPr>
          <w:p>
            <w:pPr>
              <w:spacing w:after="0"/>
              <w:jc w:val="right"/>
            </w:pPr>
            <w:r>
              <w:rPr>
                <w:sz w:val="16"/>
              </w:rPr>
              <w:t>78.4</w:t>
            </w:r>
          </w:p>
        </w:tc>
        <w:tc>
          <w:tcPr>
            <w:tcW w:type="dxa" w:w="1404"/>
          </w:tcPr>
          <w:p>
            <w:pPr>
              <w:spacing w:after="0"/>
              <w:jc w:val="right"/>
            </w:pPr>
            <w:r>
              <w:rPr>
                <w:sz w:val="16"/>
              </w:rPr>
              <w:t>87.0</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71.3</w:t>
            </w:r>
          </w:p>
        </w:tc>
        <w:tc>
          <w:tcPr>
            <w:tcW w:type="dxa" w:w="1472"/>
          </w:tcPr>
          <w:p>
            <w:pPr>
              <w:spacing w:after="0"/>
              <w:jc w:val="right"/>
            </w:pPr>
            <w:r>
              <w:rPr>
                <w:sz w:val="16"/>
              </w:rPr>
              <w:t>80.0</w:t>
            </w:r>
          </w:p>
        </w:tc>
        <w:tc>
          <w:tcPr>
            <w:tcW w:type="dxa" w:w="1404"/>
          </w:tcPr>
          <w:p>
            <w:pPr>
              <w:spacing w:after="0"/>
              <w:jc w:val="right"/>
            </w:pPr>
            <w:r>
              <w:rPr>
                <w:sz w:val="16"/>
              </w:rPr>
              <w:t>88.7</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96.3</w:t>
            </w:r>
          </w:p>
        </w:tc>
        <w:tc>
          <w:tcPr>
            <w:tcW w:type="dxa" w:w="1472"/>
          </w:tcPr>
          <w:p>
            <w:pPr>
              <w:spacing w:after="0"/>
              <w:jc w:val="right"/>
            </w:pPr>
            <w:r>
              <w:rPr>
                <w:sz w:val="16"/>
              </w:rPr>
              <w:t>97.2</w:t>
            </w:r>
          </w:p>
        </w:tc>
        <w:tc>
          <w:tcPr>
            <w:tcW w:type="dxa" w:w="1404"/>
          </w:tcPr>
          <w:p>
            <w:pPr>
              <w:spacing w:after="0"/>
              <w:jc w:val="right"/>
            </w:pPr>
            <w:r>
              <w:rPr>
                <w:sz w:val="16"/>
              </w:rPr>
              <w:t>98.1</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54.4</w:t>
            </w:r>
          </w:p>
        </w:tc>
        <w:tc>
          <w:tcPr>
            <w:tcW w:type="dxa" w:w="1472"/>
          </w:tcPr>
          <w:p>
            <w:pPr>
              <w:spacing w:after="0"/>
              <w:jc w:val="right"/>
            </w:pPr>
            <w:r>
              <w:rPr>
                <w:sz w:val="16"/>
              </w:rPr>
              <w:t>57.9</w:t>
            </w:r>
          </w:p>
        </w:tc>
        <w:tc>
          <w:tcPr>
            <w:tcW w:type="dxa" w:w="1404"/>
          </w:tcPr>
          <w:p>
            <w:pPr>
              <w:spacing w:after="0"/>
              <w:jc w:val="right"/>
            </w:pPr>
            <w:r>
              <w:rPr>
                <w:sz w:val="16"/>
              </w:rPr>
              <w:t>61.5</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96.2</w:t>
            </w:r>
          </w:p>
        </w:tc>
        <w:tc>
          <w:tcPr>
            <w:tcW w:type="dxa" w:w="1472"/>
          </w:tcPr>
          <w:p>
            <w:pPr>
              <w:spacing w:after="0"/>
              <w:jc w:val="right"/>
            </w:pPr>
            <w:r>
              <w:rPr>
                <w:sz w:val="16"/>
              </w:rPr>
              <w:t>97.1</w:t>
            </w:r>
          </w:p>
        </w:tc>
        <w:tc>
          <w:tcPr>
            <w:tcW w:type="dxa" w:w="1404"/>
          </w:tcPr>
          <w:p>
            <w:pPr>
              <w:spacing w:after="0"/>
              <w:jc w:val="right"/>
            </w:pPr>
            <w:r>
              <w:rPr>
                <w:sz w:val="16"/>
              </w:rPr>
              <w:t>98.0</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98.2</w:t>
            </w:r>
          </w:p>
        </w:tc>
        <w:tc>
          <w:tcPr>
            <w:tcW w:type="dxa" w:w="1472"/>
          </w:tcPr>
          <w:p>
            <w:pPr>
              <w:spacing w:after="0"/>
              <w:jc w:val="right"/>
            </w:pPr>
            <w:r>
              <w:rPr>
                <w:sz w:val="16"/>
              </w:rPr>
              <w:t>98.6</w:t>
            </w:r>
          </w:p>
        </w:tc>
        <w:tc>
          <w:tcPr>
            <w:tcW w:type="dxa" w:w="1404"/>
          </w:tcPr>
          <w:p>
            <w:pPr>
              <w:spacing w:after="0"/>
              <w:jc w:val="right"/>
            </w:pPr>
            <w:r>
              <w:rPr>
                <w:sz w:val="16"/>
              </w:rPr>
              <w:t>98.9</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0"/>
        <w:gridCol w:w="680"/>
        <w:gridCol w:w="2157"/>
        <w:gridCol w:w="1829"/>
        <w:gridCol w:w="2273"/>
        <w:gridCol w:w="2013"/>
        <w:gridCol w:w="3820"/>
      </w:tblGrid>
      <w:tr>
        <w:trPr>
          <w:cantSplit/>
          <w:tblHeader/>
        </w:trPr>
        <w:tc>
          <w:tcPr>
            <w:tcW w:type="dxa" w:w="134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57"/>
            <w:shd w:val="clear" w:color="auto" w:fill="E8E8E8"/>
          </w:tcPr>
          <w:p>
            <w:pPr>
              <w:spacing w:after="0"/>
              <w:jc w:val="left"/>
            </w:pPr>
            <w:r>
              <w:rPr>
                <w:b/>
                <w:sz w:val="16"/>
              </w:rPr>
              <w:t>Plan status</w:t>
            </w:r>
          </w:p>
        </w:tc>
        <w:tc>
          <w:tcPr>
            <w:tcW w:type="dxa" w:w="18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20"/>
            <w:shd w:val="clear" w:color="auto" w:fill="E8E8E8"/>
          </w:tcPr>
          <w:p>
            <w:pPr>
              <w:spacing w:after="0"/>
              <w:jc w:val="left"/>
            </w:pPr>
            <w:r>
              <w:rPr>
                <w:b/>
                <w:sz w:val="16"/>
              </w:rPr>
              <w:t>Notes</w:t>
            </w:r>
          </w:p>
        </w:tc>
      </w:tr>
      <w:tr>
        <w:trPr>
          <w:cantSplit/>
        </w:trPr>
        <w:tc>
          <w:tcPr>
            <w:tcW w:type="dxa" w:w="1340"/>
          </w:tcPr>
          <w:p>
            <w:pPr>
              <w:spacing w:after="0"/>
              <w:jc w:val="left"/>
            </w:pPr>
            <w:r>
              <w:rPr>
                <w:sz w:val="16"/>
              </w:rPr>
              <w:t>Jackson County</w:t>
            </w:r>
          </w:p>
        </w:tc>
        <w:tc>
          <w:tcPr>
            <w:tcW w:type="dxa" w:w="680"/>
          </w:tcPr>
          <w:p>
            <w:pPr>
              <w:spacing w:after="0"/>
              <w:jc w:val="left"/>
            </w:pPr>
            <w:r>
              <w:rPr>
                <w:sz w:val="16"/>
              </w:rPr>
              <w:t>County</w:t>
            </w:r>
          </w:p>
        </w:tc>
        <w:tc>
          <w:tcPr>
            <w:tcW w:type="dxa" w:w="2157"/>
          </w:tcPr>
          <w:p>
            <w:pPr>
              <w:spacing w:after="0"/>
              <w:jc w:val="left"/>
            </w:pPr>
            <w:r>
              <w:rPr>
                <w:sz w:val="16"/>
              </w:rPr>
              <w:t>Approved, expires 2030-08-26</w:t>
            </w:r>
          </w:p>
        </w:tc>
        <w:tc>
          <w:tcPr>
            <w:tcW w:type="dxa" w:w="1829"/>
          </w:tcPr>
          <w:p>
            <w:pPr>
              <w:spacing w:after="0"/>
              <w:jc w:val="right"/>
            </w:pPr>
            <w:r>
              <w:rPr>
                <w:sz w:val="16"/>
              </w:rPr>
              <w:t>FMA RL 0, SRL 0; any 0</w:t>
            </w:r>
          </w:p>
        </w:tc>
        <w:tc>
          <w:tcPr>
            <w:tcW w:type="dxa" w:w="2273"/>
          </w:tcPr>
          <w:p>
            <w:pPr>
              <w:spacing w:after="0"/>
              <w:jc w:val="right"/>
            </w:pPr>
            <w:r>
              <w:rPr>
                <w:sz w:val="16"/>
              </w:rPr>
              <w:t>$470,838</w:t>
            </w:r>
          </w:p>
        </w:tc>
        <w:tc>
          <w:tcPr>
            <w:tcW w:type="dxa" w:w="2013"/>
          </w:tcPr>
          <w:p>
            <w:pPr>
              <w:spacing w:after="0"/>
              <w:jc w:val="right"/>
            </w:pPr>
            <w:r>
              <w:rPr>
                <w:sz w:val="16"/>
              </w:rPr>
              <w:t>0 total; 0 since its plan</w:t>
            </w:r>
          </w:p>
        </w:tc>
        <w:tc>
          <w:tcPr>
            <w:tcW w:type="dxa" w:w="3820"/>
          </w:tcPr>
          <w:p>
            <w:pPr>
              <w:spacing w:after="0"/>
              <w:jc w:val="left"/>
            </w:pPr>
          </w:p>
        </w:tc>
      </w:tr>
      <w:tr>
        <w:trPr>
          <w:cantSplit/>
        </w:trPr>
        <w:tc>
          <w:tcPr>
            <w:tcW w:type="dxa" w:w="1340"/>
          </w:tcPr>
          <w:p>
            <w:pPr>
              <w:spacing w:after="0"/>
              <w:jc w:val="left"/>
            </w:pPr>
            <w:r>
              <w:rPr>
                <w:sz w:val="16"/>
              </w:rPr>
              <w:t>Belvidere town</w:t>
            </w:r>
          </w:p>
        </w:tc>
        <w:tc>
          <w:tcPr>
            <w:tcW w:type="dxa" w:w="680"/>
          </w:tcPr>
          <w:p>
            <w:pPr>
              <w:spacing w:after="0"/>
              <w:jc w:val="left"/>
            </w:pPr>
            <w:r>
              <w:rPr>
                <w:sz w:val="16"/>
              </w:rPr>
              <w:t>Town</w:t>
            </w:r>
          </w:p>
        </w:tc>
        <w:tc>
          <w:tcPr>
            <w:tcW w:type="dxa" w:w="2157"/>
          </w:tcPr>
          <w:p>
            <w:pPr>
              <w:spacing w:after="0"/>
              <w:jc w:val="left"/>
            </w:pPr>
            <w:r>
              <w:rPr>
                <w:sz w:val="16"/>
              </w:rPr>
              <w:t>Approved, expires 2030-08-26</w:t>
            </w:r>
          </w:p>
        </w:tc>
        <w:tc>
          <w:tcPr>
            <w:tcW w:type="dxa" w:w="1829"/>
          </w:tcPr>
          <w:p>
            <w:pPr>
              <w:spacing w:after="0"/>
              <w:jc w:val="right"/>
            </w:pPr>
          </w:p>
        </w:tc>
        <w:tc>
          <w:tcPr>
            <w:tcW w:type="dxa" w:w="2273"/>
          </w:tcPr>
          <w:p>
            <w:pPr>
              <w:spacing w:after="0"/>
              <w:jc w:val="right"/>
            </w:pPr>
            <w:r>
              <w:rPr>
                <w:sz w:val="16"/>
              </w:rPr>
              <w:t>no Public Assistance recorded</w:t>
            </w:r>
          </w:p>
        </w:tc>
        <w:tc>
          <w:tcPr>
            <w:tcW w:type="dxa" w:w="2013"/>
          </w:tcPr>
          <w:p>
            <w:pPr>
              <w:spacing w:after="0"/>
              <w:jc w:val="right"/>
            </w:pPr>
            <w:r>
              <w:rPr>
                <w:sz w:val="16"/>
              </w:rPr>
              <w:t>108 total; 2 since its plan</w:t>
            </w:r>
          </w:p>
        </w:tc>
        <w:tc>
          <w:tcPr>
            <w:tcW w:type="dxa" w:w="3820"/>
          </w:tcPr>
          <w:p>
            <w:pPr>
              <w:spacing w:after="0"/>
              <w:jc w:val="left"/>
            </w:pPr>
            <w:r>
              <w:rPr>
                <w:sz w:val="16"/>
              </w:rPr>
              <w:t>No NFIP community ID on this jurisdiction's plan row.</w:t>
            </w:r>
          </w:p>
        </w:tc>
      </w:tr>
      <w:tr>
        <w:trPr>
          <w:cantSplit/>
        </w:trPr>
        <w:tc>
          <w:tcPr>
            <w:tcW w:type="dxa" w:w="1340"/>
          </w:tcPr>
          <w:p>
            <w:pPr>
              <w:spacing w:after="0"/>
              <w:jc w:val="left"/>
            </w:pPr>
            <w:r>
              <w:rPr>
                <w:sz w:val="16"/>
              </w:rPr>
              <w:t>Interior town</w:t>
            </w:r>
          </w:p>
        </w:tc>
        <w:tc>
          <w:tcPr>
            <w:tcW w:type="dxa" w:w="680"/>
          </w:tcPr>
          <w:p>
            <w:pPr>
              <w:spacing w:after="0"/>
              <w:jc w:val="left"/>
            </w:pPr>
            <w:r>
              <w:rPr>
                <w:sz w:val="16"/>
              </w:rPr>
              <w:t>Town</w:t>
            </w:r>
          </w:p>
        </w:tc>
        <w:tc>
          <w:tcPr>
            <w:tcW w:type="dxa" w:w="2157"/>
          </w:tcPr>
          <w:p>
            <w:pPr>
              <w:spacing w:after="0"/>
              <w:jc w:val="left"/>
            </w:pPr>
            <w:r>
              <w:rPr>
                <w:sz w:val="16"/>
              </w:rPr>
              <w:t>Approved, expires 2030-08-26</w:t>
            </w:r>
          </w:p>
        </w:tc>
        <w:tc>
          <w:tcPr>
            <w:tcW w:type="dxa" w:w="1829"/>
          </w:tcPr>
          <w:p>
            <w:pPr>
              <w:spacing w:after="0"/>
              <w:jc w:val="right"/>
            </w:pPr>
          </w:p>
        </w:tc>
        <w:tc>
          <w:tcPr>
            <w:tcW w:type="dxa" w:w="2273"/>
          </w:tcPr>
          <w:p>
            <w:pPr>
              <w:spacing w:after="0"/>
              <w:jc w:val="right"/>
            </w:pPr>
            <w:r>
              <w:rPr>
                <w:sz w:val="16"/>
              </w:rPr>
              <w:t>no Public Assistance recorded</w:t>
            </w:r>
          </w:p>
        </w:tc>
        <w:tc>
          <w:tcPr>
            <w:tcW w:type="dxa" w:w="2013"/>
          </w:tcPr>
          <w:p>
            <w:pPr>
              <w:spacing w:after="0"/>
              <w:jc w:val="right"/>
            </w:pPr>
            <w:r>
              <w:rPr>
                <w:sz w:val="16"/>
              </w:rPr>
              <w:t>88 total; 2 since its plan</w:t>
            </w:r>
          </w:p>
        </w:tc>
        <w:tc>
          <w:tcPr>
            <w:tcW w:type="dxa" w:w="3820"/>
          </w:tcPr>
          <w:p>
            <w:pPr>
              <w:spacing w:after="0"/>
              <w:jc w:val="left"/>
            </w:pPr>
            <w:r>
              <w:rPr>
                <w:sz w:val="16"/>
              </w:rPr>
              <w:t>No NFIP community ID on this jurisdiction's plan row.</w:t>
            </w:r>
          </w:p>
        </w:tc>
      </w:tr>
      <w:tr>
        <w:trPr>
          <w:cantSplit/>
        </w:trPr>
        <w:tc>
          <w:tcPr>
            <w:tcW w:type="dxa" w:w="1340"/>
          </w:tcPr>
          <w:p>
            <w:pPr>
              <w:spacing w:after="0"/>
              <w:jc w:val="left"/>
            </w:pPr>
            <w:r>
              <w:rPr>
                <w:sz w:val="16"/>
              </w:rPr>
              <w:t>Kadoka city</w:t>
            </w:r>
          </w:p>
        </w:tc>
        <w:tc>
          <w:tcPr>
            <w:tcW w:type="dxa" w:w="680"/>
          </w:tcPr>
          <w:p>
            <w:pPr>
              <w:spacing w:after="0"/>
              <w:jc w:val="left"/>
            </w:pPr>
            <w:r>
              <w:rPr>
                <w:sz w:val="16"/>
              </w:rPr>
              <w:t>City</w:t>
            </w:r>
          </w:p>
        </w:tc>
        <w:tc>
          <w:tcPr>
            <w:tcW w:type="dxa" w:w="2157"/>
          </w:tcPr>
          <w:p>
            <w:pPr>
              <w:spacing w:after="0"/>
              <w:jc w:val="left"/>
            </w:pPr>
            <w:r>
              <w:rPr>
                <w:sz w:val="16"/>
              </w:rPr>
              <w:t>Approved, expires 2030-08-26</w:t>
            </w:r>
          </w:p>
        </w:tc>
        <w:tc>
          <w:tcPr>
            <w:tcW w:type="dxa" w:w="1829"/>
          </w:tcPr>
          <w:p>
            <w:pPr>
              <w:spacing w:after="0"/>
              <w:jc w:val="right"/>
            </w:pPr>
            <w:r>
              <w:rPr>
                <w:sz w:val="16"/>
              </w:rPr>
              <w:t>FMA RL 0, SRL 0; any 0</w:t>
            </w:r>
          </w:p>
        </w:tc>
        <w:tc>
          <w:tcPr>
            <w:tcW w:type="dxa" w:w="2273"/>
          </w:tcPr>
          <w:p>
            <w:pPr>
              <w:spacing w:after="0"/>
              <w:jc w:val="right"/>
            </w:pPr>
            <w:r>
              <w:rPr>
                <w:sz w:val="16"/>
              </w:rPr>
              <w:t>no Public Assistance recorded</w:t>
            </w:r>
          </w:p>
        </w:tc>
        <w:tc>
          <w:tcPr>
            <w:tcW w:type="dxa" w:w="2013"/>
          </w:tcPr>
          <w:p>
            <w:pPr>
              <w:spacing w:after="0"/>
              <w:jc w:val="right"/>
            </w:pPr>
            <w:r>
              <w:rPr>
                <w:sz w:val="16"/>
              </w:rPr>
              <w:t>104 total; 0 since its plan</w:t>
            </w:r>
          </w:p>
        </w:tc>
        <w:tc>
          <w:tcPr>
            <w:tcW w:type="dxa" w:w="38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2025-08-27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$861,103,550</w:t>
            </w:r>
          </w:p>
        </w:tc>
        <w:tc>
          <w:tcPr>
            <w:tcW w:type="dxa" w:w="1137"/>
          </w:tcPr>
          <w:p>
            <w:pPr>
              <w:spacing w:after="0"/>
              <w:jc w:val="right"/>
            </w:pPr>
            <w:r>
              <w:rPr>
                <w:sz w:val="16"/>
              </w:rPr>
              <w:t>$67,515,994</w:t>
            </w:r>
          </w:p>
        </w:tc>
        <w:tc>
          <w:tcPr>
            <w:tcW w:type="dxa" w:w="1046"/>
          </w:tcPr>
          <w:p>
            <w:pPr>
              <w:spacing w:after="0"/>
              <w:jc w:val="right"/>
            </w:pPr>
            <w:r>
              <w:rPr>
                <w:sz w:val="16"/>
              </w:rPr>
              <w:t>2,801</w:t>
            </w:r>
          </w:p>
        </w:tc>
        <w:tc>
          <w:tcPr>
            <w:tcW w:type="dxa" w:w="948"/>
          </w:tcPr>
          <w:p>
            <w:pPr>
              <w:spacing w:after="0"/>
              <w:jc w:val="right"/>
            </w:pPr>
            <w:r>
              <w:rPr>
                <w:sz w:val="16"/>
              </w:rPr>
              <w:t>$127</w:t>
            </w:r>
          </w:p>
        </w:tc>
        <w:tc>
          <w:tcPr>
            <w:tcW w:type="dxa" w:w="1126"/>
          </w:tcPr>
          <w:p>
            <w:pPr>
              <w:spacing w:after="0"/>
              <w:jc w:val="right"/>
            </w:pPr>
            <w:r>
              <w:rPr>
                <w:sz w:val="16"/>
              </w:rPr>
              <w:t>$82,428</w:t>
            </w:r>
          </w:p>
        </w:tc>
        <w:tc>
          <w:tcPr>
            <w:tcW w:type="dxa" w:w="1009"/>
          </w:tcPr>
          <w:p>
            <w:pPr>
              <w:spacing w:after="0"/>
              <w:jc w:val="right"/>
            </w:pPr>
            <w:r>
              <w:rPr>
                <w:sz w:val="16"/>
              </w:rPr>
              <w:t>$489,422</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$5,861,254</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$15,046</w:t>
            </w:r>
          </w:p>
        </w:tc>
        <w:tc>
          <w:tcPr>
            <w:tcW w:type="dxa" w:w="1009"/>
          </w:tcPr>
          <w:p>
            <w:pPr>
              <w:spacing w:after="0"/>
              <w:jc w:val="right"/>
            </w:pPr>
            <w:r>
              <w:rPr>
                <w:sz w:val="16"/>
              </w:rPr>
              <w:t>n/a</w:t>
            </w:r>
          </w:p>
        </w:tc>
        <w:tc>
          <w:tcPr>
            <w:tcW w:type="dxa" w:w="1305"/>
          </w:tcPr>
          <w:p>
            <w:pPr>
              <w:spacing w:after="0"/>
              <w:jc w:val="right"/>
            </w:pPr>
            <w:r>
              <w:rPr>
                <w:sz w:val="16"/>
              </w:rPr>
              <w:t>0.257%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$1,470,159,503</w:t>
            </w:r>
          </w:p>
        </w:tc>
        <w:tc>
          <w:tcPr>
            <w:tcW w:type="dxa" w:w="1137"/>
          </w:tcPr>
          <w:p>
            <w:pPr>
              <w:spacing w:after="0"/>
              <w:jc w:val="right"/>
            </w:pPr>
            <w:r>
              <w:rPr>
                <w:sz w:val="16"/>
              </w:rPr>
              <w:t>n/a</w:t>
            </w:r>
          </w:p>
        </w:tc>
        <w:tc>
          <w:tcPr>
            <w:tcW w:type="dxa" w:w="1046"/>
          </w:tcPr>
          <w:p>
            <w:pPr>
              <w:spacing w:after="0"/>
              <w:jc w:val="right"/>
            </w:pPr>
            <w:r>
              <w:rPr>
                <w:sz w:val="16"/>
              </w:rPr>
              <w:t>2,806</w:t>
            </w:r>
          </w:p>
        </w:tc>
        <w:tc>
          <w:tcPr>
            <w:tcW w:type="dxa" w:w="948"/>
          </w:tcPr>
          <w:p>
            <w:pPr>
              <w:spacing w:after="0"/>
              <w:jc w:val="right"/>
            </w:pPr>
            <w:r>
              <w:rPr>
                <w:sz w:val="16"/>
              </w:rPr>
              <w:t>$12,234</w:t>
            </w:r>
          </w:p>
        </w:tc>
        <w:tc>
          <w:tcPr>
            <w:tcW w:type="dxa" w:w="1126"/>
          </w:tcPr>
          <w:p>
            <w:pPr>
              <w:spacing w:after="0"/>
              <w:jc w:val="right"/>
            </w:pPr>
            <w:r>
              <w:rPr>
                <w:sz w:val="16"/>
              </w:rPr>
              <w:t>n/a</w:t>
            </w:r>
          </w:p>
        </w:tc>
        <w:tc>
          <w:tcPr>
            <w:tcW w:type="dxa" w:w="1009"/>
          </w:tcPr>
          <w:p>
            <w:pPr>
              <w:spacing w:after="0"/>
              <w:jc w:val="right"/>
            </w:pPr>
            <w:r>
              <w:rPr>
                <w:sz w:val="16"/>
              </w:rPr>
              <w:t>$2,451</w:t>
            </w:r>
          </w:p>
        </w:tc>
        <w:tc>
          <w:tcPr>
            <w:tcW w:type="dxa" w:w="1305"/>
          </w:tcPr>
          <w:p>
            <w:pPr>
              <w:spacing w:after="0"/>
              <w:jc w:val="right"/>
            </w:pPr>
            <w:r>
              <w:rPr>
                <w:sz w:val="16"/>
              </w:rPr>
              <w:t>0.000832%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$861,103,550</w:t>
            </w:r>
          </w:p>
        </w:tc>
        <w:tc>
          <w:tcPr>
            <w:tcW w:type="dxa" w:w="1137"/>
          </w:tcPr>
          <w:p>
            <w:pPr>
              <w:spacing w:after="0"/>
              <w:jc w:val="right"/>
            </w:pPr>
            <w:r>
              <w:rPr>
                <w:sz w:val="16"/>
              </w:rPr>
              <w:t>$67,515,994</w:t>
            </w:r>
          </w:p>
        </w:tc>
        <w:tc>
          <w:tcPr>
            <w:tcW w:type="dxa" w:w="1046"/>
          </w:tcPr>
          <w:p>
            <w:pPr>
              <w:spacing w:after="0"/>
              <w:jc w:val="right"/>
            </w:pPr>
            <w:r>
              <w:rPr>
                <w:sz w:val="16"/>
              </w:rPr>
              <w:t>2,801</w:t>
            </w:r>
          </w:p>
        </w:tc>
        <w:tc>
          <w:tcPr>
            <w:tcW w:type="dxa" w:w="948"/>
          </w:tcPr>
          <w:p>
            <w:pPr>
              <w:spacing w:after="0"/>
              <w:jc w:val="right"/>
            </w:pPr>
            <w:r>
              <w:rPr>
                <w:sz w:val="16"/>
              </w:rPr>
              <w:t>$49,876</w:t>
            </w:r>
          </w:p>
        </w:tc>
        <w:tc>
          <w:tcPr>
            <w:tcW w:type="dxa" w:w="1126"/>
          </w:tcPr>
          <w:p>
            <w:pPr>
              <w:spacing w:after="0"/>
              <w:jc w:val="right"/>
            </w:pPr>
            <w:r>
              <w:rPr>
                <w:sz w:val="16"/>
              </w:rPr>
              <w:t>$28,557</w:t>
            </w:r>
          </w:p>
        </w:tc>
        <w:tc>
          <w:tcPr>
            <w:tcW w:type="dxa" w:w="1009"/>
          </w:tcPr>
          <w:p>
            <w:pPr>
              <w:spacing w:after="0"/>
              <w:jc w:val="right"/>
            </w:pPr>
            <w:r>
              <w:rPr>
                <w:sz w:val="16"/>
              </w:rPr>
              <w:t>$3,932</w:t>
            </w:r>
          </w:p>
        </w:tc>
        <w:tc>
          <w:tcPr>
            <w:tcW w:type="dxa" w:w="1305"/>
          </w:tcPr>
          <w:p>
            <w:pPr>
              <w:spacing w:after="0"/>
              <w:jc w:val="right"/>
            </w:pPr>
            <w:r>
              <w:rPr>
                <w:sz w:val="16"/>
              </w:rPr>
              <w:t>0.00579%</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$861,103,550</w:t>
            </w:r>
          </w:p>
        </w:tc>
        <w:tc>
          <w:tcPr>
            <w:tcW w:type="dxa" w:w="1137"/>
          </w:tcPr>
          <w:p>
            <w:pPr>
              <w:spacing w:after="0"/>
              <w:jc w:val="right"/>
            </w:pPr>
            <w:r>
              <w:rPr>
                <w:sz w:val="16"/>
              </w:rPr>
              <w:t>$67,515,994</w:t>
            </w:r>
          </w:p>
        </w:tc>
        <w:tc>
          <w:tcPr>
            <w:tcW w:type="dxa" w:w="1046"/>
          </w:tcPr>
          <w:p>
            <w:pPr>
              <w:spacing w:after="0"/>
              <w:jc w:val="right"/>
            </w:pPr>
            <w:r>
              <w:rPr>
                <w:sz w:val="16"/>
              </w:rPr>
              <w:t>2,801</w:t>
            </w:r>
          </w:p>
        </w:tc>
        <w:tc>
          <w:tcPr>
            <w:tcW w:type="dxa" w:w="948"/>
          </w:tcPr>
          <w:p>
            <w:pPr>
              <w:spacing w:after="0"/>
              <w:jc w:val="right"/>
            </w:pPr>
            <w:r>
              <w:rPr>
                <w:sz w:val="16"/>
              </w:rPr>
              <w:t>$212</w:t>
            </w:r>
          </w:p>
        </w:tc>
        <w:tc>
          <w:tcPr>
            <w:tcW w:type="dxa" w:w="1126"/>
          </w:tcPr>
          <w:p>
            <w:pPr>
              <w:spacing w:after="0"/>
              <w:jc w:val="right"/>
            </w:pPr>
            <w:r>
              <w:rPr>
                <w:sz w:val="16"/>
              </w:rPr>
              <w:t>$1</w:t>
            </w:r>
          </w:p>
        </w:tc>
        <w:tc>
          <w:tcPr>
            <w:tcW w:type="dxa" w:w="1009"/>
          </w:tcPr>
          <w:p>
            <w:pPr>
              <w:spacing w:after="0"/>
              <w:jc w:val="right"/>
            </w:pPr>
            <w:r>
              <w:rPr>
                <w:sz w:val="16"/>
              </w:rPr>
              <w:t>$33,206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$861,103,550</w:t>
            </w:r>
          </w:p>
        </w:tc>
        <w:tc>
          <w:tcPr>
            <w:tcW w:type="dxa" w:w="1137"/>
          </w:tcPr>
          <w:p>
            <w:pPr>
              <w:spacing w:after="0"/>
              <w:jc w:val="right"/>
            </w:pPr>
            <w:r>
              <w:rPr>
                <w:sz w:val="16"/>
              </w:rPr>
              <w:t>n/a</w:t>
            </w:r>
          </w:p>
        </w:tc>
        <w:tc>
          <w:tcPr>
            <w:tcW w:type="dxa" w:w="1046"/>
          </w:tcPr>
          <w:p>
            <w:pPr>
              <w:spacing w:after="0"/>
              <w:jc w:val="right"/>
            </w:pPr>
            <w:r>
              <w:rPr>
                <w:sz w:val="16"/>
              </w:rPr>
              <w:t>2,801</w:t>
            </w:r>
          </w:p>
        </w:tc>
        <w:tc>
          <w:tcPr>
            <w:tcW w:type="dxa" w:w="948"/>
          </w:tcPr>
          <w:p>
            <w:pPr>
              <w:spacing w:after="0"/>
              <w:jc w:val="right"/>
            </w:pPr>
            <w:r>
              <w:rPr>
                <w:sz w:val="16"/>
              </w:rPr>
              <w:t>$18,403</w:t>
            </w:r>
          </w:p>
        </w:tc>
        <w:tc>
          <w:tcPr>
            <w:tcW w:type="dxa" w:w="1126"/>
          </w:tcPr>
          <w:p>
            <w:pPr>
              <w:spacing w:after="0"/>
              <w:jc w:val="right"/>
            </w:pPr>
            <w:r>
              <w:rPr>
                <w:sz w:val="16"/>
              </w:rPr>
              <w:t>n/a</w:t>
            </w:r>
          </w:p>
        </w:tc>
        <w:tc>
          <w:tcPr>
            <w:tcW w:type="dxa" w:w="1009"/>
          </w:tcPr>
          <w:p>
            <w:pPr>
              <w:spacing w:after="0"/>
              <w:jc w:val="right"/>
            </w:pPr>
            <w:r>
              <w:rPr>
                <w:sz w:val="16"/>
              </w:rPr>
              <w:t>$133,864</w:t>
            </w:r>
          </w:p>
        </w:tc>
        <w:tc>
          <w:tcPr>
            <w:tcW w:type="dxa" w:w="1305"/>
          </w:tcPr>
          <w:p>
            <w:pPr>
              <w:spacing w:after="0"/>
              <w:jc w:val="right"/>
            </w:pPr>
            <w:r>
              <w:rPr>
                <w:sz w:val="16"/>
              </w:rPr>
              <w:t>0.00214%</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$860,970,877</w:t>
            </w:r>
          </w:p>
        </w:tc>
        <w:tc>
          <w:tcPr>
            <w:tcW w:type="dxa" w:w="1137"/>
          </w:tcPr>
          <w:p>
            <w:pPr>
              <w:spacing w:after="0"/>
              <w:jc w:val="right"/>
            </w:pPr>
            <w:r>
              <w:rPr>
                <w:sz w:val="16"/>
              </w:rPr>
              <w:t>under $1</w:t>
            </w:r>
          </w:p>
        </w:tc>
        <w:tc>
          <w:tcPr>
            <w:tcW w:type="dxa" w:w="1046"/>
          </w:tcPr>
          <w:p>
            <w:pPr>
              <w:spacing w:after="0"/>
              <w:jc w:val="right"/>
            </w:pPr>
            <w:r>
              <w:rPr>
                <w:sz w:val="16"/>
              </w:rPr>
              <w:t>5</w:t>
            </w:r>
          </w:p>
        </w:tc>
        <w:tc>
          <w:tcPr>
            <w:tcW w:type="dxa" w:w="948"/>
          </w:tcPr>
          <w:p>
            <w:pPr>
              <w:spacing w:after="0"/>
              <w:jc w:val="right"/>
            </w:pPr>
            <w:r>
              <w:rPr>
                <w:sz w:val="16"/>
              </w:rPr>
              <w:t>$891,486</w:t>
            </w:r>
          </w:p>
        </w:tc>
        <w:tc>
          <w:tcPr>
            <w:tcW w:type="dxa" w:w="1126"/>
          </w:tcPr>
          <w:p>
            <w:pPr>
              <w:spacing w:after="0"/>
              <w:jc w:val="right"/>
            </w:pPr>
            <w:r>
              <w:rPr>
                <w:sz w:val="16"/>
              </w:rPr>
              <w:t>under $1</w:t>
            </w:r>
          </w:p>
        </w:tc>
        <w:tc>
          <w:tcPr>
            <w:tcW w:type="dxa" w:w="1009"/>
          </w:tcPr>
          <w:p>
            <w:pPr>
              <w:spacing w:after="0"/>
              <w:jc w:val="right"/>
            </w:pPr>
            <w:r>
              <w:rPr>
                <w:sz w:val="16"/>
              </w:rPr>
              <w:t>$322</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$8,850,030</w:t>
            </w:r>
          </w:p>
        </w:tc>
        <w:tc>
          <w:tcPr>
            <w:tcW w:type="dxa" w:w="1137"/>
          </w:tcPr>
          <w:p>
            <w:pPr>
              <w:spacing w:after="0"/>
              <w:jc w:val="right"/>
            </w:pPr>
            <w:r>
              <w:rPr>
                <w:sz w:val="16"/>
              </w:rPr>
              <w:t>n/a</w:t>
            </w:r>
          </w:p>
        </w:tc>
        <w:tc>
          <w:tcPr>
            <w:tcW w:type="dxa" w:w="1046"/>
          </w:tcPr>
          <w:p>
            <w:pPr>
              <w:spacing w:after="0"/>
              <w:jc w:val="right"/>
            </w:pPr>
            <w:r>
              <w:rPr>
                <w:sz w:val="16"/>
              </w:rPr>
              <w:t>48</w:t>
            </w:r>
          </w:p>
        </w:tc>
        <w:tc>
          <w:tcPr>
            <w:tcW w:type="dxa" w:w="948"/>
          </w:tcPr>
          <w:p>
            <w:pPr>
              <w:spacing w:after="0"/>
              <w:jc w:val="right"/>
            </w:pPr>
            <w:r>
              <w:rPr>
                <w:sz w:val="16"/>
              </w:rPr>
              <w:t>$68</w:t>
            </w:r>
          </w:p>
        </w:tc>
        <w:tc>
          <w:tcPr>
            <w:tcW w:type="dxa" w:w="1126"/>
          </w:tcPr>
          <w:p>
            <w:pPr>
              <w:spacing w:after="0"/>
              <w:jc w:val="right"/>
            </w:pPr>
            <w:r>
              <w:rPr>
                <w:sz w:val="16"/>
              </w:rPr>
              <w:t>n/a</w:t>
            </w:r>
          </w:p>
        </w:tc>
        <w:tc>
          <w:tcPr>
            <w:tcW w:type="dxa" w:w="1009"/>
          </w:tcPr>
          <w:p>
            <w:pPr>
              <w:spacing w:after="0"/>
              <w:jc w:val="right"/>
            </w:pPr>
            <w:r>
              <w:rPr>
                <w:sz w:val="16"/>
              </w:rPr>
              <w:t>$106</w:t>
            </w:r>
          </w:p>
        </w:tc>
        <w:tc>
          <w:tcPr>
            <w:tcW w:type="dxa" w:w="1305"/>
          </w:tcPr>
          <w:p>
            <w:pPr>
              <w:spacing w:after="0"/>
              <w:jc w:val="right"/>
            </w:pPr>
            <w:r>
              <w:rPr>
                <w:sz w:val="16"/>
              </w:rPr>
              <w:t>0.000769%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$861,103,550</w:t>
            </w:r>
          </w:p>
        </w:tc>
        <w:tc>
          <w:tcPr>
            <w:tcW w:type="dxa" w:w="1137"/>
          </w:tcPr>
          <w:p>
            <w:pPr>
              <w:spacing w:after="0"/>
              <w:jc w:val="right"/>
            </w:pPr>
            <w:r>
              <w:rPr>
                <w:sz w:val="16"/>
              </w:rPr>
              <w:t>n/a</w:t>
            </w:r>
          </w:p>
        </w:tc>
        <w:tc>
          <w:tcPr>
            <w:tcW w:type="dxa" w:w="1046"/>
          </w:tcPr>
          <w:p>
            <w:pPr>
              <w:spacing w:after="0"/>
              <w:jc w:val="right"/>
            </w:pPr>
            <w:r>
              <w:rPr>
                <w:sz w:val="16"/>
              </w:rPr>
              <w:t>2,801</w:t>
            </w:r>
          </w:p>
        </w:tc>
        <w:tc>
          <w:tcPr>
            <w:tcW w:type="dxa" w:w="948"/>
          </w:tcPr>
          <w:p>
            <w:pPr>
              <w:spacing w:after="0"/>
              <w:jc w:val="right"/>
            </w:pPr>
            <w:r>
              <w:rPr>
                <w:sz w:val="16"/>
              </w:rPr>
              <w:t>$2,515</w:t>
            </w:r>
          </w:p>
        </w:tc>
        <w:tc>
          <w:tcPr>
            <w:tcW w:type="dxa" w:w="1126"/>
          </w:tcPr>
          <w:p>
            <w:pPr>
              <w:spacing w:after="0"/>
              <w:jc w:val="right"/>
            </w:pPr>
            <w:r>
              <w:rPr>
                <w:sz w:val="16"/>
              </w:rPr>
              <w:t>n/a</w:t>
            </w:r>
          </w:p>
        </w:tc>
        <w:tc>
          <w:tcPr>
            <w:tcW w:type="dxa" w:w="1009"/>
          </w:tcPr>
          <w:p>
            <w:pPr>
              <w:spacing w:after="0"/>
              <w:jc w:val="right"/>
            </w:pPr>
            <w:r>
              <w:rPr>
                <w:sz w:val="16"/>
              </w:rPr>
              <w:t>$35,405</w:t>
            </w:r>
          </w:p>
        </w:tc>
        <w:tc>
          <w:tcPr>
            <w:tcW w:type="dxa" w:w="1305"/>
          </w:tcPr>
          <w:p>
            <w:pPr>
              <w:spacing w:after="0"/>
              <w:jc w:val="right"/>
            </w:pPr>
            <w:r>
              <w:rPr>
                <w:sz w:val="16"/>
              </w:rPr>
              <w:t>0.000292%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$861,103,550</w:t>
            </w:r>
          </w:p>
        </w:tc>
        <w:tc>
          <w:tcPr>
            <w:tcW w:type="dxa" w:w="1137"/>
          </w:tcPr>
          <w:p>
            <w:pPr>
              <w:spacing w:after="0"/>
              <w:jc w:val="right"/>
            </w:pPr>
            <w:r>
              <w:rPr>
                <w:sz w:val="16"/>
              </w:rPr>
              <w:t>$67,515,994</w:t>
            </w:r>
          </w:p>
        </w:tc>
        <w:tc>
          <w:tcPr>
            <w:tcW w:type="dxa" w:w="1046"/>
          </w:tcPr>
          <w:p>
            <w:pPr>
              <w:spacing w:after="0"/>
              <w:jc w:val="right"/>
            </w:pPr>
            <w:r>
              <w:rPr>
                <w:sz w:val="16"/>
              </w:rPr>
              <w:t>2,801</w:t>
            </w:r>
          </w:p>
        </w:tc>
        <w:tc>
          <w:tcPr>
            <w:tcW w:type="dxa" w:w="948"/>
          </w:tcPr>
          <w:p>
            <w:pPr>
              <w:spacing w:after="0"/>
              <w:jc w:val="right"/>
            </w:pPr>
            <w:r>
              <w:rPr>
                <w:sz w:val="16"/>
              </w:rPr>
              <w:t>$53,197</w:t>
            </w:r>
          </w:p>
        </w:tc>
        <w:tc>
          <w:tcPr>
            <w:tcW w:type="dxa" w:w="1126"/>
          </w:tcPr>
          <w:p>
            <w:pPr>
              <w:spacing w:after="0"/>
              <w:jc w:val="right"/>
            </w:pPr>
            <w:r>
              <w:rPr>
                <w:sz w:val="16"/>
              </w:rPr>
              <w:t>$35,055</w:t>
            </w:r>
          </w:p>
        </w:tc>
        <w:tc>
          <w:tcPr>
            <w:tcW w:type="dxa" w:w="1009"/>
          </w:tcPr>
          <w:p>
            <w:pPr>
              <w:spacing w:after="0"/>
              <w:jc w:val="right"/>
            </w:pPr>
            <w:r>
              <w:rPr>
                <w:sz w:val="16"/>
              </w:rPr>
              <w:t>$153,910</w:t>
            </w:r>
          </w:p>
        </w:tc>
        <w:tc>
          <w:tcPr>
            <w:tcW w:type="dxa" w:w="1305"/>
          </w:tcPr>
          <w:p>
            <w:pPr>
              <w:spacing w:after="0"/>
              <w:jc w:val="right"/>
            </w:pPr>
            <w:r>
              <w:rPr>
                <w:sz w:val="16"/>
              </w:rPr>
              <w:t>0.00618%</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$861,103,550</w:t>
            </w:r>
          </w:p>
        </w:tc>
        <w:tc>
          <w:tcPr>
            <w:tcW w:type="dxa" w:w="1137"/>
          </w:tcPr>
          <w:p>
            <w:pPr>
              <w:spacing w:after="0"/>
              <w:jc w:val="right"/>
            </w:pPr>
            <w:r>
              <w:rPr>
                <w:sz w:val="16"/>
              </w:rPr>
              <w:t>$67,515,994</w:t>
            </w:r>
          </w:p>
        </w:tc>
        <w:tc>
          <w:tcPr>
            <w:tcW w:type="dxa" w:w="1046"/>
          </w:tcPr>
          <w:p>
            <w:pPr>
              <w:spacing w:after="0"/>
              <w:jc w:val="right"/>
            </w:pPr>
            <w:r>
              <w:rPr>
                <w:sz w:val="16"/>
              </w:rPr>
              <w:t>2,801</w:t>
            </w:r>
          </w:p>
        </w:tc>
        <w:tc>
          <w:tcPr>
            <w:tcW w:type="dxa" w:w="948"/>
          </w:tcPr>
          <w:p>
            <w:pPr>
              <w:spacing w:after="0"/>
              <w:jc w:val="right"/>
            </w:pPr>
            <w:r>
              <w:rPr>
                <w:sz w:val="16"/>
              </w:rPr>
              <w:t>$44,959</w:t>
            </w:r>
          </w:p>
        </w:tc>
        <w:tc>
          <w:tcPr>
            <w:tcW w:type="dxa" w:w="1126"/>
          </w:tcPr>
          <w:p>
            <w:pPr>
              <w:spacing w:after="0"/>
              <w:jc w:val="right"/>
            </w:pPr>
            <w:r>
              <w:rPr>
                <w:sz w:val="16"/>
              </w:rPr>
              <w:t>$3,267</w:t>
            </w:r>
          </w:p>
        </w:tc>
        <w:tc>
          <w:tcPr>
            <w:tcW w:type="dxa" w:w="1009"/>
          </w:tcPr>
          <w:p>
            <w:pPr>
              <w:spacing w:after="0"/>
              <w:jc w:val="right"/>
            </w:pPr>
            <w:r>
              <w:rPr>
                <w:sz w:val="16"/>
              </w:rPr>
              <w:t>$65,978</w:t>
            </w:r>
          </w:p>
        </w:tc>
        <w:tc>
          <w:tcPr>
            <w:tcW w:type="dxa" w:w="1305"/>
          </w:tcPr>
          <w:p>
            <w:pPr>
              <w:spacing w:after="0"/>
              <w:jc w:val="right"/>
            </w:pPr>
            <w:r>
              <w:rPr>
                <w:sz w:val="16"/>
              </w:rPr>
              <w:t>0.00522%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$428,987,845</w:t>
            </w:r>
          </w:p>
        </w:tc>
        <w:tc>
          <w:tcPr>
            <w:tcW w:type="dxa" w:w="1137"/>
          </w:tcPr>
          <w:p>
            <w:pPr>
              <w:spacing w:after="0"/>
              <w:jc w:val="right"/>
            </w:pPr>
            <w:r>
              <w:rPr>
                <w:sz w:val="16"/>
              </w:rPr>
              <w:t>$38,338,675</w:t>
            </w:r>
          </w:p>
        </w:tc>
        <w:tc>
          <w:tcPr>
            <w:tcW w:type="dxa" w:w="1046"/>
          </w:tcPr>
          <w:p>
            <w:pPr>
              <w:spacing w:after="0"/>
              <w:jc w:val="right"/>
            </w:pPr>
            <w:r>
              <w:rPr>
                <w:sz w:val="16"/>
              </w:rPr>
              <w:t>1,717</w:t>
            </w:r>
          </w:p>
        </w:tc>
        <w:tc>
          <w:tcPr>
            <w:tcW w:type="dxa" w:w="948"/>
          </w:tcPr>
          <w:p>
            <w:pPr>
              <w:spacing w:after="0"/>
              <w:jc w:val="right"/>
            </w:pPr>
            <w:r>
              <w:rPr>
                <w:sz w:val="16"/>
              </w:rPr>
              <w:t>$363,807</w:t>
            </w:r>
          </w:p>
        </w:tc>
        <w:tc>
          <w:tcPr>
            <w:tcW w:type="dxa" w:w="1126"/>
          </w:tcPr>
          <w:p>
            <w:pPr>
              <w:spacing w:after="0"/>
              <w:jc w:val="right"/>
            </w:pPr>
            <w:r>
              <w:rPr>
                <w:sz w:val="16"/>
              </w:rPr>
              <w:t>$365</w:t>
            </w:r>
          </w:p>
        </w:tc>
        <w:tc>
          <w:tcPr>
            <w:tcW w:type="dxa" w:w="1009"/>
          </w:tcPr>
          <w:p>
            <w:pPr>
              <w:spacing w:after="0"/>
              <w:jc w:val="right"/>
            </w:pPr>
            <w:r>
              <w:rPr>
                <w:sz w:val="16"/>
              </w:rPr>
              <w:t>$20,907</w:t>
            </w:r>
          </w:p>
        </w:tc>
        <w:tc>
          <w:tcPr>
            <w:tcW w:type="dxa" w:w="1305"/>
          </w:tcPr>
          <w:p>
            <w:pPr>
              <w:spacing w:after="0"/>
              <w:jc w:val="right"/>
            </w:pPr>
            <w:r>
              <w:rPr>
                <w:sz w:val="16"/>
              </w:rPr>
              <w:t>0.0848%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$861,103,550</w:t>
            </w:r>
          </w:p>
        </w:tc>
        <w:tc>
          <w:tcPr>
            <w:tcW w:type="dxa" w:w="1137"/>
          </w:tcPr>
          <w:p>
            <w:pPr>
              <w:spacing w:after="0"/>
              <w:jc w:val="right"/>
            </w:pPr>
            <w:r>
              <w:rPr>
                <w:sz w:val="16"/>
              </w:rPr>
              <w:t>$67,515,994</w:t>
            </w:r>
          </w:p>
        </w:tc>
        <w:tc>
          <w:tcPr>
            <w:tcW w:type="dxa" w:w="1046"/>
          </w:tcPr>
          <w:p>
            <w:pPr>
              <w:spacing w:after="0"/>
              <w:jc w:val="right"/>
            </w:pPr>
            <w:r>
              <w:rPr>
                <w:sz w:val="16"/>
              </w:rPr>
              <w:t>2,801</w:t>
            </w:r>
          </w:p>
        </w:tc>
        <w:tc>
          <w:tcPr>
            <w:tcW w:type="dxa" w:w="948"/>
          </w:tcPr>
          <w:p>
            <w:pPr>
              <w:spacing w:after="0"/>
              <w:jc w:val="right"/>
            </w:pPr>
            <w:r>
              <w:rPr>
                <w:sz w:val="16"/>
              </w:rPr>
              <w:t>$29,837</w:t>
            </w:r>
          </w:p>
        </w:tc>
        <w:tc>
          <w:tcPr>
            <w:tcW w:type="dxa" w:w="1126"/>
          </w:tcPr>
          <w:p>
            <w:pPr>
              <w:spacing w:after="0"/>
              <w:jc w:val="right"/>
            </w:pPr>
            <w:r>
              <w:rPr>
                <w:sz w:val="16"/>
              </w:rPr>
              <w:t>$15</w:t>
            </w:r>
          </w:p>
        </w:tc>
        <w:tc>
          <w:tcPr>
            <w:tcW w:type="dxa" w:w="1009"/>
          </w:tcPr>
          <w:p>
            <w:pPr>
              <w:spacing w:after="0"/>
              <w:jc w:val="right"/>
            </w:pPr>
            <w:r>
              <w:rPr>
                <w:sz w:val="16"/>
              </w:rPr>
              <w:t>$36,767</w:t>
            </w:r>
          </w:p>
        </w:tc>
        <w:tc>
          <w:tcPr>
            <w:tcW w:type="dxa" w:w="1305"/>
          </w:tcPr>
          <w:p>
            <w:pPr>
              <w:spacing w:after="0"/>
              <w:jc w:val="right"/>
            </w:pPr>
            <w:r>
              <w:rPr>
                <w:sz w:val="16"/>
              </w:rPr>
              <w:t>0.00347%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2025-08-27 (Storm Events through 2026-06-30): 12 county-coded records, 12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2,801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$861,103,550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$67,515,994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$1,631,455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$976,269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Jackson County</w:t>
            </w:r>
          </w:p>
        </w:tc>
        <w:tc>
          <w:tcPr>
            <w:tcW w:type="dxa" w:w="1652"/>
          </w:tcPr>
          <w:p>
            <w:pPr>
              <w:spacing w:after="0"/>
              <w:jc w:val="left"/>
            </w:pPr>
            <w:r>
              <w:rPr>
                <w:sz w:val="16"/>
              </w:rPr>
              <w:t>460240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Kadoka city</w:t>
            </w:r>
          </w:p>
        </w:tc>
        <w:tc>
          <w:tcPr>
            <w:tcW w:type="dxa" w:w="1652"/>
          </w:tcPr>
          <w:p>
            <w:pPr>
              <w:spacing w:after="0"/>
              <w:jc w:val="left"/>
            </w:pPr>
            <w:r>
              <w:rPr>
                <w:sz w:val="16"/>
              </w:rPr>
              <w:t>460185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SD: risk-assessment baseline packet, release 2026-10 (data as of 2026-09-30; County FIPS 46071). Automated baseline. </w:t>
      </w:r>
      <w:hyperlink r:id="rId15">
        <w:r>
          <w:rPr>
            <w:color w:val="1F4E99"/>
            <w:sz w:val="17"/>
            <w:u w:val="single"/>
          </w:rPr>
          <w:t>https://hazardplain.org/sd/46071/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SD: Risk-assessment baseline packet</dc:title>
  <dc:subject>Hazard Plain release 2026-10, as of 2026-09-30. Automated baseline</dc:subject>
  <dc:creator>Hazard Plain</dc:creator>
  <cp:keywords>Hazard Plain; hazard mitigation; risk assessment; 46071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