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Hyde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2027-10-05</w:t>
      </w:r>
    </w:p>
    <w:p>
      <w:pPr>
        <w:keepNext/>
        <w:spacing w:after="40" w:before="0"/>
      </w:pPr>
      <w:r>
        <w:rPr>
          <w:b/>
        </w:rPr>
        <w:t xml:space="preserve">Plan: </w:t>
      </w:r>
      <w:r>
        <w:rPr/>
        <w:t>Hyde County, SD Hazard Mitigation Plan 2022 (FEMA plan 108404)</w:t>
      </w:r>
    </w:p>
    <w:p>
      <w:pPr>
        <w:keepNext/>
        <w:spacing w:after="40" w:before="0"/>
      </w:pPr>
      <w:r>
        <w:rPr>
          <w:b/>
        </w:rPr>
        <w:t xml:space="preserve">Approved: </w:t>
      </w:r>
      <w:r>
        <w:rPr/>
        <w:t>2022-10-06</w:t>
      </w:r>
    </w:p>
    <w:p>
      <w:pPr>
        <w:keepNext/>
        <w:spacing w:after="40" w:before="0"/>
      </w:pPr>
      <w:r>
        <w:rPr>
          <w:b/>
        </w:rPr>
        <w:t xml:space="preserve">Expires: </w:t>
      </w:r>
      <w:r>
        <w:rPr/>
        <w:t>2027-10-05</w:t>
      </w:r>
    </w:p>
    <w:p>
      <w:pPr>
        <w:keepNext/>
        <w:spacing w:after="40" w:before="0"/>
      </w:pPr>
      <w:r>
        <w:rPr>
          <w:b/>
        </w:rPr>
        <w:t xml:space="preserve">As of: </w:t>
      </w:r>
      <w:r>
        <w:rPr/>
        <w:t>2026-09-28</w:t>
      </w:r>
    </w:p>
    <w:p>
      <w:pPr>
        <w:keepNext/>
        <w:spacing w:after="40" w:before="0"/>
      </w:pPr>
      <w:r>
        <w:rPr>
          <w:b/>
        </w:rPr>
        <w:t xml:space="preserve">Days: </w:t>
      </w:r>
      <w:r>
        <w:rPr/>
        <w:t>372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6"/>
        <w:gridCol w:w="865"/>
        <w:gridCol w:w="3364"/>
        <w:gridCol w:w="2531"/>
        <w:gridCol w:w="1319"/>
        <w:gridCol w:w="1319"/>
        <w:gridCol w:w="1137"/>
        <w:gridCol w:w="1206"/>
        <w:gridCol w:w="825"/>
      </w:tblGrid>
      <w:tr>
        <w:trPr>
          <w:cantSplit/>
          <w:tblHeader/>
        </w:trPr>
        <w:tc>
          <w:tcPr>
            <w:tcW w:type="dxa" w:w="1546"/>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3364"/>
            <w:shd w:val="clear" w:color="auto" w:fill="E8E8E8"/>
          </w:tcPr>
          <w:p>
            <w:pPr>
              <w:spacing w:after="0"/>
              <w:jc w:val="left"/>
            </w:pPr>
            <w:r>
              <w:rPr>
                <w:b/>
                <w:sz w:val="16"/>
              </w:rPr>
              <w:t>Status</w:t>
            </w:r>
          </w:p>
        </w:tc>
        <w:tc>
          <w:tcPr>
            <w:tcW w:type="dxa" w:w="2531"/>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6"/>
            <w:shd w:val="clear" w:color="auto" w:fill="E8E8E8"/>
          </w:tcPr>
          <w:p>
            <w:pPr>
              <w:spacing w:after="0"/>
              <w:jc w:val="left"/>
            </w:pPr>
            <w:r>
              <w:rPr>
                <w:b/>
                <w:sz w:val="16"/>
              </w:rPr>
              <w:t>Update underway</w:t>
            </w:r>
          </w:p>
        </w:tc>
        <w:tc>
          <w:tcPr>
            <w:tcW w:type="dxa" w:w="825"/>
            <w:shd w:val="clear" w:color="auto" w:fill="E8E8E8"/>
          </w:tcPr>
          <w:p>
            <w:pPr>
              <w:spacing w:after="0"/>
              <w:jc w:val="left"/>
            </w:pPr>
            <w:r>
              <w:rPr>
                <w:b/>
                <w:sz w:val="16"/>
              </w:rPr>
              <w:t>Notes</w:t>
            </w:r>
          </w:p>
        </w:tc>
      </w:tr>
      <w:tr>
        <w:trPr>
          <w:cantSplit/>
        </w:trPr>
        <w:tc>
          <w:tcPr>
            <w:tcW w:type="dxa" w:w="1546"/>
          </w:tcPr>
          <w:p>
            <w:pPr>
              <w:spacing w:after="0"/>
              <w:jc w:val="left"/>
            </w:pPr>
            <w:r>
              <w:rPr>
                <w:sz w:val="16"/>
              </w:rPr>
              <w:t>Hyde County</w:t>
            </w:r>
          </w:p>
        </w:tc>
        <w:tc>
          <w:tcPr>
            <w:tcW w:type="dxa" w:w="865"/>
          </w:tcPr>
          <w:p>
            <w:pPr>
              <w:spacing w:after="0"/>
              <w:jc w:val="left"/>
            </w:pPr>
            <w:r>
              <w:rPr>
                <w:sz w:val="16"/>
              </w:rPr>
              <w:t>County</w:t>
            </w:r>
          </w:p>
        </w:tc>
        <w:tc>
          <w:tcPr>
            <w:tcW w:type="dxa" w:w="3364"/>
          </w:tcPr>
          <w:p>
            <w:pPr>
              <w:spacing w:after="0"/>
              <w:jc w:val="left"/>
            </w:pPr>
            <w:r>
              <w:rPr>
                <w:sz w:val="16"/>
              </w:rPr>
              <w:t>Approved, expires 2027-10-05</w:t>
            </w:r>
          </w:p>
        </w:tc>
        <w:tc>
          <w:tcPr>
            <w:tcW w:type="dxa" w:w="2531"/>
          </w:tcPr>
          <w:p>
            <w:pPr>
              <w:spacing w:after="0"/>
              <w:jc w:val="left"/>
            </w:pPr>
            <w:r>
              <w:rPr>
                <w:sz w:val="16"/>
              </w:rPr>
              <w:t>Hyde County, SD Hazard Mitigation Plan 2022 (FEMA plan 108404)</w:t>
            </w:r>
          </w:p>
        </w:tc>
        <w:tc>
          <w:tcPr>
            <w:tcW w:type="dxa" w:w="1319"/>
          </w:tcPr>
          <w:p>
            <w:pPr>
              <w:spacing w:after="0"/>
              <w:jc w:val="left"/>
            </w:pPr>
            <w:r>
              <w:rPr>
                <w:sz w:val="16"/>
              </w:rPr>
              <w:t>2022-10-06</w:t>
            </w:r>
          </w:p>
        </w:tc>
        <w:tc>
          <w:tcPr>
            <w:tcW w:type="dxa" w:w="1319"/>
          </w:tcPr>
          <w:p>
            <w:pPr>
              <w:spacing w:after="0"/>
              <w:jc w:val="left"/>
            </w:pPr>
            <w:r>
              <w:rPr>
                <w:sz w:val="16"/>
              </w:rPr>
              <w:t>2027-10-05</w:t>
            </w:r>
          </w:p>
        </w:tc>
        <w:tc>
          <w:tcPr>
            <w:tcW w:type="dxa" w:w="1137"/>
          </w:tcPr>
          <w:p>
            <w:pPr>
              <w:spacing w:after="0"/>
              <w:jc w:val="right"/>
            </w:pPr>
            <w:r>
              <w:rPr>
                <w:sz w:val="16"/>
              </w:rPr>
              <w:t>372</w:t>
            </w:r>
          </w:p>
        </w:tc>
        <w:tc>
          <w:tcPr>
            <w:tcW w:type="dxa" w:w="1206"/>
          </w:tcPr>
          <w:p>
            <w:pPr>
              <w:spacing w:after="0"/>
              <w:jc w:val="left"/>
            </w:pPr>
          </w:p>
        </w:tc>
        <w:tc>
          <w:tcPr>
            <w:tcW w:type="dxa" w:w="825"/>
          </w:tcPr>
          <w:p>
            <w:pPr>
              <w:spacing w:after="0"/>
              <w:jc w:val="left"/>
            </w:pPr>
          </w:p>
        </w:tc>
      </w:tr>
      <w:tr>
        <w:trPr>
          <w:cantSplit/>
        </w:trPr>
        <w:tc>
          <w:tcPr>
            <w:tcW w:type="dxa" w:w="1546"/>
          </w:tcPr>
          <w:p>
            <w:pPr>
              <w:spacing w:after="0"/>
              <w:jc w:val="left"/>
            </w:pPr>
            <w:r>
              <w:rPr>
                <w:sz w:val="16"/>
              </w:rPr>
              <w:t>Highmore city</w:t>
            </w:r>
          </w:p>
        </w:tc>
        <w:tc>
          <w:tcPr>
            <w:tcW w:type="dxa" w:w="865"/>
          </w:tcPr>
          <w:p>
            <w:pPr>
              <w:spacing w:after="0"/>
              <w:jc w:val="left"/>
            </w:pPr>
            <w:r>
              <w:rPr>
                <w:sz w:val="16"/>
              </w:rPr>
              <w:t>City</w:t>
            </w:r>
          </w:p>
        </w:tc>
        <w:tc>
          <w:tcPr>
            <w:tcW w:type="dxa" w:w="3364"/>
          </w:tcPr>
          <w:p>
            <w:pPr>
              <w:spacing w:after="0"/>
              <w:jc w:val="left"/>
            </w:pPr>
            <w:r>
              <w:rPr>
                <w:sz w:val="16"/>
              </w:rPr>
              <w:t>Approved, expires 2027-10-05</w:t>
            </w:r>
          </w:p>
        </w:tc>
        <w:tc>
          <w:tcPr>
            <w:tcW w:type="dxa" w:w="2531"/>
          </w:tcPr>
          <w:p>
            <w:pPr>
              <w:spacing w:after="0"/>
              <w:jc w:val="left"/>
            </w:pPr>
            <w:r>
              <w:rPr>
                <w:sz w:val="16"/>
              </w:rPr>
              <w:t>Hyde County, SD Hazard Mitigation Plan 2022 (FEMA plan 108404)</w:t>
            </w:r>
          </w:p>
        </w:tc>
        <w:tc>
          <w:tcPr>
            <w:tcW w:type="dxa" w:w="1319"/>
          </w:tcPr>
          <w:p>
            <w:pPr>
              <w:spacing w:after="0"/>
              <w:jc w:val="left"/>
            </w:pPr>
            <w:r>
              <w:rPr>
                <w:sz w:val="16"/>
              </w:rPr>
              <w:t>2022-10-06</w:t>
            </w:r>
          </w:p>
        </w:tc>
        <w:tc>
          <w:tcPr>
            <w:tcW w:type="dxa" w:w="1319"/>
          </w:tcPr>
          <w:p>
            <w:pPr>
              <w:spacing w:after="0"/>
              <w:jc w:val="left"/>
            </w:pPr>
            <w:r>
              <w:rPr>
                <w:sz w:val="16"/>
              </w:rPr>
              <w:t>2027-10-05</w:t>
            </w:r>
          </w:p>
        </w:tc>
        <w:tc>
          <w:tcPr>
            <w:tcW w:type="dxa" w:w="1137"/>
          </w:tcPr>
          <w:p>
            <w:pPr>
              <w:spacing w:after="0"/>
              <w:jc w:val="right"/>
            </w:pPr>
            <w:r>
              <w:rPr>
                <w:sz w:val="16"/>
              </w:rPr>
              <w:t>372</w:t>
            </w:r>
          </w:p>
        </w:tc>
        <w:tc>
          <w:tcPr>
            <w:tcW w:type="dxa" w:w="1206"/>
          </w:tcPr>
          <w:p>
            <w:pPr>
              <w:spacing w:after="0"/>
              <w:jc w:val="left"/>
            </w:pPr>
          </w:p>
        </w:tc>
        <w:tc>
          <w:tcPr>
            <w:tcW w:type="dxa" w:w="8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1"/>
        <w:gridCol w:w="1221"/>
        <w:gridCol w:w="1037"/>
        <w:gridCol w:w="1126"/>
        <w:gridCol w:w="1338"/>
        <w:gridCol w:w="1129"/>
        <w:gridCol w:w="1303"/>
        <w:gridCol w:w="1613"/>
        <w:gridCol w:w="239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$1,107,266</w:t>
            </w:r>
          </w:p>
        </w:tc>
        <w:tc>
          <w:tcPr>
            <w:tcW w:type="dxa" w:w="1126"/>
          </w:tcPr>
          <w:p>
            <w:pPr>
              <w:spacing w:after="0"/>
              <w:jc w:val="right"/>
            </w:pPr>
            <w:r>
              <w:rPr>
                <w:sz w:val="16"/>
              </w:rPr>
              <w:t>under $1</w:t>
            </w:r>
          </w:p>
        </w:tc>
        <w:tc>
          <w:tcPr>
            <w:tcW w:type="dxa" w:w="1338"/>
          </w:tcPr>
          <w:p>
            <w:pPr>
              <w:spacing w:after="0"/>
              <w:jc w:val="right"/>
            </w:pPr>
            <w:r>
              <w:rPr>
                <w:sz w:val="16"/>
              </w:rPr>
              <w:t>$0</w:t>
            </w:r>
          </w:p>
        </w:tc>
        <w:tc>
          <w:tcPr>
            <w:tcW w:type="dxa" w:w="1129"/>
          </w:tcPr>
          <w:p>
            <w:pPr>
              <w:spacing w:after="0"/>
              <w:jc w:val="right"/>
            </w:pPr>
            <w:r>
              <w:rPr>
                <w:sz w:val="16"/>
              </w:rPr>
              <w:t>$1,107,266</w:t>
            </w:r>
          </w:p>
        </w:tc>
        <w:tc>
          <w:tcPr>
            <w:tcW w:type="dxa" w:w="1303"/>
          </w:tcPr>
          <w:p>
            <w:pPr>
              <w:spacing w:after="0"/>
              <w:jc w:val="right"/>
            </w:pPr>
            <w:r>
              <w:rPr>
                <w:sz w:val="16"/>
              </w:rPr>
              <w:t>22</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$203</w:t>
            </w:r>
          </w:p>
        </w:tc>
        <w:tc>
          <w:tcPr>
            <w:tcW w:type="dxa" w:w="1126"/>
          </w:tcPr>
          <w:p>
            <w:pPr>
              <w:spacing w:after="0"/>
              <w:jc w:val="right"/>
            </w:pPr>
            <w:r>
              <w:rPr>
                <w:sz w:val="16"/>
              </w:rPr>
              <w:t>$155,889</w:t>
            </w:r>
          </w:p>
        </w:tc>
        <w:tc>
          <w:tcPr>
            <w:tcW w:type="dxa" w:w="1338"/>
          </w:tcPr>
          <w:p>
            <w:pPr>
              <w:spacing w:after="0"/>
              <w:jc w:val="right"/>
            </w:pPr>
            <w:r>
              <w:rPr>
                <w:sz w:val="16"/>
              </w:rPr>
              <w:t>$501,531</w:t>
            </w:r>
          </w:p>
        </w:tc>
        <w:tc>
          <w:tcPr>
            <w:tcW w:type="dxa" w:w="1129"/>
          </w:tcPr>
          <w:p>
            <w:pPr>
              <w:spacing w:after="0"/>
              <w:jc w:val="right"/>
            </w:pPr>
            <w:r>
              <w:rPr>
                <w:sz w:val="16"/>
              </w:rPr>
              <w:t>$657,623</w:t>
            </w:r>
          </w:p>
        </w:tc>
        <w:tc>
          <w:tcPr>
            <w:tcW w:type="dxa" w:w="1303"/>
          </w:tcPr>
          <w:p>
            <w:pPr>
              <w:spacing w:after="0"/>
              <w:jc w:val="right"/>
            </w:pPr>
            <w:r>
              <w:rPr>
                <w:sz w:val="16"/>
              </w:rPr>
              <w:t>34</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Wildfire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$465,094</w:t>
            </w:r>
          </w:p>
        </w:tc>
        <w:tc>
          <w:tcPr>
            <w:tcW w:type="dxa" w:w="1126"/>
          </w:tcPr>
          <w:p>
            <w:pPr>
              <w:spacing w:after="0"/>
              <w:jc w:val="right"/>
            </w:pPr>
            <w:r>
              <w:rPr>
                <w:sz w:val="16"/>
              </w:rPr>
              <w:t>$261</w:t>
            </w:r>
          </w:p>
        </w:tc>
        <w:tc>
          <w:tcPr>
            <w:tcW w:type="dxa" w:w="1338"/>
          </w:tcPr>
          <w:p>
            <w:pPr>
              <w:spacing w:after="0"/>
              <w:jc w:val="right"/>
            </w:pPr>
            <w:r>
              <w:rPr>
                <w:sz w:val="16"/>
              </w:rPr>
              <w:t>$5,206</w:t>
            </w:r>
          </w:p>
        </w:tc>
        <w:tc>
          <w:tcPr>
            <w:tcW w:type="dxa" w:w="1129"/>
          </w:tcPr>
          <w:p>
            <w:pPr>
              <w:spacing w:after="0"/>
              <w:jc w:val="right"/>
            </w:pPr>
            <w:r>
              <w:rPr>
                <w:sz w:val="16"/>
              </w:rPr>
              <w:t>$470,561</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$88,995</w:t>
            </w:r>
          </w:p>
        </w:tc>
        <w:tc>
          <w:tcPr>
            <w:tcW w:type="dxa" w:w="1126"/>
          </w:tcPr>
          <w:p>
            <w:pPr>
              <w:spacing w:after="0"/>
              <w:jc w:val="right"/>
            </w:pPr>
            <w:r>
              <w:rPr>
                <w:sz w:val="16"/>
              </w:rPr>
              <w:t>$2,911</w:t>
            </w:r>
          </w:p>
        </w:tc>
        <w:tc>
          <w:tcPr>
            <w:tcW w:type="dxa" w:w="1338"/>
          </w:tcPr>
          <w:p>
            <w:pPr>
              <w:spacing w:after="0"/>
              <w:jc w:val="right"/>
            </w:pPr>
            <w:r>
              <w:rPr>
                <w:sz w:val="16"/>
              </w:rPr>
              <w:t>$57,999</w:t>
            </w:r>
          </w:p>
        </w:tc>
        <w:tc>
          <w:tcPr>
            <w:tcW w:type="dxa" w:w="1129"/>
          </w:tcPr>
          <w:p>
            <w:pPr>
              <w:spacing w:after="0"/>
              <w:jc w:val="right"/>
            </w:pPr>
            <w:r>
              <w:rPr>
                <w:sz w:val="16"/>
              </w:rPr>
              <w:t>$149,905</w:t>
            </w:r>
          </w:p>
        </w:tc>
        <w:tc>
          <w:tcPr>
            <w:tcW w:type="dxa" w:w="1303"/>
          </w:tcPr>
          <w:p>
            <w:pPr>
              <w:spacing w:after="0"/>
              <w:jc w:val="right"/>
            </w:pPr>
            <w:r>
              <w:rPr>
                <w:sz w:val="16"/>
              </w:rPr>
              <w:t>9</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$8,303</w:t>
            </w:r>
          </w:p>
        </w:tc>
        <w:tc>
          <w:tcPr>
            <w:tcW w:type="dxa" w:w="1126"/>
          </w:tcPr>
          <w:p>
            <w:pPr>
              <w:spacing w:after="0"/>
              <w:jc w:val="right"/>
            </w:pPr>
            <w:r>
              <w:rPr>
                <w:sz w:val="16"/>
              </w:rPr>
              <w:t>$72,397</w:t>
            </w:r>
          </w:p>
        </w:tc>
        <w:tc>
          <w:tcPr>
            <w:tcW w:type="dxa" w:w="1338"/>
          </w:tcPr>
          <w:p>
            <w:pPr>
              <w:spacing w:after="0"/>
              <w:jc w:val="right"/>
            </w:pPr>
            <w:r>
              <w:rPr>
                <w:sz w:val="16"/>
              </w:rPr>
              <w:t>$5,380</w:t>
            </w:r>
          </w:p>
        </w:tc>
        <w:tc>
          <w:tcPr>
            <w:tcW w:type="dxa" w:w="1129"/>
          </w:tcPr>
          <w:p>
            <w:pPr>
              <w:spacing w:after="0"/>
              <w:jc w:val="right"/>
            </w:pPr>
            <w:r>
              <w:rPr>
                <w:sz w:val="16"/>
              </w:rPr>
              <w:t>$86,079</w:t>
            </w:r>
          </w:p>
        </w:tc>
        <w:tc>
          <w:tcPr>
            <w:tcW w:type="dxa" w:w="1303"/>
          </w:tcPr>
          <w:p>
            <w:pPr>
              <w:spacing w:after="0"/>
              <w:jc w:val="right"/>
            </w:pPr>
            <w:r>
              <w:rPr>
                <w:sz w:val="16"/>
              </w:rPr>
              <w:t>118</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Drought</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$65,430</w:t>
            </w:r>
          </w:p>
        </w:tc>
        <w:tc>
          <w:tcPr>
            <w:tcW w:type="dxa" w:w="1338"/>
          </w:tcPr>
          <w:p>
            <w:pPr>
              <w:spacing w:after="0"/>
              <w:jc w:val="right"/>
            </w:pPr>
          </w:p>
        </w:tc>
        <w:tc>
          <w:tcPr>
            <w:tcW w:type="dxa" w:w="1129"/>
          </w:tcPr>
          <w:p>
            <w:pPr>
              <w:spacing w:after="0"/>
              <w:jc w:val="right"/>
            </w:pPr>
            <w:r>
              <w:rPr>
                <w:sz w:val="16"/>
              </w:rPr>
              <w:t>$65,430</w:t>
            </w:r>
          </w:p>
        </w:tc>
        <w:tc>
          <w:tcPr>
            <w:tcW w:type="dxa" w:w="1303"/>
          </w:tcPr>
          <w:p>
            <w:pPr>
              <w:spacing w:after="0"/>
              <w:jc w:val="right"/>
            </w:pPr>
            <w:r>
              <w:rPr>
                <w:sz w:val="16"/>
              </w:rPr>
              <w:t>30</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$30,515</w:t>
            </w:r>
          </w:p>
        </w:tc>
        <w:tc>
          <w:tcPr>
            <w:tcW w:type="dxa" w:w="1126"/>
          </w:tcPr>
          <w:p>
            <w:pPr>
              <w:spacing w:after="0"/>
              <w:jc w:val="right"/>
            </w:pPr>
            <w:r>
              <w:rPr>
                <w:sz w:val="16"/>
              </w:rPr>
              <w:t>$2,113</w:t>
            </w:r>
          </w:p>
        </w:tc>
        <w:tc>
          <w:tcPr>
            <w:tcW w:type="dxa" w:w="1338"/>
          </w:tcPr>
          <w:p>
            <w:pPr>
              <w:spacing w:after="0"/>
              <w:jc w:val="right"/>
            </w:pPr>
            <w:r>
              <w:rPr>
                <w:sz w:val="16"/>
              </w:rPr>
              <w:t>$16,724</w:t>
            </w:r>
          </w:p>
        </w:tc>
        <w:tc>
          <w:tcPr>
            <w:tcW w:type="dxa" w:w="1129"/>
          </w:tcPr>
          <w:p>
            <w:pPr>
              <w:spacing w:after="0"/>
              <w:jc w:val="right"/>
            </w:pPr>
            <w:r>
              <w:rPr>
                <w:sz w:val="16"/>
              </w:rPr>
              <w:t>$49,352</w:t>
            </w:r>
          </w:p>
        </w:tc>
        <w:tc>
          <w:tcPr>
            <w:tcW w:type="dxa" w:w="1303"/>
          </w:tcPr>
          <w:p>
            <w:pPr>
              <w:spacing w:after="0"/>
              <w:jc w:val="right"/>
            </w:pPr>
            <w:r>
              <w:rPr>
                <w:sz w:val="16"/>
              </w:rPr>
              <w:t>201</w:t>
            </w:r>
          </w:p>
        </w:tc>
        <w:tc>
          <w:tcPr>
            <w:tcW w:type="dxa" w:w="1613"/>
          </w:tcPr>
          <w:p>
            <w:pPr>
              <w:spacing w:after="0"/>
              <w:jc w:val="left"/>
            </w:pPr>
          </w:p>
        </w:tc>
        <w:tc>
          <w:tcPr>
            <w:tcW w:type="dxa" w:w="2396"/>
          </w:tcPr>
          <w:p>
            <w:pPr>
              <w:spacing w:after="0"/>
              <w:jc w:val="left"/>
            </w:pPr>
            <w:r>
              <w:rPr>
                <w:sz w:val="16"/>
              </w:rPr>
              <w:t>Includes 67 High Wind records and 1 Strong Wind record, event types the NRI definition of this hazard leaves out.</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$17,590</w:t>
            </w:r>
          </w:p>
        </w:tc>
        <w:tc>
          <w:tcPr>
            <w:tcW w:type="dxa" w:w="1126"/>
          </w:tcPr>
          <w:p>
            <w:pPr>
              <w:spacing w:after="0"/>
              <w:jc w:val="right"/>
            </w:pPr>
          </w:p>
        </w:tc>
        <w:tc>
          <w:tcPr>
            <w:tcW w:type="dxa" w:w="1338"/>
          </w:tcPr>
          <w:p>
            <w:pPr>
              <w:spacing w:after="0"/>
              <w:jc w:val="right"/>
            </w:pPr>
            <w:r>
              <w:rPr>
                <w:sz w:val="16"/>
              </w:rPr>
              <w:t>$10,083</w:t>
            </w:r>
          </w:p>
        </w:tc>
        <w:tc>
          <w:tcPr>
            <w:tcW w:type="dxa" w:w="1129"/>
          </w:tcPr>
          <w:p>
            <w:pPr>
              <w:spacing w:after="0"/>
              <w:jc w:val="right"/>
            </w:pPr>
            <w:r>
              <w:rPr>
                <w:sz w:val="16"/>
              </w:rPr>
              <w:t>$27,672</w:t>
            </w:r>
          </w:p>
        </w:tc>
        <w:tc>
          <w:tcPr>
            <w:tcW w:type="dxa" w:w="1303"/>
          </w:tcPr>
          <w:p>
            <w:pPr>
              <w:spacing w:after="0"/>
              <w:jc w:val="right"/>
            </w:pPr>
            <w:r>
              <w:rPr>
                <w:sz w:val="16"/>
              </w:rPr>
              <w:t>1</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$1,850</w:t>
            </w:r>
          </w:p>
        </w:tc>
        <w:tc>
          <w:tcPr>
            <w:tcW w:type="dxa" w:w="1126"/>
          </w:tcPr>
          <w:p>
            <w:pPr>
              <w:spacing w:after="0"/>
              <w:jc w:val="right"/>
            </w:pPr>
            <w:r>
              <w:rPr>
                <w:sz w:val="16"/>
              </w:rPr>
              <w:t>$91</w:t>
            </w:r>
          </w:p>
        </w:tc>
        <w:tc>
          <w:tcPr>
            <w:tcW w:type="dxa" w:w="1338"/>
          </w:tcPr>
          <w:p>
            <w:pPr>
              <w:spacing w:after="0"/>
              <w:jc w:val="right"/>
            </w:pPr>
            <w:r>
              <w:rPr>
                <w:sz w:val="16"/>
              </w:rPr>
              <w:t>$19,277</w:t>
            </w:r>
          </w:p>
        </w:tc>
        <w:tc>
          <w:tcPr>
            <w:tcW w:type="dxa" w:w="1129"/>
          </w:tcPr>
          <w:p>
            <w:pPr>
              <w:spacing w:after="0"/>
              <w:jc w:val="right"/>
            </w:pPr>
            <w:r>
              <w:rPr>
                <w:sz w:val="16"/>
              </w:rPr>
              <w:t>$21,219</w:t>
            </w:r>
          </w:p>
        </w:tc>
        <w:tc>
          <w:tcPr>
            <w:tcW w:type="dxa" w:w="1303"/>
          </w:tcPr>
          <w:p>
            <w:pPr>
              <w:spacing w:after="0"/>
              <w:jc w:val="right"/>
            </w:pPr>
            <w:r>
              <w:rPr>
                <w:sz w:val="16"/>
              </w:rPr>
              <w:t>93</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$117</w:t>
            </w:r>
          </w:p>
        </w:tc>
        <w:tc>
          <w:tcPr>
            <w:tcW w:type="dxa" w:w="1126"/>
          </w:tcPr>
          <w:p>
            <w:pPr>
              <w:spacing w:after="0"/>
              <w:jc w:val="right"/>
            </w:pPr>
            <w:r>
              <w:rPr>
                <w:sz w:val="16"/>
              </w:rPr>
              <w:t>$1</w:t>
            </w:r>
          </w:p>
        </w:tc>
        <w:tc>
          <w:tcPr>
            <w:tcW w:type="dxa" w:w="1338"/>
          </w:tcPr>
          <w:p>
            <w:pPr>
              <w:spacing w:after="0"/>
              <w:jc w:val="right"/>
            </w:pPr>
            <w:r>
              <w:rPr>
                <w:sz w:val="16"/>
              </w:rPr>
              <w:t>$15,323</w:t>
            </w:r>
          </w:p>
        </w:tc>
        <w:tc>
          <w:tcPr>
            <w:tcW w:type="dxa" w:w="1129"/>
          </w:tcPr>
          <w:p>
            <w:pPr>
              <w:spacing w:after="0"/>
              <w:jc w:val="right"/>
            </w:pPr>
            <w:r>
              <w:rPr>
                <w:sz w:val="16"/>
              </w:rPr>
              <w:t>$15,440</w:t>
            </w:r>
          </w:p>
        </w:tc>
        <w:tc>
          <w:tcPr>
            <w:tcW w:type="dxa" w:w="1303"/>
          </w:tcPr>
          <w:p>
            <w:pPr>
              <w:spacing w:after="0"/>
              <w:jc w:val="right"/>
            </w:pPr>
            <w:r>
              <w:rPr>
                <w:sz w:val="16"/>
              </w:rPr>
              <w:t>13</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$5,544</w:t>
            </w:r>
          </w:p>
        </w:tc>
        <w:tc>
          <w:tcPr>
            <w:tcW w:type="dxa" w:w="1126"/>
          </w:tcPr>
          <w:p>
            <w:pPr>
              <w:spacing w:after="0"/>
              <w:jc w:val="right"/>
            </w:pPr>
          </w:p>
        </w:tc>
        <w:tc>
          <w:tcPr>
            <w:tcW w:type="dxa" w:w="1338"/>
          </w:tcPr>
          <w:p>
            <w:pPr>
              <w:spacing w:after="0"/>
              <w:jc w:val="right"/>
            </w:pPr>
            <w:r>
              <w:rPr>
                <w:sz w:val="16"/>
              </w:rPr>
              <w:t>$1,085</w:t>
            </w:r>
          </w:p>
        </w:tc>
        <w:tc>
          <w:tcPr>
            <w:tcW w:type="dxa" w:w="1129"/>
          </w:tcPr>
          <w:p>
            <w:pPr>
              <w:spacing w:after="0"/>
              <w:jc w:val="right"/>
            </w:pPr>
            <w:r>
              <w:rPr>
                <w:sz w:val="16"/>
              </w:rPr>
              <w:t>$6,629</w:t>
            </w:r>
          </w:p>
        </w:tc>
        <w:tc>
          <w:tcPr>
            <w:tcW w:type="dxa" w:w="1303"/>
          </w:tcPr>
          <w:p>
            <w:pPr>
              <w:spacing w:after="0"/>
              <w:jc w:val="right"/>
            </w:pPr>
          </w:p>
        </w:tc>
        <w:tc>
          <w:tcPr>
            <w:tcW w:type="dxa" w:w="1613"/>
          </w:tcPr>
          <w:p>
            <w:pPr>
              <w:spacing w:after="0"/>
              <w:jc w:val="left"/>
            </w:pPr>
          </w:p>
        </w:tc>
        <w:tc>
          <w:tcPr>
            <w:tcW w:type="dxa" w:w="2396"/>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Lightning</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$1,173</w:t>
            </w:r>
          </w:p>
        </w:tc>
        <w:tc>
          <w:tcPr>
            <w:tcW w:type="dxa" w:w="1126"/>
          </w:tcPr>
          <w:p>
            <w:pPr>
              <w:spacing w:after="0"/>
              <w:jc w:val="right"/>
            </w:pPr>
          </w:p>
        </w:tc>
        <w:tc>
          <w:tcPr>
            <w:tcW w:type="dxa" w:w="1338"/>
          </w:tcPr>
          <w:p>
            <w:pPr>
              <w:spacing w:after="0"/>
              <w:jc w:val="right"/>
            </w:pPr>
            <w:r>
              <w:rPr>
                <w:sz w:val="16"/>
              </w:rPr>
              <w:t>$807</w:t>
            </w:r>
          </w:p>
        </w:tc>
        <w:tc>
          <w:tcPr>
            <w:tcW w:type="dxa" w:w="1129"/>
          </w:tcPr>
          <w:p>
            <w:pPr>
              <w:spacing w:after="0"/>
              <w:jc w:val="right"/>
            </w:pPr>
            <w:r>
              <w:rPr>
                <w:sz w:val="16"/>
              </w:rPr>
              <w:t>$1,980</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38"/>
          </w:tcPr>
          <w:p>
            <w:pPr>
              <w:spacing w:after="0"/>
              <w:jc w:val="right"/>
            </w:pPr>
            <w:r>
              <w:rPr>
                <w:sz w:val="16"/>
              </w:rPr>
              <w:t>under $1</w:t>
            </w:r>
          </w:p>
        </w:tc>
        <w:tc>
          <w:tcPr>
            <w:tcW w:type="dxa" w:w="1129"/>
          </w:tcPr>
          <w:p>
            <w:pPr>
              <w:spacing w:after="0"/>
              <w:jc w:val="right"/>
            </w:pPr>
            <w:r>
              <w:rPr>
                <w:sz w:val="16"/>
              </w:rPr>
              <w:t>$1</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avalanche Not Applicable for this county, and no federal declaration for this county names it.</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coastal flooding Not Applicable for this county, and no federal declaration for this county names it.</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tsunami Not Applicable for this county, and no federal declaration for this county names it.</w:t>
            </w: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volcanic activity Not Applicable for this county, and no federal declaration for this county names it.</w:t>
            </w: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749"/>
        <w:gridCol w:w="1599"/>
        <w:gridCol w:w="2018"/>
        <w:gridCol w:w="1544"/>
        <w:gridCol w:w="1528"/>
        <w:gridCol w:w="1647"/>
        <w:gridCol w:w="2268"/>
      </w:tblGrid>
      <w:tr>
        <w:trPr>
          <w:cantSplit/>
          <w:tblHeader/>
        </w:trPr>
        <w:tc>
          <w:tcPr>
            <w:tcW w:type="dxa" w:w="1760"/>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99"/>
            <w:shd w:val="clear" w:color="auto" w:fill="E8E8E8"/>
          </w:tcPr>
          <w:p>
            <w:pPr>
              <w:spacing w:after="0"/>
              <w:jc w:val="right"/>
            </w:pPr>
            <w:r>
              <w:rPr>
                <w:b/>
                <w:sz w:val="16"/>
              </w:rPr>
              <w:t>Records</w:t>
            </w:r>
          </w:p>
          <w:p>
            <w:pPr>
              <w:spacing w:after="0"/>
              <w:jc w:val="right"/>
            </w:pPr>
            <w:r>
              <w:rPr>
                <w:i/>
                <w:color w:val="555555"/>
                <w:sz w:val="14"/>
              </w:rPr>
              <w:t>count, years</w:t>
            </w:r>
          </w:p>
        </w:tc>
        <w:tc>
          <w:tcPr>
            <w:tcW w:type="dxa" w:w="2018"/>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28"/>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268"/>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749"/>
          </w:tcPr>
          <w:p>
            <w:pPr>
              <w:spacing w:after="0"/>
              <w:jc w:val="left"/>
            </w:pPr>
            <w:r>
              <w:rPr>
                <w:sz w:val="16"/>
              </w:rPr>
              <w:t>none (count and damage)</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99"/>
          </w:tcPr>
          <w:p>
            <w:pPr>
              <w:spacing w:after="0"/>
              <w:jc w:val="right"/>
            </w:pPr>
            <w:r>
              <w:rPr>
                <w:sz w:val="16"/>
              </w:rPr>
              <w:t>34, 1996 to 2026 (34 zone-level)</w:t>
            </w:r>
          </w:p>
        </w:tc>
        <w:tc>
          <w:tcPr>
            <w:tcW w:type="dxa" w:w="2018"/>
          </w:tcPr>
          <w:p>
            <w:pPr>
              <w:spacing w:after="0"/>
              <w:jc w:val="left"/>
            </w:pPr>
            <w:r>
              <w:rPr>
                <w:sz w:val="16"/>
              </w:rPr>
              <w:t>1 day to 12 days (median 2 days); 33 with a recorded value</w:t>
            </w:r>
          </w:p>
        </w:tc>
        <w:tc>
          <w:tcPr>
            <w:tcW w:type="dxa" w:w="1544"/>
          </w:tcPr>
          <w:p>
            <w:pPr>
              <w:spacing w:after="0"/>
              <w:jc w:val="left"/>
            </w:pPr>
            <w:r>
              <w:rPr>
                <w:sz w:val="16"/>
              </w:rPr>
              <w:t>12 consecutive days, 2021-02-06 to 2021-02-17, zone-level</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Wind chill: in event narratives only; local data required.</w:t>
            </w:r>
          </w:p>
        </w:tc>
      </w:tr>
      <w:tr>
        <w:trPr>
          <w:cantSplit/>
        </w:trPr>
        <w:tc>
          <w:tcPr>
            <w:tcW w:type="dxa" w:w="1760"/>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Temperature: in event narratives only; local data required.</w:t>
            </w:r>
          </w:p>
        </w:tc>
      </w:tr>
      <w:tr>
        <w:trPr>
          <w:cantSplit/>
        </w:trPr>
        <w:tc>
          <w:tcPr>
            <w:tcW w:type="dxa" w:w="1760"/>
          </w:tcPr>
          <w:p>
            <w:pPr>
              <w:spacing w:after="0"/>
              <w:jc w:val="left"/>
            </w:pPr>
            <w:r>
              <w:rPr>
                <w:sz w:val="16"/>
              </w:rPr>
              <w:t>Drought</w:t>
            </w:r>
          </w:p>
        </w:tc>
        <w:tc>
          <w:tcPr>
            <w:tcW w:type="dxa" w:w="1749"/>
          </w:tcPr>
          <w:p>
            <w:pPr>
              <w:spacing w:after="0"/>
              <w:jc w:val="left"/>
            </w:pPr>
            <w:r>
              <w:rPr>
                <w:sz w:val="16"/>
              </w:rPr>
              <w:t>US Drought Monitor D-scale</w:t>
            </w:r>
          </w:p>
        </w:tc>
        <w:tc>
          <w:tcPr>
            <w:tcW w:type="dxa" w:w="1599"/>
          </w:tcPr>
          <w:p>
            <w:pPr>
              <w:spacing w:after="0"/>
              <w:jc w:val="right"/>
            </w:pPr>
            <w:r>
              <w:rPr>
                <w:sz w:val="16"/>
              </w:rPr>
              <w:t>30, 2002 to 2025 (30 zone-level)</w:t>
            </w:r>
          </w:p>
        </w:tc>
        <w:tc>
          <w:tcPr>
            <w:tcW w:type="dxa" w:w="2018"/>
          </w:tcPr>
          <w:p>
            <w:pPr>
              <w:spacing w:after="0"/>
              <w:jc w:val="left"/>
            </w:pPr>
            <w:r>
              <w:rPr>
                <w:sz w:val="16"/>
              </w:rPr>
              <w:t>15 days to 294 days (median 129.5 days); 6 with a recorded value</w:t>
            </w:r>
          </w:p>
        </w:tc>
        <w:tc>
          <w:tcPr>
            <w:tcW w:type="dxa" w:w="1544"/>
          </w:tcPr>
          <w:p>
            <w:pPr>
              <w:spacing w:after="0"/>
              <w:jc w:val="left"/>
            </w:pPr>
            <w:r>
              <w:rPr>
                <w:sz w:val="16"/>
              </w:rPr>
              <w:t>294 days (about 9.7 months), 2012-08-01 to 2013-05-21, a run of 10 consecutive Storm Events drought records, zone-level</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749"/>
          </w:tcPr>
          <w:p>
            <w:pPr>
              <w:spacing w:after="0"/>
              <w:jc w:val="left"/>
            </w:pPr>
            <w:r>
              <w:rPr>
                <w:sz w:val="16"/>
              </w:rPr>
              <w:t>Modified Mercalli (local data)</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No Storm Events record; local data required (e.g., USGS).</w:t>
            </w:r>
          </w:p>
        </w:tc>
      </w:tr>
      <w:tr>
        <w:trPr>
          <w:cantSplit/>
        </w:trPr>
        <w:tc>
          <w:tcPr>
            <w:tcW w:type="dxa" w:w="1760"/>
          </w:tcPr>
          <w:p>
            <w:pPr>
              <w:spacing w:after="0"/>
              <w:jc w:val="left"/>
            </w:pPr>
            <w:r>
              <w:rPr>
                <w:sz w:val="16"/>
              </w:rPr>
              <w:t>Hail</w:t>
            </w:r>
          </w:p>
        </w:tc>
        <w:tc>
          <w:tcPr>
            <w:tcW w:type="dxa" w:w="1749"/>
          </w:tcPr>
          <w:p>
            <w:pPr>
              <w:spacing w:after="0"/>
              <w:jc w:val="left"/>
            </w:pPr>
            <w:r>
              <w:rPr>
                <w:sz w:val="16"/>
              </w:rPr>
              <w:t>hail size (inches)</w:t>
            </w:r>
          </w:p>
        </w:tc>
        <w:tc>
          <w:tcPr>
            <w:tcW w:type="dxa" w:w="1599"/>
          </w:tcPr>
          <w:p>
            <w:pPr>
              <w:spacing w:after="0"/>
              <w:jc w:val="right"/>
            </w:pPr>
            <w:r>
              <w:rPr>
                <w:sz w:val="16"/>
              </w:rPr>
              <w:t>143, 1963 to 2025</w:t>
            </w:r>
          </w:p>
        </w:tc>
        <w:tc>
          <w:tcPr>
            <w:tcW w:type="dxa" w:w="2018"/>
          </w:tcPr>
          <w:p>
            <w:pPr>
              <w:spacing w:after="0"/>
              <w:jc w:val="left"/>
            </w:pPr>
            <w:r>
              <w:rPr>
                <w:sz w:val="16"/>
              </w:rPr>
              <w:t>0.75 in to 4.5 in (median 1 in); 143 with a recorded value</w:t>
            </w:r>
          </w:p>
        </w:tc>
        <w:tc>
          <w:tcPr>
            <w:tcW w:type="dxa" w:w="1544"/>
          </w:tcPr>
          <w:p>
            <w:pPr>
              <w:spacing w:after="0"/>
              <w:jc w:val="left"/>
            </w:pPr>
            <w:r>
              <w:rPr>
                <w:sz w:val="16"/>
              </w:rPr>
              <w:t>4.5 in hail, 1987-07-06</w:t>
            </w:r>
          </w:p>
        </w:tc>
        <w:tc>
          <w:tcPr>
            <w:tcW w:type="dxa" w:w="1528"/>
          </w:tcPr>
          <w:p>
            <w:pPr>
              <w:spacing w:after="0"/>
              <w:jc w:val="left"/>
            </w:pPr>
            <w:r>
              <w:rPr>
                <w:sz w:val="16"/>
              </w:rPr>
              <w:t>Hail, 1994-07-18, $500,000 property; $500,000 crops (1994 dollars)</w:t>
            </w:r>
          </w:p>
        </w:tc>
        <w:tc>
          <w:tcPr>
            <w:tcW w:type="dxa" w:w="1647"/>
          </w:tcPr>
          <w:p>
            <w:pPr>
              <w:spacing w:after="0"/>
              <w:jc w:val="left"/>
            </w:pPr>
            <w:r>
              <w:rPr>
                <w:sz w:val="16"/>
              </w:rPr>
              <w:t>Event records naming member places: Highmore city (40 records).</w:t>
            </w:r>
          </w:p>
        </w:tc>
        <w:tc>
          <w:tcPr>
            <w:tcW w:type="dxa" w:w="2268"/>
          </w:tcPr>
          <w:p>
            <w:pPr>
              <w:spacing w:after="0"/>
              <w:jc w:val="left"/>
            </w:pPr>
          </w:p>
        </w:tc>
      </w:tr>
      <w:tr>
        <w:trPr>
          <w:cantSplit/>
        </w:trPr>
        <w:tc>
          <w:tcPr>
            <w:tcW w:type="dxa" w:w="1760"/>
          </w:tcPr>
          <w:p>
            <w:pPr>
              <w:spacing w:after="0"/>
              <w:jc w:val="left"/>
            </w:pPr>
            <w:r>
              <w:rPr>
                <w:sz w:val="16"/>
              </w:rPr>
              <w:t>Excessive Heat, Heat</w:t>
            </w:r>
          </w:p>
        </w:tc>
        <w:tc>
          <w:tcPr>
            <w:tcW w:type="dxa" w:w="1749"/>
          </w:tcPr>
          <w:p>
            <w:pPr>
              <w:spacing w:after="0"/>
              <w:jc w:val="left"/>
            </w:pPr>
            <w:r>
              <w:rPr>
                <w:sz w:val="16"/>
              </w:rPr>
              <w:t>heat index (narratives)</w:t>
            </w:r>
          </w:p>
        </w:tc>
        <w:tc>
          <w:tcPr>
            <w:tcW w:type="dxa" w:w="1599"/>
          </w:tcPr>
          <w:p>
            <w:pPr>
              <w:spacing w:after="0"/>
              <w:jc w:val="right"/>
            </w:pPr>
            <w:r>
              <w:rPr>
                <w:sz w:val="16"/>
              </w:rPr>
              <w:t>13, 2006 to 2025 (13 zone-level)</w:t>
            </w:r>
          </w:p>
        </w:tc>
        <w:tc>
          <w:tcPr>
            <w:tcW w:type="dxa" w:w="2018"/>
          </w:tcPr>
          <w:p>
            <w:pPr>
              <w:spacing w:after="0"/>
              <w:jc w:val="left"/>
            </w:pPr>
            <w:r>
              <w:rPr>
                <w:sz w:val="16"/>
              </w:rPr>
              <w:t>1 day to 6 days (median 2 days); 13 with a recorded value</w:t>
            </w:r>
          </w:p>
        </w:tc>
        <w:tc>
          <w:tcPr>
            <w:tcW w:type="dxa" w:w="1544"/>
          </w:tcPr>
          <w:p>
            <w:pPr>
              <w:spacing w:after="0"/>
              <w:jc w:val="left"/>
            </w:pPr>
            <w:r>
              <w:rPr>
                <w:sz w:val="16"/>
              </w:rPr>
              <w:t>6 consecutive days, 2011-07-15 to 2011-07-20, zone-level</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Heat index: in event narratives only; local data required.</w:t>
            </w:r>
          </w:p>
        </w:tc>
      </w:tr>
      <w:tr>
        <w:trPr>
          <w:cantSplit/>
        </w:trPr>
        <w:tc>
          <w:tcPr>
            <w:tcW w:type="dxa" w:w="1760"/>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0"/>
          </w:tcPr>
          <w:p>
            <w:pPr>
              <w:spacing w:after="0"/>
              <w:jc w:val="left"/>
            </w:pPr>
            <w:r>
              <w:rPr>
                <w:sz w:val="16"/>
              </w:rPr>
              <w:t>Ice Storm</w:t>
            </w:r>
          </w:p>
        </w:tc>
        <w:tc>
          <w:tcPr>
            <w:tcW w:type="dxa" w:w="1749"/>
          </w:tcPr>
          <w:p>
            <w:pPr>
              <w:spacing w:after="0"/>
              <w:jc w:val="left"/>
            </w:pPr>
            <w:r>
              <w:rPr>
                <w:sz w:val="16"/>
              </w:rPr>
              <w:t>Sperry-Piltz (local data)</w:t>
            </w:r>
          </w:p>
        </w:tc>
        <w:tc>
          <w:tcPr>
            <w:tcW w:type="dxa" w:w="1599"/>
          </w:tcPr>
          <w:p>
            <w:pPr>
              <w:spacing w:after="0"/>
              <w:jc w:val="right"/>
            </w:pPr>
            <w:r>
              <w:rPr>
                <w:sz w:val="16"/>
              </w:rPr>
              <w:t>1, 2022 to 2022 (1 zone-level)</w:t>
            </w:r>
          </w:p>
        </w:tc>
        <w:tc>
          <w:tcPr>
            <w:tcW w:type="dxa" w:w="2018"/>
          </w:tcPr>
          <w:p>
            <w:pPr>
              <w:spacing w:after="0"/>
              <w:jc w:val="left"/>
            </w:pPr>
          </w:p>
        </w:tc>
        <w:tc>
          <w:tcPr>
            <w:tcW w:type="dxa" w:w="1544"/>
          </w:tcPr>
          <w:p>
            <w:pPr>
              <w:spacing w:after="0"/>
              <w:jc w:val="left"/>
            </w:pPr>
            <w:r>
              <w:rPr>
                <w:sz w:val="16"/>
              </w:rPr>
              <w:t>No damage reported in 1 records.</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Ice thickness: in event narratives only; local data required.</w:t>
            </w:r>
          </w:p>
        </w:tc>
      </w:tr>
      <w:tr>
        <w:trPr>
          <w:cantSplit/>
        </w:trPr>
        <w:tc>
          <w:tcPr>
            <w:tcW w:type="dxa" w:w="1760"/>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99"/>
          </w:tcPr>
          <w:p>
            <w:pPr>
              <w:spacing w:after="0"/>
              <w:jc w:val="right"/>
            </w:pPr>
            <w:r>
              <w:rPr>
                <w:sz w:val="16"/>
              </w:rPr>
              <w:t>22, 1997 to 2024 (3 zone-level)</w:t>
            </w:r>
          </w:p>
        </w:tc>
        <w:tc>
          <w:tcPr>
            <w:tcW w:type="dxa" w:w="2018"/>
          </w:tcPr>
          <w:p>
            <w:pPr>
              <w:spacing w:after="0"/>
              <w:jc w:val="left"/>
            </w:pPr>
          </w:p>
        </w:tc>
        <w:tc>
          <w:tcPr>
            <w:tcW w:type="dxa" w:w="1544"/>
          </w:tcPr>
          <w:p>
            <w:pPr>
              <w:spacing w:after="0"/>
              <w:jc w:val="left"/>
            </w:pPr>
            <w:r>
              <w:rPr>
                <w:sz w:val="16"/>
              </w:rPr>
              <w:t>Flood, 2019-06-01, $0 property; $7,530,000 crops (2019 dollars)</w:t>
            </w:r>
          </w:p>
        </w:tc>
        <w:tc>
          <w:tcPr>
            <w:tcW w:type="dxa" w:w="1528"/>
          </w:tcPr>
          <w:p>
            <w:pPr>
              <w:spacing w:after="0"/>
              <w:jc w:val="left"/>
            </w:pPr>
          </w:p>
        </w:tc>
        <w:tc>
          <w:tcPr>
            <w:tcW w:type="dxa" w:w="1647"/>
          </w:tcPr>
          <w:p>
            <w:pPr>
              <w:spacing w:after="0"/>
              <w:jc w:val="left"/>
            </w:pPr>
            <w:r>
              <w:rPr>
                <w:sz w:val="16"/>
              </w:rPr>
              <w:t>Event records naming member places: Highmore city (4 records). Zone-level records (3) apply countywide.</w:t>
            </w:r>
          </w:p>
        </w:tc>
        <w:tc>
          <w:tcPr>
            <w:tcW w:type="dxa" w:w="22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0"/>
          </w:tcPr>
          <w:p>
            <w:pPr>
              <w:spacing w:after="0"/>
              <w:jc w:val="left"/>
            </w:pPr>
            <w:r>
              <w:rPr>
                <w:sz w:val="16"/>
              </w:rPr>
              <w:t>Debris Flow</w:t>
            </w:r>
          </w:p>
        </w:tc>
        <w:tc>
          <w:tcPr>
            <w:tcW w:type="dxa" w:w="1749"/>
          </w:tcPr>
          <w:p>
            <w:pPr>
              <w:spacing w:after="0"/>
              <w:jc w:val="left"/>
            </w:pPr>
            <w:r>
              <w:rPr>
                <w:sz w:val="16"/>
              </w:rPr>
              <w:t>none (count and damage)</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Storm Events lists lightning with damage or casualties; physical measure in event narratives only; local data required.</w:t>
            </w:r>
          </w:p>
        </w:tc>
      </w:tr>
      <w:tr>
        <w:trPr>
          <w:cantSplit/>
        </w:trPr>
        <w:tc>
          <w:tcPr>
            <w:tcW w:type="dxa" w:w="1760"/>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99"/>
          </w:tcPr>
          <w:p>
            <w:pPr>
              <w:spacing w:after="0"/>
              <w:jc w:val="right"/>
            </w:pPr>
            <w:r>
              <w:rPr>
                <w:sz w:val="16"/>
              </w:rPr>
              <w:t>68, 1996 to 2026 (68 zone-level)</w:t>
            </w:r>
          </w:p>
        </w:tc>
        <w:tc>
          <w:tcPr>
            <w:tcW w:type="dxa" w:w="2018"/>
          </w:tcPr>
          <w:p>
            <w:pPr>
              <w:spacing w:after="0"/>
              <w:jc w:val="left"/>
            </w:pPr>
            <w:r>
              <w:rPr>
                <w:sz w:val="16"/>
              </w:rPr>
              <w:t>35 kt (40 mph) to 62 kt (71 mph) (median 52 kt (60 mph)); 67 with a recorded value</w:t>
            </w:r>
          </w:p>
        </w:tc>
        <w:tc>
          <w:tcPr>
            <w:tcW w:type="dxa" w:w="1544"/>
          </w:tcPr>
          <w:p>
            <w:pPr>
              <w:spacing w:after="0"/>
              <w:jc w:val="left"/>
            </w:pPr>
            <w:r>
              <w:rPr>
                <w:sz w:val="16"/>
              </w:rPr>
              <w:t>62 kt (71 mph) measured gust, High Wind, 2025-12-18; same speed and measurement basis also recorded on 2021-03-29; NWS zone SDZ036 (HYDE), zone-level: may include parts of neighboring counties</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p>
        </w:tc>
      </w:tr>
      <w:tr>
        <w:trPr>
          <w:cantSplit/>
        </w:trPr>
        <w:tc>
          <w:tcPr>
            <w:tcW w:type="dxa" w:w="1760"/>
          </w:tcPr>
          <w:p>
            <w:pPr>
              <w:spacing w:after="0"/>
              <w:jc w:val="left"/>
            </w:pPr>
            <w:r>
              <w:rPr>
                <w:sz w:val="16"/>
              </w:rPr>
              <w:t>Thunderstorm Wind</w:t>
            </w:r>
          </w:p>
        </w:tc>
        <w:tc>
          <w:tcPr>
            <w:tcW w:type="dxa" w:w="1749"/>
          </w:tcPr>
          <w:p>
            <w:pPr>
              <w:spacing w:after="0"/>
              <w:jc w:val="left"/>
            </w:pPr>
            <w:r>
              <w:rPr>
                <w:sz w:val="16"/>
              </w:rPr>
              <w:t>wind speed (kt and mph)</w:t>
            </w:r>
          </w:p>
        </w:tc>
        <w:tc>
          <w:tcPr>
            <w:tcW w:type="dxa" w:w="1599"/>
          </w:tcPr>
          <w:p>
            <w:pPr>
              <w:spacing w:after="0"/>
              <w:jc w:val="right"/>
            </w:pPr>
            <w:r>
              <w:rPr>
                <w:sz w:val="16"/>
              </w:rPr>
              <w:t>145, 1965 to 2026</w:t>
            </w:r>
          </w:p>
        </w:tc>
        <w:tc>
          <w:tcPr>
            <w:tcW w:type="dxa" w:w="2018"/>
          </w:tcPr>
          <w:p>
            <w:pPr>
              <w:spacing w:after="0"/>
              <w:jc w:val="left"/>
            </w:pPr>
            <w:r>
              <w:rPr>
                <w:sz w:val="16"/>
              </w:rPr>
              <w:t>50 kt (58 mph) to 114 kt (131 mph) (median 56.5 kt (65 mph)); 136 with a recorded value</w:t>
            </w:r>
          </w:p>
        </w:tc>
        <w:tc>
          <w:tcPr>
            <w:tcW w:type="dxa" w:w="1544"/>
          </w:tcPr>
          <w:p>
            <w:pPr>
              <w:spacing w:after="0"/>
              <w:jc w:val="left"/>
            </w:pPr>
            <w:r>
              <w:rPr>
                <w:sz w:val="16"/>
              </w:rPr>
              <w:t>114 kt (131 mph) measured gust, Thunderstorm Wind, 2026-06-29; same speed and measurement basis also recorded on 2026-06-29</w:t>
            </w:r>
          </w:p>
        </w:tc>
        <w:tc>
          <w:tcPr>
            <w:tcW w:type="dxa" w:w="1528"/>
          </w:tcPr>
          <w:p>
            <w:pPr>
              <w:spacing w:after="0"/>
              <w:jc w:val="left"/>
            </w:pPr>
            <w:r>
              <w:rPr>
                <w:sz w:val="16"/>
              </w:rPr>
              <w:t>Thunderstorm Wind, 2022-07-05, $10,000 property; $0 crops (2022 dollars)</w:t>
            </w:r>
          </w:p>
        </w:tc>
        <w:tc>
          <w:tcPr>
            <w:tcW w:type="dxa" w:w="1647"/>
          </w:tcPr>
          <w:p>
            <w:pPr>
              <w:spacing w:after="0"/>
              <w:jc w:val="left"/>
            </w:pPr>
            <w:r>
              <w:rPr>
                <w:sz w:val="16"/>
              </w:rPr>
              <w:t>Event records naming member places: Highmore city (43 records).</w:t>
            </w:r>
          </w:p>
        </w:tc>
        <w:tc>
          <w:tcPr>
            <w:tcW w:type="dxa" w:w="2268"/>
          </w:tcPr>
          <w:p>
            <w:pPr>
              <w:spacing w:after="0"/>
              <w:jc w:val="left"/>
            </w:pPr>
          </w:p>
        </w:tc>
      </w:tr>
      <w:tr>
        <w:trPr>
          <w:cantSplit/>
        </w:trPr>
        <w:tc>
          <w:tcPr>
            <w:tcW w:type="dxa" w:w="1760"/>
          </w:tcPr>
          <w:p>
            <w:pPr>
              <w:spacing w:after="0"/>
              <w:jc w:val="left"/>
            </w:pPr>
            <w:r>
              <w:rPr>
                <w:sz w:val="16"/>
              </w:rPr>
              <w:t>Tornado</w:t>
            </w:r>
          </w:p>
        </w:tc>
        <w:tc>
          <w:tcPr>
            <w:tcW w:type="dxa" w:w="1749"/>
          </w:tcPr>
          <w:p>
            <w:pPr>
              <w:spacing w:after="0"/>
              <w:jc w:val="left"/>
            </w:pPr>
            <w:r>
              <w:rPr>
                <w:sz w:val="16"/>
              </w:rPr>
              <w:t>Enhanced Fujita (F before Feb 2007)</w:t>
            </w:r>
          </w:p>
        </w:tc>
        <w:tc>
          <w:tcPr>
            <w:tcW w:type="dxa" w:w="1599"/>
          </w:tcPr>
          <w:p>
            <w:pPr>
              <w:spacing w:after="0"/>
              <w:jc w:val="right"/>
            </w:pPr>
            <w:r>
              <w:rPr>
                <w:sz w:val="16"/>
              </w:rPr>
              <w:t>16, 1963 to 2020</w:t>
            </w:r>
          </w:p>
        </w:tc>
        <w:tc>
          <w:tcPr>
            <w:tcW w:type="dxa" w:w="2018"/>
          </w:tcPr>
          <w:p>
            <w:pPr>
              <w:spacing w:after="0"/>
              <w:jc w:val="left"/>
            </w:pPr>
            <w:r>
              <w:rPr>
                <w:sz w:val="16"/>
              </w:rPr>
              <w:t>F/EF0 to F/EF1 (median F/EF0); 15 with a recorded value</w:t>
            </w:r>
          </w:p>
        </w:tc>
        <w:tc>
          <w:tcPr>
            <w:tcW w:type="dxa" w:w="1544"/>
          </w:tcPr>
          <w:p>
            <w:pPr>
              <w:spacing w:after="0"/>
              <w:jc w:val="left"/>
            </w:pPr>
            <w:r>
              <w:rPr>
                <w:sz w:val="16"/>
              </w:rPr>
              <w:t>F1 tornado, 1968-08-05, 3.6 mi path length (records before 1996 may include the whole path; rating and listing come from the county where the tornado began), 880 yd wide, $25,000 property; crops not recorded (1968 dollars)</w:t>
            </w:r>
          </w:p>
        </w:tc>
        <w:tc>
          <w:tcPr>
            <w:tcW w:type="dxa" w:w="1528"/>
          </w:tcPr>
          <w:p>
            <w:pPr>
              <w:spacing w:after="0"/>
              <w:jc w:val="left"/>
            </w:pPr>
            <w:r>
              <w:rPr>
                <w:sz w:val="16"/>
              </w:rPr>
              <w:t>Tornado, 1975-06-19, $25,000 property; crops not recorded (1975 dollars)</w:t>
            </w:r>
          </w:p>
        </w:tc>
        <w:tc>
          <w:tcPr>
            <w:tcW w:type="dxa" w:w="1647"/>
          </w:tcPr>
          <w:p>
            <w:pPr>
              <w:spacing w:after="0"/>
              <w:jc w:val="left"/>
            </w:pPr>
            <w:r>
              <w:rPr>
                <w:sz w:val="16"/>
              </w:rPr>
              <w:t>Event records naming member places: Highmore city (2 records).</w:t>
            </w:r>
          </w:p>
        </w:tc>
        <w:tc>
          <w:tcPr>
            <w:tcW w:type="dxa" w:w="22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0"/>
          </w:tcPr>
          <w:p>
            <w:pPr>
              <w:spacing w:after="0"/>
              <w:jc w:val="left"/>
            </w:pPr>
            <w:r>
              <w:rPr>
                <w:sz w:val="16"/>
              </w:rPr>
              <w:t>Tsunami</w:t>
            </w:r>
          </w:p>
        </w:tc>
        <w:tc>
          <w:tcPr>
            <w:tcW w:type="dxa" w:w="1749"/>
          </w:tcPr>
          <w:p>
            <w:pPr>
              <w:spacing w:after="0"/>
              <w:jc w:val="left"/>
            </w:pPr>
            <w:r>
              <w:rPr>
                <w:sz w:val="16"/>
              </w:rPr>
              <w:t>none (count and damage)</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Wildfire</w:t>
            </w:r>
          </w:p>
        </w:tc>
        <w:tc>
          <w:tcPr>
            <w:tcW w:type="dxa" w:w="1749"/>
          </w:tcPr>
          <w:p>
            <w:pPr>
              <w:spacing w:after="0"/>
              <w:jc w:val="left"/>
            </w:pPr>
            <w:r>
              <w:rPr>
                <w:sz w:val="16"/>
              </w:rPr>
              <w:t>acres burned (local data)</w:t>
            </w:r>
          </w:p>
        </w:tc>
        <w:tc>
          <w:tcPr>
            <w:tcW w:type="dxa" w:w="1599"/>
          </w:tcPr>
          <w:p>
            <w:pPr>
              <w:spacing w:after="0"/>
              <w:jc w:val="right"/>
            </w:pPr>
            <w:r>
              <w:rPr>
                <w:sz w:val="16"/>
              </w:rPr>
              <w:t>0</w:t>
            </w:r>
          </w:p>
        </w:tc>
        <w:tc>
          <w:tcPr>
            <w:tcW w:type="dxa" w:w="2018"/>
          </w:tcPr>
          <w:p>
            <w:pPr>
              <w:spacing w:after="0"/>
              <w:jc w:val="left"/>
            </w:pPr>
          </w:p>
        </w:tc>
        <w:tc>
          <w:tcPr>
            <w:tcW w:type="dxa" w:w="1544"/>
          </w:tcPr>
          <w:p>
            <w:pPr>
              <w:spacing w:after="0"/>
              <w:jc w:val="left"/>
            </w:pPr>
          </w:p>
        </w:tc>
        <w:tc>
          <w:tcPr>
            <w:tcW w:type="dxa" w:w="1528"/>
          </w:tcPr>
          <w:p>
            <w:pPr>
              <w:spacing w:after="0"/>
              <w:jc w:val="left"/>
            </w:pPr>
          </w:p>
        </w:tc>
        <w:tc>
          <w:tcPr>
            <w:tcW w:type="dxa" w:w="1647"/>
          </w:tcPr>
          <w:p>
            <w:pPr>
              <w:spacing w:after="0"/>
              <w:jc w:val="left"/>
            </w:pPr>
          </w:p>
        </w:tc>
        <w:tc>
          <w:tcPr>
            <w:tcW w:type="dxa" w:w="2268"/>
          </w:tcPr>
          <w:p>
            <w:pPr>
              <w:spacing w:after="0"/>
              <w:jc w:val="left"/>
            </w:pPr>
            <w:r>
              <w:rPr>
                <w:sz w:val="16"/>
              </w:rPr>
              <w:t>Acres burned: in event narratives only; local data required.</w:t>
            </w:r>
          </w:p>
        </w:tc>
      </w:tr>
      <w:tr>
        <w:trPr>
          <w:cantSplit/>
        </w:trPr>
        <w:tc>
          <w:tcPr>
            <w:tcW w:type="dxa" w:w="1760"/>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99"/>
          </w:tcPr>
          <w:p>
            <w:pPr>
              <w:spacing w:after="0"/>
              <w:jc w:val="right"/>
            </w:pPr>
            <w:r>
              <w:rPr>
                <w:sz w:val="16"/>
              </w:rPr>
              <w:t>93, 1996 to 2025 (93 zone-level)</w:t>
            </w:r>
          </w:p>
        </w:tc>
        <w:tc>
          <w:tcPr>
            <w:tcW w:type="dxa" w:w="2018"/>
          </w:tcPr>
          <w:p>
            <w:pPr>
              <w:spacing w:after="0"/>
              <w:jc w:val="left"/>
            </w:pPr>
          </w:p>
        </w:tc>
        <w:tc>
          <w:tcPr>
            <w:tcW w:type="dxa" w:w="1544"/>
          </w:tcPr>
          <w:p>
            <w:pPr>
              <w:spacing w:after="0"/>
              <w:jc w:val="left"/>
            </w:pPr>
            <w:r>
              <w:rPr>
                <w:sz w:val="16"/>
              </w:rPr>
              <w:t>No damage reported in 93 records.</w:t>
            </w:r>
          </w:p>
        </w:tc>
        <w:tc>
          <w:tcPr>
            <w:tcW w:type="dxa" w:w="152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365"/>
        <w:gridCol w:w="2982"/>
        <w:gridCol w:w="2222"/>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Title</w:t>
            </w:r>
          </w:p>
        </w:tc>
        <w:tc>
          <w:tcPr>
            <w:tcW w:type="dxa" w:w="2982"/>
            <w:shd w:val="clear" w:color="auto" w:fill="E8E8E8"/>
          </w:tcPr>
          <w:p>
            <w:pPr>
              <w:spacing w:after="0"/>
              <w:jc w:val="left"/>
            </w:pPr>
            <w:r>
              <w:rPr>
                <w:b/>
                <w:sz w:val="16"/>
              </w:rPr>
              <w:t>Mapped hazard</w:t>
            </w:r>
          </w:p>
        </w:tc>
        <w:tc>
          <w:tcPr>
            <w:tcW w:type="dxa" w:w="22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301"/>
          </w:tcPr>
          <w:p>
            <w:pPr>
              <w:spacing w:after="0"/>
              <w:jc w:val="left"/>
            </w:pPr>
            <w:r>
              <w:rPr>
                <w:sz w:val="16"/>
              </w:rPr>
              <w:t>Major disaster</w:t>
            </w:r>
          </w:p>
        </w:tc>
        <w:tc>
          <w:tcPr>
            <w:tcW w:type="dxa" w:w="2365"/>
          </w:tcPr>
          <w:p>
            <w:pPr>
              <w:spacing w:after="0"/>
              <w:jc w:val="left"/>
            </w:pPr>
            <w:r>
              <w:rPr>
                <w:sz w:val="16"/>
              </w:rPr>
              <w:t>SEVERE STORMS, STRAIGHT-LINE WINDS, TORNADOES, AND FLOODING</w:t>
            </w:r>
          </w:p>
        </w:tc>
        <w:tc>
          <w:tcPr>
            <w:tcW w:type="dxa" w:w="2982"/>
          </w:tcPr>
          <w:p>
            <w:pPr>
              <w:spacing w:after="0"/>
              <w:jc w:val="left"/>
            </w:pPr>
            <w:r>
              <w:rPr>
                <w:sz w:val="16"/>
              </w:rPr>
              <w:t>Inland Flooding; Strong Wind; Tornado</w:t>
            </w:r>
          </w:p>
        </w:tc>
        <w:tc>
          <w:tcPr>
            <w:tcW w:type="dxa" w:w="2222"/>
          </w:tcPr>
          <w:p>
            <w:pPr>
              <w:spacing w:after="0"/>
              <w:jc w:val="right"/>
            </w:pPr>
            <w:r>
              <w:rPr>
                <w:sz w:val="16"/>
              </w:rPr>
              <w:t>not yet in FEMA's PA summaries (they cover declarations through 2026-06-30)</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01"/>
          </w:tcPr>
          <w:p>
            <w:pPr>
              <w:spacing w:after="0"/>
              <w:jc w:val="left"/>
            </w:pPr>
            <w:r>
              <w:rPr>
                <w:sz w:val="16"/>
              </w:rPr>
              <w:t>Major disaster</w:t>
            </w:r>
          </w:p>
        </w:tc>
        <w:tc>
          <w:tcPr>
            <w:tcW w:type="dxa" w:w="2365"/>
          </w:tcPr>
          <w:p>
            <w:pPr>
              <w:spacing w:after="0"/>
              <w:jc w:val="left"/>
            </w:pPr>
            <w:r>
              <w:rPr>
                <w:sz w:val="16"/>
              </w:rPr>
              <w:t>COVID-19 PANDEMIC</w:t>
            </w:r>
          </w:p>
        </w:tc>
        <w:tc>
          <w:tcPr>
            <w:tcW w:type="dxa" w:w="2982"/>
          </w:tcPr>
          <w:p>
            <w:pPr>
              <w:spacing w:after="0"/>
              <w:jc w:val="left"/>
            </w:pPr>
            <w:r>
              <w:rPr>
                <w:sz w:val="16"/>
              </w:rPr>
              <w:t>Non-natural, not counted</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01"/>
          </w:tcPr>
          <w:p>
            <w:pPr>
              <w:spacing w:after="0"/>
              <w:jc w:val="left"/>
            </w:pPr>
            <w:r>
              <w:rPr>
                <w:sz w:val="16"/>
              </w:rPr>
              <w:t>Emergency</w:t>
            </w:r>
          </w:p>
        </w:tc>
        <w:tc>
          <w:tcPr>
            <w:tcW w:type="dxa" w:w="2365"/>
          </w:tcPr>
          <w:p>
            <w:pPr>
              <w:spacing w:after="0"/>
              <w:jc w:val="left"/>
            </w:pPr>
            <w:r>
              <w:rPr>
                <w:sz w:val="16"/>
              </w:rPr>
              <w:t>COVID-19</w:t>
            </w:r>
          </w:p>
        </w:tc>
        <w:tc>
          <w:tcPr>
            <w:tcW w:type="dxa" w:w="2982"/>
          </w:tcPr>
          <w:p>
            <w:pPr>
              <w:spacing w:after="0"/>
              <w:jc w:val="left"/>
            </w:pPr>
            <w:r>
              <w:rPr>
                <w:sz w:val="16"/>
              </w:rPr>
              <w:t>Non-natural, not counted</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01"/>
          </w:tcPr>
          <w:p>
            <w:pPr>
              <w:spacing w:after="0"/>
              <w:jc w:val="left"/>
            </w:pPr>
            <w:r>
              <w:rPr>
                <w:sz w:val="16"/>
              </w:rPr>
              <w:t>Major disaster</w:t>
            </w:r>
          </w:p>
        </w:tc>
        <w:tc>
          <w:tcPr>
            <w:tcW w:type="dxa" w:w="2365"/>
          </w:tcPr>
          <w:p>
            <w:pPr>
              <w:spacing w:after="0"/>
              <w:jc w:val="left"/>
            </w:pPr>
            <w:r>
              <w:rPr>
                <w:sz w:val="16"/>
              </w:rPr>
              <w:t>SEVERE WINTER STORM, SNOWSTORM, AND FLOODING</w:t>
            </w:r>
          </w:p>
        </w:tc>
        <w:tc>
          <w:tcPr>
            <w:tcW w:type="dxa" w:w="2982"/>
          </w:tcPr>
          <w:p>
            <w:pPr>
              <w:spacing w:after="0"/>
              <w:jc w:val="left"/>
            </w:pPr>
            <w:r>
              <w:rPr>
                <w:sz w:val="16"/>
              </w:rPr>
              <w:t>Inland Flooding (primary); also designated: Winter Weather</w:t>
            </w:r>
          </w:p>
        </w:tc>
        <w:tc>
          <w:tcPr>
            <w:tcW w:type="dxa" w:w="2222"/>
          </w:tcPr>
          <w:p>
            <w:pPr>
              <w:spacing w:after="0"/>
              <w:jc w:val="right"/>
            </w:pPr>
            <w:r>
              <w:rPr>
                <w:sz w:val="16"/>
              </w:rPr>
              <w:t>$167,316.23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01"/>
          </w:tcPr>
          <w:p>
            <w:pPr>
              <w:spacing w:after="0"/>
              <w:jc w:val="left"/>
            </w:pPr>
            <w:r>
              <w:rPr>
                <w:sz w:val="16"/>
              </w:rPr>
              <w:t>Major disaster</w:t>
            </w:r>
          </w:p>
        </w:tc>
        <w:tc>
          <w:tcPr>
            <w:tcW w:type="dxa" w:w="2365"/>
          </w:tcPr>
          <w:p>
            <w:pPr>
              <w:spacing w:after="0"/>
              <w:jc w:val="left"/>
            </w:pPr>
            <w:r>
              <w:rPr>
                <w:sz w:val="16"/>
              </w:rPr>
              <w:t>FLOODING</w:t>
            </w:r>
          </w:p>
        </w:tc>
        <w:tc>
          <w:tcPr>
            <w:tcW w:type="dxa" w:w="2982"/>
          </w:tcPr>
          <w:p>
            <w:pPr>
              <w:spacing w:after="0"/>
              <w:jc w:val="left"/>
            </w:pPr>
            <w:r>
              <w:rPr>
                <w:sz w:val="16"/>
              </w:rPr>
              <w:t>Inland Flooding</w:t>
            </w:r>
          </w:p>
        </w:tc>
        <w:tc>
          <w:tcPr>
            <w:tcW w:type="dxa" w:w="2222"/>
          </w:tcPr>
          <w:p>
            <w:pPr>
              <w:spacing w:after="0"/>
              <w:jc w:val="right"/>
            </w:pPr>
            <w:r>
              <w:rPr>
                <w:sz w:val="16"/>
              </w:rPr>
              <w:t>$171,889.05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01"/>
          </w:tcPr>
          <w:p>
            <w:pPr>
              <w:spacing w:after="0"/>
              <w:jc w:val="left"/>
            </w:pPr>
            <w:r>
              <w:rPr>
                <w:sz w:val="16"/>
              </w:rPr>
              <w:t>Major disaster</w:t>
            </w:r>
          </w:p>
        </w:tc>
        <w:tc>
          <w:tcPr>
            <w:tcW w:type="dxa" w:w="2365"/>
          </w:tcPr>
          <w:p>
            <w:pPr>
              <w:spacing w:after="0"/>
              <w:jc w:val="left"/>
            </w:pPr>
            <w:r>
              <w:rPr>
                <w:sz w:val="16"/>
              </w:rPr>
              <w:t>FLOODING</w:t>
            </w:r>
          </w:p>
        </w:tc>
        <w:tc>
          <w:tcPr>
            <w:tcW w:type="dxa" w:w="2982"/>
          </w:tcPr>
          <w:p>
            <w:pPr>
              <w:spacing w:after="0"/>
              <w:jc w:val="left"/>
            </w:pPr>
            <w:r>
              <w:rPr>
                <w:sz w:val="16"/>
              </w:rPr>
              <w:t>Inland Flooding</w:t>
            </w:r>
          </w:p>
        </w:tc>
        <w:tc>
          <w:tcPr>
            <w:tcW w:type="dxa" w:w="2222"/>
          </w:tcPr>
          <w:p>
            <w:pPr>
              <w:spacing w:after="0"/>
              <w:jc w:val="right"/>
            </w:pPr>
            <w:r>
              <w:rPr>
                <w:sz w:val="16"/>
              </w:rPr>
              <w:t>$114,497.36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01"/>
          </w:tcPr>
          <w:p>
            <w:pPr>
              <w:spacing w:after="0"/>
              <w:jc w:val="left"/>
            </w:pPr>
            <w:r>
              <w:rPr>
                <w:sz w:val="16"/>
              </w:rPr>
              <w:t>Major disaster</w:t>
            </w:r>
          </w:p>
        </w:tc>
        <w:tc>
          <w:tcPr>
            <w:tcW w:type="dxa" w:w="2365"/>
          </w:tcPr>
          <w:p>
            <w:pPr>
              <w:spacing w:after="0"/>
              <w:jc w:val="left"/>
            </w:pPr>
            <w:r>
              <w:rPr>
                <w:sz w:val="16"/>
              </w:rPr>
              <w:t>SEVERE WINTER STORM</w:t>
            </w:r>
          </w:p>
        </w:tc>
        <w:tc>
          <w:tcPr>
            <w:tcW w:type="dxa" w:w="2982"/>
          </w:tcPr>
          <w:p>
            <w:pPr>
              <w:spacing w:after="0"/>
              <w:jc w:val="left"/>
            </w:pPr>
            <w:r>
              <w:rPr>
                <w:sz w:val="16"/>
              </w:rPr>
              <w:t>Winter Weather</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01"/>
          </w:tcPr>
          <w:p>
            <w:pPr>
              <w:spacing w:after="0"/>
              <w:jc w:val="left"/>
            </w:pPr>
            <w:r>
              <w:rPr>
                <w:sz w:val="16"/>
              </w:rPr>
              <w:t>Emergency</w:t>
            </w:r>
          </w:p>
        </w:tc>
        <w:tc>
          <w:tcPr>
            <w:tcW w:type="dxa" w:w="2365"/>
          </w:tcPr>
          <w:p>
            <w:pPr>
              <w:spacing w:after="0"/>
              <w:jc w:val="left"/>
            </w:pPr>
            <w:r>
              <w:rPr>
                <w:sz w:val="16"/>
              </w:rPr>
              <w:t>HURRICANE KATRINA EVACUATION</w:t>
            </w:r>
          </w:p>
        </w:tc>
        <w:tc>
          <w:tcPr>
            <w:tcW w:type="dxa" w:w="2982"/>
          </w:tcPr>
          <w:p>
            <w:pPr>
              <w:spacing w:after="0"/>
              <w:jc w:val="left"/>
            </w:pPr>
            <w:r>
              <w:rPr>
                <w:sz w:val="16"/>
              </w:rPr>
              <w:t>Hurricane: evacuation support, not a local hazard event; not counted</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2005-06-07</w:t>
            </w:r>
          </w:p>
        </w:tc>
        <w:tc>
          <w:tcPr>
            <w:tcW w:type="dxa" w:w="1037"/>
          </w:tcPr>
          <w:p>
            <w:pPr>
              <w:spacing w:after="0"/>
              <w:jc w:val="left"/>
            </w:pPr>
            <w:r>
              <w:rPr>
                <w:sz w:val="16"/>
              </w:rPr>
              <w:t>DR-1596-SD</w:t>
            </w:r>
          </w:p>
        </w:tc>
        <w:tc>
          <w:tcPr>
            <w:tcW w:type="dxa" w:w="1301"/>
          </w:tcPr>
          <w:p>
            <w:pPr>
              <w:spacing w:after="0"/>
              <w:jc w:val="left"/>
            </w:pPr>
            <w:r>
              <w:rPr>
                <w:sz w:val="16"/>
              </w:rPr>
              <w:t>Major disaster</w:t>
            </w:r>
          </w:p>
        </w:tc>
        <w:tc>
          <w:tcPr>
            <w:tcW w:type="dxa" w:w="2365"/>
          </w:tcPr>
          <w:p>
            <w:pPr>
              <w:spacing w:after="0"/>
              <w:jc w:val="left"/>
            </w:pPr>
            <w:r>
              <w:rPr>
                <w:sz w:val="16"/>
              </w:rPr>
              <w:t>SEVERE STORM</w:t>
            </w:r>
          </w:p>
        </w:tc>
        <w:tc>
          <w:tcPr>
            <w:tcW w:type="dxa" w:w="2982"/>
          </w:tcPr>
          <w:p>
            <w:pPr>
              <w:spacing w:after="0"/>
              <w:jc w:val="left"/>
            </w:pPr>
            <w:r>
              <w:rPr>
                <w:sz w:val="16"/>
              </w:rPr>
              <w:t>Hazard not mapped (severe storm title names no single hazard); not counted</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01"/>
          </w:tcPr>
          <w:p>
            <w:pPr>
              <w:spacing w:after="0"/>
              <w:jc w:val="left"/>
            </w:pPr>
            <w:r>
              <w:rPr>
                <w:sz w:val="16"/>
              </w:rPr>
              <w:t>Major disaster</w:t>
            </w:r>
          </w:p>
        </w:tc>
        <w:tc>
          <w:tcPr>
            <w:tcW w:type="dxa" w:w="2365"/>
          </w:tcPr>
          <w:p>
            <w:pPr>
              <w:spacing w:after="0"/>
              <w:jc w:val="left"/>
            </w:pPr>
            <w:r>
              <w:rPr>
                <w:sz w:val="16"/>
              </w:rPr>
              <w:t>SEVERE FLOODING, SEVER WINTER STORMS,HEAVY RAINS HIGH WINDS</w:t>
            </w:r>
          </w:p>
        </w:tc>
        <w:tc>
          <w:tcPr>
            <w:tcW w:type="dxa" w:w="2982"/>
          </w:tcPr>
          <w:p>
            <w:pPr>
              <w:spacing w:after="0"/>
              <w:jc w:val="left"/>
            </w:pPr>
            <w:r>
              <w:rPr>
                <w:sz w:val="16"/>
              </w:rPr>
              <w:t>Inland Flooding (primary); also designated: Strong Wind, Winter Weather</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01"/>
          </w:tcPr>
          <w:p>
            <w:pPr>
              <w:spacing w:after="0"/>
              <w:jc w:val="left"/>
            </w:pPr>
            <w:r>
              <w:rPr>
                <w:sz w:val="16"/>
              </w:rPr>
              <w:t>Major disaster</w:t>
            </w:r>
          </w:p>
        </w:tc>
        <w:tc>
          <w:tcPr>
            <w:tcW w:type="dxa" w:w="2365"/>
          </w:tcPr>
          <w:p>
            <w:pPr>
              <w:spacing w:after="0"/>
              <w:jc w:val="left"/>
            </w:pPr>
            <w:r>
              <w:rPr>
                <w:sz w:val="16"/>
              </w:rPr>
              <w:t>SEVERE WINTER STORMS AND BLIZZARD CONDITIONS</w:t>
            </w:r>
          </w:p>
        </w:tc>
        <w:tc>
          <w:tcPr>
            <w:tcW w:type="dxa" w:w="2982"/>
          </w:tcPr>
          <w:p>
            <w:pPr>
              <w:spacing w:after="0"/>
              <w:jc w:val="left"/>
            </w:pPr>
            <w:r>
              <w:rPr>
                <w:sz w:val="16"/>
              </w:rPr>
              <w:t>Winter Weather</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01"/>
          </w:tcPr>
          <w:p>
            <w:pPr>
              <w:spacing w:after="0"/>
              <w:jc w:val="left"/>
            </w:pPr>
            <w:r>
              <w:rPr>
                <w:sz w:val="16"/>
              </w:rPr>
              <w:t>Major disaster</w:t>
            </w:r>
          </w:p>
        </w:tc>
        <w:tc>
          <w:tcPr>
            <w:tcW w:type="dxa" w:w="2365"/>
          </w:tcPr>
          <w:p>
            <w:pPr>
              <w:spacing w:after="0"/>
              <w:jc w:val="left"/>
            </w:pPr>
            <w:r>
              <w:rPr>
                <w:sz w:val="16"/>
              </w:rPr>
              <w:t>FLOODING</w:t>
            </w:r>
          </w:p>
        </w:tc>
        <w:tc>
          <w:tcPr>
            <w:tcW w:type="dxa" w:w="2982"/>
          </w:tcPr>
          <w:p>
            <w:pPr>
              <w:spacing w:after="0"/>
              <w:jc w:val="left"/>
            </w:pPr>
            <w:r>
              <w:rPr>
                <w:sz w:val="16"/>
              </w:rPr>
              <w:t>Inland Flooding</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301"/>
          </w:tcPr>
          <w:p>
            <w:pPr>
              <w:spacing w:after="0"/>
              <w:jc w:val="left"/>
            </w:pPr>
            <w:r>
              <w:rPr>
                <w:sz w:val="16"/>
              </w:rPr>
              <w:t>Major disaster</w:t>
            </w:r>
          </w:p>
        </w:tc>
        <w:tc>
          <w:tcPr>
            <w:tcW w:type="dxa" w:w="2365"/>
          </w:tcPr>
          <w:p>
            <w:pPr>
              <w:spacing w:after="0"/>
              <w:jc w:val="left"/>
            </w:pPr>
            <w:r>
              <w:rPr>
                <w:sz w:val="16"/>
              </w:rPr>
              <w:t>SEVERE WINTER STORMS</w:t>
            </w:r>
          </w:p>
        </w:tc>
        <w:tc>
          <w:tcPr>
            <w:tcW w:type="dxa" w:w="2982"/>
          </w:tcPr>
          <w:p>
            <w:pPr>
              <w:spacing w:after="0"/>
              <w:jc w:val="left"/>
            </w:pPr>
            <w:r>
              <w:rPr>
                <w:sz w:val="16"/>
              </w:rPr>
              <w:t>Winter Weather</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01"/>
          </w:tcPr>
          <w:p>
            <w:pPr>
              <w:spacing w:after="0"/>
              <w:jc w:val="left"/>
            </w:pPr>
            <w:r>
              <w:rPr>
                <w:sz w:val="16"/>
              </w:rPr>
              <w:t>Emergency</w:t>
            </w:r>
          </w:p>
        </w:tc>
        <w:tc>
          <w:tcPr>
            <w:tcW w:type="dxa" w:w="2365"/>
          </w:tcPr>
          <w:p>
            <w:pPr>
              <w:spacing w:after="0"/>
              <w:jc w:val="left"/>
            </w:pPr>
            <w:r>
              <w:rPr>
                <w:sz w:val="16"/>
              </w:rPr>
              <w:t>DROUGHT</w:t>
            </w:r>
          </w:p>
        </w:tc>
        <w:tc>
          <w:tcPr>
            <w:tcW w:type="dxa" w:w="2982"/>
          </w:tcPr>
          <w:p>
            <w:pPr>
              <w:spacing w:after="0"/>
              <w:jc w:val="left"/>
            </w:pPr>
            <w:r>
              <w:rPr>
                <w:sz w:val="16"/>
              </w:rPr>
              <w:t>Drought</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01"/>
          </w:tcPr>
          <w:p>
            <w:pPr>
              <w:spacing w:after="0"/>
              <w:jc w:val="left"/>
            </w:pPr>
            <w:r>
              <w:rPr>
                <w:sz w:val="16"/>
              </w:rPr>
              <w:t>Major disaster</w:t>
            </w:r>
          </w:p>
        </w:tc>
        <w:tc>
          <w:tcPr>
            <w:tcW w:type="dxa" w:w="2365"/>
          </w:tcPr>
          <w:p>
            <w:pPr>
              <w:spacing w:after="0"/>
              <w:jc w:val="left"/>
            </w:pPr>
            <w:r>
              <w:rPr>
                <w:sz w:val="16"/>
              </w:rPr>
              <w:t>FLOODING</w:t>
            </w:r>
          </w:p>
        </w:tc>
        <w:tc>
          <w:tcPr>
            <w:tcW w:type="dxa" w:w="2982"/>
          </w:tcPr>
          <w:p>
            <w:pPr>
              <w:spacing w:after="0"/>
              <w:jc w:val="left"/>
            </w:pPr>
            <w:r>
              <w:rPr>
                <w:sz w:val="16"/>
              </w:rPr>
              <w:t>Inland Flooding</w:t>
            </w:r>
          </w:p>
        </w:tc>
        <w:tc>
          <w:tcPr>
            <w:tcW w:type="dxa" w:w="2222"/>
          </w:tcPr>
          <w:p>
            <w:pPr>
              <w:spacing w:after="0"/>
              <w:jc w:val="right"/>
            </w:pPr>
            <w:r>
              <w:rPr>
                <w:sz w:val="16"/>
              </w:rPr>
              <w:t>none found</w:t>
            </w:r>
          </w:p>
        </w:tc>
        <w:tc>
          <w:tcPr>
            <w:tcW w:type="dxa" w:w="124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59</w:t>
            </w:r>
          </w:p>
        </w:tc>
        <w:tc>
          <w:tcPr>
            <w:tcW w:type="dxa" w:w="1356"/>
          </w:tcPr>
          <w:p>
            <w:pPr>
              <w:spacing w:after="0"/>
              <w:jc w:val="right"/>
            </w:pPr>
            <w:r>
              <w:rPr>
                <w:sz w:val="16"/>
              </w:rPr>
              <w:t>26</w:t>
            </w:r>
          </w:p>
        </w:tc>
        <w:tc>
          <w:tcPr>
            <w:tcW w:type="dxa" w:w="963"/>
          </w:tcPr>
          <w:p>
            <w:pPr>
              <w:spacing w:after="0"/>
              <w:jc w:val="right"/>
            </w:pPr>
            <w:r>
              <w:rPr>
                <w:sz w:val="16"/>
              </w:rPr>
              <w:t>85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57"/>
        <w:gridCol w:w="2566"/>
        <w:gridCol w:w="1075"/>
        <w:gridCol w:w="1673"/>
        <w:gridCol w:w="1617"/>
        <w:gridCol w:w="2297"/>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57"/>
            <w:shd w:val="clear" w:color="auto" w:fill="E8E8E8"/>
          </w:tcPr>
          <w:p>
            <w:pPr>
              <w:spacing w:after="0"/>
              <w:jc w:val="left"/>
            </w:pPr>
            <w:r>
              <w:rPr>
                <w:b/>
                <w:sz w:val="16"/>
              </w:rPr>
              <w:t>Magnitude or extent</w:t>
            </w:r>
          </w:p>
        </w:tc>
        <w:tc>
          <w:tcPr>
            <w:tcW w:type="dxa" w:w="25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3"/>
            <w:shd w:val="clear" w:color="auto" w:fill="E8E8E8"/>
          </w:tcPr>
          <w:p>
            <w:pPr>
              <w:spacing w:after="0"/>
              <w:jc w:val="left"/>
            </w:pPr>
            <w:r>
              <w:rPr>
                <w:b/>
                <w:sz w:val="16"/>
              </w:rPr>
              <w:t>Location</w:t>
            </w:r>
          </w:p>
        </w:tc>
        <w:tc>
          <w:tcPr>
            <w:tcW w:type="dxa" w:w="1617"/>
            <w:shd w:val="clear" w:color="auto" w:fill="E8E8E8"/>
          </w:tcPr>
          <w:p>
            <w:pPr>
              <w:spacing w:after="0"/>
              <w:jc w:val="left"/>
            </w:pPr>
            <w:r>
              <w:rPr>
                <w:b/>
                <w:sz w:val="16"/>
              </w:rPr>
              <w:t>Flags</w:t>
            </w:r>
          </w:p>
        </w:tc>
        <w:tc>
          <w:tcPr>
            <w:tcW w:type="dxa" w:w="22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90"/>
          </w:tcPr>
          <w:p>
            <w:pPr>
              <w:spacing w:after="0"/>
              <w:jc w:val="left"/>
            </w:pPr>
            <w:r>
              <w:rPr>
                <w:sz w:val="16"/>
              </w:rPr>
              <w:t>Thunderstorm Wind</w:t>
            </w:r>
          </w:p>
        </w:tc>
        <w:tc>
          <w:tcPr>
            <w:tcW w:type="dxa" w:w="2557"/>
          </w:tcPr>
          <w:p>
            <w:pPr>
              <w:spacing w:after="0"/>
              <w:jc w:val="left"/>
            </w:pPr>
            <w:r>
              <w:rPr>
                <w:sz w:val="16"/>
              </w:rPr>
              <w:t>114 kt (131 mph) measured gust</w:t>
            </w:r>
          </w:p>
        </w:tc>
        <w:tc>
          <w:tcPr>
            <w:tcW w:type="dxa" w:w="2566"/>
          </w:tcPr>
          <w:p>
            <w:pPr>
              <w:spacing w:after="0"/>
              <w:jc w:val="left"/>
            </w:pPr>
            <w:r>
              <w:rPr>
                <w:sz w:val="16"/>
              </w:rPr>
              <w:t>property not reported; $0 crops (2026 dollars)</w:t>
            </w:r>
          </w:p>
        </w:tc>
        <w:tc>
          <w:tcPr>
            <w:tcW w:type="dxa" w:w="1075"/>
          </w:tcPr>
          <w:p>
            <w:pPr>
              <w:spacing w:after="0"/>
              <w:jc w:val="right"/>
            </w:pPr>
            <w:r>
              <w:rPr>
                <w:sz w:val="16"/>
              </w:rPr>
              <w:t>0, 0</w:t>
            </w:r>
          </w:p>
        </w:tc>
        <w:tc>
          <w:tcPr>
            <w:tcW w:type="dxa" w:w="1673"/>
          </w:tcPr>
          <w:p>
            <w:pPr>
              <w:spacing w:after="0"/>
              <w:jc w:val="left"/>
            </w:pPr>
            <w:r>
              <w:rPr>
                <w:sz w:val="16"/>
              </w:rPr>
              <w:t>HOLABIRD</w:t>
            </w:r>
          </w:p>
        </w:tc>
        <w:tc>
          <w:tcPr>
            <w:tcW w:type="dxa" w:w="1617"/>
          </w:tcPr>
          <w:p>
            <w:pPr>
              <w:spacing w:after="0"/>
              <w:jc w:val="left"/>
            </w:pPr>
            <w:r>
              <w:rPr>
                <w:sz w:val="16"/>
              </w:rPr>
              <w:t>new since last plan; within last 5 years</w:t>
            </w:r>
          </w:p>
        </w:tc>
        <w:tc>
          <w:tcPr>
            <w:tcW w:type="dxa" w:w="2297"/>
          </w:tcPr>
          <w:p>
            <w:pPr>
              <w:spacing w:after="0"/>
              <w:jc w:val="left"/>
            </w:pPr>
            <w:r>
              <w:rPr>
                <w:sz w:val="16"/>
              </w:rPr>
              <w:t>B1-c worst recorded: Thunderstorm Wind</w:t>
            </w:r>
          </w:p>
        </w:tc>
      </w:tr>
      <w:tr>
        <w:trPr>
          <w:cantSplit/>
        </w:trPr>
        <w:tc>
          <w:tcPr>
            <w:tcW w:type="dxa" w:w="1037"/>
          </w:tcPr>
          <w:p>
            <w:pPr>
              <w:spacing w:after="0"/>
              <w:jc w:val="left"/>
            </w:pPr>
            <w:r>
              <w:rPr>
                <w:sz w:val="16"/>
              </w:rPr>
              <w:t>2025-12-18</w:t>
            </w:r>
          </w:p>
        </w:tc>
        <w:tc>
          <w:tcPr>
            <w:tcW w:type="dxa" w:w="1290"/>
          </w:tcPr>
          <w:p>
            <w:pPr>
              <w:spacing w:after="0"/>
              <w:jc w:val="left"/>
            </w:pPr>
            <w:r>
              <w:rPr>
                <w:sz w:val="16"/>
              </w:rPr>
              <w:t>High Wind</w:t>
            </w:r>
          </w:p>
        </w:tc>
        <w:tc>
          <w:tcPr>
            <w:tcW w:type="dxa" w:w="2557"/>
          </w:tcPr>
          <w:p>
            <w:pPr>
              <w:spacing w:after="0"/>
              <w:jc w:val="left"/>
            </w:pPr>
            <w:r>
              <w:rPr>
                <w:sz w:val="16"/>
              </w:rPr>
              <w:t>62 kt (71 mph) measured gust</w:t>
            </w:r>
          </w:p>
        </w:tc>
        <w:tc>
          <w:tcPr>
            <w:tcW w:type="dxa" w:w="2566"/>
          </w:tcPr>
          <w:p>
            <w:pPr>
              <w:spacing w:after="0"/>
              <w:jc w:val="left"/>
            </w:pPr>
            <w:r>
              <w:rPr>
                <w:sz w:val="16"/>
              </w:rPr>
              <w:t>$0 property; $0 crops, reported for the zone (2025 dollars)</w:t>
            </w:r>
          </w:p>
        </w:tc>
        <w:tc>
          <w:tcPr>
            <w:tcW w:type="dxa" w:w="1075"/>
          </w:tcPr>
          <w:p>
            <w:pPr>
              <w:spacing w:after="0"/>
              <w:jc w:val="right"/>
            </w:pPr>
            <w:r>
              <w:rPr>
                <w:sz w:val="16"/>
              </w:rPr>
              <w:t>0, 0</w:t>
            </w:r>
          </w:p>
        </w:tc>
        <w:tc>
          <w:tcPr>
            <w:tcW w:type="dxa" w:w="1673"/>
          </w:tcPr>
          <w:p>
            <w:pPr>
              <w:spacing w:after="0"/>
              <w:jc w:val="left"/>
            </w:pPr>
            <w:r>
              <w:rPr>
                <w:sz w:val="16"/>
              </w:rPr>
              <w:t>NWS zone SDZ036 (HYDE), zone-level: may include parts of neighboring counties</w:t>
            </w:r>
          </w:p>
        </w:tc>
        <w:tc>
          <w:tcPr>
            <w:tcW w:type="dxa" w:w="1617"/>
          </w:tcPr>
          <w:p>
            <w:pPr>
              <w:spacing w:after="0"/>
              <w:jc w:val="left"/>
            </w:pPr>
            <w:r>
              <w:rPr>
                <w:sz w:val="16"/>
              </w:rPr>
              <w:t>new since last plan; within last 5 years</w:t>
            </w:r>
          </w:p>
        </w:tc>
        <w:tc>
          <w:tcPr>
            <w:tcW w:type="dxa" w:w="22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2022-07-05</w:t>
            </w:r>
          </w:p>
        </w:tc>
        <w:tc>
          <w:tcPr>
            <w:tcW w:type="dxa" w:w="1290"/>
          </w:tcPr>
          <w:p>
            <w:pPr>
              <w:spacing w:after="0"/>
              <w:jc w:val="left"/>
            </w:pPr>
            <w:r>
              <w:rPr>
                <w:sz w:val="16"/>
              </w:rPr>
              <w:t>Thunderstorm Wind</w:t>
            </w:r>
          </w:p>
        </w:tc>
        <w:tc>
          <w:tcPr>
            <w:tcW w:type="dxa" w:w="2557"/>
          </w:tcPr>
          <w:p>
            <w:pPr>
              <w:spacing w:after="0"/>
              <w:jc w:val="left"/>
            </w:pPr>
            <w:r>
              <w:rPr>
                <w:sz w:val="16"/>
              </w:rPr>
              <w:t>70 kt (81 mph) estimated gust</w:t>
            </w:r>
          </w:p>
        </w:tc>
        <w:tc>
          <w:tcPr>
            <w:tcW w:type="dxa" w:w="2566"/>
          </w:tcPr>
          <w:p>
            <w:pPr>
              <w:spacing w:after="0"/>
              <w:jc w:val="left"/>
            </w:pPr>
            <w:r>
              <w:rPr>
                <w:sz w:val="16"/>
              </w:rPr>
              <w:t>$10,000 property; $0 crops (2022 dollars)</w:t>
            </w:r>
          </w:p>
        </w:tc>
        <w:tc>
          <w:tcPr>
            <w:tcW w:type="dxa" w:w="1075"/>
          </w:tcPr>
          <w:p>
            <w:pPr>
              <w:spacing w:after="0"/>
              <w:jc w:val="right"/>
            </w:pPr>
            <w:r>
              <w:rPr>
                <w:sz w:val="16"/>
              </w:rPr>
              <w:t>0, 0</w:t>
            </w:r>
          </w:p>
        </w:tc>
        <w:tc>
          <w:tcPr>
            <w:tcW w:type="dxa" w:w="1673"/>
          </w:tcPr>
          <w:p>
            <w:pPr>
              <w:spacing w:after="0"/>
              <w:jc w:val="left"/>
            </w:pPr>
            <w:r>
              <w:rPr>
                <w:sz w:val="16"/>
              </w:rPr>
              <w:t>HIGHMORE</w:t>
            </w:r>
          </w:p>
        </w:tc>
        <w:tc>
          <w:tcPr>
            <w:tcW w:type="dxa" w:w="1617"/>
          </w:tcPr>
          <w:p>
            <w:pPr>
              <w:spacing w:after="0"/>
              <w:jc w:val="left"/>
            </w:pPr>
            <w:r>
              <w:rPr>
                <w:sz w:val="16"/>
              </w:rPr>
              <w:t>during plan review, check whether your last plan included it; within last 5 years</w:t>
            </w:r>
          </w:p>
        </w:tc>
        <w:tc>
          <w:tcPr>
            <w:tcW w:type="dxa" w:w="2297"/>
          </w:tcPr>
          <w:p>
            <w:pPr>
              <w:spacing w:after="0"/>
              <w:jc w:val="left"/>
            </w:pPr>
            <w:r>
              <w:rPr>
                <w:sz w:val="16"/>
              </w:rPr>
              <w:t>B1-c most damaging: Thunderstorm Wind</w:t>
            </w:r>
          </w:p>
        </w:tc>
      </w:tr>
      <w:tr>
        <w:trPr>
          <w:cantSplit/>
        </w:trPr>
        <w:tc>
          <w:tcPr>
            <w:tcW w:type="dxa" w:w="1037"/>
          </w:tcPr>
          <w:p>
            <w:pPr>
              <w:spacing w:after="0"/>
              <w:jc w:val="left"/>
            </w:pPr>
            <w:r>
              <w:rPr>
                <w:sz w:val="16"/>
              </w:rPr>
              <w:t>2021-02-06</w:t>
            </w:r>
          </w:p>
        </w:tc>
        <w:tc>
          <w:tcPr>
            <w:tcW w:type="dxa" w:w="1290"/>
          </w:tcPr>
          <w:p>
            <w:pPr>
              <w:spacing w:after="0"/>
              <w:jc w:val="left"/>
            </w:pPr>
            <w:r>
              <w:rPr>
                <w:sz w:val="16"/>
              </w:rPr>
              <w:t>Extreme Cold/Wind Chill</w:t>
            </w:r>
          </w:p>
        </w:tc>
        <w:tc>
          <w:tcPr>
            <w:tcW w:type="dxa" w:w="2557"/>
          </w:tcPr>
          <w:p>
            <w:pPr>
              <w:spacing w:after="0"/>
              <w:jc w:val="left"/>
            </w:pPr>
          </w:p>
        </w:tc>
        <w:tc>
          <w:tcPr>
            <w:tcW w:type="dxa" w:w="2566"/>
          </w:tcPr>
          <w:p>
            <w:pPr>
              <w:spacing w:after="0"/>
              <w:jc w:val="left"/>
            </w:pPr>
            <w:r>
              <w:rPr>
                <w:sz w:val="16"/>
              </w:rPr>
              <w:t>$0 property; $0 crops, reported for the zone (2021 dollars)</w:t>
            </w:r>
          </w:p>
        </w:tc>
        <w:tc>
          <w:tcPr>
            <w:tcW w:type="dxa" w:w="1075"/>
          </w:tcPr>
          <w:p>
            <w:pPr>
              <w:spacing w:after="0"/>
              <w:jc w:val="right"/>
            </w:pPr>
            <w:r>
              <w:rPr>
                <w:sz w:val="16"/>
              </w:rPr>
              <w:t>0, 0</w:t>
            </w:r>
          </w:p>
        </w:tc>
        <w:tc>
          <w:tcPr>
            <w:tcW w:type="dxa" w:w="1673"/>
          </w:tcPr>
          <w:p>
            <w:pPr>
              <w:spacing w:after="0"/>
              <w:jc w:val="left"/>
            </w:pPr>
            <w:r>
              <w:rPr>
                <w:sz w:val="16"/>
              </w:rPr>
              <w:t>NWS zone SDZ036 (HYDE), zone-level: may include parts of neighboring counties</w:t>
            </w:r>
          </w:p>
        </w:tc>
        <w:tc>
          <w:tcPr>
            <w:tcW w:type="dxa" w:w="1617"/>
          </w:tcPr>
          <w:p>
            <w:pPr>
              <w:spacing w:after="0"/>
              <w:jc w:val="left"/>
            </w:pPr>
          </w:p>
        </w:tc>
        <w:tc>
          <w:tcPr>
            <w:tcW w:type="dxa" w:w="22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90"/>
          </w:tcPr>
          <w:p>
            <w:pPr>
              <w:spacing w:after="0"/>
              <w:jc w:val="left"/>
            </w:pPr>
            <w:r>
              <w:rPr>
                <w:sz w:val="16"/>
              </w:rPr>
              <w:t>Flood</w:t>
            </w:r>
          </w:p>
        </w:tc>
        <w:tc>
          <w:tcPr>
            <w:tcW w:type="dxa" w:w="2557"/>
          </w:tcPr>
          <w:p>
            <w:pPr>
              <w:spacing w:after="0"/>
              <w:jc w:val="left"/>
            </w:pPr>
          </w:p>
        </w:tc>
        <w:tc>
          <w:tcPr>
            <w:tcW w:type="dxa" w:w="2566"/>
          </w:tcPr>
          <w:p>
            <w:pPr>
              <w:spacing w:after="0"/>
              <w:jc w:val="left"/>
            </w:pPr>
            <w:r>
              <w:rPr>
                <w:sz w:val="16"/>
              </w:rPr>
              <w:t>$0 property; $7,530,000 crops (2019 dollars)</w:t>
            </w:r>
          </w:p>
        </w:tc>
        <w:tc>
          <w:tcPr>
            <w:tcW w:type="dxa" w:w="1075"/>
          </w:tcPr>
          <w:p>
            <w:pPr>
              <w:spacing w:after="0"/>
              <w:jc w:val="right"/>
            </w:pPr>
            <w:r>
              <w:rPr>
                <w:sz w:val="16"/>
              </w:rPr>
              <w:t>0, 0</w:t>
            </w:r>
          </w:p>
        </w:tc>
        <w:tc>
          <w:tcPr>
            <w:tcW w:type="dxa" w:w="1673"/>
          </w:tcPr>
          <w:p>
            <w:pPr>
              <w:spacing w:after="0"/>
              <w:jc w:val="left"/>
            </w:pPr>
            <w:r>
              <w:rPr>
                <w:sz w:val="16"/>
              </w:rPr>
              <w:t>HOLABIRD to STEPHAN</w:t>
            </w:r>
          </w:p>
        </w:tc>
        <w:tc>
          <w:tcPr>
            <w:tcW w:type="dxa" w:w="1617"/>
          </w:tcPr>
          <w:p>
            <w:pPr>
              <w:spacing w:after="0"/>
              <w:jc w:val="left"/>
            </w:pPr>
          </w:p>
        </w:tc>
        <w:tc>
          <w:tcPr>
            <w:tcW w:type="dxa" w:w="22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2019-04-01</w:t>
            </w:r>
          </w:p>
        </w:tc>
        <w:tc>
          <w:tcPr>
            <w:tcW w:type="dxa" w:w="1290"/>
          </w:tcPr>
          <w:p>
            <w:pPr>
              <w:spacing w:after="0"/>
              <w:jc w:val="left"/>
            </w:pPr>
            <w:r>
              <w:rPr>
                <w:sz w:val="16"/>
              </w:rPr>
              <w:t>Flood</w:t>
            </w:r>
          </w:p>
        </w:tc>
        <w:tc>
          <w:tcPr>
            <w:tcW w:type="dxa" w:w="2557"/>
          </w:tcPr>
          <w:p>
            <w:pPr>
              <w:spacing w:after="0"/>
              <w:jc w:val="left"/>
            </w:pPr>
          </w:p>
        </w:tc>
        <w:tc>
          <w:tcPr>
            <w:tcW w:type="dxa" w:w="2566"/>
          </w:tcPr>
          <w:p>
            <w:pPr>
              <w:spacing w:after="0"/>
              <w:jc w:val="left"/>
            </w:pPr>
            <w:r>
              <w:rPr>
                <w:sz w:val="16"/>
              </w:rPr>
              <w:t>$177,800 property; $0 crops (2019 dollars)</w:t>
            </w:r>
          </w:p>
        </w:tc>
        <w:tc>
          <w:tcPr>
            <w:tcW w:type="dxa" w:w="1075"/>
          </w:tcPr>
          <w:p>
            <w:pPr>
              <w:spacing w:after="0"/>
              <w:jc w:val="right"/>
            </w:pPr>
            <w:r>
              <w:rPr>
                <w:sz w:val="16"/>
              </w:rPr>
              <w:t>0, 0</w:t>
            </w:r>
          </w:p>
        </w:tc>
        <w:tc>
          <w:tcPr>
            <w:tcW w:type="dxa" w:w="1673"/>
          </w:tcPr>
          <w:p>
            <w:pPr>
              <w:spacing w:after="0"/>
              <w:jc w:val="left"/>
            </w:pPr>
            <w:r>
              <w:rPr>
                <w:sz w:val="16"/>
              </w:rPr>
              <w:t>HOLABIRD to STEPHAN</w:t>
            </w:r>
          </w:p>
        </w:tc>
        <w:tc>
          <w:tcPr>
            <w:tcW w:type="dxa" w:w="1617"/>
          </w:tcPr>
          <w:p>
            <w:pPr>
              <w:spacing w:after="0"/>
              <w:jc w:val="left"/>
            </w:pPr>
          </w:p>
        </w:tc>
        <w:tc>
          <w:tcPr>
            <w:tcW w:type="dxa" w:w="2297"/>
          </w:tcPr>
          <w:p>
            <w:pPr>
              <w:spacing w:after="0"/>
              <w:jc w:val="left"/>
            </w:pPr>
            <w:r>
              <w:rPr>
                <w:sz w:val="16"/>
              </w:rPr>
              <w:t>large reported damage</w:t>
            </w:r>
          </w:p>
        </w:tc>
      </w:tr>
      <w:tr>
        <w:trPr>
          <w:cantSplit/>
        </w:trPr>
        <w:tc>
          <w:tcPr>
            <w:tcW w:type="dxa" w:w="1037"/>
          </w:tcPr>
          <w:p>
            <w:pPr>
              <w:spacing w:after="0"/>
              <w:jc w:val="left"/>
            </w:pPr>
            <w:r>
              <w:rPr>
                <w:sz w:val="16"/>
              </w:rPr>
              <w:t>2012-08-01</w:t>
            </w:r>
          </w:p>
        </w:tc>
        <w:tc>
          <w:tcPr>
            <w:tcW w:type="dxa" w:w="1290"/>
          </w:tcPr>
          <w:p>
            <w:pPr>
              <w:spacing w:after="0"/>
              <w:jc w:val="left"/>
            </w:pPr>
            <w:r>
              <w:rPr>
                <w:sz w:val="16"/>
              </w:rPr>
              <w:t>Drought</w:t>
            </w:r>
          </w:p>
        </w:tc>
        <w:tc>
          <w:tcPr>
            <w:tcW w:type="dxa" w:w="2557"/>
          </w:tcPr>
          <w:p>
            <w:pPr>
              <w:spacing w:after="0"/>
              <w:jc w:val="left"/>
            </w:pPr>
          </w:p>
        </w:tc>
        <w:tc>
          <w:tcPr>
            <w:tcW w:type="dxa" w:w="2566"/>
          </w:tcPr>
          <w:p>
            <w:pPr>
              <w:spacing w:after="0"/>
              <w:jc w:val="left"/>
            </w:pPr>
            <w:r>
              <w:rPr>
                <w:sz w:val="16"/>
              </w:rPr>
              <w:t>damage not reported</w:t>
            </w:r>
          </w:p>
        </w:tc>
        <w:tc>
          <w:tcPr>
            <w:tcW w:type="dxa" w:w="1075"/>
          </w:tcPr>
          <w:p>
            <w:pPr>
              <w:spacing w:after="0"/>
              <w:jc w:val="right"/>
            </w:pPr>
            <w:r>
              <w:rPr>
                <w:sz w:val="16"/>
              </w:rPr>
              <w:t>0, 0</w:t>
            </w:r>
          </w:p>
        </w:tc>
        <w:tc>
          <w:tcPr>
            <w:tcW w:type="dxa" w:w="1673"/>
          </w:tcPr>
          <w:p>
            <w:pPr>
              <w:spacing w:after="0"/>
              <w:jc w:val="left"/>
            </w:pPr>
            <w:r>
              <w:rPr>
                <w:sz w:val="16"/>
              </w:rPr>
              <w:t>NWS zone SDZ036 (HYDE), zone-level: may include parts of neighboring counties</w:t>
            </w:r>
          </w:p>
        </w:tc>
        <w:tc>
          <w:tcPr>
            <w:tcW w:type="dxa" w:w="1617"/>
          </w:tcPr>
          <w:p>
            <w:pPr>
              <w:spacing w:after="0"/>
              <w:jc w:val="left"/>
            </w:pPr>
          </w:p>
        </w:tc>
        <w:tc>
          <w:tcPr>
            <w:tcW w:type="dxa" w:w="2297"/>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90"/>
          </w:tcPr>
          <w:p>
            <w:pPr>
              <w:spacing w:after="0"/>
              <w:jc w:val="left"/>
            </w:pPr>
            <w:r>
              <w:rPr>
                <w:sz w:val="16"/>
              </w:rPr>
              <w:t>Excessive Heat</w:t>
            </w:r>
          </w:p>
        </w:tc>
        <w:tc>
          <w:tcPr>
            <w:tcW w:type="dxa" w:w="2557"/>
          </w:tcPr>
          <w:p>
            <w:pPr>
              <w:spacing w:after="0"/>
              <w:jc w:val="left"/>
            </w:pPr>
          </w:p>
        </w:tc>
        <w:tc>
          <w:tcPr>
            <w:tcW w:type="dxa" w:w="2566"/>
          </w:tcPr>
          <w:p>
            <w:pPr>
              <w:spacing w:after="0"/>
              <w:jc w:val="left"/>
            </w:pPr>
            <w:r>
              <w:rPr>
                <w:sz w:val="16"/>
              </w:rPr>
              <w:t>$0 property; $0 crops, reported for the zone (2011 dollars)</w:t>
            </w:r>
          </w:p>
        </w:tc>
        <w:tc>
          <w:tcPr>
            <w:tcW w:type="dxa" w:w="1075"/>
          </w:tcPr>
          <w:p>
            <w:pPr>
              <w:spacing w:after="0"/>
              <w:jc w:val="right"/>
            </w:pPr>
            <w:r>
              <w:rPr>
                <w:sz w:val="16"/>
              </w:rPr>
              <w:t>0, 0</w:t>
            </w:r>
          </w:p>
        </w:tc>
        <w:tc>
          <w:tcPr>
            <w:tcW w:type="dxa" w:w="1673"/>
          </w:tcPr>
          <w:p>
            <w:pPr>
              <w:spacing w:after="0"/>
              <w:jc w:val="left"/>
            </w:pPr>
            <w:r>
              <w:rPr>
                <w:sz w:val="16"/>
              </w:rPr>
              <w:t>NWS zone SDZ036 (HYDE), zone-level: may include parts of neighboring counties</w:t>
            </w:r>
          </w:p>
        </w:tc>
        <w:tc>
          <w:tcPr>
            <w:tcW w:type="dxa" w:w="1617"/>
          </w:tcPr>
          <w:p>
            <w:pPr>
              <w:spacing w:after="0"/>
              <w:jc w:val="left"/>
            </w:pPr>
          </w:p>
        </w:tc>
        <w:tc>
          <w:tcPr>
            <w:tcW w:type="dxa" w:w="2297"/>
          </w:tcPr>
          <w:p>
            <w:pPr>
              <w:spacing w:after="0"/>
              <w:jc w:val="left"/>
            </w:pPr>
            <w:r>
              <w:rPr>
                <w:sz w:val="16"/>
              </w:rPr>
              <w:t>B1-c worst recorded: Excessive Heat, Heat</w:t>
            </w:r>
          </w:p>
        </w:tc>
      </w:tr>
      <w:tr>
        <w:trPr>
          <w:cantSplit/>
        </w:trPr>
        <w:tc>
          <w:tcPr>
            <w:tcW w:type="dxa" w:w="1037"/>
          </w:tcPr>
          <w:p>
            <w:pPr>
              <w:spacing w:after="0"/>
              <w:jc w:val="left"/>
            </w:pPr>
            <w:r>
              <w:rPr>
                <w:sz w:val="16"/>
              </w:rPr>
              <w:t>1994-07-18</w:t>
            </w:r>
          </w:p>
        </w:tc>
        <w:tc>
          <w:tcPr>
            <w:tcW w:type="dxa" w:w="1290"/>
          </w:tcPr>
          <w:p>
            <w:pPr>
              <w:spacing w:after="0"/>
              <w:jc w:val="left"/>
            </w:pPr>
            <w:r>
              <w:rPr>
                <w:sz w:val="16"/>
              </w:rPr>
              <w:t>Hail</w:t>
            </w:r>
          </w:p>
        </w:tc>
        <w:tc>
          <w:tcPr>
            <w:tcW w:type="dxa" w:w="2557"/>
          </w:tcPr>
          <w:p>
            <w:pPr>
              <w:spacing w:after="0"/>
              <w:jc w:val="left"/>
            </w:pPr>
            <w:r>
              <w:rPr>
                <w:sz w:val="16"/>
              </w:rPr>
              <w:t>2 in</w:t>
            </w:r>
          </w:p>
        </w:tc>
        <w:tc>
          <w:tcPr>
            <w:tcW w:type="dxa" w:w="2566"/>
          </w:tcPr>
          <w:p>
            <w:pPr>
              <w:spacing w:after="0"/>
              <w:jc w:val="left"/>
            </w:pPr>
            <w:r>
              <w:rPr>
                <w:sz w:val="16"/>
              </w:rPr>
              <w:t>$500,000 property; $500,000 crops (1994 dollars)</w:t>
            </w:r>
          </w:p>
        </w:tc>
        <w:tc>
          <w:tcPr>
            <w:tcW w:type="dxa" w:w="1075"/>
          </w:tcPr>
          <w:p>
            <w:pPr>
              <w:spacing w:after="0"/>
              <w:jc w:val="right"/>
            </w:pPr>
            <w:r>
              <w:rPr>
                <w:sz w:val="16"/>
              </w:rPr>
              <w:t>0, 0</w:t>
            </w:r>
          </w:p>
        </w:tc>
        <w:tc>
          <w:tcPr>
            <w:tcW w:type="dxa" w:w="1673"/>
          </w:tcPr>
          <w:p>
            <w:pPr>
              <w:spacing w:after="0"/>
              <w:jc w:val="left"/>
            </w:pPr>
            <w:r>
              <w:rPr>
                <w:sz w:val="16"/>
              </w:rPr>
              <w:t>Highmore  to</w:t>
            </w:r>
          </w:p>
        </w:tc>
        <w:tc>
          <w:tcPr>
            <w:tcW w:type="dxa" w:w="1617"/>
          </w:tcPr>
          <w:p>
            <w:pPr>
              <w:spacing w:after="0"/>
              <w:jc w:val="left"/>
            </w:pPr>
          </w:p>
        </w:tc>
        <w:tc>
          <w:tcPr>
            <w:tcW w:type="dxa" w:w="2297"/>
          </w:tcPr>
          <w:p>
            <w:pPr>
              <w:spacing w:after="0"/>
              <w:jc w:val="left"/>
            </w:pPr>
            <w:r>
              <w:rPr>
                <w:sz w:val="16"/>
              </w:rPr>
              <w:t>B1-c most damaging: Hail</w:t>
            </w:r>
          </w:p>
        </w:tc>
      </w:tr>
      <w:tr>
        <w:trPr>
          <w:cantSplit/>
        </w:trPr>
        <w:tc>
          <w:tcPr>
            <w:tcW w:type="dxa" w:w="1037"/>
          </w:tcPr>
          <w:p>
            <w:pPr>
              <w:spacing w:after="0"/>
              <w:jc w:val="left"/>
            </w:pPr>
            <w:r>
              <w:rPr>
                <w:sz w:val="16"/>
              </w:rPr>
              <w:t>1987-07-06</w:t>
            </w:r>
          </w:p>
        </w:tc>
        <w:tc>
          <w:tcPr>
            <w:tcW w:type="dxa" w:w="1290"/>
          </w:tcPr>
          <w:p>
            <w:pPr>
              <w:spacing w:after="0"/>
              <w:jc w:val="left"/>
            </w:pPr>
            <w:r>
              <w:rPr>
                <w:sz w:val="16"/>
              </w:rPr>
              <w:t>Hail</w:t>
            </w:r>
          </w:p>
        </w:tc>
        <w:tc>
          <w:tcPr>
            <w:tcW w:type="dxa" w:w="2557"/>
          </w:tcPr>
          <w:p>
            <w:pPr>
              <w:spacing w:after="0"/>
              <w:jc w:val="left"/>
            </w:pPr>
            <w:r>
              <w:rPr>
                <w:sz w:val="16"/>
              </w:rPr>
              <w:t>4.5 in</w:t>
            </w:r>
          </w:p>
        </w:tc>
        <w:tc>
          <w:tcPr>
            <w:tcW w:type="dxa" w:w="2566"/>
          </w:tcPr>
          <w:p>
            <w:pPr>
              <w:spacing w:after="0"/>
              <w:jc w:val="left"/>
            </w:pPr>
            <w:r>
              <w:rPr>
                <w:sz w:val="16"/>
              </w:rPr>
              <w:t>damage not recorded (pre-1996 record)</w:t>
            </w:r>
          </w:p>
        </w:tc>
        <w:tc>
          <w:tcPr>
            <w:tcW w:type="dxa" w:w="1075"/>
          </w:tcPr>
          <w:p>
            <w:pPr>
              <w:spacing w:after="0"/>
              <w:jc w:val="right"/>
            </w:pPr>
            <w:r>
              <w:rPr>
                <w:sz w:val="16"/>
              </w:rPr>
              <w:t>0, 0</w:t>
            </w:r>
          </w:p>
        </w:tc>
        <w:tc>
          <w:tcPr>
            <w:tcW w:type="dxa" w:w="1673"/>
          </w:tcPr>
          <w:p>
            <w:pPr>
              <w:spacing w:after="0"/>
              <w:jc w:val="left"/>
            </w:pPr>
            <w:r>
              <w:rPr>
                <w:sz w:val="16"/>
              </w:rPr>
              <w:t>location not recorded</w:t>
            </w:r>
          </w:p>
        </w:tc>
        <w:tc>
          <w:tcPr>
            <w:tcW w:type="dxa" w:w="1617"/>
          </w:tcPr>
          <w:p>
            <w:pPr>
              <w:spacing w:after="0"/>
              <w:jc w:val="left"/>
            </w:pPr>
          </w:p>
        </w:tc>
        <w:tc>
          <w:tcPr>
            <w:tcW w:type="dxa" w:w="2297"/>
          </w:tcPr>
          <w:p>
            <w:pPr>
              <w:spacing w:after="0"/>
              <w:jc w:val="left"/>
            </w:pPr>
            <w:r>
              <w:rPr>
                <w:sz w:val="16"/>
              </w:rPr>
              <w:t>B1-c worst recorded: Hail</w:t>
            </w:r>
          </w:p>
        </w:tc>
      </w:tr>
      <w:tr>
        <w:trPr>
          <w:cantSplit/>
        </w:trPr>
        <w:tc>
          <w:tcPr>
            <w:tcW w:type="dxa" w:w="1037"/>
          </w:tcPr>
          <w:p>
            <w:pPr>
              <w:spacing w:after="0"/>
              <w:jc w:val="left"/>
            </w:pPr>
            <w:r>
              <w:rPr>
                <w:sz w:val="16"/>
              </w:rPr>
              <w:t>1975-06-19</w:t>
            </w:r>
          </w:p>
        </w:tc>
        <w:tc>
          <w:tcPr>
            <w:tcW w:type="dxa" w:w="1290"/>
          </w:tcPr>
          <w:p>
            <w:pPr>
              <w:spacing w:after="0"/>
              <w:jc w:val="left"/>
            </w:pPr>
            <w:r>
              <w:rPr>
                <w:sz w:val="16"/>
              </w:rPr>
              <w:t>Tornado</w:t>
            </w:r>
          </w:p>
        </w:tc>
        <w:tc>
          <w:tcPr>
            <w:tcW w:type="dxa" w:w="2557"/>
          </w:tcPr>
          <w:p>
            <w:pPr>
              <w:spacing w:after="0"/>
              <w:jc w:val="left"/>
            </w:pPr>
            <w:r>
              <w:rPr>
                <w:sz w:val="16"/>
              </w:rPr>
              <w:t>F0, 33 yd wide</w:t>
            </w:r>
          </w:p>
        </w:tc>
        <w:tc>
          <w:tcPr>
            <w:tcW w:type="dxa" w:w="2566"/>
          </w:tcPr>
          <w:p>
            <w:pPr>
              <w:spacing w:after="0"/>
              <w:jc w:val="left"/>
            </w:pPr>
            <w:r>
              <w:rPr>
                <w:sz w:val="16"/>
              </w:rPr>
              <w:t>$25,000 property; crops not recorded (1975 dollars)</w:t>
            </w:r>
          </w:p>
        </w:tc>
        <w:tc>
          <w:tcPr>
            <w:tcW w:type="dxa" w:w="1075"/>
          </w:tcPr>
          <w:p>
            <w:pPr>
              <w:spacing w:after="0"/>
              <w:jc w:val="right"/>
            </w:pPr>
            <w:r>
              <w:rPr>
                <w:sz w:val="16"/>
              </w:rPr>
              <w:t>0, 0</w:t>
            </w:r>
          </w:p>
        </w:tc>
        <w:tc>
          <w:tcPr>
            <w:tcW w:type="dxa" w:w="1673"/>
          </w:tcPr>
          <w:p>
            <w:pPr>
              <w:spacing w:after="0"/>
              <w:jc w:val="left"/>
            </w:pPr>
            <w:r>
              <w:rPr>
                <w:sz w:val="16"/>
              </w:rPr>
              <w:t>location not recorded</w:t>
            </w:r>
          </w:p>
        </w:tc>
        <w:tc>
          <w:tcPr>
            <w:tcW w:type="dxa" w:w="1617"/>
          </w:tcPr>
          <w:p>
            <w:pPr>
              <w:spacing w:after="0"/>
              <w:jc w:val="left"/>
            </w:pPr>
          </w:p>
        </w:tc>
        <w:tc>
          <w:tcPr>
            <w:tcW w:type="dxa" w:w="2297"/>
          </w:tcPr>
          <w:p>
            <w:pPr>
              <w:spacing w:after="0"/>
              <w:jc w:val="left"/>
            </w:pPr>
            <w:r>
              <w:rPr>
                <w:sz w:val="16"/>
              </w:rPr>
              <w:t>B1-c most damaging: Tornado</w:t>
            </w:r>
          </w:p>
        </w:tc>
      </w:tr>
      <w:tr>
        <w:trPr>
          <w:cantSplit/>
        </w:trPr>
        <w:tc>
          <w:tcPr>
            <w:tcW w:type="dxa" w:w="1037"/>
          </w:tcPr>
          <w:p>
            <w:pPr>
              <w:spacing w:after="0"/>
              <w:jc w:val="left"/>
            </w:pPr>
            <w:r>
              <w:rPr>
                <w:sz w:val="16"/>
              </w:rPr>
              <w:t>1968-08-05</w:t>
            </w:r>
          </w:p>
        </w:tc>
        <w:tc>
          <w:tcPr>
            <w:tcW w:type="dxa" w:w="1290"/>
          </w:tcPr>
          <w:p>
            <w:pPr>
              <w:spacing w:after="0"/>
              <w:jc w:val="left"/>
            </w:pPr>
            <w:r>
              <w:rPr>
                <w:sz w:val="16"/>
              </w:rPr>
              <w:t>Tornado</w:t>
            </w:r>
          </w:p>
        </w:tc>
        <w:tc>
          <w:tcPr>
            <w:tcW w:type="dxa" w:w="2557"/>
          </w:tcPr>
          <w:p>
            <w:pPr>
              <w:spacing w:after="0"/>
              <w:jc w:val="left"/>
            </w:pPr>
            <w:r>
              <w:rPr>
                <w:sz w:val="16"/>
              </w:rPr>
              <w:t>F1, 3.6 mi path length (records before 1996 may include the whole path; rating and listing come from the county where the tornado began), 880 yd wide</w:t>
            </w:r>
          </w:p>
        </w:tc>
        <w:tc>
          <w:tcPr>
            <w:tcW w:type="dxa" w:w="2566"/>
          </w:tcPr>
          <w:p>
            <w:pPr>
              <w:spacing w:after="0"/>
              <w:jc w:val="left"/>
            </w:pPr>
            <w:r>
              <w:rPr>
                <w:sz w:val="16"/>
              </w:rPr>
              <w:t>$25,000 property; crops not recorded (1968 dollars)</w:t>
            </w:r>
          </w:p>
        </w:tc>
        <w:tc>
          <w:tcPr>
            <w:tcW w:type="dxa" w:w="1075"/>
          </w:tcPr>
          <w:p>
            <w:pPr>
              <w:spacing w:after="0"/>
              <w:jc w:val="right"/>
            </w:pPr>
            <w:r>
              <w:rPr>
                <w:sz w:val="16"/>
              </w:rPr>
              <w:t>0, 0</w:t>
            </w:r>
          </w:p>
        </w:tc>
        <w:tc>
          <w:tcPr>
            <w:tcW w:type="dxa" w:w="1673"/>
          </w:tcPr>
          <w:p>
            <w:pPr>
              <w:spacing w:after="0"/>
              <w:jc w:val="left"/>
            </w:pPr>
            <w:r>
              <w:rPr>
                <w:sz w:val="16"/>
              </w:rPr>
              <w:t>location not recorded</w:t>
            </w:r>
          </w:p>
        </w:tc>
        <w:tc>
          <w:tcPr>
            <w:tcW w:type="dxa" w:w="1617"/>
          </w:tcPr>
          <w:p>
            <w:pPr>
              <w:spacing w:after="0"/>
              <w:jc w:val="left"/>
            </w:pPr>
          </w:p>
        </w:tc>
        <w:tc>
          <w:tcPr>
            <w:tcW w:type="dxa" w:w="22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8.63</w:t>
            </w:r>
          </w:p>
        </w:tc>
        <w:tc>
          <w:tcPr>
            <w:tcW w:type="dxa" w:w="1471"/>
          </w:tcPr>
          <w:p>
            <w:pPr>
              <w:spacing w:after="0"/>
              <w:jc w:val="left"/>
            </w:pPr>
            <w:r>
              <w:rPr>
                <w:sz w:val="16"/>
              </w:rPr>
              <w:t>event-days per year</w:t>
            </w:r>
          </w:p>
        </w:tc>
        <w:tc>
          <w:tcPr>
            <w:tcW w:type="dxa" w:w="1603"/>
          </w:tcPr>
          <w:p>
            <w:pPr>
              <w:spacing w:after="0"/>
              <w:jc w:val="left"/>
            </w:pPr>
            <w:r>
              <w:rPr>
                <w:sz w:val="16"/>
              </w:rPr>
              <w:t>about 8.63 days per year</w:t>
            </w:r>
          </w:p>
        </w:tc>
        <w:tc>
          <w:tcPr>
            <w:tcW w:type="dxa" w:w="1037"/>
          </w:tcPr>
          <w:p>
            <w:pPr>
              <w:spacing w:after="0"/>
              <w:jc w:val="left"/>
            </w:pPr>
            <w:r>
              <w:rPr>
                <w:sz w:val="16"/>
              </w:rPr>
              <w:t>Likely</w:t>
            </w:r>
          </w:p>
        </w:tc>
        <w:tc>
          <w:tcPr>
            <w:tcW w:type="dxa" w:w="1811"/>
          </w:tcPr>
          <w:p>
            <w:pPr>
              <w:spacing w:after="0"/>
              <w:jc w:val="left"/>
            </w:pPr>
            <w:r>
              <w:rPr>
                <w:sz w:val="16"/>
              </w:rPr>
              <w:t>event-days in 19 of 30 years, 1996 to 2025 (63.3%)</w:t>
            </w:r>
          </w:p>
        </w:tc>
        <w:tc>
          <w:tcPr>
            <w:tcW w:type="dxa" w:w="1529"/>
          </w:tcPr>
          <w:p>
            <w:pPr>
              <w:spacing w:after="0"/>
              <w:jc w:val="right"/>
            </w:pPr>
            <w:r>
              <w:rPr>
                <w:sz w:val="16"/>
              </w:rPr>
              <w:t>164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15.5</w:t>
            </w:r>
          </w:p>
        </w:tc>
        <w:tc>
          <w:tcPr>
            <w:tcW w:type="dxa" w:w="1471"/>
          </w:tcPr>
          <w:p>
            <w:pPr>
              <w:spacing w:after="0"/>
              <w:jc w:val="left"/>
            </w:pPr>
            <w:r>
              <w:rPr>
                <w:sz w:val="16"/>
              </w:rPr>
              <w:t>event-days per year</w:t>
            </w:r>
          </w:p>
        </w:tc>
        <w:tc>
          <w:tcPr>
            <w:tcW w:type="dxa" w:w="1603"/>
          </w:tcPr>
          <w:p>
            <w:pPr>
              <w:spacing w:after="0"/>
              <w:jc w:val="left"/>
            </w:pPr>
            <w:r>
              <w:rPr>
                <w:sz w:val="16"/>
              </w:rPr>
              <w:t>about 15.5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392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15.5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0.000335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0.0335%</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3.76</w:t>
            </w:r>
          </w:p>
        </w:tc>
        <w:tc>
          <w:tcPr>
            <w:tcW w:type="dxa" w:w="1471"/>
          </w:tcPr>
          <w:p>
            <w:pPr>
              <w:spacing w:after="0"/>
              <w:jc w:val="left"/>
            </w:pPr>
            <w:r>
              <w:rPr>
                <w:sz w:val="16"/>
              </w:rPr>
              <w:t>events per year</w:t>
            </w:r>
          </w:p>
        </w:tc>
        <w:tc>
          <w:tcPr>
            <w:tcW w:type="dxa" w:w="1603"/>
          </w:tcPr>
          <w:p>
            <w:pPr>
              <w:spacing w:after="0"/>
              <w:jc w:val="left"/>
            </w:pPr>
            <w:r>
              <w:rPr>
                <w:sz w:val="16"/>
              </w:rPr>
              <w:t>about 3.76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143.0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4.16</w:t>
            </w:r>
          </w:p>
        </w:tc>
        <w:tc>
          <w:tcPr>
            <w:tcW w:type="dxa" w:w="1471"/>
          </w:tcPr>
          <w:p>
            <w:pPr>
              <w:spacing w:after="0"/>
              <w:jc w:val="left"/>
            </w:pPr>
            <w:r>
              <w:rPr>
                <w:sz w:val="16"/>
              </w:rPr>
              <w:t>event-days per year</w:t>
            </w:r>
          </w:p>
        </w:tc>
        <w:tc>
          <w:tcPr>
            <w:tcW w:type="dxa" w:w="1603"/>
          </w:tcPr>
          <w:p>
            <w:pPr>
              <w:spacing w:after="0"/>
              <w:jc w:val="left"/>
            </w:pPr>
            <w:r>
              <w:rPr>
                <w:sz w:val="16"/>
              </w:rPr>
              <w:t>about 4.16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65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4.16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0.506</w:t>
            </w:r>
          </w:p>
        </w:tc>
        <w:tc>
          <w:tcPr>
            <w:tcW w:type="dxa" w:w="1471"/>
          </w:tcPr>
          <w:p>
            <w:pPr>
              <w:spacing w:after="0"/>
              <w:jc w:val="left"/>
            </w:pPr>
            <w:r>
              <w:rPr>
                <w:sz w:val="16"/>
              </w:rPr>
              <w:t>event-days per year</w:t>
            </w:r>
          </w:p>
        </w:tc>
        <w:tc>
          <w:tcPr>
            <w:tcW w:type="dxa" w:w="1603"/>
          </w:tcPr>
          <w:p>
            <w:pPr>
              <w:spacing w:after="0"/>
              <w:jc w:val="left"/>
            </w:pPr>
            <w:r>
              <w:rPr>
                <w:sz w:val="16"/>
              </w:rPr>
              <w:t>about 0.506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0.714</w:t>
            </w:r>
          </w:p>
        </w:tc>
        <w:tc>
          <w:tcPr>
            <w:tcW w:type="dxa" w:w="1471"/>
          </w:tcPr>
          <w:p>
            <w:pPr>
              <w:spacing w:after="0"/>
              <w:jc w:val="left"/>
            </w:pPr>
            <w:r>
              <w:rPr>
                <w:sz w:val="16"/>
              </w:rPr>
              <w:t>event-days per year</w:t>
            </w:r>
          </w:p>
        </w:tc>
        <w:tc>
          <w:tcPr>
            <w:tcW w:type="dxa" w:w="1603"/>
          </w:tcPr>
          <w:p>
            <w:pPr>
              <w:spacing w:after="0"/>
              <w:jc w:val="left"/>
            </w:pPr>
            <w:r>
              <w:rPr>
                <w:sz w:val="16"/>
              </w:rPr>
              <w:t>about 0.714 days per year</w:t>
            </w:r>
          </w:p>
        </w:tc>
        <w:tc>
          <w:tcPr>
            <w:tcW w:type="dxa" w:w="1037"/>
          </w:tcPr>
          <w:p>
            <w:pPr>
              <w:spacing w:after="0"/>
              <w:jc w:val="left"/>
            </w:pPr>
            <w:r>
              <w:rPr>
                <w:sz w:val="16"/>
              </w:rPr>
              <w:t>Likely</w:t>
            </w:r>
          </w:p>
        </w:tc>
        <w:tc>
          <w:tcPr>
            <w:tcW w:type="dxa" w:w="1811"/>
          </w:tcPr>
          <w:p>
            <w:pPr>
              <w:spacing w:after="0"/>
              <w:jc w:val="left"/>
            </w:pPr>
            <w:r>
              <w:rPr>
                <w:sz w:val="16"/>
              </w:rPr>
              <w:t>event-days in 13 of 30 years, 1996 to 2025 (43.3%)</w:t>
            </w:r>
          </w:p>
        </w:tc>
        <w:tc>
          <w:tcPr>
            <w:tcW w:type="dxa" w:w="1529"/>
          </w:tcPr>
          <w:p>
            <w:pPr>
              <w:spacing w:after="0"/>
              <w:jc w:val="right"/>
            </w:pPr>
            <w:r>
              <w:rPr>
                <w:sz w:val="16"/>
              </w:rPr>
              <w:t>20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w:t>
            </w:r>
          </w:p>
        </w:tc>
        <w:tc>
          <w:tcPr>
            <w:tcW w:type="dxa" w:w="1471"/>
          </w:tcPr>
          <w:p>
            <w:pPr>
              <w:spacing w:after="0"/>
              <w:jc w:val="left"/>
            </w:pPr>
            <w:r>
              <w:rPr>
                <w:sz w:val="16"/>
              </w:rPr>
              <w:t>events per year (modeled)</w:t>
            </w:r>
          </w:p>
        </w:tc>
        <w:tc>
          <w:tcPr>
            <w:tcW w:type="dxa" w:w="1603"/>
          </w:tcPr>
          <w:p>
            <w:pPr>
              <w:spacing w:after="0"/>
              <w:jc w:val="left"/>
            </w:pPr>
            <w:r>
              <w:rPr>
                <w:sz w:val="16"/>
              </w:rPr>
              <w:t>about 1 in 10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33.7</w:t>
            </w:r>
          </w:p>
        </w:tc>
        <w:tc>
          <w:tcPr>
            <w:tcW w:type="dxa" w:w="1471"/>
          </w:tcPr>
          <w:p>
            <w:pPr>
              <w:spacing w:after="0"/>
              <w:jc w:val="left"/>
            </w:pPr>
            <w:r>
              <w:rPr>
                <w:sz w:val="16"/>
              </w:rPr>
              <w:t>days per year with a strike</w:t>
            </w:r>
          </w:p>
        </w:tc>
        <w:tc>
          <w:tcPr>
            <w:tcW w:type="dxa" w:w="1603"/>
          </w:tcPr>
          <w:p>
            <w:pPr>
              <w:spacing w:after="0"/>
              <w:jc w:val="left"/>
            </w:pPr>
            <w:r>
              <w:rPr>
                <w:sz w:val="16"/>
              </w:rPr>
              <w:t>about 33.7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2.72</w:t>
            </w:r>
          </w:p>
        </w:tc>
        <w:tc>
          <w:tcPr>
            <w:tcW w:type="dxa" w:w="1471"/>
          </w:tcPr>
          <w:p>
            <w:pPr>
              <w:spacing w:after="0"/>
              <w:jc w:val="left"/>
            </w:pPr>
            <w:r>
              <w:rPr>
                <w:sz w:val="16"/>
              </w:rPr>
              <w:t>events per year</w:t>
            </w:r>
          </w:p>
        </w:tc>
        <w:tc>
          <w:tcPr>
            <w:tcW w:type="dxa" w:w="1603"/>
          </w:tcPr>
          <w:p>
            <w:pPr>
              <w:spacing w:after="0"/>
              <w:jc w:val="left"/>
            </w:pPr>
            <w:r>
              <w:rPr>
                <w:sz w:val="16"/>
              </w:rPr>
              <w:t>about 2.72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104</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0.312</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0.00275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0.275%</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17.3</w:t>
            </w:r>
          </w:p>
        </w:tc>
        <w:tc>
          <w:tcPr>
            <w:tcW w:type="dxa" w:w="1471"/>
          </w:tcPr>
          <w:p>
            <w:pPr>
              <w:spacing w:after="0"/>
              <w:jc w:val="left"/>
            </w:pPr>
            <w:r>
              <w:rPr>
                <w:sz w:val="16"/>
              </w:rPr>
              <w:t>event-days per year</w:t>
            </w:r>
          </w:p>
        </w:tc>
        <w:tc>
          <w:tcPr>
            <w:tcW w:type="dxa" w:w="1603"/>
          </w:tcPr>
          <w:p>
            <w:pPr>
              <w:spacing w:after="0"/>
              <w:jc w:val="left"/>
            </w:pPr>
            <w:r>
              <w:rPr>
                <w:sz w:val="16"/>
              </w:rPr>
              <w:t>about 17.3 days per year</w:t>
            </w:r>
          </w:p>
        </w:tc>
        <w:tc>
          <w:tcPr>
            <w:tcW w:type="dxa" w:w="1037"/>
          </w:tcPr>
          <w:p>
            <w:pPr>
              <w:spacing w:after="0"/>
              <w:jc w:val="left"/>
            </w:pPr>
            <w:r>
              <w:rPr>
                <w:sz w:val="16"/>
              </w:rPr>
              <w:t>Highly likely</w:t>
            </w:r>
          </w:p>
        </w:tc>
        <w:tc>
          <w:tcPr>
            <w:tcW w:type="dxa" w:w="1811"/>
          </w:tcPr>
          <w:p>
            <w:pPr>
              <w:spacing w:after="0"/>
              <w:jc w:val="left"/>
            </w:pPr>
            <w:r>
              <w:rPr>
                <w:sz w:val="16"/>
              </w:rPr>
              <w:t>event-days in 27 of 30 years, 1996 to 2025 (90%)</w:t>
            </w:r>
          </w:p>
        </w:tc>
        <w:tc>
          <w:tcPr>
            <w:tcW w:type="dxa" w:w="1529"/>
          </w:tcPr>
          <w:p>
            <w:pPr>
              <w:spacing w:after="0"/>
              <w:jc w:val="right"/>
            </w:pPr>
            <w:r>
              <w:rPr>
                <w:sz w:val="16"/>
              </w:rPr>
              <w:t>329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95.3</w:t>
            </w:r>
          </w:p>
        </w:tc>
        <w:tc>
          <w:tcPr>
            <w:tcW w:type="dxa" w:w="766"/>
          </w:tcPr>
          <w:p>
            <w:pPr>
              <w:spacing w:after="0"/>
              <w:jc w:val="right"/>
            </w:pPr>
            <w:r>
              <w:rPr>
                <w:sz w:val="16"/>
              </w:rPr>
              <w:t>95.3</w:t>
            </w:r>
          </w:p>
        </w:tc>
        <w:tc>
          <w:tcPr>
            <w:tcW w:type="dxa" w:w="730"/>
          </w:tcPr>
          <w:p>
            <w:pPr>
              <w:spacing w:after="0"/>
              <w:jc w:val="right"/>
            </w:pPr>
            <w:r>
              <w:rPr>
                <w:sz w:val="16"/>
              </w:rPr>
              <w:t>95.3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25.7</w:t>
            </w:r>
          </w:p>
        </w:tc>
        <w:tc>
          <w:tcPr>
            <w:tcW w:type="dxa" w:w="766"/>
          </w:tcPr>
          <w:p>
            <w:pPr>
              <w:spacing w:after="0"/>
              <w:jc w:val="right"/>
            </w:pPr>
            <w:r>
              <w:rPr>
                <w:sz w:val="16"/>
              </w:rPr>
              <w:t>25.7</w:t>
            </w:r>
          </w:p>
        </w:tc>
        <w:tc>
          <w:tcPr>
            <w:tcW w:type="dxa" w:w="730"/>
          </w:tcPr>
          <w:p>
            <w:pPr>
              <w:spacing w:after="0"/>
              <w:jc w:val="right"/>
            </w:pPr>
            <w:r>
              <w:rPr>
                <w:sz w:val="16"/>
              </w:rPr>
              <w:t>25.7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91.9</w:t>
            </w:r>
          </w:p>
        </w:tc>
        <w:tc>
          <w:tcPr>
            <w:tcW w:type="dxa" w:w="766"/>
          </w:tcPr>
          <w:p>
            <w:pPr>
              <w:spacing w:after="0"/>
              <w:jc w:val="right"/>
            </w:pPr>
            <w:r>
              <w:rPr>
                <w:sz w:val="16"/>
              </w:rPr>
              <w:t>91.9</w:t>
            </w:r>
          </w:p>
        </w:tc>
        <w:tc>
          <w:tcPr>
            <w:tcW w:type="dxa" w:w="730"/>
          </w:tcPr>
          <w:p>
            <w:pPr>
              <w:spacing w:after="0"/>
              <w:jc w:val="right"/>
            </w:pPr>
            <w:r>
              <w:rPr>
                <w:sz w:val="16"/>
              </w:rPr>
              <w:t>91.9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29.1</w:t>
            </w:r>
          </w:p>
        </w:tc>
        <w:tc>
          <w:tcPr>
            <w:tcW w:type="dxa" w:w="766"/>
          </w:tcPr>
          <w:p>
            <w:pPr>
              <w:spacing w:after="0"/>
              <w:jc w:val="right"/>
            </w:pPr>
            <w:r>
              <w:rPr>
                <w:sz w:val="16"/>
              </w:rPr>
              <w:t>29.1</w:t>
            </w:r>
          </w:p>
        </w:tc>
        <w:tc>
          <w:tcPr>
            <w:tcW w:type="dxa" w:w="730"/>
          </w:tcPr>
          <w:p>
            <w:pPr>
              <w:spacing w:after="0"/>
              <w:jc w:val="right"/>
            </w:pPr>
            <w:r>
              <w:rPr>
                <w:sz w:val="16"/>
              </w:rPr>
              <w:t>29.1</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91.1</w:t>
            </w:r>
          </w:p>
        </w:tc>
        <w:tc>
          <w:tcPr>
            <w:tcW w:type="dxa" w:w="766"/>
          </w:tcPr>
          <w:p>
            <w:pPr>
              <w:spacing w:after="0"/>
              <w:jc w:val="right"/>
            </w:pPr>
            <w:r>
              <w:rPr>
                <w:sz w:val="16"/>
              </w:rPr>
              <w:t>91.1</w:t>
            </w:r>
          </w:p>
        </w:tc>
        <w:tc>
          <w:tcPr>
            <w:tcW w:type="dxa" w:w="730"/>
          </w:tcPr>
          <w:p>
            <w:pPr>
              <w:spacing w:after="0"/>
              <w:jc w:val="right"/>
            </w:pPr>
            <w:r>
              <w:rPr>
                <w:sz w:val="16"/>
              </w:rPr>
              <w:t>91.1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88.1</w:t>
            </w:r>
          </w:p>
        </w:tc>
        <w:tc>
          <w:tcPr>
            <w:tcW w:type="dxa" w:w="766"/>
          </w:tcPr>
          <w:p>
            <w:pPr>
              <w:spacing w:after="0"/>
              <w:jc w:val="right"/>
            </w:pPr>
            <w:r>
              <w:rPr>
                <w:sz w:val="16"/>
              </w:rPr>
              <w:t>88.1</w:t>
            </w:r>
          </w:p>
        </w:tc>
        <w:tc>
          <w:tcPr>
            <w:tcW w:type="dxa" w:w="730"/>
          </w:tcPr>
          <w:p>
            <w:pPr>
              <w:spacing w:after="0"/>
              <w:jc w:val="right"/>
            </w:pPr>
            <w:r>
              <w:rPr>
                <w:sz w:val="16"/>
              </w:rPr>
              <w:t>88.1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43.3</w:t>
            </w:r>
          </w:p>
        </w:tc>
        <w:tc>
          <w:tcPr>
            <w:tcW w:type="dxa" w:w="766"/>
          </w:tcPr>
          <w:p>
            <w:pPr>
              <w:spacing w:after="0"/>
              <w:jc w:val="right"/>
            </w:pPr>
            <w:r>
              <w:rPr>
                <w:sz w:val="16"/>
              </w:rPr>
              <w:t>43.3</w:t>
            </w:r>
          </w:p>
        </w:tc>
        <w:tc>
          <w:tcPr>
            <w:tcW w:type="dxa" w:w="730"/>
          </w:tcPr>
          <w:p>
            <w:pPr>
              <w:spacing w:after="0"/>
              <w:jc w:val="right"/>
            </w:pPr>
            <w:r>
              <w:rPr>
                <w:sz w:val="16"/>
              </w:rPr>
              <w:t>43.3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16.2</w:t>
            </w:r>
          </w:p>
        </w:tc>
        <w:tc>
          <w:tcPr>
            <w:tcW w:type="dxa" w:w="766"/>
          </w:tcPr>
          <w:p>
            <w:pPr>
              <w:spacing w:after="0"/>
              <w:jc w:val="right"/>
            </w:pPr>
            <w:r>
              <w:rPr>
                <w:sz w:val="16"/>
              </w:rPr>
              <w:t>16.2</w:t>
            </w:r>
          </w:p>
        </w:tc>
        <w:tc>
          <w:tcPr>
            <w:tcW w:type="dxa" w:w="730"/>
          </w:tcPr>
          <w:p>
            <w:pPr>
              <w:spacing w:after="0"/>
              <w:jc w:val="right"/>
            </w:pPr>
            <w:r>
              <w:rPr>
                <w:sz w:val="16"/>
              </w:rPr>
              <w:t>16.2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83.9</w:t>
            </w:r>
          </w:p>
        </w:tc>
        <w:tc>
          <w:tcPr>
            <w:tcW w:type="dxa" w:w="766"/>
          </w:tcPr>
          <w:p>
            <w:pPr>
              <w:spacing w:after="0"/>
              <w:jc w:val="right"/>
            </w:pPr>
            <w:r>
              <w:rPr>
                <w:sz w:val="16"/>
              </w:rPr>
              <w:t>83.9</w:t>
            </w:r>
          </w:p>
        </w:tc>
        <w:tc>
          <w:tcPr>
            <w:tcW w:type="dxa" w:w="730"/>
          </w:tcPr>
          <w:p>
            <w:pPr>
              <w:spacing w:after="0"/>
              <w:jc w:val="right"/>
            </w:pPr>
            <w:r>
              <w:rPr>
                <w:sz w:val="16"/>
              </w:rPr>
              <w:t>83.9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73.9</w:t>
            </w:r>
          </w:p>
        </w:tc>
        <w:tc>
          <w:tcPr>
            <w:tcW w:type="dxa" w:w="766"/>
          </w:tcPr>
          <w:p>
            <w:pPr>
              <w:spacing w:after="0"/>
              <w:jc w:val="right"/>
            </w:pPr>
            <w:r>
              <w:rPr>
                <w:sz w:val="16"/>
              </w:rPr>
              <w:t>73.9</w:t>
            </w:r>
          </w:p>
        </w:tc>
        <w:tc>
          <w:tcPr>
            <w:tcW w:type="dxa" w:w="730"/>
          </w:tcPr>
          <w:p>
            <w:pPr>
              <w:spacing w:after="0"/>
              <w:jc w:val="right"/>
            </w:pPr>
            <w:r>
              <w:rPr>
                <w:sz w:val="16"/>
              </w:rPr>
              <w:t>73.9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95.5</w:t>
            </w:r>
          </w:p>
        </w:tc>
        <w:tc>
          <w:tcPr>
            <w:tcW w:type="dxa" w:w="766"/>
          </w:tcPr>
          <w:p>
            <w:pPr>
              <w:spacing w:after="0"/>
              <w:jc w:val="right"/>
            </w:pPr>
            <w:r>
              <w:rPr>
                <w:sz w:val="16"/>
              </w:rPr>
              <w:t>95.5</w:t>
            </w:r>
          </w:p>
        </w:tc>
        <w:tc>
          <w:tcPr>
            <w:tcW w:type="dxa" w:w="730"/>
          </w:tcPr>
          <w:p>
            <w:pPr>
              <w:spacing w:after="0"/>
              <w:jc w:val="right"/>
            </w:pPr>
            <w:r>
              <w:rPr>
                <w:sz w:val="16"/>
              </w:rPr>
              <w:t>95.5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Hyde County</w:t>
            </w:r>
          </w:p>
        </w:tc>
        <w:tc>
          <w:tcPr>
            <w:tcW w:type="dxa" w:w="914"/>
          </w:tcPr>
          <w:p>
            <w:pPr>
              <w:spacing w:after="0"/>
              <w:jc w:val="left"/>
            </w:pPr>
            <w:r>
              <w:rPr>
                <w:sz w:val="16"/>
              </w:rPr>
              <w:t>County</w:t>
            </w:r>
          </w:p>
        </w:tc>
        <w:tc>
          <w:tcPr>
            <w:tcW w:type="dxa" w:w="3555"/>
          </w:tcPr>
          <w:p>
            <w:pPr>
              <w:spacing w:after="0"/>
              <w:jc w:val="left"/>
            </w:pPr>
            <w:r>
              <w:rPr>
                <w:sz w:val="16"/>
              </w:rPr>
              <w:t>Approved, expires 2027-10-05</w:t>
            </w:r>
          </w:p>
        </w:tc>
        <w:tc>
          <w:tcPr>
            <w:tcW w:type="dxa" w:w="2835"/>
          </w:tcPr>
          <w:p>
            <w:pPr>
              <w:spacing w:after="0"/>
              <w:jc w:val="right"/>
            </w:pPr>
            <w:r>
              <w:rPr>
                <w:sz w:val="16"/>
              </w:rPr>
              <w:t>FMA RL 0, SRL 0; any 0</w:t>
            </w:r>
          </w:p>
        </w:tc>
        <w:tc>
          <w:tcPr>
            <w:tcW w:type="dxa" w:w="1995"/>
          </w:tcPr>
          <w:p>
            <w:pPr>
              <w:spacing w:after="0"/>
              <w:jc w:val="right"/>
            </w:pPr>
            <w:r>
              <w:rPr>
                <w:sz w:val="16"/>
              </w:rPr>
              <w:t>$443,041.25</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Highmore city</w:t>
            </w:r>
          </w:p>
        </w:tc>
        <w:tc>
          <w:tcPr>
            <w:tcW w:type="dxa" w:w="914"/>
          </w:tcPr>
          <w:p>
            <w:pPr>
              <w:spacing w:after="0"/>
              <w:jc w:val="left"/>
            </w:pPr>
            <w:r>
              <w:rPr>
                <w:sz w:val="16"/>
              </w:rPr>
              <w:t>City</w:t>
            </w:r>
          </w:p>
        </w:tc>
        <w:tc>
          <w:tcPr>
            <w:tcW w:type="dxa" w:w="3555"/>
          </w:tcPr>
          <w:p>
            <w:pPr>
              <w:spacing w:after="0"/>
              <w:jc w:val="left"/>
            </w:pPr>
            <w:r>
              <w:rPr>
                <w:sz w:val="16"/>
              </w:rPr>
              <w:t>Approved, expires 2027-10-05</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89; 4</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2022-10-06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$203</w:t>
            </w:r>
          </w:p>
        </w:tc>
        <w:tc>
          <w:tcPr>
            <w:tcW w:type="dxa" w:w="1126"/>
          </w:tcPr>
          <w:p>
            <w:pPr>
              <w:spacing w:after="0"/>
              <w:jc w:val="right"/>
            </w:pPr>
            <w:r>
              <w:rPr>
                <w:sz w:val="16"/>
              </w:rPr>
              <w:t>$155,889</w:t>
            </w:r>
          </w:p>
        </w:tc>
        <w:tc>
          <w:tcPr>
            <w:tcW w:type="dxa" w:w="1176"/>
          </w:tcPr>
          <w:p>
            <w:pPr>
              <w:spacing w:after="0"/>
              <w:jc w:val="right"/>
            </w:pPr>
            <w:r>
              <w:rPr>
                <w:sz w:val="16"/>
              </w:rPr>
              <w:t>$501,531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$23,460,640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$65,430</w:t>
            </w:r>
          </w:p>
        </w:tc>
        <w:tc>
          <w:tcPr>
            <w:tcW w:type="dxa" w:w="1176"/>
          </w:tcPr>
          <w:p>
            <w:pPr>
              <w:spacing w:after="0"/>
              <w:jc w:val="right"/>
            </w:pPr>
          </w:p>
        </w:tc>
        <w:tc>
          <w:tcPr>
            <w:tcW w:type="dxa" w:w="1305"/>
          </w:tcPr>
          <w:p>
            <w:pPr>
              <w:spacing w:after="0"/>
              <w:jc w:val="right"/>
            </w:pPr>
            <w:r>
              <w:rPr>
                <w:sz w:val="16"/>
              </w:rPr>
              <w:t>0.279%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$1,457,180,484</w:t>
            </w:r>
          </w:p>
        </w:tc>
        <w:tc>
          <w:tcPr>
            <w:tcW w:type="dxa" w:w="1137"/>
          </w:tcPr>
          <w:p>
            <w:pPr>
              <w:spacing w:after="0"/>
              <w:jc w:val="right"/>
            </w:pPr>
          </w:p>
        </w:tc>
        <w:tc>
          <w:tcPr>
            <w:tcW w:type="dxa" w:w="1045"/>
          </w:tcPr>
          <w:p>
            <w:pPr>
              <w:spacing w:after="0"/>
              <w:jc w:val="right"/>
            </w:pPr>
            <w:r>
              <w:rPr>
                <w:sz w:val="16"/>
              </w:rPr>
              <w:t>1,262</w:t>
            </w:r>
          </w:p>
        </w:tc>
        <w:tc>
          <w:tcPr>
            <w:tcW w:type="dxa" w:w="1037"/>
          </w:tcPr>
          <w:p>
            <w:pPr>
              <w:spacing w:after="0"/>
              <w:jc w:val="right"/>
            </w:pPr>
            <w:r>
              <w:rPr>
                <w:sz w:val="16"/>
              </w:rPr>
              <w:t>$5,544</w:t>
            </w:r>
          </w:p>
        </w:tc>
        <w:tc>
          <w:tcPr>
            <w:tcW w:type="dxa" w:w="1126"/>
          </w:tcPr>
          <w:p>
            <w:pPr>
              <w:spacing w:after="0"/>
              <w:jc w:val="right"/>
            </w:pPr>
          </w:p>
        </w:tc>
        <w:tc>
          <w:tcPr>
            <w:tcW w:type="dxa" w:w="1176"/>
          </w:tcPr>
          <w:p>
            <w:pPr>
              <w:spacing w:after="0"/>
              <w:jc w:val="right"/>
            </w:pPr>
            <w:r>
              <w:rPr>
                <w:sz w:val="16"/>
              </w:rPr>
              <w:t>$1,085</w:t>
            </w:r>
          </w:p>
        </w:tc>
        <w:tc>
          <w:tcPr>
            <w:tcW w:type="dxa" w:w="1305"/>
          </w:tcPr>
          <w:p>
            <w:pPr>
              <w:spacing w:after="0"/>
              <w:jc w:val="right"/>
            </w:pPr>
            <w:r>
              <w:rPr>
                <w:sz w:val="16"/>
              </w:rPr>
              <w:t>0.00038%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$8,303</w:t>
            </w:r>
          </w:p>
        </w:tc>
        <w:tc>
          <w:tcPr>
            <w:tcW w:type="dxa" w:w="1126"/>
          </w:tcPr>
          <w:p>
            <w:pPr>
              <w:spacing w:after="0"/>
              <w:jc w:val="right"/>
            </w:pPr>
            <w:r>
              <w:rPr>
                <w:sz w:val="16"/>
              </w:rPr>
              <w:t>$72,397</w:t>
            </w:r>
          </w:p>
        </w:tc>
        <w:tc>
          <w:tcPr>
            <w:tcW w:type="dxa" w:w="1176"/>
          </w:tcPr>
          <w:p>
            <w:pPr>
              <w:spacing w:after="0"/>
              <w:jc w:val="right"/>
            </w:pPr>
            <w:r>
              <w:rPr>
                <w:sz w:val="16"/>
              </w:rPr>
              <w:t>$5,380</w:t>
            </w:r>
          </w:p>
        </w:tc>
        <w:tc>
          <w:tcPr>
            <w:tcW w:type="dxa" w:w="1305"/>
          </w:tcPr>
          <w:p>
            <w:pPr>
              <w:spacing w:after="0"/>
              <w:jc w:val="right"/>
            </w:pPr>
            <w:r>
              <w:rPr>
                <w:sz w:val="16"/>
              </w:rPr>
              <w:t>0.000937%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$117</w:t>
            </w:r>
          </w:p>
        </w:tc>
        <w:tc>
          <w:tcPr>
            <w:tcW w:type="dxa" w:w="1126"/>
          </w:tcPr>
          <w:p>
            <w:pPr>
              <w:spacing w:after="0"/>
              <w:jc w:val="right"/>
            </w:pPr>
            <w:r>
              <w:rPr>
                <w:sz w:val="16"/>
              </w:rPr>
              <w:t>$1</w:t>
            </w:r>
          </w:p>
        </w:tc>
        <w:tc>
          <w:tcPr>
            <w:tcW w:type="dxa" w:w="1176"/>
          </w:tcPr>
          <w:p>
            <w:pPr>
              <w:spacing w:after="0"/>
              <w:jc w:val="right"/>
            </w:pPr>
            <w:r>
              <w:rPr>
                <w:sz w:val="16"/>
              </w:rPr>
              <w:t>$15,323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$885,882,831</w:t>
            </w:r>
          </w:p>
        </w:tc>
        <w:tc>
          <w:tcPr>
            <w:tcW w:type="dxa" w:w="1137"/>
          </w:tcPr>
          <w:p>
            <w:pPr>
              <w:spacing w:after="0"/>
              <w:jc w:val="right"/>
            </w:pPr>
          </w:p>
        </w:tc>
        <w:tc>
          <w:tcPr>
            <w:tcW w:type="dxa" w:w="1045"/>
          </w:tcPr>
          <w:p>
            <w:pPr>
              <w:spacing w:after="0"/>
              <w:jc w:val="right"/>
            </w:pPr>
            <w:r>
              <w:rPr>
                <w:sz w:val="16"/>
              </w:rPr>
              <w:t>1,257</w:t>
            </w:r>
          </w:p>
        </w:tc>
        <w:tc>
          <w:tcPr>
            <w:tcW w:type="dxa" w:w="1037"/>
          </w:tcPr>
          <w:p>
            <w:pPr>
              <w:spacing w:after="0"/>
              <w:jc w:val="right"/>
            </w:pPr>
            <w:r>
              <w:rPr>
                <w:sz w:val="16"/>
              </w:rPr>
              <w:t>$17,590</w:t>
            </w:r>
          </w:p>
        </w:tc>
        <w:tc>
          <w:tcPr>
            <w:tcW w:type="dxa" w:w="1126"/>
          </w:tcPr>
          <w:p>
            <w:pPr>
              <w:spacing w:after="0"/>
              <w:jc w:val="right"/>
            </w:pPr>
          </w:p>
        </w:tc>
        <w:tc>
          <w:tcPr>
            <w:tcW w:type="dxa" w:w="1176"/>
          </w:tcPr>
          <w:p>
            <w:pPr>
              <w:spacing w:after="0"/>
              <w:jc w:val="right"/>
            </w:pPr>
            <w:r>
              <w:rPr>
                <w:sz w:val="16"/>
              </w:rPr>
              <w:t>$10,083</w:t>
            </w:r>
          </w:p>
        </w:tc>
        <w:tc>
          <w:tcPr>
            <w:tcW w:type="dxa" w:w="1305"/>
          </w:tcPr>
          <w:p>
            <w:pPr>
              <w:spacing w:after="0"/>
              <w:jc w:val="right"/>
            </w:pPr>
            <w:r>
              <w:rPr>
                <w:sz w:val="16"/>
              </w:rPr>
              <w:t>0.00199%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$885,437,656</w:t>
            </w:r>
          </w:p>
        </w:tc>
        <w:tc>
          <w:tcPr>
            <w:tcW w:type="dxa" w:w="1137"/>
          </w:tcPr>
          <w:p>
            <w:pPr>
              <w:spacing w:after="0"/>
              <w:jc w:val="right"/>
            </w:pPr>
            <w:r>
              <w:rPr>
                <w:sz w:val="16"/>
              </w:rPr>
              <w:t>$2</w:t>
            </w:r>
          </w:p>
        </w:tc>
        <w:tc>
          <w:tcPr>
            <w:tcW w:type="dxa" w:w="1045"/>
          </w:tcPr>
          <w:p>
            <w:pPr>
              <w:spacing w:after="0"/>
              <w:jc w:val="right"/>
            </w:pPr>
            <w:r>
              <w:rPr>
                <w:sz w:val="16"/>
              </w:rPr>
              <w:t>0</w:t>
            </w:r>
          </w:p>
        </w:tc>
        <w:tc>
          <w:tcPr>
            <w:tcW w:type="dxa" w:w="1037"/>
          </w:tcPr>
          <w:p>
            <w:pPr>
              <w:spacing w:after="0"/>
              <w:jc w:val="right"/>
            </w:pPr>
            <w:r>
              <w:rPr>
                <w:sz w:val="16"/>
              </w:rPr>
              <w:t>$1,107,266</w:t>
            </w:r>
          </w:p>
        </w:tc>
        <w:tc>
          <w:tcPr>
            <w:tcW w:type="dxa" w:w="1126"/>
          </w:tcPr>
          <w:p>
            <w:pPr>
              <w:spacing w:after="0"/>
              <w:jc w:val="right"/>
            </w:pPr>
            <w:r>
              <w:rPr>
                <w:sz w:val="16"/>
              </w:rPr>
              <w:t>under $1</w:t>
            </w:r>
          </w:p>
        </w:tc>
        <w:tc>
          <w:tcPr>
            <w:tcW w:type="dxa" w:w="1176"/>
          </w:tcPr>
          <w:p>
            <w:pPr>
              <w:spacing w:after="0"/>
              <w:jc w:val="right"/>
            </w:pPr>
            <w:r>
              <w:rPr>
                <w:sz w:val="16"/>
              </w:rPr>
              <w:t>$0</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$813,926</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$885,882,831</w:t>
            </w:r>
          </w:p>
        </w:tc>
        <w:tc>
          <w:tcPr>
            <w:tcW w:type="dxa" w:w="1137"/>
          </w:tcPr>
          <w:p>
            <w:pPr>
              <w:spacing w:after="0"/>
              <w:jc w:val="right"/>
            </w:pPr>
          </w:p>
        </w:tc>
        <w:tc>
          <w:tcPr>
            <w:tcW w:type="dxa" w:w="1045"/>
          </w:tcPr>
          <w:p>
            <w:pPr>
              <w:spacing w:after="0"/>
              <w:jc w:val="right"/>
            </w:pPr>
            <w:r>
              <w:rPr>
                <w:sz w:val="16"/>
              </w:rPr>
              <w:t>1,257</w:t>
            </w:r>
          </w:p>
        </w:tc>
        <w:tc>
          <w:tcPr>
            <w:tcW w:type="dxa" w:w="1037"/>
          </w:tcPr>
          <w:p>
            <w:pPr>
              <w:spacing w:after="0"/>
              <w:jc w:val="right"/>
            </w:pPr>
            <w:r>
              <w:rPr>
                <w:sz w:val="16"/>
              </w:rPr>
              <w:t>$1,173</w:t>
            </w:r>
          </w:p>
        </w:tc>
        <w:tc>
          <w:tcPr>
            <w:tcW w:type="dxa" w:w="1126"/>
          </w:tcPr>
          <w:p>
            <w:pPr>
              <w:spacing w:after="0"/>
              <w:jc w:val="right"/>
            </w:pPr>
          </w:p>
        </w:tc>
        <w:tc>
          <w:tcPr>
            <w:tcW w:type="dxa" w:w="1176"/>
          </w:tcPr>
          <w:p>
            <w:pPr>
              <w:spacing w:after="0"/>
              <w:jc w:val="right"/>
            </w:pPr>
            <w:r>
              <w:rPr>
                <w:sz w:val="16"/>
              </w:rPr>
              <w:t>$807</w:t>
            </w:r>
          </w:p>
        </w:tc>
        <w:tc>
          <w:tcPr>
            <w:tcW w:type="dxa" w:w="1305"/>
          </w:tcPr>
          <w:p>
            <w:pPr>
              <w:spacing w:after="0"/>
              <w:jc w:val="right"/>
            </w:pPr>
            <w:r>
              <w:rPr>
                <w:sz w:val="16"/>
              </w:rPr>
              <w:t>0.000132%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$30,515</w:t>
            </w:r>
          </w:p>
        </w:tc>
        <w:tc>
          <w:tcPr>
            <w:tcW w:type="dxa" w:w="1126"/>
          </w:tcPr>
          <w:p>
            <w:pPr>
              <w:spacing w:after="0"/>
              <w:jc w:val="right"/>
            </w:pPr>
            <w:r>
              <w:rPr>
                <w:sz w:val="16"/>
              </w:rPr>
              <w:t>$2,113</w:t>
            </w:r>
          </w:p>
        </w:tc>
        <w:tc>
          <w:tcPr>
            <w:tcW w:type="dxa" w:w="1176"/>
          </w:tcPr>
          <w:p>
            <w:pPr>
              <w:spacing w:after="0"/>
              <w:jc w:val="right"/>
            </w:pPr>
            <w:r>
              <w:rPr>
                <w:sz w:val="16"/>
              </w:rPr>
              <w:t>$16,724</w:t>
            </w:r>
          </w:p>
        </w:tc>
        <w:tc>
          <w:tcPr>
            <w:tcW w:type="dxa" w:w="1305"/>
          </w:tcPr>
          <w:p>
            <w:pPr>
              <w:spacing w:after="0"/>
              <w:jc w:val="right"/>
            </w:pPr>
            <w:r>
              <w:rPr>
                <w:sz w:val="16"/>
              </w:rPr>
              <w:t>0.00344%</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$88,995</w:t>
            </w:r>
          </w:p>
        </w:tc>
        <w:tc>
          <w:tcPr>
            <w:tcW w:type="dxa" w:w="1126"/>
          </w:tcPr>
          <w:p>
            <w:pPr>
              <w:spacing w:after="0"/>
              <w:jc w:val="right"/>
            </w:pPr>
            <w:r>
              <w:rPr>
                <w:sz w:val="16"/>
              </w:rPr>
              <w:t>$2,911</w:t>
            </w:r>
          </w:p>
        </w:tc>
        <w:tc>
          <w:tcPr>
            <w:tcW w:type="dxa" w:w="1176"/>
          </w:tcPr>
          <w:p>
            <w:pPr>
              <w:spacing w:after="0"/>
              <w:jc w:val="right"/>
            </w:pPr>
            <w:r>
              <w:rPr>
                <w:sz w:val="16"/>
              </w:rPr>
              <w:t>$57,999</w:t>
            </w:r>
          </w:p>
        </w:tc>
        <w:tc>
          <w:tcPr>
            <w:tcW w:type="dxa" w:w="1305"/>
          </w:tcPr>
          <w:p>
            <w:pPr>
              <w:spacing w:after="0"/>
              <w:jc w:val="right"/>
            </w:pPr>
            <w:r>
              <w:rPr>
                <w:sz w:val="16"/>
              </w:rPr>
              <w:t>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$458,083,314</w:t>
            </w:r>
          </w:p>
        </w:tc>
        <w:tc>
          <w:tcPr>
            <w:tcW w:type="dxa" w:w="1137"/>
          </w:tcPr>
          <w:p>
            <w:pPr>
              <w:spacing w:after="0"/>
              <w:jc w:val="right"/>
            </w:pPr>
            <w:r>
              <w:rPr>
                <w:sz w:val="16"/>
              </w:rPr>
              <w:t>$29,348,643</w:t>
            </w:r>
          </w:p>
        </w:tc>
        <w:tc>
          <w:tcPr>
            <w:tcW w:type="dxa" w:w="1045"/>
          </w:tcPr>
          <w:p>
            <w:pPr>
              <w:spacing w:after="0"/>
              <w:jc w:val="right"/>
            </w:pPr>
            <w:r>
              <w:rPr>
                <w:sz w:val="16"/>
              </w:rPr>
              <w:t>549</w:t>
            </w:r>
          </w:p>
        </w:tc>
        <w:tc>
          <w:tcPr>
            <w:tcW w:type="dxa" w:w="1037"/>
          </w:tcPr>
          <w:p>
            <w:pPr>
              <w:spacing w:after="0"/>
              <w:jc w:val="right"/>
            </w:pPr>
            <w:r>
              <w:rPr>
                <w:sz w:val="16"/>
              </w:rPr>
              <w:t>$465,094</w:t>
            </w:r>
          </w:p>
        </w:tc>
        <w:tc>
          <w:tcPr>
            <w:tcW w:type="dxa" w:w="1126"/>
          </w:tcPr>
          <w:p>
            <w:pPr>
              <w:spacing w:after="0"/>
              <w:jc w:val="right"/>
            </w:pPr>
            <w:r>
              <w:rPr>
                <w:sz w:val="16"/>
              </w:rPr>
              <w:t>$261</w:t>
            </w:r>
          </w:p>
        </w:tc>
        <w:tc>
          <w:tcPr>
            <w:tcW w:type="dxa" w:w="1176"/>
          </w:tcPr>
          <w:p>
            <w:pPr>
              <w:spacing w:after="0"/>
              <w:jc w:val="right"/>
            </w:pPr>
            <w:r>
              <w:rPr>
                <w:sz w:val="16"/>
              </w:rPr>
              <w:t>$5,206</w:t>
            </w:r>
          </w:p>
        </w:tc>
        <w:tc>
          <w:tcPr>
            <w:tcW w:type="dxa" w:w="1305"/>
          </w:tcPr>
          <w:p>
            <w:pPr>
              <w:spacing w:after="0"/>
              <w:jc w:val="right"/>
            </w:pPr>
            <w:r>
              <w:rPr>
                <w:sz w:val="16"/>
              </w:rPr>
              <w:t>0.102%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$885,882,831</w:t>
            </w:r>
          </w:p>
        </w:tc>
        <w:tc>
          <w:tcPr>
            <w:tcW w:type="dxa" w:w="1137"/>
          </w:tcPr>
          <w:p>
            <w:pPr>
              <w:spacing w:after="0"/>
              <w:jc w:val="right"/>
            </w:pPr>
            <w:r>
              <w:rPr>
                <w:sz w:val="16"/>
              </w:rPr>
              <w:t>$83,558,972</w:t>
            </w:r>
          </w:p>
        </w:tc>
        <w:tc>
          <w:tcPr>
            <w:tcW w:type="dxa" w:w="1045"/>
          </w:tcPr>
          <w:p>
            <w:pPr>
              <w:spacing w:after="0"/>
              <w:jc w:val="right"/>
            </w:pPr>
            <w:r>
              <w:rPr>
                <w:sz w:val="16"/>
              </w:rPr>
              <w:t>1,257</w:t>
            </w:r>
          </w:p>
        </w:tc>
        <w:tc>
          <w:tcPr>
            <w:tcW w:type="dxa" w:w="1037"/>
          </w:tcPr>
          <w:p>
            <w:pPr>
              <w:spacing w:after="0"/>
              <w:jc w:val="right"/>
            </w:pPr>
            <w:r>
              <w:rPr>
                <w:sz w:val="16"/>
              </w:rPr>
              <w:t>$1,850</w:t>
            </w:r>
          </w:p>
        </w:tc>
        <w:tc>
          <w:tcPr>
            <w:tcW w:type="dxa" w:w="1126"/>
          </w:tcPr>
          <w:p>
            <w:pPr>
              <w:spacing w:after="0"/>
              <w:jc w:val="right"/>
            </w:pPr>
            <w:r>
              <w:rPr>
                <w:sz w:val="16"/>
              </w:rPr>
              <w:t>$91</w:t>
            </w:r>
          </w:p>
        </w:tc>
        <w:tc>
          <w:tcPr>
            <w:tcW w:type="dxa" w:w="1176"/>
          </w:tcPr>
          <w:p>
            <w:pPr>
              <w:spacing w:after="0"/>
              <w:jc w:val="right"/>
            </w:pPr>
            <w:r>
              <w:rPr>
                <w:sz w:val="16"/>
              </w:rPr>
              <w:t>$19,277</w:t>
            </w:r>
          </w:p>
        </w:tc>
        <w:tc>
          <w:tcPr>
            <w:tcW w:type="dxa" w:w="1305"/>
          </w:tcPr>
          <w:p>
            <w:pPr>
              <w:spacing w:after="0"/>
              <w:jc w:val="right"/>
            </w:pPr>
            <w:r>
              <w:rPr>
                <w:sz w:val="16"/>
              </w:rPr>
              <w:t>0.000209%</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2022-10-06 (Storm Events through 2026-06-30): 47 county-coded records, 42 with a damage value recorded (including $0), $0; 47 zone-level records, 35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1,257</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$885,882,831</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$83,558,972</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$2,025,741</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$633,416</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Hyde County</w:t>
            </w:r>
          </w:p>
        </w:tc>
        <w:tc>
          <w:tcPr>
            <w:tcW w:type="dxa" w:w="1555"/>
          </w:tcPr>
          <w:p>
            <w:pPr>
              <w:spacing w:after="0"/>
              <w:jc w:val="left"/>
            </w:pPr>
            <w:r>
              <w:rPr>
                <w:sz w:val="16"/>
              </w:rPr>
              <w:t>460272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Highmore city</w:t>
            </w:r>
          </w:p>
        </w:tc>
        <w:tc>
          <w:tcPr>
            <w:tcW w:type="dxa" w:w="1555"/>
          </w:tcPr>
          <w:p>
            <w:pPr>
              <w:spacing w:after="0"/>
              <w:jc w:val="left"/>
            </w:pPr>
            <w:r>
              <w:rPr>
                <w:sz w:val="16"/>
              </w:rPr>
              <w:t>460182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Hyde County, SD: risk-assessment baseline packet, release 2026-10 (data as of 2026-09-28; County area 46069).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Hyde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Hyde County, SD: Risk-assessment baseline packet</dc:title>
  <dc:subject>Hazard Plain release 2026-10, as of 2026-09-28. Preview: automated baseline</dc:subject>
  <dc:creator>Hazard Plain</dc:creator>
  <cp:keywords>Hazard Plain; hazard mitigation; risk assessment; 46069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