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Hand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2031-06-11</w:t>
      </w:r>
    </w:p>
    <w:p>
      <w:pPr>
        <w:keepNext/>
        <w:spacing w:after="40" w:before="0"/>
      </w:pPr>
      <w:r>
        <w:rPr>
          <w:b/>
        </w:rPr>
        <w:t xml:space="preserve">Plan: </w:t>
      </w:r>
      <w:r>
        <w:rPr/>
        <w:t>Hand County, SD Hazard Mitigation Plan 2026 (FEMA plan 111410)</w:t>
      </w:r>
    </w:p>
    <w:p>
      <w:pPr>
        <w:keepNext/>
        <w:spacing w:after="40" w:before="0"/>
      </w:pPr>
      <w:r>
        <w:rPr>
          <w:b/>
        </w:rPr>
        <w:t xml:space="preserve">Approved: </w:t>
      </w:r>
      <w:r>
        <w:rPr/>
        <w:t>2026-06-12</w:t>
      </w:r>
    </w:p>
    <w:p>
      <w:pPr>
        <w:keepNext/>
        <w:spacing w:after="40" w:before="0"/>
      </w:pPr>
      <w:r>
        <w:rPr>
          <w:b/>
        </w:rPr>
        <w:t xml:space="preserve">Expires: </w:t>
      </w:r>
      <w:r>
        <w:rPr/>
        <w:t>2031-06-11</w:t>
      </w:r>
    </w:p>
    <w:p>
      <w:pPr>
        <w:keepNext/>
        <w:spacing w:after="40" w:before="0"/>
      </w:pPr>
      <w:r>
        <w:rPr>
          <w:b/>
        </w:rPr>
        <w:t xml:space="preserve">As of: </w:t>
      </w:r>
      <w:r>
        <w:rPr/>
        <w:t>2026-09-28</w:t>
      </w:r>
    </w:p>
    <w:p>
      <w:pPr>
        <w:keepNext/>
        <w:spacing w:after="40" w:before="0"/>
      </w:pPr>
      <w:r>
        <w:rPr>
          <w:b/>
        </w:rPr>
        <w:t xml:space="preserve">Days: </w:t>
      </w:r>
      <w:r>
        <w:rPr/>
        <w:t>1,717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DR-4938-SD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8"/>
        <w:gridCol w:w="838"/>
        <w:gridCol w:w="3259"/>
        <w:gridCol w:w="2452"/>
        <w:gridCol w:w="1278"/>
        <w:gridCol w:w="1278"/>
        <w:gridCol w:w="1102"/>
        <w:gridCol w:w="1168"/>
        <w:gridCol w:w="799"/>
      </w:tblGrid>
      <w:tr>
        <w:trPr>
          <w:cantSplit/>
          <w:tblHeader/>
        </w:trPr>
        <w:tc>
          <w:tcPr>
            <w:tcW w:type="dxa" w:w="1938"/>
            <w:shd w:val="clear" w:color="auto" w:fill="E8E8E8"/>
          </w:tcPr>
          <w:p>
            <w:pPr>
              <w:spacing w:after="0"/>
              <w:jc w:val="left"/>
            </w:pPr>
            <w:r>
              <w:rPr>
                <w:b/>
                <w:sz w:val="16"/>
              </w:rPr>
              <w:t>Jurisdiction</w:t>
            </w:r>
          </w:p>
        </w:tc>
        <w:tc>
          <w:tcPr>
            <w:tcW w:type="dxa" w:w="838"/>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Status</w:t>
            </w:r>
          </w:p>
        </w:tc>
        <w:tc>
          <w:tcPr>
            <w:tcW w:type="dxa" w:w="2452"/>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938"/>
          </w:tcPr>
          <w:p>
            <w:pPr>
              <w:spacing w:after="0"/>
              <w:jc w:val="left"/>
            </w:pPr>
            <w:r>
              <w:rPr>
                <w:sz w:val="16"/>
              </w:rPr>
              <w:t>Hand County</w:t>
            </w:r>
          </w:p>
        </w:tc>
        <w:tc>
          <w:tcPr>
            <w:tcW w:type="dxa" w:w="838"/>
          </w:tcPr>
          <w:p>
            <w:pPr>
              <w:spacing w:after="0"/>
              <w:jc w:val="left"/>
            </w:pPr>
            <w:r>
              <w:rPr>
                <w:sz w:val="16"/>
              </w:rPr>
              <w:t>County</w:t>
            </w:r>
          </w:p>
        </w:tc>
        <w:tc>
          <w:tcPr>
            <w:tcW w:type="dxa" w:w="3259"/>
          </w:tcPr>
          <w:p>
            <w:pPr>
              <w:spacing w:after="0"/>
              <w:jc w:val="left"/>
            </w:pPr>
            <w:r>
              <w:rPr>
                <w:sz w:val="16"/>
              </w:rPr>
              <w:t>Approved, expires 2031-06-11</w:t>
            </w:r>
          </w:p>
        </w:tc>
        <w:tc>
          <w:tcPr>
            <w:tcW w:type="dxa" w:w="2452"/>
          </w:tcPr>
          <w:p>
            <w:pPr>
              <w:spacing w:after="0"/>
              <w:jc w:val="left"/>
            </w:pPr>
            <w:r>
              <w:rPr>
                <w:sz w:val="16"/>
              </w:rPr>
              <w:t>Hand County, SD Hazard Mitigation Plan 2026 (FEMA plan 111410)</w:t>
            </w:r>
          </w:p>
        </w:tc>
        <w:tc>
          <w:tcPr>
            <w:tcW w:type="dxa" w:w="1278"/>
          </w:tcPr>
          <w:p>
            <w:pPr>
              <w:spacing w:after="0"/>
              <w:jc w:val="left"/>
            </w:pPr>
            <w:r>
              <w:rPr>
                <w:sz w:val="16"/>
              </w:rPr>
              <w:t>2026-06-12</w:t>
            </w:r>
          </w:p>
        </w:tc>
        <w:tc>
          <w:tcPr>
            <w:tcW w:type="dxa" w:w="1278"/>
          </w:tcPr>
          <w:p>
            <w:pPr>
              <w:spacing w:after="0"/>
              <w:jc w:val="left"/>
            </w:pPr>
            <w:r>
              <w:rPr>
                <w:sz w:val="16"/>
              </w:rPr>
              <w:t>2031-06-11</w:t>
            </w:r>
          </w:p>
        </w:tc>
        <w:tc>
          <w:tcPr>
            <w:tcW w:type="dxa" w:w="1102"/>
          </w:tcPr>
          <w:p>
            <w:pPr>
              <w:spacing w:after="0"/>
              <w:jc w:val="right"/>
            </w:pPr>
            <w:r>
              <w:rPr>
                <w:sz w:val="16"/>
              </w:rPr>
              <w:t>1,717</w:t>
            </w:r>
          </w:p>
        </w:tc>
        <w:tc>
          <w:tcPr>
            <w:tcW w:type="dxa" w:w="1168"/>
          </w:tcPr>
          <w:p>
            <w:pPr>
              <w:spacing w:after="0"/>
              <w:jc w:val="left"/>
            </w:pPr>
          </w:p>
        </w:tc>
        <w:tc>
          <w:tcPr>
            <w:tcW w:type="dxa" w:w="799"/>
          </w:tcPr>
          <w:p>
            <w:pPr>
              <w:spacing w:after="0"/>
              <w:jc w:val="left"/>
            </w:pPr>
          </w:p>
        </w:tc>
      </w:tr>
      <w:tr>
        <w:trPr>
          <w:cantSplit/>
        </w:trPr>
        <w:tc>
          <w:tcPr>
            <w:tcW w:type="dxa" w:w="1938"/>
          </w:tcPr>
          <w:p>
            <w:pPr>
              <w:spacing w:after="0"/>
              <w:jc w:val="left"/>
            </w:pPr>
            <w:r>
              <w:rPr>
                <w:sz w:val="16"/>
              </w:rPr>
              <w:t>Miller city</w:t>
            </w:r>
          </w:p>
        </w:tc>
        <w:tc>
          <w:tcPr>
            <w:tcW w:type="dxa" w:w="838"/>
          </w:tcPr>
          <w:p>
            <w:pPr>
              <w:spacing w:after="0"/>
              <w:jc w:val="left"/>
            </w:pPr>
            <w:r>
              <w:rPr>
                <w:sz w:val="16"/>
              </w:rPr>
              <w:t>City</w:t>
            </w:r>
          </w:p>
        </w:tc>
        <w:tc>
          <w:tcPr>
            <w:tcW w:type="dxa" w:w="3259"/>
          </w:tcPr>
          <w:p>
            <w:pPr>
              <w:spacing w:after="0"/>
              <w:jc w:val="left"/>
            </w:pPr>
            <w:r>
              <w:rPr>
                <w:sz w:val="16"/>
              </w:rPr>
              <w:t>Approved, expires 2031-06-11</w:t>
            </w:r>
          </w:p>
        </w:tc>
        <w:tc>
          <w:tcPr>
            <w:tcW w:type="dxa" w:w="2452"/>
          </w:tcPr>
          <w:p>
            <w:pPr>
              <w:spacing w:after="0"/>
              <w:jc w:val="left"/>
            </w:pPr>
            <w:r>
              <w:rPr>
                <w:sz w:val="16"/>
              </w:rPr>
              <w:t>Hand County, SD Hazard Mitigation Plan 2026 (FEMA plan 111410)</w:t>
            </w:r>
          </w:p>
        </w:tc>
        <w:tc>
          <w:tcPr>
            <w:tcW w:type="dxa" w:w="1278"/>
          </w:tcPr>
          <w:p>
            <w:pPr>
              <w:spacing w:after="0"/>
              <w:jc w:val="left"/>
            </w:pPr>
            <w:r>
              <w:rPr>
                <w:sz w:val="16"/>
              </w:rPr>
              <w:t>2026-06-12</w:t>
            </w:r>
          </w:p>
        </w:tc>
        <w:tc>
          <w:tcPr>
            <w:tcW w:type="dxa" w:w="1278"/>
          </w:tcPr>
          <w:p>
            <w:pPr>
              <w:spacing w:after="0"/>
              <w:jc w:val="left"/>
            </w:pPr>
            <w:r>
              <w:rPr>
                <w:sz w:val="16"/>
              </w:rPr>
              <w:t>2031-06-11</w:t>
            </w:r>
          </w:p>
        </w:tc>
        <w:tc>
          <w:tcPr>
            <w:tcW w:type="dxa" w:w="1102"/>
          </w:tcPr>
          <w:p>
            <w:pPr>
              <w:spacing w:after="0"/>
              <w:jc w:val="right"/>
            </w:pPr>
            <w:r>
              <w:rPr>
                <w:sz w:val="16"/>
              </w:rPr>
              <w:t>1,717</w:t>
            </w:r>
          </w:p>
        </w:tc>
        <w:tc>
          <w:tcPr>
            <w:tcW w:type="dxa" w:w="1168"/>
          </w:tcPr>
          <w:p>
            <w:pPr>
              <w:spacing w:after="0"/>
              <w:jc w:val="left"/>
            </w:pPr>
          </w:p>
        </w:tc>
        <w:tc>
          <w:tcPr>
            <w:tcW w:type="dxa" w:w="799"/>
          </w:tcPr>
          <w:p>
            <w:pPr>
              <w:spacing w:after="0"/>
              <w:jc w:val="left"/>
            </w:pPr>
          </w:p>
        </w:tc>
      </w:tr>
      <w:tr>
        <w:trPr>
          <w:cantSplit/>
        </w:trPr>
        <w:tc>
          <w:tcPr>
            <w:tcW w:type="dxa" w:w="1938"/>
          </w:tcPr>
          <w:p>
            <w:pPr>
              <w:spacing w:after="0"/>
              <w:jc w:val="left"/>
            </w:pPr>
            <w:r>
              <w:rPr>
                <w:sz w:val="16"/>
              </w:rPr>
              <w:t>Ree Heights town</w:t>
            </w:r>
          </w:p>
        </w:tc>
        <w:tc>
          <w:tcPr>
            <w:tcW w:type="dxa" w:w="838"/>
          </w:tcPr>
          <w:p>
            <w:pPr>
              <w:spacing w:after="0"/>
              <w:jc w:val="left"/>
            </w:pPr>
            <w:r>
              <w:rPr>
                <w:sz w:val="16"/>
              </w:rPr>
              <w:t>Town</w:t>
            </w:r>
          </w:p>
        </w:tc>
        <w:tc>
          <w:tcPr>
            <w:tcW w:type="dxa" w:w="3259"/>
          </w:tcPr>
          <w:p>
            <w:pPr>
              <w:spacing w:after="0"/>
              <w:jc w:val="left"/>
            </w:pPr>
            <w:r>
              <w:rPr>
                <w:sz w:val="16"/>
              </w:rPr>
              <w:t>Approved, expires 2031-06-11</w:t>
            </w:r>
          </w:p>
        </w:tc>
        <w:tc>
          <w:tcPr>
            <w:tcW w:type="dxa" w:w="2452"/>
          </w:tcPr>
          <w:p>
            <w:pPr>
              <w:spacing w:after="0"/>
              <w:jc w:val="left"/>
            </w:pPr>
            <w:r>
              <w:rPr>
                <w:sz w:val="16"/>
              </w:rPr>
              <w:t>Hand County, SD Hazard Mitigation Plan 2026 (FEMA plan 111410)</w:t>
            </w:r>
          </w:p>
        </w:tc>
        <w:tc>
          <w:tcPr>
            <w:tcW w:type="dxa" w:w="1278"/>
          </w:tcPr>
          <w:p>
            <w:pPr>
              <w:spacing w:after="0"/>
              <w:jc w:val="left"/>
            </w:pPr>
            <w:r>
              <w:rPr>
                <w:sz w:val="16"/>
              </w:rPr>
              <w:t>2026-06-12</w:t>
            </w:r>
          </w:p>
        </w:tc>
        <w:tc>
          <w:tcPr>
            <w:tcW w:type="dxa" w:w="1278"/>
          </w:tcPr>
          <w:p>
            <w:pPr>
              <w:spacing w:after="0"/>
              <w:jc w:val="left"/>
            </w:pPr>
            <w:r>
              <w:rPr>
                <w:sz w:val="16"/>
              </w:rPr>
              <w:t>2031-06-11</w:t>
            </w:r>
          </w:p>
        </w:tc>
        <w:tc>
          <w:tcPr>
            <w:tcW w:type="dxa" w:w="1102"/>
          </w:tcPr>
          <w:p>
            <w:pPr>
              <w:spacing w:after="0"/>
              <w:jc w:val="right"/>
            </w:pPr>
            <w:r>
              <w:rPr>
                <w:sz w:val="16"/>
              </w:rPr>
              <w:t>1,717</w:t>
            </w:r>
          </w:p>
        </w:tc>
        <w:tc>
          <w:tcPr>
            <w:tcW w:type="dxa" w:w="1168"/>
          </w:tcPr>
          <w:p>
            <w:pPr>
              <w:spacing w:after="0"/>
              <w:jc w:val="left"/>
            </w:pPr>
          </w:p>
        </w:tc>
        <w:tc>
          <w:tcPr>
            <w:tcW w:type="dxa" w:w="799"/>
          </w:tcPr>
          <w:p>
            <w:pPr>
              <w:spacing w:after="0"/>
              <w:jc w:val="left"/>
            </w:pPr>
          </w:p>
        </w:tc>
      </w:tr>
      <w:tr>
        <w:trPr>
          <w:cantSplit/>
        </w:trPr>
        <w:tc>
          <w:tcPr>
            <w:tcW w:type="dxa" w:w="1938"/>
          </w:tcPr>
          <w:p>
            <w:pPr>
              <w:spacing w:after="0"/>
              <w:jc w:val="left"/>
            </w:pPr>
            <w:r>
              <w:rPr>
                <w:sz w:val="16"/>
              </w:rPr>
              <w:t>St. Lawrence town</w:t>
            </w:r>
          </w:p>
        </w:tc>
        <w:tc>
          <w:tcPr>
            <w:tcW w:type="dxa" w:w="838"/>
          </w:tcPr>
          <w:p>
            <w:pPr>
              <w:spacing w:after="0"/>
              <w:jc w:val="left"/>
            </w:pPr>
            <w:r>
              <w:rPr>
                <w:sz w:val="16"/>
              </w:rPr>
              <w:t>Town</w:t>
            </w:r>
          </w:p>
        </w:tc>
        <w:tc>
          <w:tcPr>
            <w:tcW w:type="dxa" w:w="3259"/>
          </w:tcPr>
          <w:p>
            <w:pPr>
              <w:spacing w:after="0"/>
              <w:jc w:val="left"/>
            </w:pPr>
            <w:r>
              <w:rPr>
                <w:sz w:val="16"/>
              </w:rPr>
              <w:t>Approved, expires 2031-06-11</w:t>
            </w:r>
          </w:p>
        </w:tc>
        <w:tc>
          <w:tcPr>
            <w:tcW w:type="dxa" w:w="2452"/>
          </w:tcPr>
          <w:p>
            <w:pPr>
              <w:spacing w:after="0"/>
              <w:jc w:val="left"/>
            </w:pPr>
            <w:r>
              <w:rPr>
                <w:sz w:val="16"/>
              </w:rPr>
              <w:t>Hand County, SD Hazard Mitigation Plan 2026 (FEMA plan 111410)</w:t>
            </w:r>
          </w:p>
        </w:tc>
        <w:tc>
          <w:tcPr>
            <w:tcW w:type="dxa" w:w="1278"/>
          </w:tcPr>
          <w:p>
            <w:pPr>
              <w:spacing w:after="0"/>
              <w:jc w:val="left"/>
            </w:pPr>
            <w:r>
              <w:rPr>
                <w:sz w:val="16"/>
              </w:rPr>
              <w:t>2026-06-12</w:t>
            </w:r>
          </w:p>
        </w:tc>
        <w:tc>
          <w:tcPr>
            <w:tcW w:type="dxa" w:w="1278"/>
          </w:tcPr>
          <w:p>
            <w:pPr>
              <w:spacing w:after="0"/>
              <w:jc w:val="left"/>
            </w:pPr>
            <w:r>
              <w:rPr>
                <w:sz w:val="16"/>
              </w:rPr>
              <w:t>2031-06-11</w:t>
            </w:r>
          </w:p>
        </w:tc>
        <w:tc>
          <w:tcPr>
            <w:tcW w:type="dxa" w:w="1102"/>
          </w:tcPr>
          <w:p>
            <w:pPr>
              <w:spacing w:after="0"/>
              <w:jc w:val="right"/>
            </w:pPr>
            <w:r>
              <w:rPr>
                <w:sz w:val="16"/>
              </w:rPr>
              <w:t>1,717</w:t>
            </w:r>
          </w:p>
        </w:tc>
        <w:tc>
          <w:tcPr>
            <w:tcW w:type="dxa" w:w="1168"/>
          </w:tcPr>
          <w:p>
            <w:pPr>
              <w:spacing w:after="0"/>
              <w:jc w:val="left"/>
            </w:pPr>
          </w:p>
        </w:tc>
        <w:tc>
          <w:tcPr>
            <w:tcW w:type="dxa" w:w="7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$312</w:t>
            </w:r>
          </w:p>
        </w:tc>
        <w:tc>
          <w:tcPr>
            <w:tcW w:type="dxa" w:w="1126"/>
          </w:tcPr>
          <w:p>
            <w:pPr>
              <w:spacing w:after="0"/>
              <w:jc w:val="right"/>
            </w:pPr>
            <w:r>
              <w:rPr>
                <w:sz w:val="16"/>
              </w:rPr>
              <w:t>$565,424</w:t>
            </w:r>
          </w:p>
        </w:tc>
        <w:tc>
          <w:tcPr>
            <w:tcW w:type="dxa" w:w="1346"/>
          </w:tcPr>
          <w:p>
            <w:pPr>
              <w:spacing w:after="0"/>
              <w:jc w:val="right"/>
            </w:pPr>
            <w:r>
              <w:rPr>
                <w:sz w:val="16"/>
              </w:rPr>
              <w:t>$1,158,250</w:t>
            </w:r>
          </w:p>
        </w:tc>
        <w:tc>
          <w:tcPr>
            <w:tcW w:type="dxa" w:w="1132"/>
          </w:tcPr>
          <w:p>
            <w:pPr>
              <w:spacing w:after="0"/>
              <w:jc w:val="right"/>
            </w:pPr>
            <w:r>
              <w:rPr>
                <w:sz w:val="16"/>
              </w:rPr>
              <w:t>$1,723,986</w:t>
            </w:r>
          </w:p>
        </w:tc>
        <w:tc>
          <w:tcPr>
            <w:tcW w:type="dxa" w:w="1323"/>
          </w:tcPr>
          <w:p>
            <w:pPr>
              <w:spacing w:after="0"/>
              <w:jc w:val="right"/>
            </w:pPr>
            <w:r>
              <w:rPr>
                <w:sz w:val="16"/>
              </w:rPr>
              <w:t>36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$1,095,490</w:t>
            </w:r>
          </w:p>
        </w:tc>
        <w:tc>
          <w:tcPr>
            <w:tcW w:type="dxa" w:w="1126"/>
          </w:tcPr>
          <w:p>
            <w:pPr>
              <w:spacing w:after="0"/>
              <w:jc w:val="right"/>
            </w:pPr>
            <w:r>
              <w:rPr>
                <w:sz w:val="16"/>
              </w:rPr>
              <w:t>$337</w:t>
            </w:r>
          </w:p>
        </w:tc>
        <w:tc>
          <w:tcPr>
            <w:tcW w:type="dxa" w:w="1346"/>
          </w:tcPr>
          <w:p>
            <w:pPr>
              <w:spacing w:after="0"/>
              <w:jc w:val="right"/>
            </w:pPr>
            <w:r>
              <w:rPr>
                <w:sz w:val="16"/>
              </w:rPr>
              <w:t>$25,351</w:t>
            </w:r>
          </w:p>
        </w:tc>
        <w:tc>
          <w:tcPr>
            <w:tcW w:type="dxa" w:w="1132"/>
          </w:tcPr>
          <w:p>
            <w:pPr>
              <w:spacing w:after="0"/>
              <w:jc w:val="right"/>
            </w:pPr>
            <w:r>
              <w:rPr>
                <w:sz w:val="16"/>
              </w:rPr>
              <w:t>$1,121,178</w:t>
            </w:r>
          </w:p>
        </w:tc>
        <w:tc>
          <w:tcPr>
            <w:tcW w:type="dxa" w:w="1323"/>
          </w:tcPr>
          <w:p>
            <w:pPr>
              <w:spacing w:after="0"/>
              <w:jc w:val="right"/>
            </w:pPr>
            <w:r>
              <w:rPr>
                <w:sz w:val="16"/>
              </w:rPr>
              <w:t>42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$390,151</w:t>
            </w:r>
          </w:p>
        </w:tc>
        <w:tc>
          <w:tcPr>
            <w:tcW w:type="dxa" w:w="1126"/>
          </w:tcPr>
          <w:p>
            <w:pPr>
              <w:spacing w:after="0"/>
              <w:jc w:val="right"/>
            </w:pPr>
            <w:r>
              <w:rPr>
                <w:sz w:val="16"/>
              </w:rPr>
              <w:t>$571</w:t>
            </w:r>
          </w:p>
        </w:tc>
        <w:tc>
          <w:tcPr>
            <w:tcW w:type="dxa" w:w="1346"/>
          </w:tcPr>
          <w:p>
            <w:pPr>
              <w:spacing w:after="0"/>
              <w:jc w:val="right"/>
            </w:pPr>
            <w:r>
              <w:rPr>
                <w:sz w:val="16"/>
              </w:rPr>
              <w:t>$7,191</w:t>
            </w:r>
          </w:p>
        </w:tc>
        <w:tc>
          <w:tcPr>
            <w:tcW w:type="dxa" w:w="1132"/>
          </w:tcPr>
          <w:p>
            <w:pPr>
              <w:spacing w:after="0"/>
              <w:jc w:val="right"/>
            </w:pPr>
            <w:r>
              <w:rPr>
                <w:sz w:val="16"/>
              </w:rPr>
              <w:t>$397,913</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$23,412</w:t>
            </w:r>
          </w:p>
        </w:tc>
        <w:tc>
          <w:tcPr>
            <w:tcW w:type="dxa" w:w="1126"/>
          </w:tcPr>
          <w:p>
            <w:pPr>
              <w:spacing w:after="0"/>
              <w:jc w:val="right"/>
            </w:pPr>
            <w:r>
              <w:rPr>
                <w:sz w:val="16"/>
              </w:rPr>
              <w:t>$325,997</w:t>
            </w:r>
          </w:p>
        </w:tc>
        <w:tc>
          <w:tcPr>
            <w:tcW w:type="dxa" w:w="1346"/>
          </w:tcPr>
          <w:p>
            <w:pPr>
              <w:spacing w:after="0"/>
              <w:jc w:val="right"/>
            </w:pPr>
            <w:r>
              <w:rPr>
                <w:sz w:val="16"/>
              </w:rPr>
              <w:t>$9,860</w:t>
            </w:r>
          </w:p>
        </w:tc>
        <w:tc>
          <w:tcPr>
            <w:tcW w:type="dxa" w:w="1132"/>
          </w:tcPr>
          <w:p>
            <w:pPr>
              <w:spacing w:after="0"/>
              <w:jc w:val="right"/>
            </w:pPr>
            <w:r>
              <w:rPr>
                <w:sz w:val="16"/>
              </w:rPr>
              <w:t>$359,270</w:t>
            </w:r>
          </w:p>
        </w:tc>
        <w:tc>
          <w:tcPr>
            <w:tcW w:type="dxa" w:w="1323"/>
          </w:tcPr>
          <w:p>
            <w:pPr>
              <w:spacing w:after="0"/>
              <w:jc w:val="right"/>
            </w:pPr>
            <w:r>
              <w:rPr>
                <w:sz w:val="16"/>
              </w:rPr>
              <w:t>287</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$170,681</w:t>
            </w:r>
          </w:p>
        </w:tc>
        <w:tc>
          <w:tcPr>
            <w:tcW w:type="dxa" w:w="1126"/>
          </w:tcPr>
          <w:p>
            <w:pPr>
              <w:spacing w:after="0"/>
              <w:jc w:val="right"/>
            </w:pPr>
            <w:r>
              <w:rPr>
                <w:sz w:val="16"/>
              </w:rPr>
              <w:t>$5,303</w:t>
            </w:r>
          </w:p>
        </w:tc>
        <w:tc>
          <w:tcPr>
            <w:tcW w:type="dxa" w:w="1346"/>
          </w:tcPr>
          <w:p>
            <w:pPr>
              <w:spacing w:after="0"/>
              <w:jc w:val="right"/>
            </w:pPr>
            <w:r>
              <w:rPr>
                <w:sz w:val="16"/>
              </w:rPr>
              <w:t>$123,034</w:t>
            </w:r>
          </w:p>
        </w:tc>
        <w:tc>
          <w:tcPr>
            <w:tcW w:type="dxa" w:w="1132"/>
          </w:tcPr>
          <w:p>
            <w:pPr>
              <w:spacing w:after="0"/>
              <w:jc w:val="right"/>
            </w:pPr>
            <w:r>
              <w:rPr>
                <w:sz w:val="16"/>
              </w:rPr>
              <w:t>$299,018</w:t>
            </w:r>
          </w:p>
        </w:tc>
        <w:tc>
          <w:tcPr>
            <w:tcW w:type="dxa" w:w="1323"/>
          </w:tcPr>
          <w:p>
            <w:pPr>
              <w:spacing w:after="0"/>
              <w:jc w:val="right"/>
            </w:pPr>
            <w:r>
              <w:rPr>
                <w:sz w:val="16"/>
              </w:rPr>
              <w:t>22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$234,627</w:t>
            </w:r>
          </w:p>
        </w:tc>
        <w:tc>
          <w:tcPr>
            <w:tcW w:type="dxa" w:w="1346"/>
          </w:tcPr>
          <w:p>
            <w:pPr>
              <w:spacing w:after="0"/>
              <w:jc w:val="right"/>
            </w:pPr>
          </w:p>
        </w:tc>
        <w:tc>
          <w:tcPr>
            <w:tcW w:type="dxa" w:w="1132"/>
          </w:tcPr>
          <w:p>
            <w:pPr>
              <w:spacing w:after="0"/>
              <w:jc w:val="right"/>
            </w:pPr>
            <w:r>
              <w:rPr>
                <w:sz w:val="16"/>
              </w:rPr>
              <w:t>$234,627</w:t>
            </w:r>
          </w:p>
        </w:tc>
        <w:tc>
          <w:tcPr>
            <w:tcW w:type="dxa" w:w="1323"/>
          </w:tcPr>
          <w:p>
            <w:pPr>
              <w:spacing w:after="0"/>
              <w:jc w:val="right"/>
            </w:pPr>
            <w:r>
              <w:rPr>
                <w:sz w:val="16"/>
              </w:rPr>
              <w:t>31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$48,281</w:t>
            </w:r>
          </w:p>
        </w:tc>
        <w:tc>
          <w:tcPr>
            <w:tcW w:type="dxa" w:w="1126"/>
          </w:tcPr>
          <w:p>
            <w:pPr>
              <w:spacing w:after="0"/>
              <w:jc w:val="right"/>
            </w:pPr>
            <w:r>
              <w:rPr>
                <w:sz w:val="16"/>
              </w:rPr>
              <w:t>$9,956</w:t>
            </w:r>
          </w:p>
        </w:tc>
        <w:tc>
          <w:tcPr>
            <w:tcW w:type="dxa" w:w="1346"/>
          </w:tcPr>
          <w:p>
            <w:pPr>
              <w:spacing w:after="0"/>
              <w:jc w:val="right"/>
            </w:pPr>
            <w:r>
              <w:rPr>
                <w:sz w:val="16"/>
              </w:rPr>
              <w:t>$43,239</w:t>
            </w:r>
          </w:p>
        </w:tc>
        <w:tc>
          <w:tcPr>
            <w:tcW w:type="dxa" w:w="1132"/>
          </w:tcPr>
          <w:p>
            <w:pPr>
              <w:spacing w:after="0"/>
              <w:jc w:val="right"/>
            </w:pPr>
            <w:r>
              <w:rPr>
                <w:sz w:val="16"/>
              </w:rPr>
              <w:t>$101,477</w:t>
            </w:r>
          </w:p>
        </w:tc>
        <w:tc>
          <w:tcPr>
            <w:tcW w:type="dxa" w:w="1323"/>
          </w:tcPr>
          <w:p>
            <w:pPr>
              <w:spacing w:after="0"/>
              <w:jc w:val="right"/>
            </w:pPr>
            <w:r>
              <w:rPr>
                <w:sz w:val="16"/>
              </w:rPr>
              <w:t>216</w:t>
            </w:r>
          </w:p>
        </w:tc>
        <w:tc>
          <w:tcPr>
            <w:tcW w:type="dxa" w:w="1632"/>
          </w:tcPr>
          <w:p>
            <w:pPr>
              <w:spacing w:after="0"/>
              <w:jc w:val="left"/>
            </w:pPr>
          </w:p>
        </w:tc>
        <w:tc>
          <w:tcPr>
            <w:tcW w:type="dxa" w:w="2330"/>
          </w:tcPr>
          <w:p>
            <w:pPr>
              <w:spacing w:after="0"/>
              <w:jc w:val="left"/>
            </w:pPr>
            <w:r>
              <w:rPr>
                <w:sz w:val="16"/>
              </w:rPr>
              <w:t>Includes 61 High Wind records,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$21,878</w:t>
            </w:r>
          </w:p>
        </w:tc>
        <w:tc>
          <w:tcPr>
            <w:tcW w:type="dxa" w:w="1126"/>
          </w:tcPr>
          <w:p>
            <w:pPr>
              <w:spacing w:after="0"/>
              <w:jc w:val="right"/>
            </w:pPr>
          </w:p>
        </w:tc>
        <w:tc>
          <w:tcPr>
            <w:tcW w:type="dxa" w:w="1346"/>
          </w:tcPr>
          <w:p>
            <w:pPr>
              <w:spacing w:after="0"/>
              <w:jc w:val="right"/>
            </w:pPr>
            <w:r>
              <w:rPr>
                <w:sz w:val="16"/>
              </w:rPr>
              <w:t>$33,253</w:t>
            </w:r>
          </w:p>
        </w:tc>
        <w:tc>
          <w:tcPr>
            <w:tcW w:type="dxa" w:w="1132"/>
          </w:tcPr>
          <w:p>
            <w:pPr>
              <w:spacing w:after="0"/>
              <w:jc w:val="right"/>
            </w:pPr>
            <w:r>
              <w:rPr>
                <w:sz w:val="16"/>
              </w:rPr>
              <w:t>$55,131</w:t>
            </w:r>
          </w:p>
        </w:tc>
        <w:tc>
          <w:tcPr>
            <w:tcW w:type="dxa" w:w="1323"/>
          </w:tcPr>
          <w:p>
            <w:pPr>
              <w:spacing w:after="0"/>
              <w:jc w:val="right"/>
            </w:pPr>
            <w:r>
              <w:rPr>
                <w:sz w:val="16"/>
              </w:rPr>
              <w:t>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$3,591</w:t>
            </w:r>
          </w:p>
        </w:tc>
        <w:tc>
          <w:tcPr>
            <w:tcW w:type="dxa" w:w="1126"/>
          </w:tcPr>
          <w:p>
            <w:pPr>
              <w:spacing w:after="0"/>
              <w:jc w:val="right"/>
            </w:pPr>
            <w:r>
              <w:rPr>
                <w:sz w:val="16"/>
              </w:rPr>
              <w:t>$326</w:t>
            </w:r>
          </w:p>
        </w:tc>
        <w:tc>
          <w:tcPr>
            <w:tcW w:type="dxa" w:w="1346"/>
          </w:tcPr>
          <w:p>
            <w:pPr>
              <w:spacing w:after="0"/>
              <w:jc w:val="right"/>
            </w:pPr>
            <w:r>
              <w:rPr>
                <w:sz w:val="16"/>
              </w:rPr>
              <w:t>$48,036</w:t>
            </w:r>
          </w:p>
        </w:tc>
        <w:tc>
          <w:tcPr>
            <w:tcW w:type="dxa" w:w="1132"/>
          </w:tcPr>
          <w:p>
            <w:pPr>
              <w:spacing w:after="0"/>
              <w:jc w:val="right"/>
            </w:pPr>
            <w:r>
              <w:rPr>
                <w:sz w:val="16"/>
              </w:rPr>
              <w:t>$51,953</w:t>
            </w:r>
          </w:p>
        </w:tc>
        <w:tc>
          <w:tcPr>
            <w:tcW w:type="dxa" w:w="1323"/>
          </w:tcPr>
          <w:p>
            <w:pPr>
              <w:spacing w:after="0"/>
              <w:jc w:val="right"/>
            </w:pPr>
            <w:r>
              <w:rPr>
                <w:sz w:val="16"/>
              </w:rPr>
              <w:t>106</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r>
              <w:rPr>
                <w:sz w:val="16"/>
              </w:rPr>
              <w:t>$4</w:t>
            </w:r>
          </w:p>
        </w:tc>
        <w:tc>
          <w:tcPr>
            <w:tcW w:type="dxa" w:w="1346"/>
          </w:tcPr>
          <w:p>
            <w:pPr>
              <w:spacing w:after="0"/>
              <w:jc w:val="right"/>
            </w:pPr>
            <w:r>
              <w:rPr>
                <w:sz w:val="16"/>
              </w:rPr>
              <w:t>$43,157</w:t>
            </w:r>
          </w:p>
        </w:tc>
        <w:tc>
          <w:tcPr>
            <w:tcW w:type="dxa" w:w="1132"/>
          </w:tcPr>
          <w:p>
            <w:pPr>
              <w:spacing w:after="0"/>
              <w:jc w:val="right"/>
            </w:pPr>
            <w:r>
              <w:rPr>
                <w:sz w:val="16"/>
              </w:rPr>
              <w:t>$43,352</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$8,366</w:t>
            </w:r>
          </w:p>
        </w:tc>
        <w:tc>
          <w:tcPr>
            <w:tcW w:type="dxa" w:w="1126"/>
          </w:tcPr>
          <w:p>
            <w:pPr>
              <w:spacing w:after="0"/>
              <w:jc w:val="right"/>
            </w:pPr>
          </w:p>
        </w:tc>
        <w:tc>
          <w:tcPr>
            <w:tcW w:type="dxa" w:w="1346"/>
          </w:tcPr>
          <w:p>
            <w:pPr>
              <w:spacing w:after="0"/>
              <w:jc w:val="right"/>
            </w:pPr>
            <w:r>
              <w:rPr>
                <w:sz w:val="16"/>
              </w:rPr>
              <w:t>$2,069</w:t>
            </w:r>
          </w:p>
        </w:tc>
        <w:tc>
          <w:tcPr>
            <w:tcW w:type="dxa" w:w="1132"/>
          </w:tcPr>
          <w:p>
            <w:pPr>
              <w:spacing w:after="0"/>
              <w:jc w:val="right"/>
            </w:pPr>
            <w:r>
              <w:rPr>
                <w:sz w:val="16"/>
              </w:rPr>
              <w:t>$10,435</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$1,302</w:t>
            </w:r>
          </w:p>
        </w:tc>
        <w:tc>
          <w:tcPr>
            <w:tcW w:type="dxa" w:w="1126"/>
          </w:tcPr>
          <w:p>
            <w:pPr>
              <w:spacing w:after="0"/>
              <w:jc w:val="right"/>
            </w:pPr>
          </w:p>
        </w:tc>
        <w:tc>
          <w:tcPr>
            <w:tcW w:type="dxa" w:w="1346"/>
          </w:tcPr>
          <w:p>
            <w:pPr>
              <w:spacing w:after="0"/>
              <w:jc w:val="right"/>
            </w:pPr>
            <w:r>
              <w:rPr>
                <w:sz w:val="16"/>
              </w:rPr>
              <w:t>$2,166</w:t>
            </w:r>
          </w:p>
        </w:tc>
        <w:tc>
          <w:tcPr>
            <w:tcW w:type="dxa" w:w="1132"/>
          </w:tcPr>
          <w:p>
            <w:pPr>
              <w:spacing w:after="0"/>
              <w:jc w:val="right"/>
            </w:pPr>
            <w:r>
              <w:rPr>
                <w:sz w:val="16"/>
              </w:rPr>
              <w:t>$3,468</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p>
        </w:tc>
        <w:tc>
          <w:tcPr>
            <w:tcW w:type="dxa" w:w="1346"/>
          </w:tcPr>
          <w:p>
            <w:pPr>
              <w:spacing w:after="0"/>
              <w:jc w:val="right"/>
            </w:pPr>
            <w:r>
              <w:rPr>
                <w:sz w:val="16"/>
              </w:rPr>
              <w:t>$2</w:t>
            </w:r>
          </w:p>
        </w:tc>
        <w:tc>
          <w:tcPr>
            <w:tcW w:type="dxa" w:w="1132"/>
          </w:tcPr>
          <w:p>
            <w:pPr>
              <w:spacing w:after="0"/>
              <w:jc w:val="right"/>
            </w:pPr>
            <w:r>
              <w:rPr>
                <w:sz w:val="16"/>
              </w:rPr>
              <w:t>$7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0"/>
        <w:gridCol w:w="1697"/>
        <w:gridCol w:w="1530"/>
        <w:gridCol w:w="1827"/>
        <w:gridCol w:w="2124"/>
        <w:gridCol w:w="1531"/>
        <w:gridCol w:w="1570"/>
        <w:gridCol w:w="2153"/>
      </w:tblGrid>
      <w:tr>
        <w:trPr>
          <w:cantSplit/>
          <w:tblHeader/>
        </w:trPr>
        <w:tc>
          <w:tcPr>
            <w:tcW w:type="dxa" w:w="1680"/>
            <w:shd w:val="clear" w:color="auto" w:fill="E8E8E8"/>
          </w:tcPr>
          <w:p>
            <w:pPr>
              <w:spacing w:after="0"/>
              <w:jc w:val="left"/>
            </w:pPr>
            <w:r>
              <w:rPr>
                <w:b/>
                <w:sz w:val="16"/>
              </w:rPr>
              <w:t>Hazard</w:t>
            </w:r>
          </w:p>
        </w:tc>
        <w:tc>
          <w:tcPr>
            <w:tcW w:type="dxa" w:w="1697"/>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27"/>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members</w:t>
            </w:r>
          </w:p>
        </w:tc>
        <w:tc>
          <w:tcPr>
            <w:tcW w:type="dxa" w:w="2153"/>
            <w:shd w:val="clear" w:color="auto" w:fill="E8E8E8"/>
          </w:tcPr>
          <w:p>
            <w:pPr>
              <w:spacing w:after="0"/>
              <w:jc w:val="left"/>
            </w:pPr>
            <w:r>
              <w:rPr>
                <w:b/>
                <w:sz w:val="16"/>
              </w:rPr>
              <w:t>Note</w:t>
            </w:r>
          </w:p>
        </w:tc>
      </w:tr>
      <w:tr>
        <w:trPr>
          <w:cantSplit/>
        </w:trPr>
        <w:tc>
          <w:tcPr>
            <w:tcW w:type="dxa" w:w="1680"/>
          </w:tcPr>
          <w:p>
            <w:pPr>
              <w:spacing w:after="0"/>
              <w:jc w:val="left"/>
            </w:pPr>
            <w:r>
              <w:rPr>
                <w:sz w:val="16"/>
              </w:rPr>
              <w:t>Avalanche</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Coastal Flood, Storm Surge/Tide</w:t>
            </w:r>
          </w:p>
        </w:tc>
        <w:tc>
          <w:tcPr>
            <w:tcW w:type="dxa" w:w="1697"/>
          </w:tcPr>
          <w:p>
            <w:pPr>
              <w:spacing w:after="0"/>
              <w:jc w:val="left"/>
            </w:pPr>
            <w:r>
              <w:rPr>
                <w:sz w:val="16"/>
              </w:rPr>
              <w:t>none in data (FIRM for depth)</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Flood depth: see the FEMA Flood Insurance Rate Map.</w:t>
            </w:r>
          </w:p>
        </w:tc>
      </w:tr>
      <w:tr>
        <w:trPr>
          <w:cantSplit/>
        </w:trPr>
        <w:tc>
          <w:tcPr>
            <w:tcW w:type="dxa" w:w="1680"/>
          </w:tcPr>
          <w:p>
            <w:pPr>
              <w:spacing w:after="0"/>
              <w:jc w:val="left"/>
            </w:pPr>
            <w:r>
              <w:rPr>
                <w:sz w:val="16"/>
              </w:rPr>
              <w:t>Cold/Wind Chill, Extreme Cold/Wind Chill</w:t>
            </w:r>
          </w:p>
        </w:tc>
        <w:tc>
          <w:tcPr>
            <w:tcW w:type="dxa" w:w="1697"/>
          </w:tcPr>
          <w:p>
            <w:pPr>
              <w:spacing w:after="0"/>
              <w:jc w:val="left"/>
            </w:pPr>
            <w:r>
              <w:rPr>
                <w:sz w:val="16"/>
              </w:rPr>
              <w:t>wind chill</w:t>
            </w:r>
          </w:p>
        </w:tc>
        <w:tc>
          <w:tcPr>
            <w:tcW w:type="dxa" w:w="1530"/>
          </w:tcPr>
          <w:p>
            <w:pPr>
              <w:spacing w:after="0"/>
              <w:jc w:val="right"/>
            </w:pPr>
            <w:r>
              <w:rPr>
                <w:sz w:val="16"/>
              </w:rPr>
              <w:t>36, 1996 to 2026 (36 zone-level)</w:t>
            </w:r>
          </w:p>
        </w:tc>
        <w:tc>
          <w:tcPr>
            <w:tcW w:type="dxa" w:w="1827"/>
          </w:tcPr>
          <w:p>
            <w:pPr>
              <w:spacing w:after="0"/>
              <w:jc w:val="left"/>
            </w:pPr>
            <w:r>
              <w:rPr>
                <w:sz w:val="16"/>
              </w:rPr>
              <w:t>1 day to 12 days (median 2 days); 35 with a recorded value</w:t>
            </w:r>
          </w:p>
        </w:tc>
        <w:tc>
          <w:tcPr>
            <w:tcW w:type="dxa" w:w="2124"/>
          </w:tcPr>
          <w:p>
            <w:pPr>
              <w:spacing w:after="0"/>
              <w:jc w:val="left"/>
            </w:pPr>
            <w:r>
              <w:rPr>
                <w:sz w:val="16"/>
              </w:rPr>
              <w:t>12 consecutive days, 2021-02-06 to 2021-02-17, zone-level</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Wind chill: in event narratives only; local data required.</w:t>
            </w:r>
          </w:p>
        </w:tc>
      </w:tr>
      <w:tr>
        <w:trPr>
          <w:cantSplit/>
        </w:trPr>
        <w:tc>
          <w:tcPr>
            <w:tcW w:type="dxa" w:w="1680"/>
          </w:tcPr>
          <w:p>
            <w:pPr>
              <w:spacing w:after="0"/>
              <w:jc w:val="left"/>
            </w:pPr>
            <w:r>
              <w:rPr>
                <w:sz w:val="16"/>
              </w:rPr>
              <w:t>Frost/Freeze (outside NRI Cold Wave definition)</w:t>
            </w:r>
          </w:p>
        </w:tc>
        <w:tc>
          <w:tcPr>
            <w:tcW w:type="dxa" w:w="1697"/>
          </w:tcPr>
          <w:p>
            <w:pPr>
              <w:spacing w:after="0"/>
              <w:jc w:val="left"/>
            </w:pPr>
            <w:r>
              <w:rPr>
                <w:sz w:val="16"/>
              </w:rPr>
              <w:t>crop damage</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Temperature: in event narratives only; local data required.</w:t>
            </w:r>
          </w:p>
        </w:tc>
      </w:tr>
      <w:tr>
        <w:trPr>
          <w:cantSplit/>
        </w:trPr>
        <w:tc>
          <w:tcPr>
            <w:tcW w:type="dxa" w:w="1680"/>
          </w:tcPr>
          <w:p>
            <w:pPr>
              <w:spacing w:after="0"/>
              <w:jc w:val="left"/>
            </w:pPr>
            <w:r>
              <w:rPr>
                <w:sz w:val="16"/>
              </w:rPr>
              <w:t>Drought</w:t>
            </w:r>
          </w:p>
        </w:tc>
        <w:tc>
          <w:tcPr>
            <w:tcW w:type="dxa" w:w="1697"/>
          </w:tcPr>
          <w:p>
            <w:pPr>
              <w:spacing w:after="0"/>
              <w:jc w:val="left"/>
            </w:pPr>
            <w:r>
              <w:rPr>
                <w:sz w:val="16"/>
              </w:rPr>
              <w:t>US Drought Monitor D-scale</w:t>
            </w:r>
          </w:p>
        </w:tc>
        <w:tc>
          <w:tcPr>
            <w:tcW w:type="dxa" w:w="1530"/>
          </w:tcPr>
          <w:p>
            <w:pPr>
              <w:spacing w:after="0"/>
              <w:jc w:val="right"/>
            </w:pPr>
            <w:r>
              <w:rPr>
                <w:sz w:val="16"/>
              </w:rPr>
              <w:t>31, 2002 to 2025 (31 zone-level)</w:t>
            </w:r>
          </w:p>
        </w:tc>
        <w:tc>
          <w:tcPr>
            <w:tcW w:type="dxa" w:w="1827"/>
          </w:tcPr>
          <w:p>
            <w:pPr>
              <w:spacing w:after="0"/>
              <w:jc w:val="left"/>
            </w:pPr>
            <w:r>
              <w:rPr>
                <w:sz w:val="16"/>
              </w:rPr>
              <w:t>15 days to 294 days (median 101 days); 8 with a recorded value</w:t>
            </w:r>
          </w:p>
        </w:tc>
        <w:tc>
          <w:tcPr>
            <w:tcW w:type="dxa" w:w="2124"/>
          </w:tcPr>
          <w:p>
            <w:pPr>
              <w:spacing w:after="0"/>
              <w:jc w:val="left"/>
            </w:pPr>
            <w:r>
              <w:rPr>
                <w:sz w:val="16"/>
              </w:rPr>
              <w:t>294 days (about 9.7 months), 2012-08-01 to 2013-05-21, a run of 10 consecutive Storm Events drought records, zone-level</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0"/>
          </w:tcPr>
          <w:p>
            <w:pPr>
              <w:spacing w:after="0"/>
              <w:jc w:val="left"/>
            </w:pPr>
            <w:r>
              <w:rPr>
                <w:sz w:val="16"/>
              </w:rPr>
              <w:t>Earthquake</w:t>
            </w:r>
          </w:p>
        </w:tc>
        <w:tc>
          <w:tcPr>
            <w:tcW w:type="dxa" w:w="1697"/>
          </w:tcPr>
          <w:p>
            <w:pPr>
              <w:spacing w:after="0"/>
              <w:jc w:val="left"/>
            </w:pPr>
            <w:r>
              <w:rPr>
                <w:sz w:val="16"/>
              </w:rPr>
              <w:t>Modified Mercalli (local data)</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No Storm Events record; local data required (e.g., USGS).</w:t>
            </w:r>
          </w:p>
        </w:tc>
      </w:tr>
      <w:tr>
        <w:trPr>
          <w:cantSplit/>
        </w:trPr>
        <w:tc>
          <w:tcPr>
            <w:tcW w:type="dxa" w:w="1680"/>
          </w:tcPr>
          <w:p>
            <w:pPr>
              <w:spacing w:after="0"/>
              <w:jc w:val="left"/>
            </w:pPr>
            <w:r>
              <w:rPr>
                <w:sz w:val="16"/>
              </w:rPr>
              <w:t>Hail</w:t>
            </w:r>
          </w:p>
        </w:tc>
        <w:tc>
          <w:tcPr>
            <w:tcW w:type="dxa" w:w="1697"/>
          </w:tcPr>
          <w:p>
            <w:pPr>
              <w:spacing w:after="0"/>
              <w:jc w:val="left"/>
            </w:pPr>
            <w:r>
              <w:rPr>
                <w:sz w:val="16"/>
              </w:rPr>
              <w:t>hail size (inches)</w:t>
            </w:r>
          </w:p>
        </w:tc>
        <w:tc>
          <w:tcPr>
            <w:tcW w:type="dxa" w:w="1530"/>
          </w:tcPr>
          <w:p>
            <w:pPr>
              <w:spacing w:after="0"/>
              <w:jc w:val="right"/>
            </w:pPr>
            <w:r>
              <w:rPr>
                <w:sz w:val="16"/>
              </w:rPr>
              <w:t>326, 1965 to 2026</w:t>
            </w:r>
          </w:p>
        </w:tc>
        <w:tc>
          <w:tcPr>
            <w:tcW w:type="dxa" w:w="1827"/>
          </w:tcPr>
          <w:p>
            <w:pPr>
              <w:spacing w:after="0"/>
              <w:jc w:val="left"/>
            </w:pPr>
            <w:r>
              <w:rPr>
                <w:sz w:val="16"/>
              </w:rPr>
              <w:t>0.75 in to 4 in (median 1 in); 326 with a recorded value</w:t>
            </w:r>
          </w:p>
        </w:tc>
        <w:tc>
          <w:tcPr>
            <w:tcW w:type="dxa" w:w="2124"/>
          </w:tcPr>
          <w:p>
            <w:pPr>
              <w:spacing w:after="0"/>
              <w:jc w:val="left"/>
            </w:pPr>
            <w:r>
              <w:rPr>
                <w:sz w:val="16"/>
              </w:rPr>
              <w:t>4 in hail, 1971-07-03</w:t>
            </w:r>
          </w:p>
        </w:tc>
        <w:tc>
          <w:tcPr>
            <w:tcW w:type="dxa" w:w="1531"/>
          </w:tcPr>
          <w:p>
            <w:pPr>
              <w:spacing w:after="0"/>
              <w:jc w:val="left"/>
            </w:pPr>
            <w:r>
              <w:rPr>
                <w:sz w:val="16"/>
              </w:rPr>
              <w:t>Hail, 1994-06-12, $500,000 property; $5,000,000 crops (1994 dollars)</w:t>
            </w:r>
          </w:p>
        </w:tc>
        <w:tc>
          <w:tcPr>
            <w:tcW w:type="dxa" w:w="1570"/>
          </w:tcPr>
          <w:p>
            <w:pPr>
              <w:spacing w:after="0"/>
              <w:jc w:val="left"/>
            </w:pPr>
            <w:r>
              <w:rPr>
                <w:sz w:val="16"/>
              </w:rPr>
              <w:t>Event records naming member places: Miller city (76 records), Ree Heights town (47 records), St. Lawrence town (32 records).</w:t>
            </w:r>
          </w:p>
        </w:tc>
        <w:tc>
          <w:tcPr>
            <w:tcW w:type="dxa" w:w="2153"/>
          </w:tcPr>
          <w:p>
            <w:pPr>
              <w:spacing w:after="0"/>
              <w:jc w:val="left"/>
            </w:pPr>
          </w:p>
        </w:tc>
      </w:tr>
      <w:tr>
        <w:trPr>
          <w:cantSplit/>
        </w:trPr>
        <w:tc>
          <w:tcPr>
            <w:tcW w:type="dxa" w:w="1680"/>
          </w:tcPr>
          <w:p>
            <w:pPr>
              <w:spacing w:after="0"/>
              <w:jc w:val="left"/>
            </w:pPr>
            <w:r>
              <w:rPr>
                <w:sz w:val="16"/>
              </w:rPr>
              <w:t>Excessive Heat, Heat</w:t>
            </w:r>
          </w:p>
        </w:tc>
        <w:tc>
          <w:tcPr>
            <w:tcW w:type="dxa" w:w="1697"/>
          </w:tcPr>
          <w:p>
            <w:pPr>
              <w:spacing w:after="0"/>
              <w:jc w:val="left"/>
            </w:pPr>
            <w:r>
              <w:rPr>
                <w:sz w:val="16"/>
              </w:rPr>
              <w:t>heat index (narratives)</w:t>
            </w:r>
          </w:p>
        </w:tc>
        <w:tc>
          <w:tcPr>
            <w:tcW w:type="dxa" w:w="1530"/>
          </w:tcPr>
          <w:p>
            <w:pPr>
              <w:spacing w:after="0"/>
              <w:jc w:val="right"/>
            </w:pPr>
            <w:r>
              <w:rPr>
                <w:sz w:val="16"/>
              </w:rPr>
              <w:t>12, 2006 to 2025 (12 zone-level)</w:t>
            </w:r>
          </w:p>
        </w:tc>
        <w:tc>
          <w:tcPr>
            <w:tcW w:type="dxa" w:w="1827"/>
          </w:tcPr>
          <w:p>
            <w:pPr>
              <w:spacing w:after="0"/>
              <w:jc w:val="left"/>
            </w:pPr>
            <w:r>
              <w:rPr>
                <w:sz w:val="16"/>
              </w:rPr>
              <w:t>1 day to 6 days (median 2 days); 12 with a recorded value</w:t>
            </w:r>
          </w:p>
        </w:tc>
        <w:tc>
          <w:tcPr>
            <w:tcW w:type="dxa" w:w="2124"/>
          </w:tcPr>
          <w:p>
            <w:pPr>
              <w:spacing w:after="0"/>
              <w:jc w:val="left"/>
            </w:pPr>
            <w:r>
              <w:rPr>
                <w:sz w:val="16"/>
              </w:rPr>
              <w:t>6 consecutive days, 2011-07-15 to 2011-07-20, zone-level</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Heat index: in event narratives only; local data required.</w:t>
            </w:r>
          </w:p>
        </w:tc>
      </w:tr>
      <w:tr>
        <w:trPr>
          <w:cantSplit/>
        </w:trPr>
        <w:tc>
          <w:tcPr>
            <w:tcW w:type="dxa" w:w="1680"/>
          </w:tcPr>
          <w:p>
            <w:pPr>
              <w:spacing w:after="0"/>
              <w:jc w:val="left"/>
            </w:pPr>
            <w:r>
              <w:rPr>
                <w:sz w:val="16"/>
              </w:rPr>
              <w:t>Hurricane, Tropical Storm, Tropical Depression</w:t>
            </w:r>
          </w:p>
        </w:tc>
        <w:tc>
          <w:tcPr>
            <w:tcW w:type="dxa" w:w="1697"/>
          </w:tcPr>
          <w:p>
            <w:pPr>
              <w:spacing w:after="0"/>
              <w:jc w:val="left"/>
            </w:pPr>
            <w:r>
              <w:rPr>
                <w:sz w:val="16"/>
              </w:rPr>
              <w:t>Saffir-Simpson</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0"/>
          </w:tcPr>
          <w:p>
            <w:pPr>
              <w:spacing w:after="0"/>
              <w:jc w:val="left"/>
            </w:pPr>
            <w:r>
              <w:rPr>
                <w:sz w:val="16"/>
              </w:rPr>
              <w:t>Ice Storm</w:t>
            </w:r>
          </w:p>
        </w:tc>
        <w:tc>
          <w:tcPr>
            <w:tcW w:type="dxa" w:w="1697"/>
          </w:tcPr>
          <w:p>
            <w:pPr>
              <w:spacing w:after="0"/>
              <w:jc w:val="left"/>
            </w:pPr>
            <w:r>
              <w:rPr>
                <w:sz w:val="16"/>
              </w:rPr>
              <w:t>Sperry-Piltz (local data)</w:t>
            </w:r>
          </w:p>
        </w:tc>
        <w:tc>
          <w:tcPr>
            <w:tcW w:type="dxa" w:w="1530"/>
          </w:tcPr>
          <w:p>
            <w:pPr>
              <w:spacing w:after="0"/>
              <w:jc w:val="right"/>
            </w:pPr>
            <w:r>
              <w:rPr>
                <w:sz w:val="16"/>
              </w:rPr>
              <w:t>4, 2005 to 2025 (4 zone-level)</w:t>
            </w:r>
          </w:p>
        </w:tc>
        <w:tc>
          <w:tcPr>
            <w:tcW w:type="dxa" w:w="1827"/>
          </w:tcPr>
          <w:p>
            <w:pPr>
              <w:spacing w:after="0"/>
              <w:jc w:val="left"/>
            </w:pPr>
          </w:p>
        </w:tc>
        <w:tc>
          <w:tcPr>
            <w:tcW w:type="dxa" w:w="2124"/>
          </w:tcPr>
          <w:p>
            <w:pPr>
              <w:spacing w:after="0"/>
              <w:jc w:val="left"/>
            </w:pPr>
            <w:r>
              <w:rPr>
                <w:sz w:val="16"/>
              </w:rPr>
              <w:t>No damage reported in 4 records.</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Ice thickness: in event narratives only; local data required.</w:t>
            </w:r>
          </w:p>
        </w:tc>
      </w:tr>
      <w:tr>
        <w:trPr>
          <w:cantSplit/>
        </w:trPr>
        <w:tc>
          <w:tcPr>
            <w:tcW w:type="dxa" w:w="1680"/>
          </w:tcPr>
          <w:p>
            <w:pPr>
              <w:spacing w:after="0"/>
              <w:jc w:val="left"/>
            </w:pPr>
            <w:r>
              <w:rPr>
                <w:sz w:val="16"/>
              </w:rPr>
              <w:t>Flash Flood, Flood, Lakeshore Flood</w:t>
            </w:r>
          </w:p>
        </w:tc>
        <w:tc>
          <w:tcPr>
            <w:tcW w:type="dxa" w:w="1697"/>
          </w:tcPr>
          <w:p>
            <w:pPr>
              <w:spacing w:after="0"/>
              <w:jc w:val="left"/>
            </w:pPr>
            <w:r>
              <w:rPr>
                <w:sz w:val="16"/>
              </w:rPr>
              <w:t>damage and flood days (FIRM for depth)</w:t>
            </w:r>
          </w:p>
        </w:tc>
        <w:tc>
          <w:tcPr>
            <w:tcW w:type="dxa" w:w="1530"/>
          </w:tcPr>
          <w:p>
            <w:pPr>
              <w:spacing w:after="0"/>
              <w:jc w:val="right"/>
            </w:pPr>
            <w:r>
              <w:rPr>
                <w:sz w:val="16"/>
              </w:rPr>
              <w:t>42, 1997 to 2024 (4 zone-level)</w:t>
            </w:r>
          </w:p>
        </w:tc>
        <w:tc>
          <w:tcPr>
            <w:tcW w:type="dxa" w:w="1827"/>
          </w:tcPr>
          <w:p>
            <w:pPr>
              <w:spacing w:after="0"/>
              <w:jc w:val="left"/>
            </w:pPr>
          </w:p>
        </w:tc>
        <w:tc>
          <w:tcPr>
            <w:tcW w:type="dxa" w:w="2124"/>
          </w:tcPr>
          <w:p>
            <w:pPr>
              <w:spacing w:after="0"/>
              <w:jc w:val="left"/>
            </w:pPr>
            <w:r>
              <w:rPr>
                <w:sz w:val="16"/>
              </w:rPr>
              <w:t>Flood, 2019-06-01, $0 property; $35,710,000 crops (2019 dollars)</w:t>
            </w:r>
          </w:p>
        </w:tc>
        <w:tc>
          <w:tcPr>
            <w:tcW w:type="dxa" w:w="1531"/>
          </w:tcPr>
          <w:p>
            <w:pPr>
              <w:spacing w:after="0"/>
              <w:jc w:val="left"/>
            </w:pPr>
          </w:p>
        </w:tc>
        <w:tc>
          <w:tcPr>
            <w:tcW w:type="dxa" w:w="1570"/>
          </w:tcPr>
          <w:p>
            <w:pPr>
              <w:spacing w:after="0"/>
              <w:jc w:val="left"/>
            </w:pPr>
            <w:r>
              <w:rPr>
                <w:sz w:val="16"/>
              </w:rPr>
              <w:t>Event records naming member places: Ree Heights town (8 records), Miller city (6 records), St. Lawrence town (2 records). Zone-level records (4) apply countywide.</w:t>
            </w:r>
          </w:p>
        </w:tc>
        <w:tc>
          <w:tcPr>
            <w:tcW w:type="dxa" w:w="21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0"/>
          </w:tcPr>
          <w:p>
            <w:pPr>
              <w:spacing w:after="0"/>
              <w:jc w:val="left"/>
            </w:pPr>
            <w:r>
              <w:rPr>
                <w:sz w:val="16"/>
              </w:rPr>
              <w:t>Debris Flow</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Lightning</w:t>
            </w:r>
          </w:p>
        </w:tc>
        <w:tc>
          <w:tcPr>
            <w:tcW w:type="dxa" w:w="1697"/>
          </w:tcPr>
          <w:p>
            <w:pPr>
              <w:spacing w:after="0"/>
              <w:jc w:val="left"/>
            </w:pPr>
            <w:r>
              <w:rPr>
                <w:sz w:val="16"/>
              </w:rPr>
              <w:t>annualized frequency (the measure FEMA's Local Mitigation Planning Handbook names)</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Storm Events lists lightning with damage or casualties; physical measure in event narratives only; local data required.</w:t>
            </w:r>
          </w:p>
        </w:tc>
      </w:tr>
      <w:tr>
        <w:trPr>
          <w:cantSplit/>
        </w:trPr>
        <w:tc>
          <w:tcPr>
            <w:tcW w:type="dxa" w:w="1680"/>
          </w:tcPr>
          <w:p>
            <w:pPr>
              <w:spacing w:after="0"/>
              <w:jc w:val="left"/>
            </w:pPr>
            <w:r>
              <w:rPr>
                <w:sz w:val="16"/>
              </w:rPr>
              <w:t>High Wind and Strong Wind (outside NRI Strong Wind definition)</w:t>
            </w:r>
          </w:p>
        </w:tc>
        <w:tc>
          <w:tcPr>
            <w:tcW w:type="dxa" w:w="1697"/>
          </w:tcPr>
          <w:p>
            <w:pPr>
              <w:spacing w:after="0"/>
              <w:jc w:val="left"/>
            </w:pPr>
            <w:r>
              <w:rPr>
                <w:sz w:val="16"/>
              </w:rPr>
              <w:t>wind speed (kt and mph)</w:t>
            </w:r>
          </w:p>
        </w:tc>
        <w:tc>
          <w:tcPr>
            <w:tcW w:type="dxa" w:w="1530"/>
          </w:tcPr>
          <w:p>
            <w:pPr>
              <w:spacing w:after="0"/>
              <w:jc w:val="right"/>
            </w:pPr>
            <w:r>
              <w:rPr>
                <w:sz w:val="16"/>
              </w:rPr>
              <w:t>61, 1996 to 2026 (61 zone-level)</w:t>
            </w:r>
          </w:p>
        </w:tc>
        <w:tc>
          <w:tcPr>
            <w:tcW w:type="dxa" w:w="1827"/>
          </w:tcPr>
          <w:p>
            <w:pPr>
              <w:spacing w:after="0"/>
              <w:jc w:val="left"/>
            </w:pPr>
            <w:r>
              <w:rPr>
                <w:sz w:val="16"/>
              </w:rPr>
              <w:t>35 kt (40 mph) to 68 kt (78 mph) (median 53 kt (61 mph)); 61 with a recorded value</w:t>
            </w:r>
          </w:p>
        </w:tc>
        <w:tc>
          <w:tcPr>
            <w:tcW w:type="dxa" w:w="2124"/>
          </w:tcPr>
          <w:p>
            <w:pPr>
              <w:spacing w:after="0"/>
              <w:jc w:val="left"/>
            </w:pPr>
            <w:r>
              <w:rPr>
                <w:sz w:val="16"/>
              </w:rPr>
              <w:t>68 kt (78 mph) measured gust, High Wind, 2022-06-13; NWS zone SDZ037 (HAND), zone-level: may include parts of neighboring counties</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p>
        </w:tc>
      </w:tr>
      <w:tr>
        <w:trPr>
          <w:cantSplit/>
        </w:trPr>
        <w:tc>
          <w:tcPr>
            <w:tcW w:type="dxa" w:w="1680"/>
          </w:tcPr>
          <w:p>
            <w:pPr>
              <w:spacing w:after="0"/>
              <w:jc w:val="left"/>
            </w:pPr>
            <w:r>
              <w:rPr>
                <w:sz w:val="16"/>
              </w:rPr>
              <w:t>Thunderstorm Wind</w:t>
            </w:r>
          </w:p>
        </w:tc>
        <w:tc>
          <w:tcPr>
            <w:tcW w:type="dxa" w:w="1697"/>
          </w:tcPr>
          <w:p>
            <w:pPr>
              <w:spacing w:after="0"/>
              <w:jc w:val="left"/>
            </w:pPr>
            <w:r>
              <w:rPr>
                <w:sz w:val="16"/>
              </w:rPr>
              <w:t>wind speed (kt and mph)</w:t>
            </w:r>
          </w:p>
        </w:tc>
        <w:tc>
          <w:tcPr>
            <w:tcW w:type="dxa" w:w="1530"/>
          </w:tcPr>
          <w:p>
            <w:pPr>
              <w:spacing w:after="0"/>
              <w:jc w:val="right"/>
            </w:pPr>
            <w:r>
              <w:rPr>
                <w:sz w:val="16"/>
              </w:rPr>
              <w:t>195, 1956 to 2026</w:t>
            </w:r>
          </w:p>
        </w:tc>
        <w:tc>
          <w:tcPr>
            <w:tcW w:type="dxa" w:w="1827"/>
          </w:tcPr>
          <w:p>
            <w:pPr>
              <w:spacing w:after="0"/>
              <w:jc w:val="left"/>
            </w:pPr>
            <w:r>
              <w:rPr>
                <w:sz w:val="16"/>
              </w:rPr>
              <w:t>50 kt (58 mph) to 97 kt (112 mph) (median 56 kt (64 mph)); 178 with a recorded value</w:t>
            </w:r>
          </w:p>
        </w:tc>
        <w:tc>
          <w:tcPr>
            <w:tcW w:type="dxa" w:w="2124"/>
          </w:tcPr>
          <w:p>
            <w:pPr>
              <w:spacing w:after="0"/>
              <w:jc w:val="left"/>
            </w:pPr>
            <w:r>
              <w:rPr>
                <w:sz w:val="16"/>
              </w:rPr>
              <w:t>97 kt (112 mph) measured gust, Thunderstorm Wind, 2026-06-29</w:t>
            </w:r>
          </w:p>
        </w:tc>
        <w:tc>
          <w:tcPr>
            <w:tcW w:type="dxa" w:w="1531"/>
          </w:tcPr>
          <w:p>
            <w:pPr>
              <w:spacing w:after="0"/>
              <w:jc w:val="left"/>
            </w:pPr>
            <w:r>
              <w:rPr>
                <w:sz w:val="16"/>
              </w:rPr>
              <w:t>Thunderstorm Wind, 1994-07-11, $500 property; crops not recorded (1994 dollars)</w:t>
            </w:r>
          </w:p>
        </w:tc>
        <w:tc>
          <w:tcPr>
            <w:tcW w:type="dxa" w:w="1570"/>
          </w:tcPr>
          <w:p>
            <w:pPr>
              <w:spacing w:after="0"/>
              <w:jc w:val="left"/>
            </w:pPr>
            <w:r>
              <w:rPr>
                <w:sz w:val="16"/>
              </w:rPr>
              <w:t>Event records naming member places: Ree Heights town (39 records), Miller city (37 records), St. Lawrence town (12 records).</w:t>
            </w:r>
          </w:p>
        </w:tc>
        <w:tc>
          <w:tcPr>
            <w:tcW w:type="dxa" w:w="2153"/>
          </w:tcPr>
          <w:p>
            <w:pPr>
              <w:spacing w:after="0"/>
              <w:jc w:val="left"/>
            </w:pPr>
          </w:p>
        </w:tc>
      </w:tr>
      <w:tr>
        <w:trPr>
          <w:cantSplit/>
        </w:trPr>
        <w:tc>
          <w:tcPr>
            <w:tcW w:type="dxa" w:w="1680"/>
          </w:tcPr>
          <w:p>
            <w:pPr>
              <w:spacing w:after="0"/>
              <w:jc w:val="left"/>
            </w:pPr>
            <w:r>
              <w:rPr>
                <w:sz w:val="16"/>
              </w:rPr>
              <w:t>Tornado</w:t>
            </w:r>
          </w:p>
        </w:tc>
        <w:tc>
          <w:tcPr>
            <w:tcW w:type="dxa" w:w="1697"/>
          </w:tcPr>
          <w:p>
            <w:pPr>
              <w:spacing w:after="0"/>
              <w:jc w:val="left"/>
            </w:pPr>
            <w:r>
              <w:rPr>
                <w:sz w:val="16"/>
              </w:rPr>
              <w:t>Enhanced Fujita (F before Feb 2007)</w:t>
            </w:r>
          </w:p>
        </w:tc>
        <w:tc>
          <w:tcPr>
            <w:tcW w:type="dxa" w:w="1530"/>
          </w:tcPr>
          <w:p>
            <w:pPr>
              <w:spacing w:after="0"/>
              <w:jc w:val="right"/>
            </w:pPr>
            <w:r>
              <w:rPr>
                <w:sz w:val="16"/>
              </w:rPr>
              <w:t>38, 1959 to 2023</w:t>
            </w:r>
          </w:p>
        </w:tc>
        <w:tc>
          <w:tcPr>
            <w:tcW w:type="dxa" w:w="1827"/>
          </w:tcPr>
          <w:p>
            <w:pPr>
              <w:spacing w:after="0"/>
              <w:jc w:val="left"/>
            </w:pPr>
            <w:r>
              <w:rPr>
                <w:sz w:val="16"/>
              </w:rPr>
              <w:t>F/EF0 to F/EF3 (median F/EF0); 36 with a recorded value</w:t>
            </w:r>
          </w:p>
        </w:tc>
        <w:tc>
          <w:tcPr>
            <w:tcW w:type="dxa" w:w="2124"/>
          </w:tcPr>
          <w:p>
            <w:pPr>
              <w:spacing w:after="0"/>
              <w:jc w:val="left"/>
            </w:pPr>
            <w:r>
              <w:rPr>
                <w:sz w:val="16"/>
              </w:rPr>
              <w:t>F3 tornado, 1971-07-03, 87 yd wide, $25,000 property; crops not recorded (1971 dollars)</w:t>
            </w:r>
          </w:p>
        </w:tc>
        <w:tc>
          <w:tcPr>
            <w:tcW w:type="dxa" w:w="1531"/>
          </w:tcPr>
          <w:p>
            <w:pPr>
              <w:spacing w:after="0"/>
              <w:jc w:val="left"/>
            </w:pPr>
            <w:r>
              <w:rPr>
                <w:sz w:val="16"/>
              </w:rPr>
              <w:t>Tornado, 1964-06-18, $2,500,000 property; crops not recorded (1964 dollars)</w:t>
            </w:r>
          </w:p>
        </w:tc>
        <w:tc>
          <w:tcPr>
            <w:tcW w:type="dxa" w:w="1570"/>
          </w:tcPr>
          <w:p>
            <w:pPr>
              <w:spacing w:after="0"/>
              <w:jc w:val="left"/>
            </w:pPr>
            <w:r>
              <w:rPr>
                <w:sz w:val="16"/>
              </w:rPr>
              <w:t>Event records naming member places: Miller city (4 records), Ree Heights town (4 records), St. Lawrence town (2 records).</w:t>
            </w:r>
          </w:p>
        </w:tc>
        <w:tc>
          <w:tcPr>
            <w:tcW w:type="dxa" w:w="21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0"/>
          </w:tcPr>
          <w:p>
            <w:pPr>
              <w:spacing w:after="0"/>
              <w:jc w:val="left"/>
            </w:pPr>
            <w:r>
              <w:rPr>
                <w:sz w:val="16"/>
              </w:rPr>
              <w:t>Tsunami</w:t>
            </w:r>
          </w:p>
        </w:tc>
        <w:tc>
          <w:tcPr>
            <w:tcW w:type="dxa" w:w="1697"/>
          </w:tcPr>
          <w:p>
            <w:pPr>
              <w:spacing w:after="0"/>
              <w:jc w:val="left"/>
            </w:pPr>
            <w:r>
              <w:rPr>
                <w:sz w:val="16"/>
              </w:rPr>
              <w:t>none (count and damage)</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Volcanic Ash, Volcanic Ashfall</w:t>
            </w:r>
          </w:p>
        </w:tc>
        <w:tc>
          <w:tcPr>
            <w:tcW w:type="dxa" w:w="1697"/>
          </w:tcPr>
          <w:p>
            <w:pPr>
              <w:spacing w:after="0"/>
              <w:jc w:val="left"/>
            </w:pPr>
            <w:r>
              <w:rPr>
                <w:sz w:val="16"/>
              </w:rPr>
              <w:t>Volcanic Explosivity Index (local data)</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Physical measure: in event narratives only; local data required.</w:t>
            </w:r>
          </w:p>
        </w:tc>
      </w:tr>
      <w:tr>
        <w:trPr>
          <w:cantSplit/>
        </w:trPr>
        <w:tc>
          <w:tcPr>
            <w:tcW w:type="dxa" w:w="1680"/>
          </w:tcPr>
          <w:p>
            <w:pPr>
              <w:spacing w:after="0"/>
              <w:jc w:val="left"/>
            </w:pPr>
            <w:r>
              <w:rPr>
                <w:sz w:val="16"/>
              </w:rPr>
              <w:t>Wildfire</w:t>
            </w:r>
          </w:p>
        </w:tc>
        <w:tc>
          <w:tcPr>
            <w:tcW w:type="dxa" w:w="1697"/>
          </w:tcPr>
          <w:p>
            <w:pPr>
              <w:spacing w:after="0"/>
              <w:jc w:val="left"/>
            </w:pPr>
            <w:r>
              <w:rPr>
                <w:sz w:val="16"/>
              </w:rPr>
              <w:t>acres burned (local data)</w:t>
            </w:r>
          </w:p>
        </w:tc>
        <w:tc>
          <w:tcPr>
            <w:tcW w:type="dxa" w:w="1530"/>
          </w:tcPr>
          <w:p>
            <w:pPr>
              <w:spacing w:after="0"/>
              <w:jc w:val="right"/>
            </w:pPr>
            <w:r>
              <w:rPr>
                <w:sz w:val="16"/>
              </w:rPr>
              <w:t>0</w:t>
            </w:r>
          </w:p>
        </w:tc>
        <w:tc>
          <w:tcPr>
            <w:tcW w:type="dxa" w:w="1827"/>
          </w:tcPr>
          <w:p>
            <w:pPr>
              <w:spacing w:after="0"/>
              <w:jc w:val="left"/>
            </w:pPr>
          </w:p>
        </w:tc>
        <w:tc>
          <w:tcPr>
            <w:tcW w:type="dxa" w:w="2124"/>
          </w:tcPr>
          <w:p>
            <w:pPr>
              <w:spacing w:after="0"/>
              <w:jc w:val="left"/>
            </w:pPr>
          </w:p>
        </w:tc>
        <w:tc>
          <w:tcPr>
            <w:tcW w:type="dxa" w:w="1531"/>
          </w:tcPr>
          <w:p>
            <w:pPr>
              <w:spacing w:after="0"/>
              <w:jc w:val="left"/>
            </w:pPr>
          </w:p>
        </w:tc>
        <w:tc>
          <w:tcPr>
            <w:tcW w:type="dxa" w:w="1570"/>
          </w:tcPr>
          <w:p>
            <w:pPr>
              <w:spacing w:after="0"/>
              <w:jc w:val="left"/>
            </w:pPr>
          </w:p>
        </w:tc>
        <w:tc>
          <w:tcPr>
            <w:tcW w:type="dxa" w:w="2153"/>
          </w:tcPr>
          <w:p>
            <w:pPr>
              <w:spacing w:after="0"/>
              <w:jc w:val="left"/>
            </w:pPr>
            <w:r>
              <w:rPr>
                <w:sz w:val="16"/>
              </w:rPr>
              <w:t>Acres burned: in event narratives only; local data required.</w:t>
            </w:r>
          </w:p>
        </w:tc>
      </w:tr>
      <w:tr>
        <w:trPr>
          <w:cantSplit/>
        </w:trPr>
        <w:tc>
          <w:tcPr>
            <w:tcW w:type="dxa" w:w="1680"/>
          </w:tcPr>
          <w:p>
            <w:pPr>
              <w:spacing w:after="0"/>
              <w:jc w:val="left"/>
            </w:pPr>
            <w:r>
              <w:rPr>
                <w:sz w:val="16"/>
              </w:rPr>
              <w:t>Winter Storm, Heavy Snow, Blizzard, Lake-Effect Snow, Winter Weather, Sleet</w:t>
            </w:r>
          </w:p>
        </w:tc>
        <w:tc>
          <w:tcPr>
            <w:tcW w:type="dxa" w:w="1697"/>
          </w:tcPr>
          <w:p>
            <w:pPr>
              <w:spacing w:after="0"/>
              <w:jc w:val="left"/>
            </w:pPr>
            <w:r>
              <w:rPr>
                <w:sz w:val="16"/>
              </w:rPr>
              <w:t>none in data (snowfall local)</w:t>
            </w:r>
          </w:p>
        </w:tc>
        <w:tc>
          <w:tcPr>
            <w:tcW w:type="dxa" w:w="1530"/>
          </w:tcPr>
          <w:p>
            <w:pPr>
              <w:spacing w:after="0"/>
              <w:jc w:val="right"/>
            </w:pPr>
            <w:r>
              <w:rPr>
                <w:sz w:val="16"/>
              </w:rPr>
              <w:t>106, 1996 to 2025 (106 zone-level)</w:t>
            </w:r>
          </w:p>
        </w:tc>
        <w:tc>
          <w:tcPr>
            <w:tcW w:type="dxa" w:w="1827"/>
          </w:tcPr>
          <w:p>
            <w:pPr>
              <w:spacing w:after="0"/>
              <w:jc w:val="left"/>
            </w:pPr>
          </w:p>
        </w:tc>
        <w:tc>
          <w:tcPr>
            <w:tcW w:type="dxa" w:w="2124"/>
          </w:tcPr>
          <w:p>
            <w:pPr>
              <w:spacing w:after="0"/>
              <w:jc w:val="left"/>
            </w:pPr>
            <w:r>
              <w:rPr>
                <w:sz w:val="16"/>
              </w:rPr>
              <w:t>No damage reported in 106 records.</w:t>
            </w:r>
          </w:p>
        </w:tc>
        <w:tc>
          <w:tcPr>
            <w:tcW w:type="dxa" w:w="1531"/>
          </w:tcPr>
          <w:p>
            <w:pPr>
              <w:spacing w:after="0"/>
              <w:jc w:val="left"/>
            </w:pPr>
          </w:p>
        </w:tc>
        <w:tc>
          <w:tcPr>
            <w:tcW w:type="dxa" w:w="1570"/>
          </w:tcPr>
          <w:p>
            <w:pPr>
              <w:spacing w:after="0"/>
              <w:jc w:val="left"/>
            </w:pPr>
            <w:r>
              <w:rPr>
                <w:sz w:val="16"/>
              </w:rPr>
              <w:t>Zone-level records: applies countywide; national data do not locate these events within the county.</w:t>
            </w:r>
          </w:p>
        </w:tc>
        <w:tc>
          <w:tcPr>
            <w:tcW w:type="dxa" w:w="21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597"/>
        <w:gridCol w:w="2322"/>
        <w:gridCol w:w="2443"/>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597"/>
            <w:shd w:val="clear" w:color="auto" w:fill="E8E8E8"/>
          </w:tcPr>
          <w:p>
            <w:pPr>
              <w:spacing w:after="0"/>
              <w:jc w:val="left"/>
            </w:pPr>
            <w:r>
              <w:rPr>
                <w:b/>
                <w:sz w:val="16"/>
              </w:rPr>
              <w:t>Title</w:t>
            </w:r>
          </w:p>
        </w:tc>
        <w:tc>
          <w:tcPr>
            <w:tcW w:type="dxa" w:w="2322"/>
            <w:shd w:val="clear" w:color="auto" w:fill="E8E8E8"/>
          </w:tcPr>
          <w:p>
            <w:pPr>
              <w:spacing w:after="0"/>
              <w:jc w:val="left"/>
            </w:pPr>
            <w:r>
              <w:rPr>
                <w:b/>
                <w:sz w:val="16"/>
              </w:rPr>
              <w:t>Mapped hazard</w:t>
            </w:r>
          </w:p>
        </w:tc>
        <w:tc>
          <w:tcPr>
            <w:tcW w:type="dxa" w:w="24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2026-06-28</w:t>
            </w:r>
          </w:p>
        </w:tc>
        <w:tc>
          <w:tcPr>
            <w:tcW w:type="dxa" w:w="1037"/>
          </w:tcPr>
          <w:p>
            <w:pPr>
              <w:spacing w:after="0"/>
              <w:jc w:val="left"/>
            </w:pPr>
            <w:r>
              <w:rPr>
                <w:sz w:val="16"/>
              </w:rPr>
              <w:t>DR-4938-SD</w:t>
            </w:r>
          </w:p>
        </w:tc>
        <w:tc>
          <w:tcPr>
            <w:tcW w:type="dxa" w:w="1378"/>
          </w:tcPr>
          <w:p>
            <w:pPr>
              <w:spacing w:after="0"/>
              <w:jc w:val="left"/>
            </w:pPr>
            <w:r>
              <w:rPr>
                <w:sz w:val="16"/>
              </w:rPr>
              <w:t>Major disaster</w:t>
            </w:r>
          </w:p>
        </w:tc>
        <w:tc>
          <w:tcPr>
            <w:tcW w:type="dxa" w:w="2597"/>
          </w:tcPr>
          <w:p>
            <w:pPr>
              <w:spacing w:after="0"/>
              <w:jc w:val="left"/>
            </w:pPr>
            <w:r>
              <w:rPr>
                <w:sz w:val="16"/>
              </w:rPr>
              <w:t>SEVERE STORMS, STRAIGHT-LINE WINDS, TORNADOES, AND FLOODING</w:t>
            </w:r>
          </w:p>
        </w:tc>
        <w:tc>
          <w:tcPr>
            <w:tcW w:type="dxa" w:w="2322"/>
          </w:tcPr>
          <w:p>
            <w:pPr>
              <w:spacing w:after="0"/>
              <w:jc w:val="left"/>
            </w:pPr>
            <w:r>
              <w:rPr>
                <w:sz w:val="16"/>
              </w:rPr>
              <w:t>Inland Flooding; Strong Wind; Tornado</w:t>
            </w:r>
          </w:p>
        </w:tc>
        <w:tc>
          <w:tcPr>
            <w:tcW w:type="dxa" w:w="2443"/>
          </w:tcPr>
          <w:p>
            <w:pPr>
              <w:spacing w:after="0"/>
              <w:jc w:val="right"/>
            </w:pPr>
            <w:r>
              <w:rPr>
                <w:sz w:val="16"/>
              </w:rPr>
              <w:t>not yet in FEMA's PA summaries (they cover declarations through 2026-06-30)</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2024-08-15</w:t>
            </w:r>
          </w:p>
        </w:tc>
        <w:tc>
          <w:tcPr>
            <w:tcW w:type="dxa" w:w="1037"/>
          </w:tcPr>
          <w:p>
            <w:pPr>
              <w:spacing w:after="0"/>
              <w:jc w:val="left"/>
            </w:pPr>
            <w:r>
              <w:rPr>
                <w:sz w:val="16"/>
              </w:rPr>
              <w:t>2024-06-16</w:t>
            </w:r>
          </w:p>
        </w:tc>
        <w:tc>
          <w:tcPr>
            <w:tcW w:type="dxa" w:w="1037"/>
          </w:tcPr>
          <w:p>
            <w:pPr>
              <w:spacing w:after="0"/>
              <w:jc w:val="left"/>
            </w:pPr>
            <w:r>
              <w:rPr>
                <w:sz w:val="16"/>
              </w:rPr>
              <w:t>DR-4807-SD</w:t>
            </w:r>
          </w:p>
        </w:tc>
        <w:tc>
          <w:tcPr>
            <w:tcW w:type="dxa" w:w="1378"/>
          </w:tcPr>
          <w:p>
            <w:pPr>
              <w:spacing w:after="0"/>
              <w:jc w:val="left"/>
            </w:pPr>
            <w:r>
              <w:rPr>
                <w:sz w:val="16"/>
              </w:rPr>
              <w:t>Major disaster</w:t>
            </w:r>
          </w:p>
        </w:tc>
        <w:tc>
          <w:tcPr>
            <w:tcW w:type="dxa" w:w="2597"/>
          </w:tcPr>
          <w:p>
            <w:pPr>
              <w:spacing w:after="0"/>
              <w:jc w:val="left"/>
            </w:pPr>
            <w:r>
              <w:rPr>
                <w:sz w:val="16"/>
              </w:rPr>
              <w:t>SEVERE STORMS, STRAIGHT-LINE WINDS, AND FLOODING</w:t>
            </w:r>
          </w:p>
        </w:tc>
        <w:tc>
          <w:tcPr>
            <w:tcW w:type="dxa" w:w="2322"/>
          </w:tcPr>
          <w:p>
            <w:pPr>
              <w:spacing w:after="0"/>
              <w:jc w:val="left"/>
            </w:pPr>
            <w:r>
              <w:rPr>
                <w:sz w:val="16"/>
              </w:rPr>
              <w:t>Inland Flooding (primary); also designated: Strong Wind</w:t>
            </w:r>
          </w:p>
        </w:tc>
        <w:tc>
          <w:tcPr>
            <w:tcW w:type="dxa" w:w="2443"/>
          </w:tcPr>
          <w:p>
            <w:pPr>
              <w:spacing w:after="0"/>
              <w:jc w:val="right"/>
            </w:pPr>
            <w:r>
              <w:rPr>
                <w:sz w:val="16"/>
              </w:rPr>
              <w:t>$108,281.01</w:t>
            </w:r>
          </w:p>
        </w:tc>
        <w:tc>
          <w:tcPr>
            <w:tcW w:type="dxa" w:w="136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378"/>
          </w:tcPr>
          <w:p>
            <w:pPr>
              <w:spacing w:after="0"/>
              <w:jc w:val="left"/>
            </w:pPr>
            <w:r>
              <w:rPr>
                <w:sz w:val="16"/>
              </w:rPr>
              <w:t>Major disaster</w:t>
            </w:r>
          </w:p>
        </w:tc>
        <w:tc>
          <w:tcPr>
            <w:tcW w:type="dxa" w:w="2597"/>
          </w:tcPr>
          <w:p>
            <w:pPr>
              <w:spacing w:after="0"/>
              <w:jc w:val="left"/>
            </w:pPr>
            <w:r>
              <w:rPr>
                <w:sz w:val="16"/>
              </w:rPr>
              <w:t>FLOODING</w:t>
            </w:r>
          </w:p>
        </w:tc>
        <w:tc>
          <w:tcPr>
            <w:tcW w:type="dxa" w:w="2322"/>
          </w:tcPr>
          <w:p>
            <w:pPr>
              <w:spacing w:after="0"/>
              <w:jc w:val="left"/>
            </w:pPr>
            <w:r>
              <w:rPr>
                <w:sz w:val="16"/>
              </w:rPr>
              <w:t>Inland Flooding</w:t>
            </w:r>
          </w:p>
        </w:tc>
        <w:tc>
          <w:tcPr>
            <w:tcW w:type="dxa" w:w="2443"/>
          </w:tcPr>
          <w:p>
            <w:pPr>
              <w:spacing w:after="0"/>
              <w:jc w:val="right"/>
            </w:pPr>
            <w:r>
              <w:rPr>
                <w:sz w:val="16"/>
              </w:rPr>
              <w:t>$319,319.07</w:t>
            </w:r>
          </w:p>
        </w:tc>
        <w:tc>
          <w:tcPr>
            <w:tcW w:type="dxa" w:w="136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78"/>
          </w:tcPr>
          <w:p>
            <w:pPr>
              <w:spacing w:after="0"/>
              <w:jc w:val="left"/>
            </w:pPr>
            <w:r>
              <w:rPr>
                <w:sz w:val="16"/>
              </w:rPr>
              <w:t>Major disaster</w:t>
            </w:r>
          </w:p>
        </w:tc>
        <w:tc>
          <w:tcPr>
            <w:tcW w:type="dxa" w:w="2597"/>
          </w:tcPr>
          <w:p>
            <w:pPr>
              <w:spacing w:after="0"/>
              <w:jc w:val="left"/>
            </w:pPr>
            <w:r>
              <w:rPr>
                <w:sz w:val="16"/>
              </w:rPr>
              <w:t>COVID-19 PANDEMIC</w:t>
            </w:r>
          </w:p>
        </w:tc>
        <w:tc>
          <w:tcPr>
            <w:tcW w:type="dxa" w:w="2322"/>
          </w:tcPr>
          <w:p>
            <w:pPr>
              <w:spacing w:after="0"/>
              <w:jc w:val="left"/>
            </w:pPr>
            <w:r>
              <w:rPr>
                <w:sz w:val="16"/>
              </w:rPr>
              <w:t>Non-natural, not counted</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78"/>
          </w:tcPr>
          <w:p>
            <w:pPr>
              <w:spacing w:after="0"/>
              <w:jc w:val="left"/>
            </w:pPr>
            <w:r>
              <w:rPr>
                <w:sz w:val="16"/>
              </w:rPr>
              <w:t>Emergency</w:t>
            </w:r>
          </w:p>
        </w:tc>
        <w:tc>
          <w:tcPr>
            <w:tcW w:type="dxa" w:w="2597"/>
          </w:tcPr>
          <w:p>
            <w:pPr>
              <w:spacing w:after="0"/>
              <w:jc w:val="left"/>
            </w:pPr>
            <w:r>
              <w:rPr>
                <w:sz w:val="16"/>
              </w:rPr>
              <w:t>COVID-19</w:t>
            </w:r>
          </w:p>
        </w:tc>
        <w:tc>
          <w:tcPr>
            <w:tcW w:type="dxa" w:w="2322"/>
          </w:tcPr>
          <w:p>
            <w:pPr>
              <w:spacing w:after="0"/>
              <w:jc w:val="left"/>
            </w:pPr>
            <w:r>
              <w:rPr>
                <w:sz w:val="16"/>
              </w:rPr>
              <w:t>Non-natural, not counted</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78"/>
          </w:tcPr>
          <w:p>
            <w:pPr>
              <w:spacing w:after="0"/>
              <w:jc w:val="left"/>
            </w:pPr>
            <w:r>
              <w:rPr>
                <w:sz w:val="16"/>
              </w:rPr>
              <w:t>Major disaster</w:t>
            </w:r>
          </w:p>
        </w:tc>
        <w:tc>
          <w:tcPr>
            <w:tcW w:type="dxa" w:w="2597"/>
          </w:tcPr>
          <w:p>
            <w:pPr>
              <w:spacing w:after="0"/>
              <w:jc w:val="left"/>
            </w:pPr>
            <w:r>
              <w:rPr>
                <w:sz w:val="16"/>
              </w:rPr>
              <w:t>SEVERE WINTER STORM, SNOWSTORM, AND FLOODING</w:t>
            </w:r>
          </w:p>
        </w:tc>
        <w:tc>
          <w:tcPr>
            <w:tcW w:type="dxa" w:w="2322"/>
          </w:tcPr>
          <w:p>
            <w:pPr>
              <w:spacing w:after="0"/>
              <w:jc w:val="left"/>
            </w:pPr>
            <w:r>
              <w:rPr>
                <w:sz w:val="16"/>
              </w:rPr>
              <w:t>Inland Flooding (primary); also designated: Winter Weather</w:t>
            </w:r>
          </w:p>
        </w:tc>
        <w:tc>
          <w:tcPr>
            <w:tcW w:type="dxa" w:w="2443"/>
          </w:tcPr>
          <w:p>
            <w:pPr>
              <w:spacing w:after="0"/>
              <w:jc w:val="right"/>
            </w:pPr>
            <w:r>
              <w:rPr>
                <w:sz w:val="16"/>
              </w:rPr>
              <w:t>$810,447.10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78"/>
          </w:tcPr>
          <w:p>
            <w:pPr>
              <w:spacing w:after="0"/>
              <w:jc w:val="left"/>
            </w:pPr>
            <w:r>
              <w:rPr>
                <w:sz w:val="16"/>
              </w:rPr>
              <w:t>Major disaster</w:t>
            </w:r>
          </w:p>
        </w:tc>
        <w:tc>
          <w:tcPr>
            <w:tcW w:type="dxa" w:w="2597"/>
          </w:tcPr>
          <w:p>
            <w:pPr>
              <w:spacing w:after="0"/>
              <w:jc w:val="left"/>
            </w:pPr>
            <w:r>
              <w:rPr>
                <w:sz w:val="16"/>
              </w:rPr>
              <w:t>FLOODING</w:t>
            </w:r>
          </w:p>
        </w:tc>
        <w:tc>
          <w:tcPr>
            <w:tcW w:type="dxa" w:w="2322"/>
          </w:tcPr>
          <w:p>
            <w:pPr>
              <w:spacing w:after="0"/>
              <w:jc w:val="left"/>
            </w:pPr>
            <w:r>
              <w:rPr>
                <w:sz w:val="16"/>
              </w:rPr>
              <w:t>Inland Flooding</w:t>
            </w:r>
          </w:p>
        </w:tc>
        <w:tc>
          <w:tcPr>
            <w:tcW w:type="dxa" w:w="2443"/>
          </w:tcPr>
          <w:p>
            <w:pPr>
              <w:spacing w:after="0"/>
              <w:jc w:val="right"/>
            </w:pPr>
            <w:r>
              <w:rPr>
                <w:sz w:val="16"/>
              </w:rPr>
              <w:t>$591,618.72</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2010-09-23</w:t>
            </w:r>
          </w:p>
        </w:tc>
        <w:tc>
          <w:tcPr>
            <w:tcW w:type="dxa" w:w="1037"/>
          </w:tcPr>
          <w:p>
            <w:pPr>
              <w:spacing w:after="0"/>
              <w:jc w:val="left"/>
            </w:pPr>
            <w:r>
              <w:rPr>
                <w:sz w:val="16"/>
              </w:rPr>
              <w:t>2010-07-21</w:t>
            </w:r>
          </w:p>
        </w:tc>
        <w:tc>
          <w:tcPr>
            <w:tcW w:type="dxa" w:w="1037"/>
          </w:tcPr>
          <w:p>
            <w:pPr>
              <w:spacing w:after="0"/>
              <w:jc w:val="left"/>
            </w:pPr>
            <w:r>
              <w:rPr>
                <w:sz w:val="16"/>
              </w:rPr>
              <w:t>DR-1938-SD</w:t>
            </w:r>
          </w:p>
        </w:tc>
        <w:tc>
          <w:tcPr>
            <w:tcW w:type="dxa" w:w="1378"/>
          </w:tcPr>
          <w:p>
            <w:pPr>
              <w:spacing w:after="0"/>
              <w:jc w:val="left"/>
            </w:pPr>
            <w:r>
              <w:rPr>
                <w:sz w:val="16"/>
              </w:rPr>
              <w:t>Major disaster</w:t>
            </w:r>
          </w:p>
        </w:tc>
        <w:tc>
          <w:tcPr>
            <w:tcW w:type="dxa" w:w="2597"/>
          </w:tcPr>
          <w:p>
            <w:pPr>
              <w:spacing w:after="0"/>
              <w:jc w:val="left"/>
            </w:pPr>
            <w:r>
              <w:rPr>
                <w:sz w:val="16"/>
              </w:rPr>
              <w:t>SEVERE STORMS AND FLOODING</w:t>
            </w:r>
          </w:p>
        </w:tc>
        <w:tc>
          <w:tcPr>
            <w:tcW w:type="dxa" w:w="2322"/>
          </w:tcPr>
          <w:p>
            <w:pPr>
              <w:spacing w:after="0"/>
              <w:jc w:val="left"/>
            </w:pPr>
            <w:r>
              <w:rPr>
                <w:sz w:val="16"/>
              </w:rPr>
              <w:t>Inland Flooding</w:t>
            </w:r>
          </w:p>
        </w:tc>
        <w:tc>
          <w:tcPr>
            <w:tcW w:type="dxa" w:w="2443"/>
          </w:tcPr>
          <w:p>
            <w:pPr>
              <w:spacing w:after="0"/>
              <w:jc w:val="right"/>
            </w:pPr>
            <w:r>
              <w:rPr>
                <w:sz w:val="16"/>
              </w:rPr>
              <w:t>$282,416.80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78"/>
          </w:tcPr>
          <w:p>
            <w:pPr>
              <w:spacing w:after="0"/>
              <w:jc w:val="left"/>
            </w:pPr>
            <w:r>
              <w:rPr>
                <w:sz w:val="16"/>
              </w:rPr>
              <w:t>Major disaster</w:t>
            </w:r>
          </w:p>
        </w:tc>
        <w:tc>
          <w:tcPr>
            <w:tcW w:type="dxa" w:w="2597"/>
          </w:tcPr>
          <w:p>
            <w:pPr>
              <w:spacing w:after="0"/>
              <w:jc w:val="left"/>
            </w:pPr>
            <w:r>
              <w:rPr>
                <w:sz w:val="16"/>
              </w:rPr>
              <w:t>FLOODING</w:t>
            </w:r>
          </w:p>
        </w:tc>
        <w:tc>
          <w:tcPr>
            <w:tcW w:type="dxa" w:w="2322"/>
          </w:tcPr>
          <w:p>
            <w:pPr>
              <w:spacing w:after="0"/>
              <w:jc w:val="left"/>
            </w:pPr>
            <w:r>
              <w:rPr>
                <w:sz w:val="16"/>
              </w:rPr>
              <w:t>Inland Flooding</w:t>
            </w:r>
          </w:p>
        </w:tc>
        <w:tc>
          <w:tcPr>
            <w:tcW w:type="dxa" w:w="2443"/>
          </w:tcPr>
          <w:p>
            <w:pPr>
              <w:spacing w:after="0"/>
              <w:jc w:val="right"/>
            </w:pPr>
            <w:r>
              <w:rPr>
                <w:sz w:val="16"/>
              </w:rPr>
              <w:t>$306,990.62</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2010-03-10</w:t>
            </w:r>
          </w:p>
        </w:tc>
        <w:tc>
          <w:tcPr>
            <w:tcW w:type="dxa" w:w="1037"/>
          </w:tcPr>
          <w:p>
            <w:pPr>
              <w:spacing w:after="0"/>
              <w:jc w:val="left"/>
            </w:pPr>
            <w:r>
              <w:rPr>
                <w:sz w:val="16"/>
              </w:rPr>
              <w:t>2010-01-20</w:t>
            </w:r>
          </w:p>
        </w:tc>
        <w:tc>
          <w:tcPr>
            <w:tcW w:type="dxa" w:w="1037"/>
          </w:tcPr>
          <w:p>
            <w:pPr>
              <w:spacing w:after="0"/>
              <w:jc w:val="left"/>
            </w:pPr>
            <w:r>
              <w:rPr>
                <w:sz w:val="16"/>
              </w:rPr>
              <w:t>DR-1887-SD</w:t>
            </w:r>
          </w:p>
        </w:tc>
        <w:tc>
          <w:tcPr>
            <w:tcW w:type="dxa" w:w="1378"/>
          </w:tcPr>
          <w:p>
            <w:pPr>
              <w:spacing w:after="0"/>
              <w:jc w:val="left"/>
            </w:pPr>
            <w:r>
              <w:rPr>
                <w:sz w:val="16"/>
              </w:rPr>
              <w:t>Major disaster</w:t>
            </w:r>
          </w:p>
        </w:tc>
        <w:tc>
          <w:tcPr>
            <w:tcW w:type="dxa" w:w="2597"/>
          </w:tcPr>
          <w:p>
            <w:pPr>
              <w:spacing w:after="0"/>
              <w:jc w:val="left"/>
            </w:pPr>
            <w:r>
              <w:rPr>
                <w:sz w:val="16"/>
              </w:rPr>
              <w:t>SEVERE WINTER STORM</w:t>
            </w:r>
          </w:p>
        </w:tc>
        <w:tc>
          <w:tcPr>
            <w:tcW w:type="dxa" w:w="2322"/>
          </w:tcPr>
          <w:p>
            <w:pPr>
              <w:spacing w:after="0"/>
              <w:jc w:val="left"/>
            </w:pPr>
            <w:r>
              <w:rPr>
                <w:sz w:val="16"/>
              </w:rPr>
              <w:t>Winter Weather</w:t>
            </w:r>
          </w:p>
        </w:tc>
        <w:tc>
          <w:tcPr>
            <w:tcW w:type="dxa" w:w="2443"/>
          </w:tcPr>
          <w:p>
            <w:pPr>
              <w:spacing w:after="0"/>
              <w:jc w:val="right"/>
            </w:pPr>
            <w:r>
              <w:rPr>
                <w:sz w:val="16"/>
              </w:rPr>
              <w:t>$2,730.39</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2008-06-02</w:t>
            </w:r>
          </w:p>
        </w:tc>
        <w:tc>
          <w:tcPr>
            <w:tcW w:type="dxa" w:w="1037"/>
          </w:tcPr>
          <w:p>
            <w:pPr>
              <w:spacing w:after="0"/>
              <w:jc w:val="left"/>
            </w:pPr>
            <w:r>
              <w:rPr>
                <w:sz w:val="16"/>
              </w:rPr>
              <w:t>DR-1774-SD</w:t>
            </w:r>
          </w:p>
        </w:tc>
        <w:tc>
          <w:tcPr>
            <w:tcW w:type="dxa" w:w="1378"/>
          </w:tcPr>
          <w:p>
            <w:pPr>
              <w:spacing w:after="0"/>
              <w:jc w:val="left"/>
            </w:pPr>
            <w:r>
              <w:rPr>
                <w:sz w:val="16"/>
              </w:rPr>
              <w:t>Major disaster</w:t>
            </w:r>
          </w:p>
        </w:tc>
        <w:tc>
          <w:tcPr>
            <w:tcW w:type="dxa" w:w="2597"/>
          </w:tcPr>
          <w:p>
            <w:pPr>
              <w:spacing w:after="0"/>
              <w:jc w:val="left"/>
            </w:pPr>
            <w:r>
              <w:rPr>
                <w:sz w:val="16"/>
              </w:rPr>
              <w:t>SEVERE STORMS AND FLOODING</w:t>
            </w:r>
          </w:p>
        </w:tc>
        <w:tc>
          <w:tcPr>
            <w:tcW w:type="dxa" w:w="2322"/>
          </w:tcPr>
          <w:p>
            <w:pPr>
              <w:spacing w:after="0"/>
              <w:jc w:val="left"/>
            </w:pPr>
            <w:r>
              <w:rPr>
                <w:sz w:val="16"/>
              </w:rPr>
              <w:t>Inland Flooding</w:t>
            </w:r>
          </w:p>
        </w:tc>
        <w:tc>
          <w:tcPr>
            <w:tcW w:type="dxa" w:w="2443"/>
          </w:tcPr>
          <w:p>
            <w:pPr>
              <w:spacing w:after="0"/>
              <w:jc w:val="right"/>
            </w:pPr>
            <w:r>
              <w:rPr>
                <w:sz w:val="16"/>
              </w:rPr>
              <w:t>$16,952.27</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78"/>
          </w:tcPr>
          <w:p>
            <w:pPr>
              <w:spacing w:after="0"/>
              <w:jc w:val="left"/>
            </w:pPr>
            <w:r>
              <w:rPr>
                <w:sz w:val="16"/>
              </w:rPr>
              <w:t>Major disaster</w:t>
            </w:r>
          </w:p>
        </w:tc>
        <w:tc>
          <w:tcPr>
            <w:tcW w:type="dxa" w:w="2597"/>
          </w:tcPr>
          <w:p>
            <w:pPr>
              <w:spacing w:after="0"/>
              <w:jc w:val="left"/>
            </w:pPr>
            <w:r>
              <w:rPr>
                <w:sz w:val="16"/>
              </w:rPr>
              <w:t>SEVERE WINTER STORM</w:t>
            </w:r>
          </w:p>
        </w:tc>
        <w:tc>
          <w:tcPr>
            <w:tcW w:type="dxa" w:w="2322"/>
          </w:tcPr>
          <w:p>
            <w:pPr>
              <w:spacing w:after="0"/>
              <w:jc w:val="left"/>
            </w:pPr>
            <w:r>
              <w:rPr>
                <w:sz w:val="16"/>
              </w:rPr>
              <w:t>Winter Weather</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78"/>
          </w:tcPr>
          <w:p>
            <w:pPr>
              <w:spacing w:after="0"/>
              <w:jc w:val="left"/>
            </w:pPr>
            <w:r>
              <w:rPr>
                <w:sz w:val="16"/>
              </w:rPr>
              <w:t>Emergency</w:t>
            </w:r>
          </w:p>
        </w:tc>
        <w:tc>
          <w:tcPr>
            <w:tcW w:type="dxa" w:w="2597"/>
          </w:tcPr>
          <w:p>
            <w:pPr>
              <w:spacing w:after="0"/>
              <w:jc w:val="left"/>
            </w:pPr>
            <w:r>
              <w:rPr>
                <w:sz w:val="16"/>
              </w:rPr>
              <w:t>HURRICANE KATRINA EVACUATION</w:t>
            </w:r>
          </w:p>
        </w:tc>
        <w:tc>
          <w:tcPr>
            <w:tcW w:type="dxa" w:w="2322"/>
          </w:tcPr>
          <w:p>
            <w:pPr>
              <w:spacing w:after="0"/>
              <w:jc w:val="left"/>
            </w:pPr>
            <w:r>
              <w:rPr>
                <w:sz w:val="16"/>
              </w:rPr>
              <w:t>Hurricane: evacuation support, not a local hazard event; not counted</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78"/>
          </w:tcPr>
          <w:p>
            <w:pPr>
              <w:spacing w:after="0"/>
              <w:jc w:val="left"/>
            </w:pPr>
            <w:r>
              <w:rPr>
                <w:sz w:val="16"/>
              </w:rPr>
              <w:t>Major disaster</w:t>
            </w:r>
          </w:p>
        </w:tc>
        <w:tc>
          <w:tcPr>
            <w:tcW w:type="dxa" w:w="2597"/>
          </w:tcPr>
          <w:p>
            <w:pPr>
              <w:spacing w:after="0"/>
              <w:jc w:val="left"/>
            </w:pPr>
            <w:r>
              <w:rPr>
                <w:sz w:val="16"/>
              </w:rPr>
              <w:t>SEVERE FLOODING, SEVER WINTER STORMS,HEAVY RAINS HIGH WINDS</w:t>
            </w:r>
          </w:p>
        </w:tc>
        <w:tc>
          <w:tcPr>
            <w:tcW w:type="dxa" w:w="2322"/>
          </w:tcPr>
          <w:p>
            <w:pPr>
              <w:spacing w:after="0"/>
              <w:jc w:val="left"/>
            </w:pPr>
            <w:r>
              <w:rPr>
                <w:sz w:val="16"/>
              </w:rPr>
              <w:t>Inland Flooding (primary); also designated: Strong Wind, Winter Weather</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78"/>
          </w:tcPr>
          <w:p>
            <w:pPr>
              <w:spacing w:after="0"/>
              <w:jc w:val="left"/>
            </w:pPr>
            <w:r>
              <w:rPr>
                <w:sz w:val="16"/>
              </w:rPr>
              <w:t>Major disaster</w:t>
            </w:r>
          </w:p>
        </w:tc>
        <w:tc>
          <w:tcPr>
            <w:tcW w:type="dxa" w:w="2597"/>
          </w:tcPr>
          <w:p>
            <w:pPr>
              <w:spacing w:after="0"/>
              <w:jc w:val="left"/>
            </w:pPr>
            <w:r>
              <w:rPr>
                <w:sz w:val="16"/>
              </w:rPr>
              <w:t>SEVERE WINTER STORMS AND BLIZZARD CONDITIONS</w:t>
            </w:r>
          </w:p>
        </w:tc>
        <w:tc>
          <w:tcPr>
            <w:tcW w:type="dxa" w:w="2322"/>
          </w:tcPr>
          <w:p>
            <w:pPr>
              <w:spacing w:after="0"/>
              <w:jc w:val="left"/>
            </w:pPr>
            <w:r>
              <w:rPr>
                <w:sz w:val="16"/>
              </w:rPr>
              <w:t>Winter Weather</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78"/>
          </w:tcPr>
          <w:p>
            <w:pPr>
              <w:spacing w:after="0"/>
              <w:jc w:val="left"/>
            </w:pPr>
            <w:r>
              <w:rPr>
                <w:sz w:val="16"/>
              </w:rPr>
              <w:t>Major disaster</w:t>
            </w:r>
          </w:p>
        </w:tc>
        <w:tc>
          <w:tcPr>
            <w:tcW w:type="dxa" w:w="2597"/>
          </w:tcPr>
          <w:p>
            <w:pPr>
              <w:spacing w:after="0"/>
              <w:jc w:val="left"/>
            </w:pPr>
            <w:r>
              <w:rPr>
                <w:sz w:val="16"/>
              </w:rPr>
              <w:t>FLOODING</w:t>
            </w:r>
          </w:p>
        </w:tc>
        <w:tc>
          <w:tcPr>
            <w:tcW w:type="dxa" w:w="2322"/>
          </w:tcPr>
          <w:p>
            <w:pPr>
              <w:spacing w:after="0"/>
              <w:jc w:val="left"/>
            </w:pPr>
            <w:r>
              <w:rPr>
                <w:sz w:val="16"/>
              </w:rPr>
              <w:t>Inland Flooding</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1995-03-14</w:t>
            </w:r>
          </w:p>
        </w:tc>
        <w:tc>
          <w:tcPr>
            <w:tcW w:type="dxa" w:w="1037"/>
          </w:tcPr>
          <w:p>
            <w:pPr>
              <w:spacing w:after="0"/>
              <w:jc w:val="left"/>
            </w:pPr>
            <w:r>
              <w:rPr>
                <w:sz w:val="16"/>
              </w:rPr>
              <w:t>1995-01-13</w:t>
            </w:r>
          </w:p>
        </w:tc>
        <w:tc>
          <w:tcPr>
            <w:tcW w:type="dxa" w:w="1037"/>
          </w:tcPr>
          <w:p>
            <w:pPr>
              <w:spacing w:after="0"/>
              <w:jc w:val="left"/>
            </w:pPr>
            <w:r>
              <w:rPr>
                <w:sz w:val="16"/>
              </w:rPr>
              <w:t>DR-1045-SD</w:t>
            </w:r>
          </w:p>
        </w:tc>
        <w:tc>
          <w:tcPr>
            <w:tcW w:type="dxa" w:w="1378"/>
          </w:tcPr>
          <w:p>
            <w:pPr>
              <w:spacing w:after="0"/>
              <w:jc w:val="left"/>
            </w:pPr>
            <w:r>
              <w:rPr>
                <w:sz w:val="16"/>
              </w:rPr>
              <w:t>Major disaster</w:t>
            </w:r>
          </w:p>
        </w:tc>
        <w:tc>
          <w:tcPr>
            <w:tcW w:type="dxa" w:w="2597"/>
          </w:tcPr>
          <w:p>
            <w:pPr>
              <w:spacing w:after="0"/>
              <w:jc w:val="left"/>
            </w:pPr>
            <w:r>
              <w:rPr>
                <w:sz w:val="16"/>
              </w:rPr>
              <w:t>SEVERE WINTER STORMS</w:t>
            </w:r>
          </w:p>
        </w:tc>
        <w:tc>
          <w:tcPr>
            <w:tcW w:type="dxa" w:w="2322"/>
          </w:tcPr>
          <w:p>
            <w:pPr>
              <w:spacing w:after="0"/>
              <w:jc w:val="left"/>
            </w:pPr>
            <w:r>
              <w:rPr>
                <w:sz w:val="16"/>
              </w:rPr>
              <w:t>Winter Weather</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78"/>
          </w:tcPr>
          <w:p>
            <w:pPr>
              <w:spacing w:after="0"/>
              <w:jc w:val="left"/>
            </w:pPr>
            <w:r>
              <w:rPr>
                <w:sz w:val="16"/>
              </w:rPr>
              <w:t>Major disaster</w:t>
            </w:r>
          </w:p>
        </w:tc>
        <w:tc>
          <w:tcPr>
            <w:tcW w:type="dxa" w:w="2597"/>
          </w:tcPr>
          <w:p>
            <w:pPr>
              <w:spacing w:after="0"/>
              <w:jc w:val="left"/>
            </w:pPr>
            <w:r>
              <w:rPr>
                <w:sz w:val="16"/>
              </w:rPr>
              <w:t>SEVERE STORMS AND FLOODING</w:t>
            </w:r>
          </w:p>
        </w:tc>
        <w:tc>
          <w:tcPr>
            <w:tcW w:type="dxa" w:w="2322"/>
          </w:tcPr>
          <w:p>
            <w:pPr>
              <w:spacing w:after="0"/>
              <w:jc w:val="left"/>
            </w:pPr>
            <w:r>
              <w:rPr>
                <w:sz w:val="16"/>
              </w:rPr>
              <w:t>Inland Flooding</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78"/>
          </w:tcPr>
          <w:p>
            <w:pPr>
              <w:spacing w:after="0"/>
              <w:jc w:val="left"/>
            </w:pPr>
            <w:r>
              <w:rPr>
                <w:sz w:val="16"/>
              </w:rPr>
              <w:t>Major disaster</w:t>
            </w:r>
          </w:p>
        </w:tc>
        <w:tc>
          <w:tcPr>
            <w:tcW w:type="dxa" w:w="2597"/>
          </w:tcPr>
          <w:p>
            <w:pPr>
              <w:spacing w:after="0"/>
              <w:jc w:val="left"/>
            </w:pPr>
            <w:r>
              <w:rPr>
                <w:sz w:val="16"/>
              </w:rPr>
              <w:t>SEVERE STORMS, TORNADOES &amp; FLOODING</w:t>
            </w:r>
          </w:p>
        </w:tc>
        <w:tc>
          <w:tcPr>
            <w:tcW w:type="dxa" w:w="2322"/>
          </w:tcPr>
          <w:p>
            <w:pPr>
              <w:spacing w:after="0"/>
              <w:jc w:val="left"/>
            </w:pPr>
            <w:r>
              <w:rPr>
                <w:sz w:val="16"/>
              </w:rPr>
              <w:t>Inland Flooding; Tornado</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1986-05-03</w:t>
            </w:r>
          </w:p>
        </w:tc>
        <w:tc>
          <w:tcPr>
            <w:tcW w:type="dxa" w:w="1037"/>
          </w:tcPr>
          <w:p>
            <w:pPr>
              <w:spacing w:after="0"/>
              <w:jc w:val="left"/>
            </w:pPr>
            <w:r>
              <w:rPr>
                <w:sz w:val="16"/>
              </w:rPr>
              <w:t>1986-03-22</w:t>
            </w:r>
          </w:p>
        </w:tc>
        <w:tc>
          <w:tcPr>
            <w:tcW w:type="dxa" w:w="1037"/>
          </w:tcPr>
          <w:p>
            <w:pPr>
              <w:spacing w:after="0"/>
              <w:jc w:val="left"/>
            </w:pPr>
            <w:r>
              <w:rPr>
                <w:sz w:val="16"/>
              </w:rPr>
              <w:t>DR-764-SD</w:t>
            </w:r>
          </w:p>
        </w:tc>
        <w:tc>
          <w:tcPr>
            <w:tcW w:type="dxa" w:w="1378"/>
          </w:tcPr>
          <w:p>
            <w:pPr>
              <w:spacing w:after="0"/>
              <w:jc w:val="left"/>
            </w:pPr>
            <w:r>
              <w:rPr>
                <w:sz w:val="16"/>
              </w:rPr>
              <w:t>Major disaster</w:t>
            </w:r>
          </w:p>
        </w:tc>
        <w:tc>
          <w:tcPr>
            <w:tcW w:type="dxa" w:w="2597"/>
          </w:tcPr>
          <w:p>
            <w:pPr>
              <w:spacing w:after="0"/>
              <w:jc w:val="left"/>
            </w:pPr>
            <w:r>
              <w:rPr>
                <w:sz w:val="16"/>
              </w:rPr>
              <w:t>SEVERE STORMS &amp; FLOODING</w:t>
            </w:r>
          </w:p>
        </w:tc>
        <w:tc>
          <w:tcPr>
            <w:tcW w:type="dxa" w:w="2322"/>
          </w:tcPr>
          <w:p>
            <w:pPr>
              <w:spacing w:after="0"/>
              <w:jc w:val="left"/>
            </w:pPr>
            <w:r>
              <w:rPr>
                <w:sz w:val="16"/>
              </w:rPr>
              <w:t>Inland Flooding</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78"/>
          </w:tcPr>
          <w:p>
            <w:pPr>
              <w:spacing w:after="0"/>
              <w:jc w:val="left"/>
            </w:pPr>
            <w:r>
              <w:rPr>
                <w:sz w:val="16"/>
              </w:rPr>
              <w:t>Emergency</w:t>
            </w:r>
          </w:p>
        </w:tc>
        <w:tc>
          <w:tcPr>
            <w:tcW w:type="dxa" w:w="2597"/>
          </w:tcPr>
          <w:p>
            <w:pPr>
              <w:spacing w:after="0"/>
              <w:jc w:val="left"/>
            </w:pPr>
            <w:r>
              <w:rPr>
                <w:sz w:val="16"/>
              </w:rPr>
              <w:t>DROUGHT</w:t>
            </w:r>
          </w:p>
        </w:tc>
        <w:tc>
          <w:tcPr>
            <w:tcW w:type="dxa" w:w="2322"/>
          </w:tcPr>
          <w:p>
            <w:pPr>
              <w:spacing w:after="0"/>
              <w:jc w:val="left"/>
            </w:pPr>
            <w:r>
              <w:rPr>
                <w:sz w:val="16"/>
              </w:rPr>
              <w:t>Drought</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78"/>
          </w:tcPr>
          <w:p>
            <w:pPr>
              <w:spacing w:after="0"/>
              <w:jc w:val="left"/>
            </w:pPr>
            <w:r>
              <w:rPr>
                <w:sz w:val="16"/>
              </w:rPr>
              <w:t>Major disaster</w:t>
            </w:r>
          </w:p>
        </w:tc>
        <w:tc>
          <w:tcPr>
            <w:tcW w:type="dxa" w:w="2597"/>
          </w:tcPr>
          <w:p>
            <w:pPr>
              <w:spacing w:after="0"/>
              <w:jc w:val="left"/>
            </w:pPr>
            <w:r>
              <w:rPr>
                <w:sz w:val="16"/>
              </w:rPr>
              <w:t>FLOODING</w:t>
            </w:r>
          </w:p>
        </w:tc>
        <w:tc>
          <w:tcPr>
            <w:tcW w:type="dxa" w:w="2322"/>
          </w:tcPr>
          <w:p>
            <w:pPr>
              <w:spacing w:after="0"/>
              <w:jc w:val="left"/>
            </w:pPr>
            <w:r>
              <w:rPr>
                <w:sz w:val="16"/>
              </w:rPr>
              <w:t>Inland Flooding</w:t>
            </w:r>
          </w:p>
        </w:tc>
        <w:tc>
          <w:tcPr>
            <w:tcW w:type="dxa" w:w="2443"/>
          </w:tcPr>
          <w:p>
            <w:pPr>
              <w:spacing w:after="0"/>
              <w:jc w:val="right"/>
            </w:pPr>
            <w:r>
              <w:rPr>
                <w:sz w:val="16"/>
              </w:rPr>
              <w:t>none found</w:t>
            </w:r>
          </w:p>
        </w:tc>
        <w:tc>
          <w:tcPr>
            <w:tcW w:type="dxa" w:w="136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326</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22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16</w:t>
            </w:r>
          </w:p>
        </w:tc>
        <w:tc>
          <w:tcPr>
            <w:tcW w:type="dxa" w:w="1356"/>
          </w:tcPr>
          <w:p>
            <w:pPr>
              <w:spacing w:after="0"/>
              <w:jc w:val="right"/>
            </w:pPr>
            <w:r>
              <w:rPr>
                <w:sz w:val="16"/>
              </w:rPr>
              <w:t>25</w:t>
            </w:r>
          </w:p>
        </w:tc>
        <w:tc>
          <w:tcPr>
            <w:tcW w:type="dxa" w:w="963"/>
          </w:tcPr>
          <w:p>
            <w:pPr>
              <w:spacing w:after="0"/>
              <w:jc w:val="right"/>
            </w:pPr>
            <w:r>
              <w:rPr>
                <w:sz w:val="16"/>
              </w:rPr>
              <w:t>85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61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698"/>
        <w:gridCol w:w="2870"/>
        <w:gridCol w:w="1094"/>
        <w:gridCol w:w="1721"/>
        <w:gridCol w:w="1004"/>
        <w:gridCol w:w="2392"/>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698"/>
            <w:shd w:val="clear" w:color="auto" w:fill="E8E8E8"/>
          </w:tcPr>
          <w:p>
            <w:pPr>
              <w:spacing w:after="0"/>
              <w:jc w:val="left"/>
            </w:pPr>
            <w:r>
              <w:rPr>
                <w:b/>
                <w:sz w:val="16"/>
              </w:rPr>
              <w:t>Magnitude or extent</w:t>
            </w:r>
          </w:p>
        </w:tc>
        <w:tc>
          <w:tcPr>
            <w:tcW w:type="dxa" w:w="2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1"/>
            <w:shd w:val="clear" w:color="auto" w:fill="E8E8E8"/>
          </w:tcPr>
          <w:p>
            <w:pPr>
              <w:spacing w:after="0"/>
              <w:jc w:val="left"/>
            </w:pPr>
            <w:r>
              <w:rPr>
                <w:b/>
                <w:sz w:val="16"/>
              </w:rPr>
              <w:t>Location</w:t>
            </w:r>
          </w:p>
        </w:tc>
        <w:tc>
          <w:tcPr>
            <w:tcW w:type="dxa" w:w="1004"/>
            <w:shd w:val="clear" w:color="auto" w:fill="E8E8E8"/>
          </w:tcPr>
          <w:p>
            <w:pPr>
              <w:spacing w:after="0"/>
              <w:jc w:val="left"/>
            </w:pPr>
            <w:r>
              <w:rPr>
                <w:b/>
                <w:sz w:val="16"/>
              </w:rPr>
              <w:t>Flags</w:t>
            </w:r>
          </w:p>
        </w:tc>
        <w:tc>
          <w:tcPr>
            <w:tcW w:type="dxa" w:w="23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96"/>
          </w:tcPr>
          <w:p>
            <w:pPr>
              <w:spacing w:after="0"/>
              <w:jc w:val="left"/>
            </w:pPr>
            <w:r>
              <w:rPr>
                <w:sz w:val="16"/>
              </w:rPr>
              <w:t>Thunderstorm Wind</w:t>
            </w:r>
          </w:p>
        </w:tc>
        <w:tc>
          <w:tcPr>
            <w:tcW w:type="dxa" w:w="2698"/>
          </w:tcPr>
          <w:p>
            <w:pPr>
              <w:spacing w:after="0"/>
              <w:jc w:val="left"/>
            </w:pPr>
            <w:r>
              <w:rPr>
                <w:sz w:val="16"/>
              </w:rPr>
              <w:t>97 kt (112 mph) measured gust</w:t>
            </w:r>
          </w:p>
        </w:tc>
        <w:tc>
          <w:tcPr>
            <w:tcW w:type="dxa" w:w="2870"/>
          </w:tcPr>
          <w:p>
            <w:pPr>
              <w:spacing w:after="0"/>
              <w:jc w:val="left"/>
            </w:pPr>
            <w:r>
              <w:rPr>
                <w:sz w:val="16"/>
              </w:rPr>
              <w:t>property not reported; $0 crops (2026 dollars)</w:t>
            </w:r>
          </w:p>
        </w:tc>
        <w:tc>
          <w:tcPr>
            <w:tcW w:type="dxa" w:w="1094"/>
          </w:tcPr>
          <w:p>
            <w:pPr>
              <w:spacing w:after="0"/>
              <w:jc w:val="right"/>
            </w:pPr>
            <w:r>
              <w:rPr>
                <w:sz w:val="16"/>
              </w:rPr>
              <w:t>0, 0</w:t>
            </w:r>
          </w:p>
        </w:tc>
        <w:tc>
          <w:tcPr>
            <w:tcW w:type="dxa" w:w="1721"/>
          </w:tcPr>
          <w:p>
            <w:pPr>
              <w:spacing w:after="0"/>
              <w:jc w:val="left"/>
            </w:pPr>
            <w:r>
              <w:rPr>
                <w:sz w:val="16"/>
              </w:rPr>
              <w:t>REE HGTS</w:t>
            </w:r>
          </w:p>
        </w:tc>
        <w:tc>
          <w:tcPr>
            <w:tcW w:type="dxa" w:w="1004"/>
          </w:tcPr>
          <w:p>
            <w:pPr>
              <w:spacing w:after="0"/>
              <w:jc w:val="left"/>
            </w:pPr>
            <w:r>
              <w:rPr>
                <w:sz w:val="16"/>
              </w:rPr>
              <w:t>new since last plan; within last 5 years</w:t>
            </w:r>
          </w:p>
        </w:tc>
        <w:tc>
          <w:tcPr>
            <w:tcW w:type="dxa" w:w="2392"/>
          </w:tcPr>
          <w:p>
            <w:pPr>
              <w:spacing w:after="0"/>
              <w:jc w:val="left"/>
            </w:pPr>
            <w:r>
              <w:rPr>
                <w:sz w:val="16"/>
              </w:rPr>
              <w:t>B1-c worst recorded: Thunderstorm Wind</w:t>
            </w:r>
          </w:p>
        </w:tc>
      </w:tr>
      <w:tr>
        <w:trPr>
          <w:cantSplit/>
        </w:trPr>
        <w:tc>
          <w:tcPr>
            <w:tcW w:type="dxa" w:w="1037"/>
          </w:tcPr>
          <w:p>
            <w:pPr>
              <w:spacing w:after="0"/>
              <w:jc w:val="left"/>
            </w:pPr>
            <w:r>
              <w:rPr>
                <w:sz w:val="16"/>
              </w:rPr>
              <w:t>2025-04-01</w:t>
            </w:r>
          </w:p>
        </w:tc>
        <w:tc>
          <w:tcPr>
            <w:tcW w:type="dxa" w:w="1296"/>
          </w:tcPr>
          <w:p>
            <w:pPr>
              <w:spacing w:after="0"/>
              <w:jc w:val="left"/>
            </w:pPr>
            <w:r>
              <w:rPr>
                <w:sz w:val="16"/>
              </w:rPr>
              <w:t>Winter Weather</w:t>
            </w:r>
          </w:p>
        </w:tc>
        <w:tc>
          <w:tcPr>
            <w:tcW w:type="dxa" w:w="2698"/>
          </w:tcPr>
          <w:p>
            <w:pPr>
              <w:spacing w:after="0"/>
              <w:jc w:val="left"/>
            </w:pPr>
          </w:p>
        </w:tc>
        <w:tc>
          <w:tcPr>
            <w:tcW w:type="dxa" w:w="2870"/>
          </w:tcPr>
          <w:p>
            <w:pPr>
              <w:spacing w:after="0"/>
              <w:jc w:val="left"/>
            </w:pPr>
            <w:r>
              <w:rPr>
                <w:sz w:val="16"/>
              </w:rPr>
              <w:t>property not reported; $0 crops, reported for the zone (2025 dollars)</w:t>
            </w:r>
          </w:p>
        </w:tc>
        <w:tc>
          <w:tcPr>
            <w:tcW w:type="dxa" w:w="1094"/>
          </w:tcPr>
          <w:p>
            <w:pPr>
              <w:spacing w:after="0"/>
              <w:jc w:val="right"/>
            </w:pPr>
            <w:r>
              <w:rPr>
                <w:sz w:val="16"/>
              </w:rPr>
              <w:t>1, 0</w:t>
            </w:r>
          </w:p>
        </w:tc>
        <w:tc>
          <w:tcPr>
            <w:tcW w:type="dxa" w:w="1721"/>
          </w:tcPr>
          <w:p>
            <w:pPr>
              <w:spacing w:after="0"/>
              <w:jc w:val="left"/>
            </w:pPr>
            <w:r>
              <w:rPr>
                <w:sz w:val="16"/>
              </w:rPr>
              <w:t>NWS zone SDZ037 (HAND), zone-level: may include parts of neighboring counties</w:t>
            </w:r>
          </w:p>
        </w:tc>
        <w:tc>
          <w:tcPr>
            <w:tcW w:type="dxa" w:w="1004"/>
          </w:tcPr>
          <w:p>
            <w:pPr>
              <w:spacing w:after="0"/>
              <w:jc w:val="left"/>
            </w:pPr>
            <w:r>
              <w:rPr>
                <w:sz w:val="16"/>
              </w:rPr>
              <w:t>within last 5 years</w:t>
            </w: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2022-06-13</w:t>
            </w:r>
          </w:p>
        </w:tc>
        <w:tc>
          <w:tcPr>
            <w:tcW w:type="dxa" w:w="1296"/>
          </w:tcPr>
          <w:p>
            <w:pPr>
              <w:spacing w:after="0"/>
              <w:jc w:val="left"/>
            </w:pPr>
            <w:r>
              <w:rPr>
                <w:sz w:val="16"/>
              </w:rPr>
              <w:t>High Wind</w:t>
            </w:r>
          </w:p>
        </w:tc>
        <w:tc>
          <w:tcPr>
            <w:tcW w:type="dxa" w:w="2698"/>
          </w:tcPr>
          <w:p>
            <w:pPr>
              <w:spacing w:after="0"/>
              <w:jc w:val="left"/>
            </w:pPr>
            <w:r>
              <w:rPr>
                <w:sz w:val="16"/>
              </w:rPr>
              <w:t>68 kt (78 mph) measured gust</w:t>
            </w:r>
          </w:p>
        </w:tc>
        <w:tc>
          <w:tcPr>
            <w:tcW w:type="dxa" w:w="2870"/>
          </w:tcPr>
          <w:p>
            <w:pPr>
              <w:spacing w:after="0"/>
              <w:jc w:val="left"/>
            </w:pPr>
            <w:r>
              <w:rPr>
                <w:sz w:val="16"/>
              </w:rPr>
              <w:t>damage not reported</w:t>
            </w:r>
          </w:p>
        </w:tc>
        <w:tc>
          <w:tcPr>
            <w:tcW w:type="dxa" w:w="1094"/>
          </w:tcPr>
          <w:p>
            <w:pPr>
              <w:spacing w:after="0"/>
              <w:jc w:val="right"/>
            </w:pPr>
            <w:r>
              <w:rPr>
                <w:sz w:val="16"/>
              </w:rPr>
              <w:t>0, 0</w:t>
            </w:r>
          </w:p>
        </w:tc>
        <w:tc>
          <w:tcPr>
            <w:tcW w:type="dxa" w:w="1721"/>
          </w:tcPr>
          <w:p>
            <w:pPr>
              <w:spacing w:after="0"/>
              <w:jc w:val="left"/>
            </w:pPr>
            <w:r>
              <w:rPr>
                <w:sz w:val="16"/>
              </w:rPr>
              <w:t>NWS zone SDZ037 (HAND), zone-level: may include parts of neighboring counties</w:t>
            </w:r>
          </w:p>
        </w:tc>
        <w:tc>
          <w:tcPr>
            <w:tcW w:type="dxa" w:w="1004"/>
          </w:tcPr>
          <w:p>
            <w:pPr>
              <w:spacing w:after="0"/>
              <w:jc w:val="left"/>
            </w:pPr>
            <w:r>
              <w:rPr>
                <w:sz w:val="16"/>
              </w:rPr>
              <w:t>within last 5 years</w:t>
            </w:r>
          </w:p>
        </w:tc>
        <w:tc>
          <w:tcPr>
            <w:tcW w:type="dxa" w:w="23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2021-02-06</w:t>
            </w:r>
          </w:p>
        </w:tc>
        <w:tc>
          <w:tcPr>
            <w:tcW w:type="dxa" w:w="1296"/>
          </w:tcPr>
          <w:p>
            <w:pPr>
              <w:spacing w:after="0"/>
              <w:jc w:val="left"/>
            </w:pPr>
            <w:r>
              <w:rPr>
                <w:sz w:val="16"/>
              </w:rPr>
              <w:t>Extreme Cold/Wind Chill</w:t>
            </w:r>
          </w:p>
        </w:tc>
        <w:tc>
          <w:tcPr>
            <w:tcW w:type="dxa" w:w="2698"/>
          </w:tcPr>
          <w:p>
            <w:pPr>
              <w:spacing w:after="0"/>
              <w:jc w:val="left"/>
            </w:pPr>
          </w:p>
        </w:tc>
        <w:tc>
          <w:tcPr>
            <w:tcW w:type="dxa" w:w="2870"/>
          </w:tcPr>
          <w:p>
            <w:pPr>
              <w:spacing w:after="0"/>
              <w:jc w:val="left"/>
            </w:pPr>
            <w:r>
              <w:rPr>
                <w:sz w:val="16"/>
              </w:rPr>
              <w:t>$0 property; $0 crops, reported for the zone (2021 dollars)</w:t>
            </w:r>
          </w:p>
        </w:tc>
        <w:tc>
          <w:tcPr>
            <w:tcW w:type="dxa" w:w="1094"/>
          </w:tcPr>
          <w:p>
            <w:pPr>
              <w:spacing w:after="0"/>
              <w:jc w:val="right"/>
            </w:pPr>
            <w:r>
              <w:rPr>
                <w:sz w:val="16"/>
              </w:rPr>
              <w:t>0, 0</w:t>
            </w:r>
          </w:p>
        </w:tc>
        <w:tc>
          <w:tcPr>
            <w:tcW w:type="dxa" w:w="1721"/>
          </w:tcPr>
          <w:p>
            <w:pPr>
              <w:spacing w:after="0"/>
              <w:jc w:val="left"/>
            </w:pPr>
            <w:r>
              <w:rPr>
                <w:sz w:val="16"/>
              </w:rPr>
              <w:t>NWS zone SDZ037 (HAND), zone-level: may include parts of neighboring counties</w:t>
            </w:r>
          </w:p>
        </w:tc>
        <w:tc>
          <w:tcPr>
            <w:tcW w:type="dxa" w:w="1004"/>
          </w:tcPr>
          <w:p>
            <w:pPr>
              <w:spacing w:after="0"/>
              <w:jc w:val="left"/>
            </w:pPr>
          </w:p>
        </w:tc>
        <w:tc>
          <w:tcPr>
            <w:tcW w:type="dxa" w:w="23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2020-08-30</w:t>
            </w:r>
          </w:p>
        </w:tc>
        <w:tc>
          <w:tcPr>
            <w:tcW w:type="dxa" w:w="1296"/>
          </w:tcPr>
          <w:p>
            <w:pPr>
              <w:spacing w:after="0"/>
              <w:jc w:val="left"/>
            </w:pPr>
            <w:r>
              <w:rPr>
                <w:sz w:val="16"/>
              </w:rPr>
              <w:t>Tornado</w:t>
            </w:r>
          </w:p>
        </w:tc>
        <w:tc>
          <w:tcPr>
            <w:tcW w:type="dxa" w:w="2698"/>
          </w:tcPr>
          <w:p>
            <w:pPr>
              <w:spacing w:after="0"/>
              <w:jc w:val="left"/>
            </w:pPr>
            <w:r>
              <w:rPr>
                <w:sz w:val="16"/>
              </w:rPr>
              <w:t>EF2, 1.6 mi within this county, 300 yd wide</w:t>
            </w:r>
          </w:p>
        </w:tc>
        <w:tc>
          <w:tcPr>
            <w:tcW w:type="dxa" w:w="2870"/>
          </w:tcPr>
          <w:p>
            <w:pPr>
              <w:spacing w:after="0"/>
              <w:jc w:val="left"/>
            </w:pPr>
            <w:r>
              <w:rPr>
                <w:sz w:val="16"/>
              </w:rPr>
              <w:t>damage not reported</w:t>
            </w:r>
          </w:p>
        </w:tc>
        <w:tc>
          <w:tcPr>
            <w:tcW w:type="dxa" w:w="1094"/>
          </w:tcPr>
          <w:p>
            <w:pPr>
              <w:spacing w:after="0"/>
              <w:jc w:val="right"/>
            </w:pPr>
            <w:r>
              <w:rPr>
                <w:sz w:val="16"/>
              </w:rPr>
              <w:t>1, 0</w:t>
            </w:r>
          </w:p>
        </w:tc>
        <w:tc>
          <w:tcPr>
            <w:tcW w:type="dxa" w:w="1721"/>
          </w:tcPr>
          <w:p>
            <w:pPr>
              <w:spacing w:after="0"/>
              <w:jc w:val="left"/>
            </w:pPr>
            <w:r>
              <w:rPr>
                <w:sz w:val="16"/>
              </w:rPr>
              <w:t>POLO</w:t>
            </w:r>
          </w:p>
        </w:tc>
        <w:tc>
          <w:tcPr>
            <w:tcW w:type="dxa" w:w="1004"/>
          </w:tcPr>
          <w:p>
            <w:pPr>
              <w:spacing w:after="0"/>
              <w:jc w:val="left"/>
            </w:pPr>
          </w:p>
        </w:tc>
        <w:tc>
          <w:tcPr>
            <w:tcW w:type="dxa" w:w="2392"/>
          </w:tcPr>
          <w:p>
            <w:pPr>
              <w:spacing w:after="0"/>
              <w:jc w:val="left"/>
            </w:pPr>
            <w:r>
              <w:rPr>
                <w:sz w:val="16"/>
              </w:rPr>
              <w:t>deaths or injuries recorded</w:t>
            </w:r>
          </w:p>
        </w:tc>
      </w:tr>
      <w:tr>
        <w:trPr>
          <w:cantSplit/>
        </w:trPr>
        <w:tc>
          <w:tcPr>
            <w:tcW w:type="dxa" w:w="1037"/>
          </w:tcPr>
          <w:p>
            <w:pPr>
              <w:spacing w:after="0"/>
              <w:jc w:val="left"/>
            </w:pPr>
            <w:r>
              <w:rPr>
                <w:sz w:val="16"/>
              </w:rPr>
              <w:t>2019-06-01</w:t>
            </w:r>
          </w:p>
        </w:tc>
        <w:tc>
          <w:tcPr>
            <w:tcW w:type="dxa" w:w="1296"/>
          </w:tcPr>
          <w:p>
            <w:pPr>
              <w:spacing w:after="0"/>
              <w:jc w:val="left"/>
            </w:pPr>
            <w:r>
              <w:rPr>
                <w:sz w:val="16"/>
              </w:rPr>
              <w:t>Flood</w:t>
            </w:r>
          </w:p>
        </w:tc>
        <w:tc>
          <w:tcPr>
            <w:tcW w:type="dxa" w:w="2698"/>
          </w:tcPr>
          <w:p>
            <w:pPr>
              <w:spacing w:after="0"/>
              <w:jc w:val="left"/>
            </w:pPr>
          </w:p>
        </w:tc>
        <w:tc>
          <w:tcPr>
            <w:tcW w:type="dxa" w:w="2870"/>
          </w:tcPr>
          <w:p>
            <w:pPr>
              <w:spacing w:after="0"/>
              <w:jc w:val="left"/>
            </w:pPr>
            <w:r>
              <w:rPr>
                <w:sz w:val="16"/>
              </w:rPr>
              <w:t>$0 property; $35,710,000 crops (2019 dollars)</w:t>
            </w:r>
          </w:p>
        </w:tc>
        <w:tc>
          <w:tcPr>
            <w:tcW w:type="dxa" w:w="1094"/>
          </w:tcPr>
          <w:p>
            <w:pPr>
              <w:spacing w:after="0"/>
              <w:jc w:val="right"/>
            </w:pPr>
            <w:r>
              <w:rPr>
                <w:sz w:val="16"/>
              </w:rPr>
              <w:t>0, 0</w:t>
            </w:r>
          </w:p>
        </w:tc>
        <w:tc>
          <w:tcPr>
            <w:tcW w:type="dxa" w:w="1721"/>
          </w:tcPr>
          <w:p>
            <w:pPr>
              <w:spacing w:after="0"/>
              <w:jc w:val="left"/>
            </w:pPr>
            <w:r>
              <w:rPr>
                <w:sz w:val="16"/>
              </w:rPr>
              <w:t>POLO</w:t>
            </w:r>
          </w:p>
        </w:tc>
        <w:tc>
          <w:tcPr>
            <w:tcW w:type="dxa" w:w="1004"/>
          </w:tcPr>
          <w:p>
            <w:pPr>
              <w:spacing w:after="0"/>
              <w:jc w:val="left"/>
            </w:pPr>
          </w:p>
        </w:tc>
        <w:tc>
          <w:tcPr>
            <w:tcW w:type="dxa" w:w="23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2012-08-01</w:t>
            </w:r>
          </w:p>
        </w:tc>
        <w:tc>
          <w:tcPr>
            <w:tcW w:type="dxa" w:w="1296"/>
          </w:tcPr>
          <w:p>
            <w:pPr>
              <w:spacing w:after="0"/>
              <w:jc w:val="left"/>
            </w:pPr>
            <w:r>
              <w:rPr>
                <w:sz w:val="16"/>
              </w:rPr>
              <w:t>Drought</w:t>
            </w:r>
          </w:p>
        </w:tc>
        <w:tc>
          <w:tcPr>
            <w:tcW w:type="dxa" w:w="2698"/>
          </w:tcPr>
          <w:p>
            <w:pPr>
              <w:spacing w:after="0"/>
              <w:jc w:val="left"/>
            </w:pPr>
          </w:p>
        </w:tc>
        <w:tc>
          <w:tcPr>
            <w:tcW w:type="dxa" w:w="2870"/>
          </w:tcPr>
          <w:p>
            <w:pPr>
              <w:spacing w:after="0"/>
              <w:jc w:val="left"/>
            </w:pPr>
            <w:r>
              <w:rPr>
                <w:sz w:val="16"/>
              </w:rPr>
              <w:t>damage not reported</w:t>
            </w:r>
          </w:p>
        </w:tc>
        <w:tc>
          <w:tcPr>
            <w:tcW w:type="dxa" w:w="1094"/>
          </w:tcPr>
          <w:p>
            <w:pPr>
              <w:spacing w:after="0"/>
              <w:jc w:val="right"/>
            </w:pPr>
            <w:r>
              <w:rPr>
                <w:sz w:val="16"/>
              </w:rPr>
              <w:t>0, 0</w:t>
            </w:r>
          </w:p>
        </w:tc>
        <w:tc>
          <w:tcPr>
            <w:tcW w:type="dxa" w:w="1721"/>
          </w:tcPr>
          <w:p>
            <w:pPr>
              <w:spacing w:after="0"/>
              <w:jc w:val="left"/>
            </w:pPr>
            <w:r>
              <w:rPr>
                <w:sz w:val="16"/>
              </w:rPr>
              <w:t>NWS zone SDZ037 (HAND), zone-level: may include parts of neighboring counties</w:t>
            </w:r>
          </w:p>
        </w:tc>
        <w:tc>
          <w:tcPr>
            <w:tcW w:type="dxa" w:w="1004"/>
          </w:tcPr>
          <w:p>
            <w:pPr>
              <w:spacing w:after="0"/>
              <w:jc w:val="left"/>
            </w:pPr>
          </w:p>
        </w:tc>
        <w:tc>
          <w:tcPr>
            <w:tcW w:type="dxa" w:w="239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96"/>
          </w:tcPr>
          <w:p>
            <w:pPr>
              <w:spacing w:after="0"/>
              <w:jc w:val="left"/>
            </w:pPr>
            <w:r>
              <w:rPr>
                <w:sz w:val="16"/>
              </w:rPr>
              <w:t>Excessive Heat</w:t>
            </w:r>
          </w:p>
        </w:tc>
        <w:tc>
          <w:tcPr>
            <w:tcW w:type="dxa" w:w="2698"/>
          </w:tcPr>
          <w:p>
            <w:pPr>
              <w:spacing w:after="0"/>
              <w:jc w:val="left"/>
            </w:pPr>
          </w:p>
        </w:tc>
        <w:tc>
          <w:tcPr>
            <w:tcW w:type="dxa" w:w="2870"/>
          </w:tcPr>
          <w:p>
            <w:pPr>
              <w:spacing w:after="0"/>
              <w:jc w:val="left"/>
            </w:pPr>
            <w:r>
              <w:rPr>
                <w:sz w:val="16"/>
              </w:rPr>
              <w:t>$0 property; $0 crops, reported for the zone (2011 dollars)</w:t>
            </w:r>
          </w:p>
        </w:tc>
        <w:tc>
          <w:tcPr>
            <w:tcW w:type="dxa" w:w="1094"/>
          </w:tcPr>
          <w:p>
            <w:pPr>
              <w:spacing w:after="0"/>
              <w:jc w:val="right"/>
            </w:pPr>
            <w:r>
              <w:rPr>
                <w:sz w:val="16"/>
              </w:rPr>
              <w:t>0, 0</w:t>
            </w:r>
          </w:p>
        </w:tc>
        <w:tc>
          <w:tcPr>
            <w:tcW w:type="dxa" w:w="1721"/>
          </w:tcPr>
          <w:p>
            <w:pPr>
              <w:spacing w:after="0"/>
              <w:jc w:val="left"/>
            </w:pPr>
            <w:r>
              <w:rPr>
                <w:sz w:val="16"/>
              </w:rPr>
              <w:t>NWS zone SDZ037 (HAND), zone-level: may include parts of neighboring counties</w:t>
            </w:r>
          </w:p>
        </w:tc>
        <w:tc>
          <w:tcPr>
            <w:tcW w:type="dxa" w:w="1004"/>
          </w:tcPr>
          <w:p>
            <w:pPr>
              <w:spacing w:after="0"/>
              <w:jc w:val="left"/>
            </w:pPr>
          </w:p>
        </w:tc>
        <w:tc>
          <w:tcPr>
            <w:tcW w:type="dxa" w:w="2392"/>
          </w:tcPr>
          <w:p>
            <w:pPr>
              <w:spacing w:after="0"/>
              <w:jc w:val="left"/>
            </w:pPr>
            <w:r>
              <w:rPr>
                <w:sz w:val="16"/>
              </w:rPr>
              <w:t>B1-c worst recorded: Excessive Heat, Heat</w:t>
            </w:r>
          </w:p>
        </w:tc>
      </w:tr>
      <w:tr>
        <w:trPr>
          <w:cantSplit/>
        </w:trPr>
        <w:tc>
          <w:tcPr>
            <w:tcW w:type="dxa" w:w="1037"/>
          </w:tcPr>
          <w:p>
            <w:pPr>
              <w:spacing w:after="0"/>
              <w:jc w:val="left"/>
            </w:pPr>
            <w:r>
              <w:rPr>
                <w:sz w:val="16"/>
              </w:rPr>
              <w:t>1994-06-12</w:t>
            </w:r>
          </w:p>
        </w:tc>
        <w:tc>
          <w:tcPr>
            <w:tcW w:type="dxa" w:w="1296"/>
          </w:tcPr>
          <w:p>
            <w:pPr>
              <w:spacing w:after="0"/>
              <w:jc w:val="left"/>
            </w:pPr>
            <w:r>
              <w:rPr>
                <w:sz w:val="16"/>
              </w:rPr>
              <w:t>Hail</w:t>
            </w:r>
          </w:p>
        </w:tc>
        <w:tc>
          <w:tcPr>
            <w:tcW w:type="dxa" w:w="2698"/>
          </w:tcPr>
          <w:p>
            <w:pPr>
              <w:spacing w:after="0"/>
              <w:jc w:val="left"/>
            </w:pPr>
            <w:r>
              <w:rPr>
                <w:sz w:val="16"/>
              </w:rPr>
              <w:t>2.75 in</w:t>
            </w:r>
          </w:p>
        </w:tc>
        <w:tc>
          <w:tcPr>
            <w:tcW w:type="dxa" w:w="2870"/>
          </w:tcPr>
          <w:p>
            <w:pPr>
              <w:spacing w:after="0"/>
              <w:jc w:val="left"/>
            </w:pPr>
            <w:r>
              <w:rPr>
                <w:sz w:val="16"/>
              </w:rPr>
              <w:t>$500,000 property; $5,000,000 crops (1994 dollars)</w:t>
            </w:r>
          </w:p>
        </w:tc>
        <w:tc>
          <w:tcPr>
            <w:tcW w:type="dxa" w:w="1094"/>
          </w:tcPr>
          <w:p>
            <w:pPr>
              <w:spacing w:after="0"/>
              <w:jc w:val="right"/>
            </w:pPr>
            <w:r>
              <w:rPr>
                <w:sz w:val="16"/>
              </w:rPr>
              <w:t>0, 1</w:t>
            </w:r>
          </w:p>
        </w:tc>
        <w:tc>
          <w:tcPr>
            <w:tcW w:type="dxa" w:w="1721"/>
          </w:tcPr>
          <w:p>
            <w:pPr>
              <w:spacing w:after="0"/>
              <w:jc w:val="left"/>
            </w:pPr>
            <w:r>
              <w:rPr>
                <w:sz w:val="16"/>
              </w:rPr>
              <w:t>Miller</w:t>
            </w:r>
          </w:p>
        </w:tc>
        <w:tc>
          <w:tcPr>
            <w:tcW w:type="dxa" w:w="1004"/>
          </w:tcPr>
          <w:p>
            <w:pPr>
              <w:spacing w:after="0"/>
              <w:jc w:val="left"/>
            </w:pPr>
          </w:p>
        </w:tc>
        <w:tc>
          <w:tcPr>
            <w:tcW w:type="dxa" w:w="2392"/>
          </w:tcPr>
          <w:p>
            <w:pPr>
              <w:spacing w:after="0"/>
              <w:jc w:val="left"/>
            </w:pPr>
            <w:r>
              <w:rPr>
                <w:sz w:val="16"/>
              </w:rPr>
              <w:t>B1-c most damaging: Hail</w:t>
            </w:r>
          </w:p>
        </w:tc>
      </w:tr>
      <w:tr>
        <w:trPr>
          <w:cantSplit/>
        </w:trPr>
        <w:tc>
          <w:tcPr>
            <w:tcW w:type="dxa" w:w="1037"/>
          </w:tcPr>
          <w:p>
            <w:pPr>
              <w:spacing w:after="0"/>
              <w:jc w:val="left"/>
            </w:pPr>
            <w:r>
              <w:rPr>
                <w:sz w:val="16"/>
              </w:rPr>
              <w:t>1971-07-03</w:t>
            </w:r>
          </w:p>
        </w:tc>
        <w:tc>
          <w:tcPr>
            <w:tcW w:type="dxa" w:w="1296"/>
          </w:tcPr>
          <w:p>
            <w:pPr>
              <w:spacing w:after="0"/>
              <w:jc w:val="left"/>
            </w:pPr>
            <w:r>
              <w:rPr>
                <w:sz w:val="16"/>
              </w:rPr>
              <w:t>Hail</w:t>
            </w:r>
          </w:p>
        </w:tc>
        <w:tc>
          <w:tcPr>
            <w:tcW w:type="dxa" w:w="2698"/>
          </w:tcPr>
          <w:p>
            <w:pPr>
              <w:spacing w:after="0"/>
              <w:jc w:val="left"/>
            </w:pPr>
            <w:r>
              <w:rPr>
                <w:sz w:val="16"/>
              </w:rPr>
              <w:t>4 in</w:t>
            </w:r>
          </w:p>
        </w:tc>
        <w:tc>
          <w:tcPr>
            <w:tcW w:type="dxa" w:w="2870"/>
          </w:tcPr>
          <w:p>
            <w:pPr>
              <w:spacing w:after="0"/>
              <w:jc w:val="left"/>
            </w:pPr>
            <w:r>
              <w:rPr>
                <w:sz w:val="16"/>
              </w:rPr>
              <w:t>damage not recorded (pre-1996 record)</w:t>
            </w:r>
          </w:p>
        </w:tc>
        <w:tc>
          <w:tcPr>
            <w:tcW w:type="dxa" w:w="1094"/>
          </w:tcPr>
          <w:p>
            <w:pPr>
              <w:spacing w:after="0"/>
              <w:jc w:val="right"/>
            </w:pPr>
            <w:r>
              <w:rPr>
                <w:sz w:val="16"/>
              </w:rPr>
              <w:t>0, 0</w:t>
            </w:r>
          </w:p>
        </w:tc>
        <w:tc>
          <w:tcPr>
            <w:tcW w:type="dxa" w:w="1721"/>
          </w:tcPr>
          <w:p>
            <w:pPr>
              <w:spacing w:after="0"/>
              <w:jc w:val="left"/>
            </w:pPr>
            <w:r>
              <w:rPr>
                <w:sz w:val="16"/>
              </w:rPr>
              <w:t>location not recorded</w:t>
            </w:r>
          </w:p>
        </w:tc>
        <w:tc>
          <w:tcPr>
            <w:tcW w:type="dxa" w:w="1004"/>
          </w:tcPr>
          <w:p>
            <w:pPr>
              <w:spacing w:after="0"/>
              <w:jc w:val="left"/>
            </w:pPr>
          </w:p>
        </w:tc>
        <w:tc>
          <w:tcPr>
            <w:tcW w:type="dxa" w:w="2392"/>
          </w:tcPr>
          <w:p>
            <w:pPr>
              <w:spacing w:after="0"/>
              <w:jc w:val="left"/>
            </w:pPr>
            <w:r>
              <w:rPr>
                <w:sz w:val="16"/>
              </w:rPr>
              <w:t>B1-c worst recorded: Hail</w:t>
            </w:r>
          </w:p>
        </w:tc>
      </w:tr>
      <w:tr>
        <w:trPr>
          <w:cantSplit/>
        </w:trPr>
        <w:tc>
          <w:tcPr>
            <w:tcW w:type="dxa" w:w="1037"/>
          </w:tcPr>
          <w:p>
            <w:pPr>
              <w:spacing w:after="0"/>
              <w:jc w:val="left"/>
            </w:pPr>
            <w:r>
              <w:rPr>
                <w:sz w:val="16"/>
              </w:rPr>
              <w:t>1971-07-03</w:t>
            </w:r>
          </w:p>
        </w:tc>
        <w:tc>
          <w:tcPr>
            <w:tcW w:type="dxa" w:w="1296"/>
          </w:tcPr>
          <w:p>
            <w:pPr>
              <w:spacing w:after="0"/>
              <w:jc w:val="left"/>
            </w:pPr>
            <w:r>
              <w:rPr>
                <w:sz w:val="16"/>
              </w:rPr>
              <w:t>Tornado</w:t>
            </w:r>
          </w:p>
        </w:tc>
        <w:tc>
          <w:tcPr>
            <w:tcW w:type="dxa" w:w="2698"/>
          </w:tcPr>
          <w:p>
            <w:pPr>
              <w:spacing w:after="0"/>
              <w:jc w:val="left"/>
            </w:pPr>
            <w:r>
              <w:rPr>
                <w:sz w:val="16"/>
              </w:rPr>
              <w:t>F3, 87 yd wide</w:t>
            </w:r>
          </w:p>
        </w:tc>
        <w:tc>
          <w:tcPr>
            <w:tcW w:type="dxa" w:w="2870"/>
          </w:tcPr>
          <w:p>
            <w:pPr>
              <w:spacing w:after="0"/>
              <w:jc w:val="left"/>
            </w:pPr>
            <w:r>
              <w:rPr>
                <w:sz w:val="16"/>
              </w:rPr>
              <w:t>$25,000 property; crops not recorded (1971 dollars)</w:t>
            </w:r>
          </w:p>
        </w:tc>
        <w:tc>
          <w:tcPr>
            <w:tcW w:type="dxa" w:w="1094"/>
          </w:tcPr>
          <w:p>
            <w:pPr>
              <w:spacing w:after="0"/>
              <w:jc w:val="right"/>
            </w:pPr>
            <w:r>
              <w:rPr>
                <w:sz w:val="16"/>
              </w:rPr>
              <w:t>0, 0</w:t>
            </w:r>
          </w:p>
        </w:tc>
        <w:tc>
          <w:tcPr>
            <w:tcW w:type="dxa" w:w="1721"/>
          </w:tcPr>
          <w:p>
            <w:pPr>
              <w:spacing w:after="0"/>
              <w:jc w:val="left"/>
            </w:pPr>
            <w:r>
              <w:rPr>
                <w:sz w:val="16"/>
              </w:rPr>
              <w:t>location not recorded</w:t>
            </w:r>
          </w:p>
        </w:tc>
        <w:tc>
          <w:tcPr>
            <w:tcW w:type="dxa" w:w="1004"/>
          </w:tcPr>
          <w:p>
            <w:pPr>
              <w:spacing w:after="0"/>
              <w:jc w:val="left"/>
            </w:pPr>
          </w:p>
        </w:tc>
        <w:tc>
          <w:tcPr>
            <w:tcW w:type="dxa" w:w="2392"/>
          </w:tcPr>
          <w:p>
            <w:pPr>
              <w:spacing w:after="0"/>
              <w:jc w:val="left"/>
            </w:pPr>
            <w:r>
              <w:rPr>
                <w:sz w:val="16"/>
              </w:rPr>
              <w:t>B1-c worst recorded: Tornado</w:t>
            </w:r>
          </w:p>
        </w:tc>
      </w:tr>
      <w:tr>
        <w:trPr>
          <w:cantSplit/>
        </w:trPr>
        <w:tc>
          <w:tcPr>
            <w:tcW w:type="dxa" w:w="1037"/>
          </w:tcPr>
          <w:p>
            <w:pPr>
              <w:spacing w:after="0"/>
              <w:jc w:val="left"/>
            </w:pPr>
            <w:r>
              <w:rPr>
                <w:sz w:val="16"/>
              </w:rPr>
              <w:t>1964-06-18</w:t>
            </w:r>
          </w:p>
        </w:tc>
        <w:tc>
          <w:tcPr>
            <w:tcW w:type="dxa" w:w="1296"/>
          </w:tcPr>
          <w:p>
            <w:pPr>
              <w:spacing w:after="0"/>
              <w:jc w:val="left"/>
            </w:pPr>
            <w:r>
              <w:rPr>
                <w:sz w:val="16"/>
              </w:rPr>
              <w:t>Tornado</w:t>
            </w:r>
          </w:p>
        </w:tc>
        <w:tc>
          <w:tcPr>
            <w:tcW w:type="dxa" w:w="2698"/>
          </w:tcPr>
          <w:p>
            <w:pPr>
              <w:spacing w:after="0"/>
              <w:jc w:val="left"/>
            </w:pPr>
            <w:r>
              <w:rPr>
                <w:sz w:val="16"/>
              </w:rPr>
              <w:t>F1, 11.1 mi path length (records before 1996 may include the whole path; rating and listing come from the county where the tornado began), 33 yd wide</w:t>
            </w:r>
          </w:p>
        </w:tc>
        <w:tc>
          <w:tcPr>
            <w:tcW w:type="dxa" w:w="2870"/>
          </w:tcPr>
          <w:p>
            <w:pPr>
              <w:spacing w:after="0"/>
              <w:jc w:val="left"/>
            </w:pPr>
            <w:r>
              <w:rPr>
                <w:sz w:val="16"/>
              </w:rPr>
              <w:t>$2,500,000 property; crops not recorded (1964 dollars)</w:t>
            </w:r>
          </w:p>
        </w:tc>
        <w:tc>
          <w:tcPr>
            <w:tcW w:type="dxa" w:w="1094"/>
          </w:tcPr>
          <w:p>
            <w:pPr>
              <w:spacing w:after="0"/>
              <w:jc w:val="right"/>
            </w:pPr>
            <w:r>
              <w:rPr>
                <w:sz w:val="16"/>
              </w:rPr>
              <w:t>0, 10</w:t>
            </w:r>
          </w:p>
        </w:tc>
        <w:tc>
          <w:tcPr>
            <w:tcW w:type="dxa" w:w="1721"/>
          </w:tcPr>
          <w:p>
            <w:pPr>
              <w:spacing w:after="0"/>
              <w:jc w:val="left"/>
            </w:pPr>
            <w:r>
              <w:rPr>
                <w:sz w:val="16"/>
              </w:rPr>
              <w:t>location not recorded</w:t>
            </w:r>
          </w:p>
        </w:tc>
        <w:tc>
          <w:tcPr>
            <w:tcW w:type="dxa" w:w="1004"/>
          </w:tcPr>
          <w:p>
            <w:pPr>
              <w:spacing w:after="0"/>
              <w:jc w:val="left"/>
            </w:pPr>
          </w:p>
        </w:tc>
        <w:tc>
          <w:tcPr>
            <w:tcW w:type="dxa" w:w="239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9.05</w:t>
            </w:r>
          </w:p>
        </w:tc>
        <w:tc>
          <w:tcPr>
            <w:tcW w:type="dxa" w:w="1473"/>
          </w:tcPr>
          <w:p>
            <w:pPr>
              <w:spacing w:after="0"/>
              <w:jc w:val="left"/>
            </w:pPr>
            <w:r>
              <w:rPr>
                <w:sz w:val="16"/>
              </w:rPr>
              <w:t>event-days per year</w:t>
            </w:r>
          </w:p>
        </w:tc>
        <w:tc>
          <w:tcPr>
            <w:tcW w:type="dxa" w:w="1606"/>
          </w:tcPr>
          <w:p>
            <w:pPr>
              <w:spacing w:after="0"/>
              <w:jc w:val="left"/>
            </w:pPr>
            <w:r>
              <w:rPr>
                <w:sz w:val="16"/>
              </w:rPr>
              <w:t>about 9.05 days per year</w:t>
            </w:r>
          </w:p>
        </w:tc>
        <w:tc>
          <w:tcPr>
            <w:tcW w:type="dxa" w:w="1037"/>
          </w:tcPr>
          <w:p>
            <w:pPr>
              <w:spacing w:after="0"/>
              <w:jc w:val="left"/>
            </w:pPr>
            <w:r>
              <w:rPr>
                <w:sz w:val="16"/>
              </w:rPr>
              <w:t>Likely</w:t>
            </w:r>
          </w:p>
        </w:tc>
        <w:tc>
          <w:tcPr>
            <w:tcW w:type="dxa" w:w="1797"/>
          </w:tcPr>
          <w:p>
            <w:pPr>
              <w:spacing w:after="0"/>
              <w:jc w:val="left"/>
            </w:pPr>
            <w:r>
              <w:rPr>
                <w:sz w:val="16"/>
              </w:rPr>
              <w:t>event-days in 18 of 30 years, 1996 to 2025 (60%)</w:t>
            </w:r>
          </w:p>
        </w:tc>
        <w:tc>
          <w:tcPr>
            <w:tcW w:type="dxa" w:w="1530"/>
          </w:tcPr>
          <w:p>
            <w:pPr>
              <w:spacing w:after="0"/>
              <w:jc w:val="right"/>
            </w:pPr>
            <w:r>
              <w:rPr>
                <w:sz w:val="16"/>
              </w:rPr>
              <w:t>172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13</w:t>
            </w:r>
          </w:p>
        </w:tc>
        <w:tc>
          <w:tcPr>
            <w:tcW w:type="dxa" w:w="1473"/>
          </w:tcPr>
          <w:p>
            <w:pPr>
              <w:spacing w:after="0"/>
              <w:jc w:val="left"/>
            </w:pPr>
            <w:r>
              <w:rPr>
                <w:sz w:val="16"/>
              </w:rPr>
              <w:t>event-days per year</w:t>
            </w:r>
          </w:p>
        </w:tc>
        <w:tc>
          <w:tcPr>
            <w:tcW w:type="dxa" w:w="1606"/>
          </w:tcPr>
          <w:p>
            <w:pPr>
              <w:spacing w:after="0"/>
              <w:jc w:val="left"/>
            </w:pPr>
            <w:r>
              <w:rPr>
                <w:sz w:val="16"/>
              </w:rPr>
              <w:t>about 13 days per year</w:t>
            </w:r>
          </w:p>
        </w:tc>
        <w:tc>
          <w:tcPr>
            <w:tcW w:type="dxa" w:w="1037"/>
          </w:tcPr>
          <w:p>
            <w:pPr>
              <w:spacing w:after="0"/>
              <w:jc w:val="left"/>
            </w:pPr>
            <w:r>
              <w:rPr>
                <w:sz w:val="16"/>
              </w:rPr>
              <w:t>Likely</w:t>
            </w:r>
          </w:p>
        </w:tc>
        <w:tc>
          <w:tcPr>
            <w:tcW w:type="dxa" w:w="1797"/>
          </w:tcPr>
          <w:p>
            <w:pPr>
              <w:spacing w:after="0"/>
              <w:jc w:val="left"/>
            </w:pPr>
            <w:r>
              <w:rPr>
                <w:sz w:val="16"/>
              </w:rPr>
              <w:t>event-days in 9 of 30 years, 1996 to 2025 (30%)</w:t>
            </w:r>
          </w:p>
        </w:tc>
        <w:tc>
          <w:tcPr>
            <w:tcW w:type="dxa" w:w="1530"/>
          </w:tcPr>
          <w:p>
            <w:pPr>
              <w:spacing w:after="0"/>
              <w:jc w:val="right"/>
            </w:pPr>
            <w:r>
              <w:rPr>
                <w:sz w:val="16"/>
              </w:rPr>
              <w:t>336</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r>
              <w:rPr>
                <w:sz w:val="16"/>
              </w:rPr>
              <w:t>NRI gives about 13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0.000369</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0.0369%</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4.02</w:t>
            </w:r>
          </w:p>
        </w:tc>
        <w:tc>
          <w:tcPr>
            <w:tcW w:type="dxa" w:w="1473"/>
          </w:tcPr>
          <w:p>
            <w:pPr>
              <w:spacing w:after="0"/>
              <w:jc w:val="left"/>
            </w:pPr>
            <w:r>
              <w:rPr>
                <w:sz w:val="16"/>
              </w:rPr>
              <w:t>events per year</w:t>
            </w:r>
          </w:p>
        </w:tc>
        <w:tc>
          <w:tcPr>
            <w:tcW w:type="dxa" w:w="1606"/>
          </w:tcPr>
          <w:p>
            <w:pPr>
              <w:spacing w:after="0"/>
              <w:jc w:val="left"/>
            </w:pPr>
            <w:r>
              <w:rPr>
                <w:sz w:val="16"/>
              </w:rPr>
              <w:t>about 4.02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152.6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4.53</w:t>
            </w:r>
          </w:p>
        </w:tc>
        <w:tc>
          <w:tcPr>
            <w:tcW w:type="dxa" w:w="1473"/>
          </w:tcPr>
          <w:p>
            <w:pPr>
              <w:spacing w:after="0"/>
              <w:jc w:val="left"/>
            </w:pPr>
            <w:r>
              <w:rPr>
                <w:sz w:val="16"/>
              </w:rPr>
              <w:t>event-days per year</w:t>
            </w:r>
          </w:p>
        </w:tc>
        <w:tc>
          <w:tcPr>
            <w:tcW w:type="dxa" w:w="1606"/>
          </w:tcPr>
          <w:p>
            <w:pPr>
              <w:spacing w:after="0"/>
              <w:jc w:val="left"/>
            </w:pPr>
            <w:r>
              <w:rPr>
                <w:sz w:val="16"/>
              </w:rPr>
              <w:t>about 4.53 days per year</w:t>
            </w:r>
          </w:p>
        </w:tc>
        <w:tc>
          <w:tcPr>
            <w:tcW w:type="dxa" w:w="1037"/>
          </w:tcPr>
          <w:p>
            <w:pPr>
              <w:spacing w:after="0"/>
              <w:jc w:val="left"/>
            </w:pPr>
            <w:r>
              <w:rPr>
                <w:sz w:val="16"/>
              </w:rPr>
              <w:t>Likely</w:t>
            </w:r>
          </w:p>
        </w:tc>
        <w:tc>
          <w:tcPr>
            <w:tcW w:type="dxa" w:w="1797"/>
          </w:tcPr>
          <w:p>
            <w:pPr>
              <w:spacing w:after="0"/>
              <w:jc w:val="left"/>
            </w:pPr>
            <w:r>
              <w:rPr>
                <w:sz w:val="16"/>
              </w:rPr>
              <w:t>event-days in 7 of 30 years, 1996 to 2025 (23.3%)</w:t>
            </w:r>
          </w:p>
        </w:tc>
        <w:tc>
          <w:tcPr>
            <w:tcW w:type="dxa" w:w="1530"/>
          </w:tcPr>
          <w:p>
            <w:pPr>
              <w:spacing w:after="0"/>
              <w:jc w:val="right"/>
            </w:pPr>
            <w:r>
              <w:rPr>
                <w:sz w:val="16"/>
              </w:rPr>
              <w:t>72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NRI gives about 4.53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0.487</w:t>
            </w:r>
          </w:p>
        </w:tc>
        <w:tc>
          <w:tcPr>
            <w:tcW w:type="dxa" w:w="1473"/>
          </w:tcPr>
          <w:p>
            <w:pPr>
              <w:spacing w:after="0"/>
              <w:jc w:val="left"/>
            </w:pPr>
            <w:r>
              <w:rPr>
                <w:sz w:val="16"/>
              </w:rPr>
              <w:t>event-days per year</w:t>
            </w:r>
          </w:p>
        </w:tc>
        <w:tc>
          <w:tcPr>
            <w:tcW w:type="dxa" w:w="1606"/>
          </w:tcPr>
          <w:p>
            <w:pPr>
              <w:spacing w:after="0"/>
              <w:jc w:val="left"/>
            </w:pPr>
            <w:r>
              <w:rPr>
                <w:sz w:val="16"/>
              </w:rPr>
              <w:t>about 0.487 days per year</w:t>
            </w:r>
          </w:p>
        </w:tc>
        <w:tc>
          <w:tcPr>
            <w:tcW w:type="dxa" w:w="1037"/>
          </w:tcPr>
          <w:p>
            <w:pPr>
              <w:spacing w:after="0"/>
              <w:jc w:val="left"/>
            </w:pPr>
            <w:r>
              <w:rPr>
                <w:sz w:val="16"/>
              </w:rPr>
              <w:t>Likely</w:t>
            </w:r>
          </w:p>
        </w:tc>
        <w:tc>
          <w:tcPr>
            <w:tcW w:type="dxa" w:w="1797"/>
          </w:tcPr>
          <w:p>
            <w:pPr>
              <w:spacing w:after="0"/>
              <w:jc w:val="left"/>
            </w:pPr>
            <w:r>
              <w:rPr>
                <w:sz w:val="16"/>
              </w:rPr>
              <w:t>event-days in 4 of 30 years, 1996 to 2025 (13.3%)</w:t>
            </w:r>
          </w:p>
        </w:tc>
        <w:tc>
          <w:tcPr>
            <w:tcW w:type="dxa" w:w="1530"/>
          </w:tcPr>
          <w:p>
            <w:pPr>
              <w:spacing w:after="0"/>
              <w:jc w:val="right"/>
            </w:pPr>
            <w:r>
              <w:rPr>
                <w:sz w:val="16"/>
              </w:rPr>
              <w:t>33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1.21</w:t>
            </w:r>
          </w:p>
        </w:tc>
        <w:tc>
          <w:tcPr>
            <w:tcW w:type="dxa" w:w="1473"/>
          </w:tcPr>
          <w:p>
            <w:pPr>
              <w:spacing w:after="0"/>
              <w:jc w:val="left"/>
            </w:pPr>
            <w:r>
              <w:rPr>
                <w:sz w:val="16"/>
              </w:rPr>
              <w:t>event-days per year</w:t>
            </w:r>
          </w:p>
        </w:tc>
        <w:tc>
          <w:tcPr>
            <w:tcW w:type="dxa" w:w="1606"/>
          </w:tcPr>
          <w:p>
            <w:pPr>
              <w:spacing w:after="0"/>
              <w:jc w:val="left"/>
            </w:pPr>
            <w:r>
              <w:rPr>
                <w:sz w:val="16"/>
              </w:rPr>
              <w:t>about 1.21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34</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0.161</w:t>
            </w:r>
          </w:p>
        </w:tc>
        <w:tc>
          <w:tcPr>
            <w:tcW w:type="dxa" w:w="1473"/>
          </w:tcPr>
          <w:p>
            <w:pPr>
              <w:spacing w:after="0"/>
              <w:jc w:val="left"/>
            </w:pPr>
            <w:r>
              <w:rPr>
                <w:sz w:val="16"/>
              </w:rPr>
              <w:t>events per year (modeled)</w:t>
            </w:r>
          </w:p>
        </w:tc>
        <w:tc>
          <w:tcPr>
            <w:tcW w:type="dxa" w:w="1606"/>
          </w:tcPr>
          <w:p>
            <w:pPr>
              <w:spacing w:after="0"/>
              <w:jc w:val="left"/>
            </w:pPr>
            <w:r>
              <w:rPr>
                <w:sz w:val="16"/>
              </w:rPr>
              <w:t>about 1 in 6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34.2</w:t>
            </w:r>
          </w:p>
        </w:tc>
        <w:tc>
          <w:tcPr>
            <w:tcW w:type="dxa" w:w="1473"/>
          </w:tcPr>
          <w:p>
            <w:pPr>
              <w:spacing w:after="0"/>
              <w:jc w:val="left"/>
            </w:pPr>
            <w:r>
              <w:rPr>
                <w:sz w:val="16"/>
              </w:rPr>
              <w:t>days per year with a strike</w:t>
            </w:r>
          </w:p>
        </w:tc>
        <w:tc>
          <w:tcPr>
            <w:tcW w:type="dxa" w:w="1606"/>
          </w:tcPr>
          <w:p>
            <w:pPr>
              <w:spacing w:after="0"/>
              <w:jc w:val="left"/>
            </w:pPr>
            <w:r>
              <w:rPr>
                <w:sz w:val="16"/>
              </w:rPr>
              <w:t>about 34.2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2.74</w:t>
            </w:r>
          </w:p>
        </w:tc>
        <w:tc>
          <w:tcPr>
            <w:tcW w:type="dxa" w:w="1473"/>
          </w:tcPr>
          <w:p>
            <w:pPr>
              <w:spacing w:after="0"/>
              <w:jc w:val="left"/>
            </w:pPr>
            <w:r>
              <w:rPr>
                <w:sz w:val="16"/>
              </w:rPr>
              <w:t>events per year</w:t>
            </w:r>
          </w:p>
        </w:tc>
        <w:tc>
          <w:tcPr>
            <w:tcW w:type="dxa" w:w="1606"/>
          </w:tcPr>
          <w:p>
            <w:pPr>
              <w:spacing w:after="0"/>
              <w:jc w:val="left"/>
            </w:pPr>
            <w:r>
              <w:rPr>
                <w:sz w:val="16"/>
              </w:rPr>
              <w:t>about 2.74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105</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0.628</w:t>
            </w:r>
          </w:p>
        </w:tc>
        <w:tc>
          <w:tcPr>
            <w:tcW w:type="dxa" w:w="1473"/>
          </w:tcPr>
          <w:p>
            <w:pPr>
              <w:spacing w:after="0"/>
              <w:jc w:val="left"/>
            </w:pPr>
            <w:r>
              <w:rPr>
                <w:sz w:val="16"/>
              </w:rPr>
              <w:t>events per year</w:t>
            </w:r>
          </w:p>
        </w:tc>
        <w:tc>
          <w:tcPr>
            <w:tcW w:type="dxa" w:w="1606"/>
          </w:tcPr>
          <w:p>
            <w:pPr>
              <w:spacing w:after="0"/>
              <w:jc w:val="left"/>
            </w:pPr>
            <w:r>
              <w:rPr>
                <w:sz w:val="16"/>
              </w:rPr>
              <w:t>about 0.63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0.00191</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0.191%</w:t>
            </w:r>
          </w:p>
        </w:tc>
        <w:tc>
          <w:tcPr>
            <w:tcW w:type="dxa" w:w="1037"/>
          </w:tcPr>
          <w:p>
            <w:pPr>
              <w:spacing w:after="0"/>
              <w:jc w:val="left"/>
            </w:pPr>
          </w:p>
        </w:tc>
        <w:tc>
          <w:tcPr>
            <w:tcW w:type="dxa" w:w="1797"/>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17.9</w:t>
            </w:r>
          </w:p>
        </w:tc>
        <w:tc>
          <w:tcPr>
            <w:tcW w:type="dxa" w:w="1473"/>
          </w:tcPr>
          <w:p>
            <w:pPr>
              <w:spacing w:after="0"/>
              <w:jc w:val="left"/>
            </w:pPr>
            <w:r>
              <w:rPr>
                <w:sz w:val="16"/>
              </w:rPr>
              <w:t>event-days per year</w:t>
            </w:r>
          </w:p>
        </w:tc>
        <w:tc>
          <w:tcPr>
            <w:tcW w:type="dxa" w:w="1606"/>
          </w:tcPr>
          <w:p>
            <w:pPr>
              <w:spacing w:after="0"/>
              <w:jc w:val="left"/>
            </w:pPr>
            <w:r>
              <w:rPr>
                <w:sz w:val="16"/>
              </w:rPr>
              <w:t>about 17.9 days per year</w:t>
            </w:r>
          </w:p>
        </w:tc>
        <w:tc>
          <w:tcPr>
            <w:tcW w:type="dxa" w:w="1037"/>
          </w:tcPr>
          <w:p>
            <w:pPr>
              <w:spacing w:after="0"/>
              <w:jc w:val="left"/>
            </w:pPr>
            <w:r>
              <w:rPr>
                <w:sz w:val="16"/>
              </w:rPr>
              <w:t>Highly likely</w:t>
            </w:r>
          </w:p>
        </w:tc>
        <w:tc>
          <w:tcPr>
            <w:tcW w:type="dxa" w:w="1797"/>
          </w:tcPr>
          <w:p>
            <w:pPr>
              <w:spacing w:after="0"/>
              <w:jc w:val="left"/>
            </w:pPr>
            <w:r>
              <w:rPr>
                <w:sz w:val="16"/>
              </w:rPr>
              <w:t>event-days in 29 of 30 years, 1996 to 2025 (96.7%)</w:t>
            </w:r>
          </w:p>
        </w:tc>
        <w:tc>
          <w:tcPr>
            <w:tcW w:type="dxa" w:w="1530"/>
          </w:tcPr>
          <w:p>
            <w:pPr>
              <w:spacing w:after="0"/>
              <w:jc w:val="right"/>
            </w:pPr>
            <w:r>
              <w:rPr>
                <w:sz w:val="16"/>
              </w:rPr>
              <w:t>341</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166</w:t>
            </w:r>
          </w:p>
        </w:tc>
        <w:tc>
          <w:tcPr>
            <w:tcW w:type="dxa" w:w="1476"/>
          </w:tcPr>
          <w:p>
            <w:pPr>
              <w:spacing w:after="0"/>
              <w:jc w:val="right"/>
            </w:pPr>
            <w:r>
              <w:rPr>
                <w:sz w:val="16"/>
              </w:rPr>
              <w:t>30</w:t>
            </w:r>
          </w:p>
        </w:tc>
        <w:tc>
          <w:tcPr>
            <w:tcW w:type="dxa" w:w="1476"/>
          </w:tcPr>
          <w:p>
            <w:pPr>
              <w:spacing w:after="0"/>
              <w:jc w:val="right"/>
            </w:pPr>
            <w:r>
              <w:rPr>
                <w:sz w:val="16"/>
              </w:rPr>
              <w:t>5.53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2 of 2</w:t>
            </w:r>
          </w:p>
        </w:tc>
        <w:tc>
          <w:tcPr>
            <w:tcW w:type="dxa" w:w="979"/>
          </w:tcPr>
          <w:p>
            <w:pPr>
              <w:spacing w:after="0"/>
              <w:jc w:val="right"/>
            </w:pPr>
            <w:r>
              <w:rPr>
                <w:sz w:val="16"/>
              </w:rPr>
              <w:t>97.9</w:t>
            </w:r>
          </w:p>
        </w:tc>
        <w:tc>
          <w:tcPr>
            <w:tcW w:type="dxa" w:w="744"/>
          </w:tcPr>
          <w:p>
            <w:pPr>
              <w:spacing w:after="0"/>
              <w:jc w:val="right"/>
            </w:pPr>
            <w:r>
              <w:rPr>
                <w:sz w:val="16"/>
              </w:rPr>
              <w:t>98.3</w:t>
            </w:r>
          </w:p>
        </w:tc>
        <w:tc>
          <w:tcPr>
            <w:tcW w:type="dxa" w:w="710"/>
          </w:tcPr>
          <w:p>
            <w:pPr>
              <w:spacing w:after="0"/>
              <w:jc w:val="right"/>
            </w:pPr>
            <w:r>
              <w:rPr>
                <w:sz w:val="16"/>
              </w:rPr>
              <w:t>98.6</w:t>
            </w:r>
          </w:p>
        </w:tc>
        <w:tc>
          <w:tcPr>
            <w:tcW w:type="dxa" w:w="2211"/>
          </w:tcPr>
          <w:p>
            <w:pPr>
              <w:spacing w:after="0"/>
              <w:jc w:val="left"/>
            </w:pPr>
            <w:r>
              <w:rPr>
                <w:sz w:val="16"/>
              </w:rPr>
              <w:t>Very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2</w:t>
            </w:r>
          </w:p>
        </w:tc>
        <w:tc>
          <w:tcPr>
            <w:tcW w:type="dxa" w:w="979"/>
          </w:tcPr>
          <w:p>
            <w:pPr>
              <w:spacing w:after="0"/>
              <w:jc w:val="right"/>
            </w:pPr>
            <w:r>
              <w:rPr>
                <w:sz w:val="16"/>
              </w:rPr>
              <w:t>83.4</w:t>
            </w:r>
          </w:p>
        </w:tc>
        <w:tc>
          <w:tcPr>
            <w:tcW w:type="dxa" w:w="744"/>
          </w:tcPr>
          <w:p>
            <w:pPr>
              <w:spacing w:after="0"/>
              <w:jc w:val="right"/>
            </w:pPr>
            <w:r>
              <w:rPr>
                <w:sz w:val="16"/>
              </w:rPr>
              <w:t>90.3</w:t>
            </w:r>
          </w:p>
        </w:tc>
        <w:tc>
          <w:tcPr>
            <w:tcW w:type="dxa" w:w="710"/>
          </w:tcPr>
          <w:p>
            <w:pPr>
              <w:spacing w:after="0"/>
              <w:jc w:val="right"/>
            </w:pPr>
            <w:r>
              <w:rPr>
                <w:sz w:val="16"/>
              </w:rPr>
              <w:t>97.2</w:t>
            </w:r>
          </w:p>
        </w:tc>
        <w:tc>
          <w:tcPr>
            <w:tcW w:type="dxa" w:w="2211"/>
          </w:tcPr>
          <w:p>
            <w:pPr>
              <w:spacing w:after="0"/>
              <w:jc w:val="left"/>
            </w:pPr>
            <w:r>
              <w:rPr>
                <w:sz w:val="16"/>
              </w:rPr>
              <w:t>Relatively Moderate 1, Relatively Low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2 of 2</w:t>
            </w:r>
          </w:p>
        </w:tc>
        <w:tc>
          <w:tcPr>
            <w:tcW w:type="dxa" w:w="979"/>
          </w:tcPr>
          <w:p>
            <w:pPr>
              <w:spacing w:after="0"/>
              <w:jc w:val="right"/>
            </w:pPr>
            <w:r>
              <w:rPr>
                <w:sz w:val="16"/>
              </w:rPr>
              <w:t>18.1</w:t>
            </w:r>
          </w:p>
        </w:tc>
        <w:tc>
          <w:tcPr>
            <w:tcW w:type="dxa" w:w="744"/>
          </w:tcPr>
          <w:p>
            <w:pPr>
              <w:spacing w:after="0"/>
              <w:jc w:val="right"/>
            </w:pPr>
            <w:r>
              <w:rPr>
                <w:sz w:val="16"/>
              </w:rPr>
              <w:t>18.3</w:t>
            </w:r>
          </w:p>
        </w:tc>
        <w:tc>
          <w:tcPr>
            <w:tcW w:type="dxa" w:w="710"/>
          </w:tcPr>
          <w:p>
            <w:pPr>
              <w:spacing w:after="0"/>
              <w:jc w:val="right"/>
            </w:pPr>
            <w:r>
              <w:rPr>
                <w:sz w:val="16"/>
              </w:rPr>
              <w:t>18.5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2 of 2</w:t>
            </w:r>
          </w:p>
        </w:tc>
        <w:tc>
          <w:tcPr>
            <w:tcW w:type="dxa" w:w="979"/>
          </w:tcPr>
          <w:p>
            <w:pPr>
              <w:spacing w:after="0"/>
              <w:jc w:val="right"/>
            </w:pPr>
            <w:r>
              <w:rPr>
                <w:sz w:val="16"/>
              </w:rPr>
              <w:t>75.0</w:t>
            </w:r>
          </w:p>
        </w:tc>
        <w:tc>
          <w:tcPr>
            <w:tcW w:type="dxa" w:w="744"/>
          </w:tcPr>
          <w:p>
            <w:pPr>
              <w:spacing w:after="0"/>
              <w:jc w:val="right"/>
            </w:pPr>
            <w:r>
              <w:rPr>
                <w:sz w:val="16"/>
              </w:rPr>
              <w:t>86.4</w:t>
            </w:r>
          </w:p>
        </w:tc>
        <w:tc>
          <w:tcPr>
            <w:tcW w:type="dxa" w:w="710"/>
          </w:tcPr>
          <w:p>
            <w:pPr>
              <w:spacing w:after="0"/>
              <w:jc w:val="right"/>
            </w:pPr>
            <w:r>
              <w:rPr>
                <w:sz w:val="16"/>
              </w:rPr>
              <w:t>97.8</w:t>
            </w:r>
          </w:p>
        </w:tc>
        <w:tc>
          <w:tcPr>
            <w:tcW w:type="dxa" w:w="2211"/>
          </w:tcPr>
          <w:p>
            <w:pPr>
              <w:spacing w:after="0"/>
              <w:jc w:val="left"/>
            </w:pPr>
            <w:r>
              <w:rPr>
                <w:sz w:val="16"/>
              </w:rPr>
              <w:t>Relatively High 1, Relatively Moderate 1</w:t>
            </w:r>
          </w:p>
        </w:tc>
        <w:tc>
          <w:tcPr>
            <w:tcW w:type="dxa" w:w="7588"/>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2 of 2</w:t>
            </w:r>
          </w:p>
        </w:tc>
        <w:tc>
          <w:tcPr>
            <w:tcW w:type="dxa" w:w="979"/>
          </w:tcPr>
          <w:p>
            <w:pPr>
              <w:spacing w:after="0"/>
              <w:jc w:val="right"/>
            </w:pPr>
            <w:r>
              <w:rPr>
                <w:sz w:val="16"/>
              </w:rPr>
              <w:t>24.3</w:t>
            </w:r>
          </w:p>
        </w:tc>
        <w:tc>
          <w:tcPr>
            <w:tcW w:type="dxa" w:w="744"/>
          </w:tcPr>
          <w:p>
            <w:pPr>
              <w:spacing w:after="0"/>
              <w:jc w:val="right"/>
            </w:pPr>
            <w:r>
              <w:rPr>
                <w:sz w:val="16"/>
              </w:rPr>
              <w:t>31.1</w:t>
            </w:r>
          </w:p>
        </w:tc>
        <w:tc>
          <w:tcPr>
            <w:tcW w:type="dxa" w:w="710"/>
          </w:tcPr>
          <w:p>
            <w:pPr>
              <w:spacing w:after="0"/>
              <w:jc w:val="right"/>
            </w:pPr>
            <w:r>
              <w:rPr>
                <w:sz w:val="16"/>
              </w:rPr>
              <w:t>37.8</w:t>
            </w:r>
          </w:p>
        </w:tc>
        <w:tc>
          <w:tcPr>
            <w:tcW w:type="dxa" w:w="2211"/>
          </w:tcPr>
          <w:p>
            <w:pPr>
              <w:spacing w:after="0"/>
              <w:jc w:val="left"/>
            </w:pPr>
            <w:r>
              <w:rPr>
                <w:sz w:val="16"/>
              </w:rPr>
              <w:t>Relatively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2 of 2</w:t>
            </w:r>
          </w:p>
        </w:tc>
        <w:tc>
          <w:tcPr>
            <w:tcW w:type="dxa" w:w="979"/>
          </w:tcPr>
          <w:p>
            <w:pPr>
              <w:spacing w:after="0"/>
              <w:jc w:val="right"/>
            </w:pPr>
            <w:r>
              <w:rPr>
                <w:sz w:val="16"/>
              </w:rPr>
              <w:t>87.6</w:t>
            </w:r>
          </w:p>
        </w:tc>
        <w:tc>
          <w:tcPr>
            <w:tcW w:type="dxa" w:w="744"/>
          </w:tcPr>
          <w:p>
            <w:pPr>
              <w:spacing w:after="0"/>
              <w:jc w:val="right"/>
            </w:pPr>
            <w:r>
              <w:rPr>
                <w:sz w:val="16"/>
              </w:rPr>
              <w:t>88.2</w:t>
            </w:r>
          </w:p>
        </w:tc>
        <w:tc>
          <w:tcPr>
            <w:tcW w:type="dxa" w:w="710"/>
          </w:tcPr>
          <w:p>
            <w:pPr>
              <w:spacing w:after="0"/>
              <w:jc w:val="right"/>
            </w:pPr>
            <w:r>
              <w:rPr>
                <w:sz w:val="16"/>
              </w:rPr>
              <w:t>88.8</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2 of 2</w:t>
            </w:r>
          </w:p>
        </w:tc>
        <w:tc>
          <w:tcPr>
            <w:tcW w:type="dxa" w:w="979"/>
          </w:tcPr>
          <w:p>
            <w:pPr>
              <w:spacing w:after="0"/>
              <w:jc w:val="right"/>
            </w:pPr>
            <w:r>
              <w:rPr>
                <w:sz w:val="16"/>
              </w:rPr>
              <w:t>36.6</w:t>
            </w:r>
          </w:p>
        </w:tc>
        <w:tc>
          <w:tcPr>
            <w:tcW w:type="dxa" w:w="744"/>
          </w:tcPr>
          <w:p>
            <w:pPr>
              <w:spacing w:after="0"/>
              <w:jc w:val="right"/>
            </w:pPr>
            <w:r>
              <w:rPr>
                <w:sz w:val="16"/>
              </w:rPr>
              <w:t>44.8</w:t>
            </w:r>
          </w:p>
        </w:tc>
        <w:tc>
          <w:tcPr>
            <w:tcW w:type="dxa" w:w="710"/>
          </w:tcPr>
          <w:p>
            <w:pPr>
              <w:spacing w:after="0"/>
              <w:jc w:val="right"/>
            </w:pPr>
            <w:r>
              <w:rPr>
                <w:sz w:val="16"/>
              </w:rPr>
              <w:t>52.9</w:t>
            </w:r>
          </w:p>
        </w:tc>
        <w:tc>
          <w:tcPr>
            <w:tcW w:type="dxa" w:w="2211"/>
          </w:tcPr>
          <w:p>
            <w:pPr>
              <w:spacing w:after="0"/>
              <w:jc w:val="left"/>
            </w:pPr>
            <w:r>
              <w:rPr>
                <w:sz w:val="16"/>
              </w:rPr>
              <w:t>Relatively Moderate 1, Relatively Low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2 of 2</w:t>
            </w:r>
          </w:p>
        </w:tc>
        <w:tc>
          <w:tcPr>
            <w:tcW w:type="dxa" w:w="979"/>
          </w:tcPr>
          <w:p>
            <w:pPr>
              <w:spacing w:after="0"/>
              <w:jc w:val="right"/>
            </w:pPr>
            <w:r>
              <w:rPr>
                <w:sz w:val="16"/>
              </w:rPr>
              <w:t>22.0</w:t>
            </w:r>
          </w:p>
        </w:tc>
        <w:tc>
          <w:tcPr>
            <w:tcW w:type="dxa" w:w="744"/>
          </w:tcPr>
          <w:p>
            <w:pPr>
              <w:spacing w:after="0"/>
              <w:jc w:val="right"/>
            </w:pPr>
            <w:r>
              <w:rPr>
                <w:sz w:val="16"/>
              </w:rPr>
              <w:t>39.3</w:t>
            </w:r>
          </w:p>
        </w:tc>
        <w:tc>
          <w:tcPr>
            <w:tcW w:type="dxa" w:w="710"/>
          </w:tcPr>
          <w:p>
            <w:pPr>
              <w:spacing w:after="0"/>
              <w:jc w:val="right"/>
            </w:pPr>
            <w:r>
              <w:rPr>
                <w:sz w:val="16"/>
              </w:rPr>
              <w:t>56.5</w:t>
            </w:r>
          </w:p>
        </w:tc>
        <w:tc>
          <w:tcPr>
            <w:tcW w:type="dxa" w:w="2211"/>
          </w:tcPr>
          <w:p>
            <w:pPr>
              <w:spacing w:after="0"/>
              <w:jc w:val="left"/>
            </w:pPr>
            <w:r>
              <w:rPr>
                <w:sz w:val="16"/>
              </w:rPr>
              <w:t>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2 of 2</w:t>
            </w:r>
          </w:p>
        </w:tc>
        <w:tc>
          <w:tcPr>
            <w:tcW w:type="dxa" w:w="979"/>
          </w:tcPr>
          <w:p>
            <w:pPr>
              <w:spacing w:after="0"/>
              <w:jc w:val="right"/>
            </w:pPr>
            <w:r>
              <w:rPr>
                <w:sz w:val="16"/>
              </w:rPr>
              <w:t>10.4</w:t>
            </w:r>
          </w:p>
        </w:tc>
        <w:tc>
          <w:tcPr>
            <w:tcW w:type="dxa" w:w="744"/>
          </w:tcPr>
          <w:p>
            <w:pPr>
              <w:spacing w:after="0"/>
              <w:jc w:val="right"/>
            </w:pPr>
            <w:r>
              <w:rPr>
                <w:sz w:val="16"/>
              </w:rPr>
              <w:t>11.2</w:t>
            </w:r>
          </w:p>
        </w:tc>
        <w:tc>
          <w:tcPr>
            <w:tcW w:type="dxa" w:w="710"/>
          </w:tcPr>
          <w:p>
            <w:pPr>
              <w:spacing w:after="0"/>
              <w:jc w:val="right"/>
            </w:pPr>
            <w:r>
              <w:rPr>
                <w:sz w:val="16"/>
              </w:rPr>
              <w:t>12.0</w:t>
            </w:r>
          </w:p>
        </w:tc>
        <w:tc>
          <w:tcPr>
            <w:tcW w:type="dxa" w:w="2211"/>
          </w:tcPr>
          <w:p>
            <w:pPr>
              <w:spacing w:after="0"/>
              <w:jc w:val="left"/>
            </w:pPr>
            <w:r>
              <w:rPr>
                <w:sz w:val="16"/>
              </w:rPr>
              <w:t>Very Low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2 of 2</w:t>
            </w:r>
          </w:p>
        </w:tc>
        <w:tc>
          <w:tcPr>
            <w:tcW w:type="dxa" w:w="979"/>
          </w:tcPr>
          <w:p>
            <w:pPr>
              <w:spacing w:after="0"/>
              <w:jc w:val="right"/>
            </w:pPr>
            <w:r>
              <w:rPr>
                <w:sz w:val="16"/>
              </w:rPr>
              <w:t>76.9</w:t>
            </w:r>
          </w:p>
        </w:tc>
        <w:tc>
          <w:tcPr>
            <w:tcW w:type="dxa" w:w="744"/>
          </w:tcPr>
          <w:p>
            <w:pPr>
              <w:spacing w:after="0"/>
              <w:jc w:val="right"/>
            </w:pPr>
            <w:r>
              <w:rPr>
                <w:sz w:val="16"/>
              </w:rPr>
              <w:t>78.4</w:t>
            </w:r>
          </w:p>
        </w:tc>
        <w:tc>
          <w:tcPr>
            <w:tcW w:type="dxa" w:w="710"/>
          </w:tcPr>
          <w:p>
            <w:pPr>
              <w:spacing w:after="0"/>
              <w:jc w:val="right"/>
            </w:pPr>
            <w:r>
              <w:rPr>
                <w:sz w:val="16"/>
              </w:rPr>
              <w:t>80.0</w:t>
            </w:r>
          </w:p>
        </w:tc>
        <w:tc>
          <w:tcPr>
            <w:tcW w:type="dxa" w:w="2211"/>
          </w:tcPr>
          <w:p>
            <w:pPr>
              <w:spacing w:after="0"/>
              <w:jc w:val="left"/>
            </w:pPr>
            <w:r>
              <w:rPr>
                <w:sz w:val="16"/>
              </w:rPr>
              <w:t>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2 of 2</w:t>
            </w:r>
          </w:p>
        </w:tc>
        <w:tc>
          <w:tcPr>
            <w:tcW w:type="dxa" w:w="979"/>
          </w:tcPr>
          <w:p>
            <w:pPr>
              <w:spacing w:after="0"/>
              <w:jc w:val="right"/>
            </w:pPr>
            <w:r>
              <w:rPr>
                <w:sz w:val="16"/>
              </w:rPr>
              <w:t>66.3</w:t>
            </w:r>
          </w:p>
        </w:tc>
        <w:tc>
          <w:tcPr>
            <w:tcW w:type="dxa" w:w="744"/>
          </w:tcPr>
          <w:p>
            <w:pPr>
              <w:spacing w:after="0"/>
              <w:jc w:val="right"/>
            </w:pPr>
            <w:r>
              <w:rPr>
                <w:sz w:val="16"/>
              </w:rPr>
              <w:t>66.9</w:t>
            </w:r>
          </w:p>
        </w:tc>
        <w:tc>
          <w:tcPr>
            <w:tcW w:type="dxa" w:w="710"/>
          </w:tcPr>
          <w:p>
            <w:pPr>
              <w:spacing w:after="0"/>
              <w:jc w:val="right"/>
            </w:pPr>
            <w:r>
              <w:rPr>
                <w:sz w:val="16"/>
              </w:rPr>
              <w:t>67.4</w:t>
            </w:r>
          </w:p>
        </w:tc>
        <w:tc>
          <w:tcPr>
            <w:tcW w:type="dxa" w:w="2211"/>
          </w:tcPr>
          <w:p>
            <w:pPr>
              <w:spacing w:after="0"/>
              <w:jc w:val="left"/>
            </w:pPr>
            <w:r>
              <w:rPr>
                <w:sz w:val="16"/>
              </w:rPr>
              <w:t>Relatively Moderate 2</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2</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2</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2 of 2</w:t>
            </w:r>
          </w:p>
        </w:tc>
        <w:tc>
          <w:tcPr>
            <w:tcW w:type="dxa" w:w="979"/>
          </w:tcPr>
          <w:p>
            <w:pPr>
              <w:spacing w:after="0"/>
              <w:jc w:val="right"/>
            </w:pPr>
            <w:r>
              <w:rPr>
                <w:sz w:val="16"/>
              </w:rPr>
              <w:t>88.6</w:t>
            </w:r>
          </w:p>
        </w:tc>
        <w:tc>
          <w:tcPr>
            <w:tcW w:type="dxa" w:w="744"/>
          </w:tcPr>
          <w:p>
            <w:pPr>
              <w:spacing w:after="0"/>
              <w:jc w:val="right"/>
            </w:pPr>
            <w:r>
              <w:rPr>
                <w:sz w:val="16"/>
              </w:rPr>
              <w:t>93.0</w:t>
            </w:r>
          </w:p>
        </w:tc>
        <w:tc>
          <w:tcPr>
            <w:tcW w:type="dxa" w:w="710"/>
          </w:tcPr>
          <w:p>
            <w:pPr>
              <w:spacing w:after="0"/>
              <w:jc w:val="right"/>
            </w:pPr>
            <w:r>
              <w:rPr>
                <w:sz w:val="16"/>
              </w:rPr>
              <w:t>97.4</w:t>
            </w:r>
          </w:p>
        </w:tc>
        <w:tc>
          <w:tcPr>
            <w:tcW w:type="dxa" w:w="2211"/>
          </w:tcPr>
          <w:p>
            <w:pPr>
              <w:spacing w:after="0"/>
              <w:jc w:val="left"/>
            </w:pPr>
            <w:r>
              <w:rPr>
                <w:sz w:val="16"/>
              </w:rPr>
              <w:t>Relatively High 1, Relatively Moderate 1</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2 of 2</w:t>
            </w:r>
          </w:p>
        </w:tc>
        <w:tc>
          <w:tcPr>
            <w:tcW w:type="dxa" w:w="979"/>
          </w:tcPr>
          <w:p>
            <w:pPr>
              <w:spacing w:after="0"/>
              <w:jc w:val="right"/>
            </w:pPr>
            <w:r>
              <w:rPr>
                <w:sz w:val="16"/>
              </w:rPr>
              <w:t>93.2</w:t>
            </w:r>
          </w:p>
        </w:tc>
        <w:tc>
          <w:tcPr>
            <w:tcW w:type="dxa" w:w="744"/>
          </w:tcPr>
          <w:p>
            <w:pPr>
              <w:spacing w:after="0"/>
              <w:jc w:val="right"/>
            </w:pPr>
            <w:r>
              <w:rPr>
                <w:sz w:val="16"/>
              </w:rPr>
              <w:t>94.7</w:t>
            </w:r>
          </w:p>
        </w:tc>
        <w:tc>
          <w:tcPr>
            <w:tcW w:type="dxa" w:w="710"/>
          </w:tcPr>
          <w:p>
            <w:pPr>
              <w:spacing w:after="0"/>
              <w:jc w:val="right"/>
            </w:pPr>
            <w:r>
              <w:rPr>
                <w:sz w:val="16"/>
              </w:rPr>
              <w:t>96.2</w:t>
            </w:r>
          </w:p>
        </w:tc>
        <w:tc>
          <w:tcPr>
            <w:tcW w:type="dxa" w:w="2211"/>
          </w:tcPr>
          <w:p>
            <w:pPr>
              <w:spacing w:after="0"/>
              <w:jc w:val="left"/>
            </w:pPr>
            <w:r>
              <w:rPr>
                <w:sz w:val="16"/>
              </w:rPr>
              <w:t>Very High 1, Relatively High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4"/>
        <w:gridCol w:w="806"/>
        <w:gridCol w:w="3134"/>
        <w:gridCol w:w="2499"/>
        <w:gridCol w:w="1758"/>
        <w:gridCol w:w="2139"/>
        <w:gridCol w:w="1912"/>
      </w:tblGrid>
      <w:tr>
        <w:trPr>
          <w:cantSplit/>
          <w:tblHeader/>
        </w:trPr>
        <w:tc>
          <w:tcPr>
            <w:tcW w:type="dxa" w:w="1864"/>
            <w:shd w:val="clear" w:color="auto" w:fill="E8E8E8"/>
          </w:tcPr>
          <w:p>
            <w:pPr>
              <w:spacing w:after="0"/>
              <w:jc w:val="left"/>
            </w:pPr>
            <w:r>
              <w:rPr>
                <w:b/>
                <w:sz w:val="16"/>
              </w:rPr>
              <w:t>Member</w:t>
            </w:r>
          </w:p>
        </w:tc>
        <w:tc>
          <w:tcPr>
            <w:tcW w:type="dxa" w:w="806"/>
            <w:shd w:val="clear" w:color="auto" w:fill="E8E8E8"/>
          </w:tcPr>
          <w:p>
            <w:pPr>
              <w:spacing w:after="0"/>
              <w:jc w:val="left"/>
            </w:pPr>
            <w:r>
              <w:rPr>
                <w:b/>
                <w:sz w:val="16"/>
              </w:rPr>
              <w:t>Type</w:t>
            </w:r>
          </w:p>
        </w:tc>
        <w:tc>
          <w:tcPr>
            <w:tcW w:type="dxa" w:w="3134"/>
            <w:shd w:val="clear" w:color="auto" w:fill="E8E8E8"/>
          </w:tcPr>
          <w:p>
            <w:pPr>
              <w:spacing w:after="0"/>
              <w:jc w:val="left"/>
            </w:pPr>
            <w:r>
              <w:rPr>
                <w:b/>
                <w:sz w:val="16"/>
              </w:rPr>
              <w:t>Plan status</w:t>
            </w:r>
          </w:p>
        </w:tc>
        <w:tc>
          <w:tcPr>
            <w:tcW w:type="dxa" w:w="24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12"/>
            <w:shd w:val="clear" w:color="auto" w:fill="E8E8E8"/>
          </w:tcPr>
          <w:p>
            <w:pPr>
              <w:spacing w:after="0"/>
              <w:jc w:val="left"/>
            </w:pPr>
            <w:r>
              <w:rPr>
                <w:b/>
                <w:sz w:val="16"/>
              </w:rPr>
              <w:t>Notes</w:t>
            </w:r>
          </w:p>
        </w:tc>
      </w:tr>
      <w:tr>
        <w:trPr>
          <w:cantSplit/>
        </w:trPr>
        <w:tc>
          <w:tcPr>
            <w:tcW w:type="dxa" w:w="1864"/>
          </w:tcPr>
          <w:p>
            <w:pPr>
              <w:spacing w:after="0"/>
              <w:jc w:val="left"/>
            </w:pPr>
            <w:r>
              <w:rPr>
                <w:sz w:val="16"/>
              </w:rPr>
              <w:t>Hand County</w:t>
            </w:r>
          </w:p>
        </w:tc>
        <w:tc>
          <w:tcPr>
            <w:tcW w:type="dxa" w:w="806"/>
          </w:tcPr>
          <w:p>
            <w:pPr>
              <w:spacing w:after="0"/>
              <w:jc w:val="left"/>
            </w:pPr>
            <w:r>
              <w:rPr>
                <w:sz w:val="16"/>
              </w:rPr>
              <w:t>County</w:t>
            </w:r>
          </w:p>
        </w:tc>
        <w:tc>
          <w:tcPr>
            <w:tcW w:type="dxa" w:w="3134"/>
          </w:tcPr>
          <w:p>
            <w:pPr>
              <w:spacing w:after="0"/>
              <w:jc w:val="left"/>
            </w:pPr>
            <w:r>
              <w:rPr>
                <w:sz w:val="16"/>
              </w:rPr>
              <w:t>Approved, expires 2031-06-11</w:t>
            </w:r>
          </w:p>
        </w:tc>
        <w:tc>
          <w:tcPr>
            <w:tcW w:type="dxa" w:w="2499"/>
          </w:tcPr>
          <w:p>
            <w:pPr>
              <w:spacing w:after="0"/>
              <w:jc w:val="right"/>
            </w:pPr>
            <w:r>
              <w:rPr>
                <w:sz w:val="16"/>
              </w:rPr>
              <w:t>FMA RL 0, SRL 0; any 0</w:t>
            </w:r>
          </w:p>
        </w:tc>
        <w:tc>
          <w:tcPr>
            <w:tcW w:type="dxa" w:w="1758"/>
          </w:tcPr>
          <w:p>
            <w:pPr>
              <w:spacing w:after="0"/>
              <w:jc w:val="right"/>
            </w:pPr>
            <w:r>
              <w:rPr>
                <w:sz w:val="16"/>
              </w:rPr>
              <w:t>$952,338.32</w:t>
            </w:r>
          </w:p>
        </w:tc>
        <w:tc>
          <w:tcPr>
            <w:tcW w:type="dxa" w:w="2139"/>
          </w:tcPr>
          <w:p>
            <w:pPr>
              <w:spacing w:after="0"/>
              <w:jc w:val="right"/>
            </w:pPr>
            <w:r>
              <w:rPr>
                <w:sz w:val="16"/>
              </w:rPr>
              <w:t>0; 0</w:t>
            </w:r>
          </w:p>
        </w:tc>
        <w:tc>
          <w:tcPr>
            <w:tcW w:type="dxa" w:w="1912"/>
          </w:tcPr>
          <w:p>
            <w:pPr>
              <w:spacing w:after="0"/>
              <w:jc w:val="left"/>
            </w:pPr>
          </w:p>
        </w:tc>
      </w:tr>
      <w:tr>
        <w:trPr>
          <w:cantSplit/>
        </w:trPr>
        <w:tc>
          <w:tcPr>
            <w:tcW w:type="dxa" w:w="1864"/>
          </w:tcPr>
          <w:p>
            <w:pPr>
              <w:spacing w:after="0"/>
              <w:jc w:val="left"/>
            </w:pPr>
            <w:r>
              <w:rPr>
                <w:sz w:val="16"/>
              </w:rPr>
              <w:t>Miller city</w:t>
            </w:r>
          </w:p>
        </w:tc>
        <w:tc>
          <w:tcPr>
            <w:tcW w:type="dxa" w:w="806"/>
          </w:tcPr>
          <w:p>
            <w:pPr>
              <w:spacing w:after="0"/>
              <w:jc w:val="left"/>
            </w:pPr>
            <w:r>
              <w:rPr>
                <w:sz w:val="16"/>
              </w:rPr>
              <w:t>City</w:t>
            </w:r>
          </w:p>
        </w:tc>
        <w:tc>
          <w:tcPr>
            <w:tcW w:type="dxa" w:w="3134"/>
          </w:tcPr>
          <w:p>
            <w:pPr>
              <w:spacing w:after="0"/>
              <w:jc w:val="left"/>
            </w:pPr>
            <w:r>
              <w:rPr>
                <w:sz w:val="16"/>
              </w:rPr>
              <w:t>Approved, expires 2031-06-11</w:t>
            </w:r>
          </w:p>
        </w:tc>
        <w:tc>
          <w:tcPr>
            <w:tcW w:type="dxa" w:w="2499"/>
          </w:tcPr>
          <w:p>
            <w:pPr>
              <w:spacing w:after="0"/>
              <w:jc w:val="right"/>
            </w:pPr>
            <w:r>
              <w:rPr>
                <w:sz w:val="16"/>
              </w:rPr>
              <w:t>FMA RL 0, SRL 0; any 0</w:t>
            </w:r>
          </w:p>
        </w:tc>
        <w:tc>
          <w:tcPr>
            <w:tcW w:type="dxa" w:w="1758"/>
          </w:tcPr>
          <w:p>
            <w:pPr>
              <w:spacing w:after="0"/>
              <w:jc w:val="right"/>
            </w:pPr>
            <w:r>
              <w:rPr>
                <w:sz w:val="16"/>
              </w:rPr>
              <w:t>$12,080.24</w:t>
            </w:r>
          </w:p>
        </w:tc>
        <w:tc>
          <w:tcPr>
            <w:tcW w:type="dxa" w:w="2139"/>
          </w:tcPr>
          <w:p>
            <w:pPr>
              <w:spacing w:after="0"/>
              <w:jc w:val="right"/>
            </w:pPr>
            <w:r>
              <w:rPr>
                <w:sz w:val="16"/>
              </w:rPr>
              <w:t>123; 2</w:t>
            </w:r>
          </w:p>
        </w:tc>
        <w:tc>
          <w:tcPr>
            <w:tcW w:type="dxa" w:w="1912"/>
          </w:tcPr>
          <w:p>
            <w:pPr>
              <w:spacing w:after="0"/>
              <w:jc w:val="left"/>
            </w:pPr>
          </w:p>
        </w:tc>
      </w:tr>
      <w:tr>
        <w:trPr>
          <w:cantSplit/>
        </w:trPr>
        <w:tc>
          <w:tcPr>
            <w:tcW w:type="dxa" w:w="1864"/>
          </w:tcPr>
          <w:p>
            <w:pPr>
              <w:spacing w:after="0"/>
              <w:jc w:val="left"/>
            </w:pPr>
            <w:r>
              <w:rPr>
                <w:sz w:val="16"/>
              </w:rPr>
              <w:t>Ree Heights town</w:t>
            </w:r>
          </w:p>
        </w:tc>
        <w:tc>
          <w:tcPr>
            <w:tcW w:type="dxa" w:w="806"/>
          </w:tcPr>
          <w:p>
            <w:pPr>
              <w:spacing w:after="0"/>
              <w:jc w:val="left"/>
            </w:pPr>
            <w:r>
              <w:rPr>
                <w:sz w:val="16"/>
              </w:rPr>
              <w:t>Town</w:t>
            </w:r>
          </w:p>
        </w:tc>
        <w:tc>
          <w:tcPr>
            <w:tcW w:type="dxa" w:w="3134"/>
          </w:tcPr>
          <w:p>
            <w:pPr>
              <w:spacing w:after="0"/>
              <w:jc w:val="left"/>
            </w:pPr>
            <w:r>
              <w:rPr>
                <w:sz w:val="16"/>
              </w:rPr>
              <w:t>Approved, expires 2031-06-11</w:t>
            </w:r>
          </w:p>
        </w:tc>
        <w:tc>
          <w:tcPr>
            <w:tcW w:type="dxa" w:w="2499"/>
          </w:tcPr>
          <w:p>
            <w:pPr>
              <w:spacing w:after="0"/>
              <w:jc w:val="right"/>
            </w:pPr>
          </w:p>
        </w:tc>
        <w:tc>
          <w:tcPr>
            <w:tcW w:type="dxa" w:w="1758"/>
          </w:tcPr>
          <w:p>
            <w:pPr>
              <w:spacing w:after="0"/>
              <w:jc w:val="right"/>
            </w:pPr>
            <w:r>
              <w:rPr>
                <w:sz w:val="16"/>
              </w:rPr>
              <w:t>none found</w:t>
            </w:r>
          </w:p>
        </w:tc>
        <w:tc>
          <w:tcPr>
            <w:tcW w:type="dxa" w:w="2139"/>
          </w:tcPr>
          <w:p>
            <w:pPr>
              <w:spacing w:after="0"/>
              <w:jc w:val="right"/>
            </w:pPr>
            <w:r>
              <w:rPr>
                <w:sz w:val="16"/>
              </w:rPr>
              <w:t>98; 5</w:t>
            </w:r>
          </w:p>
        </w:tc>
        <w:tc>
          <w:tcPr>
            <w:tcW w:type="dxa" w:w="1912"/>
          </w:tcPr>
          <w:p>
            <w:pPr>
              <w:spacing w:after="0"/>
              <w:jc w:val="left"/>
            </w:pPr>
            <w:r>
              <w:rPr>
                <w:sz w:val="16"/>
              </w:rPr>
              <w:t>No NFIP community ID on this member's plan row.</w:t>
            </w:r>
          </w:p>
        </w:tc>
      </w:tr>
      <w:tr>
        <w:trPr>
          <w:cantSplit/>
        </w:trPr>
        <w:tc>
          <w:tcPr>
            <w:tcW w:type="dxa" w:w="1864"/>
          </w:tcPr>
          <w:p>
            <w:pPr>
              <w:spacing w:after="0"/>
              <w:jc w:val="left"/>
            </w:pPr>
            <w:r>
              <w:rPr>
                <w:sz w:val="16"/>
              </w:rPr>
              <w:t>St. Lawrence town</w:t>
            </w:r>
          </w:p>
        </w:tc>
        <w:tc>
          <w:tcPr>
            <w:tcW w:type="dxa" w:w="806"/>
          </w:tcPr>
          <w:p>
            <w:pPr>
              <w:spacing w:after="0"/>
              <w:jc w:val="left"/>
            </w:pPr>
            <w:r>
              <w:rPr>
                <w:sz w:val="16"/>
              </w:rPr>
              <w:t>Town</w:t>
            </w:r>
          </w:p>
        </w:tc>
        <w:tc>
          <w:tcPr>
            <w:tcW w:type="dxa" w:w="3134"/>
          </w:tcPr>
          <w:p>
            <w:pPr>
              <w:spacing w:after="0"/>
              <w:jc w:val="left"/>
            </w:pPr>
            <w:r>
              <w:rPr>
                <w:sz w:val="16"/>
              </w:rPr>
              <w:t>Approved, expires 2031-06-11</w:t>
            </w:r>
          </w:p>
        </w:tc>
        <w:tc>
          <w:tcPr>
            <w:tcW w:type="dxa" w:w="2499"/>
          </w:tcPr>
          <w:p>
            <w:pPr>
              <w:spacing w:after="0"/>
              <w:jc w:val="right"/>
            </w:pPr>
            <w:r>
              <w:rPr>
                <w:sz w:val="16"/>
              </w:rPr>
              <w:t>FMA RL 0, SRL 0; any 0</w:t>
            </w:r>
          </w:p>
        </w:tc>
        <w:tc>
          <w:tcPr>
            <w:tcW w:type="dxa" w:w="1758"/>
          </w:tcPr>
          <w:p>
            <w:pPr>
              <w:spacing w:after="0"/>
              <w:jc w:val="right"/>
            </w:pPr>
            <w:r>
              <w:rPr>
                <w:sz w:val="16"/>
              </w:rPr>
              <w:t>$23,934.92</w:t>
            </w:r>
          </w:p>
        </w:tc>
        <w:tc>
          <w:tcPr>
            <w:tcW w:type="dxa" w:w="2139"/>
          </w:tcPr>
          <w:p>
            <w:pPr>
              <w:spacing w:after="0"/>
              <w:jc w:val="right"/>
            </w:pPr>
            <w:r>
              <w:rPr>
                <w:sz w:val="16"/>
              </w:rPr>
              <w:t>48; 0</w:t>
            </w:r>
          </w:p>
        </w:tc>
        <w:tc>
          <w:tcPr>
            <w:tcW w:type="dxa" w:w="19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2026-06-12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$312</w:t>
            </w:r>
          </w:p>
        </w:tc>
        <w:tc>
          <w:tcPr>
            <w:tcW w:type="dxa" w:w="1126"/>
          </w:tcPr>
          <w:p>
            <w:pPr>
              <w:spacing w:after="0"/>
              <w:jc w:val="right"/>
            </w:pPr>
            <w:r>
              <w:rPr>
                <w:sz w:val="16"/>
              </w:rPr>
              <w:t>$565,424</w:t>
            </w:r>
          </w:p>
        </w:tc>
        <w:tc>
          <w:tcPr>
            <w:tcW w:type="dxa" w:w="1167"/>
          </w:tcPr>
          <w:p>
            <w:pPr>
              <w:spacing w:after="0"/>
              <w:jc w:val="right"/>
            </w:pPr>
            <w:r>
              <w:rPr>
                <w:sz w:val="16"/>
              </w:rPr>
              <w:t>$1,158,250</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$49,838,922</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$234,627</w:t>
            </w:r>
          </w:p>
        </w:tc>
        <w:tc>
          <w:tcPr>
            <w:tcW w:type="dxa" w:w="1167"/>
          </w:tcPr>
          <w:p>
            <w:pPr>
              <w:spacing w:after="0"/>
              <w:jc w:val="right"/>
            </w:pPr>
          </w:p>
        </w:tc>
        <w:tc>
          <w:tcPr>
            <w:tcW w:type="dxa" w:w="1305"/>
          </w:tcPr>
          <w:p>
            <w:pPr>
              <w:spacing w:after="0"/>
              <w:jc w:val="right"/>
            </w:pPr>
            <w:r>
              <w:rPr>
                <w:sz w:val="16"/>
              </w:rPr>
              <w:t>0.471%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$2,206,553,208</w:t>
            </w:r>
          </w:p>
        </w:tc>
        <w:tc>
          <w:tcPr>
            <w:tcW w:type="dxa" w:w="1215"/>
          </w:tcPr>
          <w:p>
            <w:pPr>
              <w:spacing w:after="0"/>
              <w:jc w:val="right"/>
            </w:pPr>
          </w:p>
        </w:tc>
        <w:tc>
          <w:tcPr>
            <w:tcW w:type="dxa" w:w="1044"/>
          </w:tcPr>
          <w:p>
            <w:pPr>
              <w:spacing w:after="0"/>
              <w:jc w:val="right"/>
            </w:pPr>
            <w:r>
              <w:rPr>
                <w:sz w:val="16"/>
              </w:rPr>
              <w:t>3,145</w:t>
            </w:r>
          </w:p>
        </w:tc>
        <w:tc>
          <w:tcPr>
            <w:tcW w:type="dxa" w:w="1037"/>
          </w:tcPr>
          <w:p>
            <w:pPr>
              <w:spacing w:after="0"/>
              <w:jc w:val="right"/>
            </w:pPr>
            <w:r>
              <w:rPr>
                <w:sz w:val="16"/>
              </w:rPr>
              <w:t>$8,366</w:t>
            </w:r>
          </w:p>
        </w:tc>
        <w:tc>
          <w:tcPr>
            <w:tcW w:type="dxa" w:w="1126"/>
          </w:tcPr>
          <w:p>
            <w:pPr>
              <w:spacing w:after="0"/>
              <w:jc w:val="right"/>
            </w:pPr>
          </w:p>
        </w:tc>
        <w:tc>
          <w:tcPr>
            <w:tcW w:type="dxa" w:w="1167"/>
          </w:tcPr>
          <w:p>
            <w:pPr>
              <w:spacing w:after="0"/>
              <w:jc w:val="right"/>
            </w:pPr>
            <w:r>
              <w:rPr>
                <w:sz w:val="16"/>
              </w:rPr>
              <w:t>$2,069</w:t>
            </w:r>
          </w:p>
        </w:tc>
        <w:tc>
          <w:tcPr>
            <w:tcW w:type="dxa" w:w="1305"/>
          </w:tcPr>
          <w:p>
            <w:pPr>
              <w:spacing w:after="0"/>
              <w:jc w:val="right"/>
            </w:pPr>
            <w:r>
              <w:rPr>
                <w:sz w:val="16"/>
              </w:rPr>
              <w:t>0.000379%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$23,412</w:t>
            </w:r>
          </w:p>
        </w:tc>
        <w:tc>
          <w:tcPr>
            <w:tcW w:type="dxa" w:w="1126"/>
          </w:tcPr>
          <w:p>
            <w:pPr>
              <w:spacing w:after="0"/>
              <w:jc w:val="right"/>
            </w:pPr>
            <w:r>
              <w:rPr>
                <w:sz w:val="16"/>
              </w:rPr>
              <w:t>$325,997</w:t>
            </w:r>
          </w:p>
        </w:tc>
        <w:tc>
          <w:tcPr>
            <w:tcW w:type="dxa" w:w="1167"/>
          </w:tcPr>
          <w:p>
            <w:pPr>
              <w:spacing w:after="0"/>
              <w:jc w:val="right"/>
            </w:pPr>
            <w:r>
              <w:rPr>
                <w:sz w:val="16"/>
              </w:rPr>
              <w:t>$9,860</w:t>
            </w:r>
          </w:p>
        </w:tc>
        <w:tc>
          <w:tcPr>
            <w:tcW w:type="dxa" w:w="1305"/>
          </w:tcPr>
          <w:p>
            <w:pPr>
              <w:spacing w:after="0"/>
              <w:jc w:val="right"/>
            </w:pPr>
            <w:r>
              <w:rPr>
                <w:sz w:val="16"/>
              </w:rPr>
              <w:t>0.0018%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$191</w:t>
            </w:r>
          </w:p>
        </w:tc>
        <w:tc>
          <w:tcPr>
            <w:tcW w:type="dxa" w:w="1126"/>
          </w:tcPr>
          <w:p>
            <w:pPr>
              <w:spacing w:after="0"/>
              <w:jc w:val="right"/>
            </w:pPr>
            <w:r>
              <w:rPr>
                <w:sz w:val="16"/>
              </w:rPr>
              <w:t>$4</w:t>
            </w:r>
          </w:p>
        </w:tc>
        <w:tc>
          <w:tcPr>
            <w:tcW w:type="dxa" w:w="1167"/>
          </w:tcPr>
          <w:p>
            <w:pPr>
              <w:spacing w:after="0"/>
              <w:jc w:val="right"/>
            </w:pPr>
            <w:r>
              <w:rPr>
                <w:sz w:val="16"/>
              </w:rPr>
              <w:t>$43,157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$1,302,080,182</w:t>
            </w:r>
          </w:p>
        </w:tc>
        <w:tc>
          <w:tcPr>
            <w:tcW w:type="dxa" w:w="1215"/>
          </w:tcPr>
          <w:p>
            <w:pPr>
              <w:spacing w:after="0"/>
              <w:jc w:val="right"/>
            </w:pPr>
          </w:p>
        </w:tc>
        <w:tc>
          <w:tcPr>
            <w:tcW w:type="dxa" w:w="1044"/>
          </w:tcPr>
          <w:p>
            <w:pPr>
              <w:spacing w:after="0"/>
              <w:jc w:val="right"/>
            </w:pPr>
            <w:r>
              <w:rPr>
                <w:sz w:val="16"/>
              </w:rPr>
              <w:t>3,140</w:t>
            </w:r>
          </w:p>
        </w:tc>
        <w:tc>
          <w:tcPr>
            <w:tcW w:type="dxa" w:w="1037"/>
          </w:tcPr>
          <w:p>
            <w:pPr>
              <w:spacing w:after="0"/>
              <w:jc w:val="right"/>
            </w:pPr>
            <w:r>
              <w:rPr>
                <w:sz w:val="16"/>
              </w:rPr>
              <w:t>$21,878</w:t>
            </w:r>
          </w:p>
        </w:tc>
        <w:tc>
          <w:tcPr>
            <w:tcW w:type="dxa" w:w="1126"/>
          </w:tcPr>
          <w:p>
            <w:pPr>
              <w:spacing w:after="0"/>
              <w:jc w:val="right"/>
            </w:pPr>
          </w:p>
        </w:tc>
        <w:tc>
          <w:tcPr>
            <w:tcW w:type="dxa" w:w="1167"/>
          </w:tcPr>
          <w:p>
            <w:pPr>
              <w:spacing w:after="0"/>
              <w:jc w:val="right"/>
            </w:pPr>
            <w:r>
              <w:rPr>
                <w:sz w:val="16"/>
              </w:rPr>
              <w:t>$33,253</w:t>
            </w:r>
          </w:p>
        </w:tc>
        <w:tc>
          <w:tcPr>
            <w:tcW w:type="dxa" w:w="1305"/>
          </w:tcPr>
          <w:p>
            <w:pPr>
              <w:spacing w:after="0"/>
              <w:jc w:val="right"/>
            </w:pPr>
            <w:r>
              <w:rPr>
                <w:sz w:val="16"/>
              </w:rPr>
              <w:t>0.00168%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$1,300,389,278</w:t>
            </w:r>
          </w:p>
        </w:tc>
        <w:tc>
          <w:tcPr>
            <w:tcW w:type="dxa" w:w="1215"/>
          </w:tcPr>
          <w:p>
            <w:pPr>
              <w:spacing w:after="0"/>
              <w:jc w:val="right"/>
            </w:pPr>
            <w:r>
              <w:rPr>
                <w:sz w:val="16"/>
              </w:rPr>
              <w:t>$4,397</w:t>
            </w:r>
          </w:p>
        </w:tc>
        <w:tc>
          <w:tcPr>
            <w:tcW w:type="dxa" w:w="1044"/>
          </w:tcPr>
          <w:p>
            <w:pPr>
              <w:spacing w:after="0"/>
              <w:jc w:val="right"/>
            </w:pPr>
            <w:r>
              <w:rPr>
                <w:sz w:val="16"/>
              </w:rPr>
              <w:t>18</w:t>
            </w:r>
          </w:p>
        </w:tc>
        <w:tc>
          <w:tcPr>
            <w:tcW w:type="dxa" w:w="1037"/>
          </w:tcPr>
          <w:p>
            <w:pPr>
              <w:spacing w:after="0"/>
              <w:jc w:val="right"/>
            </w:pPr>
            <w:r>
              <w:rPr>
                <w:sz w:val="16"/>
              </w:rPr>
              <w:t>$1,095,490</w:t>
            </w:r>
          </w:p>
        </w:tc>
        <w:tc>
          <w:tcPr>
            <w:tcW w:type="dxa" w:w="1126"/>
          </w:tcPr>
          <w:p>
            <w:pPr>
              <w:spacing w:after="0"/>
              <w:jc w:val="right"/>
            </w:pPr>
            <w:r>
              <w:rPr>
                <w:sz w:val="16"/>
              </w:rPr>
              <w:t>$337</w:t>
            </w:r>
          </w:p>
        </w:tc>
        <w:tc>
          <w:tcPr>
            <w:tcW w:type="dxa" w:w="1167"/>
          </w:tcPr>
          <w:p>
            <w:pPr>
              <w:spacing w:after="0"/>
              <w:jc w:val="right"/>
            </w:pPr>
            <w:r>
              <w:rPr>
                <w:sz w:val="16"/>
              </w:rPr>
              <w:t>$25,351</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$2,923,842</w:t>
            </w:r>
          </w:p>
        </w:tc>
        <w:tc>
          <w:tcPr>
            <w:tcW w:type="dxa" w:w="1215"/>
          </w:tcPr>
          <w:p>
            <w:pPr>
              <w:spacing w:after="0"/>
              <w:jc w:val="right"/>
            </w:pPr>
          </w:p>
        </w:tc>
        <w:tc>
          <w:tcPr>
            <w:tcW w:type="dxa" w:w="1044"/>
          </w:tcPr>
          <w:p>
            <w:pPr>
              <w:spacing w:after="0"/>
              <w:jc w:val="right"/>
            </w:pPr>
            <w:r>
              <w:rPr>
                <w:sz w:val="16"/>
              </w:rPr>
              <w:t>7</w:t>
            </w:r>
          </w:p>
        </w:tc>
        <w:tc>
          <w:tcPr>
            <w:tcW w:type="dxa" w:w="1037"/>
          </w:tcPr>
          <w:p>
            <w:pPr>
              <w:spacing w:after="0"/>
              <w:jc w:val="right"/>
            </w:pPr>
            <w:r>
              <w:rPr>
                <w:sz w:val="16"/>
              </w:rPr>
              <w:t>$4</w:t>
            </w:r>
          </w:p>
        </w:tc>
        <w:tc>
          <w:tcPr>
            <w:tcW w:type="dxa" w:w="1126"/>
          </w:tcPr>
          <w:p>
            <w:pPr>
              <w:spacing w:after="0"/>
              <w:jc w:val="right"/>
            </w:pPr>
          </w:p>
        </w:tc>
        <w:tc>
          <w:tcPr>
            <w:tcW w:type="dxa" w:w="1167"/>
          </w:tcPr>
          <w:p>
            <w:pPr>
              <w:spacing w:after="0"/>
              <w:jc w:val="right"/>
            </w:pPr>
            <w:r>
              <w:rPr>
                <w:sz w:val="16"/>
              </w:rPr>
              <w:t>$2</w:t>
            </w:r>
          </w:p>
        </w:tc>
        <w:tc>
          <w:tcPr>
            <w:tcW w:type="dxa" w:w="1305"/>
          </w:tcPr>
          <w:p>
            <w:pPr>
              <w:spacing w:after="0"/>
              <w:jc w:val="right"/>
            </w:pPr>
            <w:r>
              <w:rPr>
                <w:sz w:val="16"/>
              </w:rPr>
              <w:t>0.000152%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$1,302,080,182</w:t>
            </w:r>
          </w:p>
        </w:tc>
        <w:tc>
          <w:tcPr>
            <w:tcW w:type="dxa" w:w="1215"/>
          </w:tcPr>
          <w:p>
            <w:pPr>
              <w:spacing w:after="0"/>
              <w:jc w:val="right"/>
            </w:pPr>
          </w:p>
        </w:tc>
        <w:tc>
          <w:tcPr>
            <w:tcW w:type="dxa" w:w="1044"/>
          </w:tcPr>
          <w:p>
            <w:pPr>
              <w:spacing w:after="0"/>
              <w:jc w:val="right"/>
            </w:pPr>
            <w:r>
              <w:rPr>
                <w:sz w:val="16"/>
              </w:rPr>
              <w:t>3,140</w:t>
            </w:r>
          </w:p>
        </w:tc>
        <w:tc>
          <w:tcPr>
            <w:tcW w:type="dxa" w:w="1037"/>
          </w:tcPr>
          <w:p>
            <w:pPr>
              <w:spacing w:after="0"/>
              <w:jc w:val="right"/>
            </w:pPr>
            <w:r>
              <w:rPr>
                <w:sz w:val="16"/>
              </w:rPr>
              <w:t>$1,302</w:t>
            </w:r>
          </w:p>
        </w:tc>
        <w:tc>
          <w:tcPr>
            <w:tcW w:type="dxa" w:w="1126"/>
          </w:tcPr>
          <w:p>
            <w:pPr>
              <w:spacing w:after="0"/>
              <w:jc w:val="right"/>
            </w:pPr>
          </w:p>
        </w:tc>
        <w:tc>
          <w:tcPr>
            <w:tcW w:type="dxa" w:w="1167"/>
          </w:tcPr>
          <w:p>
            <w:pPr>
              <w:spacing w:after="0"/>
              <w:jc w:val="right"/>
            </w:pPr>
            <w:r>
              <w:rPr>
                <w:sz w:val="16"/>
              </w:rPr>
              <w:t>$2,166</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$48,281</w:t>
            </w:r>
          </w:p>
        </w:tc>
        <w:tc>
          <w:tcPr>
            <w:tcW w:type="dxa" w:w="1126"/>
          </w:tcPr>
          <w:p>
            <w:pPr>
              <w:spacing w:after="0"/>
              <w:jc w:val="right"/>
            </w:pPr>
            <w:r>
              <w:rPr>
                <w:sz w:val="16"/>
              </w:rPr>
              <w:t>$9,956</w:t>
            </w:r>
          </w:p>
        </w:tc>
        <w:tc>
          <w:tcPr>
            <w:tcW w:type="dxa" w:w="1167"/>
          </w:tcPr>
          <w:p>
            <w:pPr>
              <w:spacing w:after="0"/>
              <w:jc w:val="right"/>
            </w:pPr>
            <w:r>
              <w:rPr>
                <w:sz w:val="16"/>
              </w:rPr>
              <w:t>$43,239</w:t>
            </w:r>
          </w:p>
        </w:tc>
        <w:tc>
          <w:tcPr>
            <w:tcW w:type="dxa" w:w="1305"/>
          </w:tcPr>
          <w:p>
            <w:pPr>
              <w:spacing w:after="0"/>
              <w:jc w:val="right"/>
            </w:pPr>
            <w:r>
              <w:rPr>
                <w:sz w:val="16"/>
              </w:rPr>
              <w:t>0.00371%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$170,681</w:t>
            </w:r>
          </w:p>
        </w:tc>
        <w:tc>
          <w:tcPr>
            <w:tcW w:type="dxa" w:w="1126"/>
          </w:tcPr>
          <w:p>
            <w:pPr>
              <w:spacing w:after="0"/>
              <w:jc w:val="right"/>
            </w:pPr>
            <w:r>
              <w:rPr>
                <w:sz w:val="16"/>
              </w:rPr>
              <w:t>$5,303</w:t>
            </w:r>
          </w:p>
        </w:tc>
        <w:tc>
          <w:tcPr>
            <w:tcW w:type="dxa" w:w="1167"/>
          </w:tcPr>
          <w:p>
            <w:pPr>
              <w:spacing w:after="0"/>
              <w:jc w:val="right"/>
            </w:pPr>
            <w:r>
              <w:rPr>
                <w:sz w:val="16"/>
              </w:rPr>
              <w:t>$123,034</w:t>
            </w:r>
          </w:p>
        </w:tc>
        <w:tc>
          <w:tcPr>
            <w:tcW w:type="dxa" w:w="1305"/>
          </w:tcPr>
          <w:p>
            <w:pPr>
              <w:spacing w:after="0"/>
              <w:jc w:val="right"/>
            </w:pPr>
            <w:r>
              <w:rPr>
                <w:sz w:val="16"/>
              </w:rPr>
              <w:t>0.0131%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$494,742,697</w:t>
            </w:r>
          </w:p>
        </w:tc>
        <w:tc>
          <w:tcPr>
            <w:tcW w:type="dxa" w:w="1215"/>
          </w:tcPr>
          <w:p>
            <w:pPr>
              <w:spacing w:after="0"/>
              <w:jc w:val="right"/>
            </w:pPr>
            <w:r>
              <w:rPr>
                <w:sz w:val="16"/>
              </w:rPr>
              <w:t>$112,771,296</w:t>
            </w:r>
          </w:p>
        </w:tc>
        <w:tc>
          <w:tcPr>
            <w:tcW w:type="dxa" w:w="1044"/>
          </w:tcPr>
          <w:p>
            <w:pPr>
              <w:spacing w:after="0"/>
              <w:jc w:val="right"/>
            </w:pPr>
            <w:r>
              <w:rPr>
                <w:sz w:val="16"/>
              </w:rPr>
              <w:t>1,212</w:t>
            </w:r>
          </w:p>
        </w:tc>
        <w:tc>
          <w:tcPr>
            <w:tcW w:type="dxa" w:w="1037"/>
          </w:tcPr>
          <w:p>
            <w:pPr>
              <w:spacing w:after="0"/>
              <w:jc w:val="right"/>
            </w:pPr>
            <w:r>
              <w:rPr>
                <w:sz w:val="16"/>
              </w:rPr>
              <w:t>$390,151</w:t>
            </w:r>
          </w:p>
        </w:tc>
        <w:tc>
          <w:tcPr>
            <w:tcW w:type="dxa" w:w="1126"/>
          </w:tcPr>
          <w:p>
            <w:pPr>
              <w:spacing w:after="0"/>
              <w:jc w:val="right"/>
            </w:pPr>
            <w:r>
              <w:rPr>
                <w:sz w:val="16"/>
              </w:rPr>
              <w:t>$571</w:t>
            </w:r>
          </w:p>
        </w:tc>
        <w:tc>
          <w:tcPr>
            <w:tcW w:type="dxa" w:w="1167"/>
          </w:tcPr>
          <w:p>
            <w:pPr>
              <w:spacing w:after="0"/>
              <w:jc w:val="right"/>
            </w:pPr>
            <w:r>
              <w:rPr>
                <w:sz w:val="16"/>
              </w:rPr>
              <w:t>$7,191</w:t>
            </w:r>
          </w:p>
        </w:tc>
        <w:tc>
          <w:tcPr>
            <w:tcW w:type="dxa" w:w="1305"/>
          </w:tcPr>
          <w:p>
            <w:pPr>
              <w:spacing w:after="0"/>
              <w:jc w:val="right"/>
            </w:pPr>
            <w:r>
              <w:rPr>
                <w:sz w:val="16"/>
              </w:rPr>
              <w:t>0.0789%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$1,302,080,182</w:t>
            </w:r>
          </w:p>
        </w:tc>
        <w:tc>
          <w:tcPr>
            <w:tcW w:type="dxa" w:w="1215"/>
          </w:tcPr>
          <w:p>
            <w:pPr>
              <w:spacing w:after="0"/>
              <w:jc w:val="right"/>
            </w:pPr>
            <w:r>
              <w:rPr>
                <w:sz w:val="16"/>
              </w:rPr>
              <w:t>$288,980,310</w:t>
            </w:r>
          </w:p>
        </w:tc>
        <w:tc>
          <w:tcPr>
            <w:tcW w:type="dxa" w:w="1044"/>
          </w:tcPr>
          <w:p>
            <w:pPr>
              <w:spacing w:after="0"/>
              <w:jc w:val="right"/>
            </w:pPr>
            <w:r>
              <w:rPr>
                <w:sz w:val="16"/>
              </w:rPr>
              <w:t>3,140</w:t>
            </w:r>
          </w:p>
        </w:tc>
        <w:tc>
          <w:tcPr>
            <w:tcW w:type="dxa" w:w="1037"/>
          </w:tcPr>
          <w:p>
            <w:pPr>
              <w:spacing w:after="0"/>
              <w:jc w:val="right"/>
            </w:pPr>
            <w:r>
              <w:rPr>
                <w:sz w:val="16"/>
              </w:rPr>
              <w:t>$3,591</w:t>
            </w:r>
          </w:p>
        </w:tc>
        <w:tc>
          <w:tcPr>
            <w:tcW w:type="dxa" w:w="1126"/>
          </w:tcPr>
          <w:p>
            <w:pPr>
              <w:spacing w:after="0"/>
              <w:jc w:val="right"/>
            </w:pPr>
            <w:r>
              <w:rPr>
                <w:sz w:val="16"/>
              </w:rPr>
              <w:t>$326</w:t>
            </w:r>
          </w:p>
        </w:tc>
        <w:tc>
          <w:tcPr>
            <w:tcW w:type="dxa" w:w="1167"/>
          </w:tcPr>
          <w:p>
            <w:pPr>
              <w:spacing w:after="0"/>
              <w:jc w:val="right"/>
            </w:pPr>
            <w:r>
              <w:rPr>
                <w:sz w:val="16"/>
              </w:rPr>
              <w:t>$48,036</w:t>
            </w:r>
          </w:p>
        </w:tc>
        <w:tc>
          <w:tcPr>
            <w:tcW w:type="dxa" w:w="1305"/>
          </w:tcPr>
          <w:p>
            <w:pPr>
              <w:spacing w:after="0"/>
              <w:jc w:val="right"/>
            </w:pPr>
            <w:r>
              <w:rPr>
                <w:sz w:val="16"/>
              </w:rPr>
              <w:t>0.000276%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bl>
    <w:p>
      <w:pPr>
        <w:spacing w:after="40" w:before="60"/>
      </w:pPr>
      <w:r>
        <w:rPr>
          <w:sz w:val="15"/>
        </w:rPr>
        <w:t>Totals since 2026-06-12 (Storm Events through 2026-06-30): 16 county-coded records, 16 with a damage value recorded (including $0), $0; 0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$1,302,080,182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$288,980,310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$2,906,205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$1,495,610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Hand County</w:t>
            </w:r>
          </w:p>
        </w:tc>
        <w:tc>
          <w:tcPr>
            <w:tcW w:type="dxa" w:w="1555"/>
          </w:tcPr>
          <w:p>
            <w:pPr>
              <w:spacing w:after="0"/>
              <w:jc w:val="left"/>
            </w:pPr>
            <w:r>
              <w:rPr>
                <w:sz w:val="16"/>
              </w:rPr>
              <w:t>460269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Miller city</w:t>
            </w:r>
          </w:p>
        </w:tc>
        <w:tc>
          <w:tcPr>
            <w:tcW w:type="dxa" w:w="1555"/>
          </w:tcPr>
          <w:p>
            <w:pPr>
              <w:spacing w:after="0"/>
              <w:jc w:val="left"/>
            </w:pPr>
            <w:r>
              <w:rPr>
                <w:sz w:val="16"/>
              </w:rPr>
              <w:t>460201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St. Lawrence town</w:t>
            </w:r>
          </w:p>
        </w:tc>
        <w:tc>
          <w:tcPr>
            <w:tcW w:type="dxa" w:w="1555"/>
          </w:tcPr>
          <w:p>
            <w:pPr>
              <w:spacing w:after="0"/>
              <w:jc w:val="left"/>
            </w:pPr>
            <w:r>
              <w:rPr>
                <w:sz w:val="16"/>
              </w:rPr>
              <w:t>460139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Hand County, SD: risk-assessment baseline packet, release 2026-10 (data as of 2026-09-28; County area 46059).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Hand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 County, SD: Risk-assessment baseline packet</dc:title>
  <dc:subject>Hazard Plain release 2026-10, as of 2026-09-28. Preview: automated baseline</dc:subject>
  <dc:creator>Hazard Plain</dc:creator>
  <cp:keywords>Hazard Plain; hazard mitigation; risk assessment; 46059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