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Hamlin County, SD</w:t>
      </w:r>
    </w:p>
    <w:p>
      <w:pPr>
        <w:spacing w:after="120" w:before="0"/>
      </w:pPr>
      <w:r>
        <w:rPr>
          <w:color w:val="555555"/>
          <w:sz w:val="24"/>
        </w:rPr>
        <w:t>Risk-assessment baseline packet</w:t>
      </w:r>
    </w:p>
    <w:p>
      <w:pPr>
        <w:spacing w:after="120" w:before="0"/>
      </w:pPr>
      <w:r>
        <w:rPr>
          <w:b/>
          <w:sz w:val="18"/>
        </w:rPr>
        <w:t xml:space="preserve">County FIPS: </w:t>
      </w:r>
      <w:r>
        <w:rPr>
          <w:sz w:val="18"/>
        </w:rPr>
        <w:t>46057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2030-04-28. Plan: Hamlin County, SD Hazard Mitigation Plan 2025 (FEMA plan 110383), approved 2025-04-29.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2025-04-29: no new hazard declaration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($2,802,052 a year), Cold Wave ($1,400,372) and Tornado ($979,643).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2030-04-28</w:t>
      </w:r>
    </w:p>
    <w:p>
      <w:pPr>
        <w:keepNext/>
        <w:spacing w:after="40" w:before="0"/>
      </w:pPr>
      <w:r>
        <w:rPr>
          <w:b/>
        </w:rPr>
        <w:t xml:space="preserve">Plan: </w:t>
      </w:r>
      <w:r>
        <w:rPr/>
        <w:t>Hamlin County, SD Hazard Mitigation Plan 2025 (FEMA plan 110383)</w:t>
      </w:r>
    </w:p>
    <w:p>
      <w:pPr>
        <w:keepNext/>
        <w:spacing w:after="40" w:before="0"/>
      </w:pPr>
      <w:r>
        <w:rPr>
          <w:b/>
        </w:rPr>
        <w:t xml:space="preserve">Approved: </w:t>
      </w:r>
      <w:r>
        <w:rPr/>
        <w:t>2025-04-29</w:t>
      </w:r>
    </w:p>
    <w:p>
      <w:pPr>
        <w:keepNext/>
        <w:spacing w:after="40" w:before="0"/>
      </w:pPr>
      <w:r>
        <w:rPr>
          <w:b/>
        </w:rPr>
        <w:t xml:space="preserve">Days to expiry: </w:t>
      </w:r>
      <w:r>
        <w:rPr/>
        <w:t>1,306</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 (44 CFR 77.2); any definition: 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21"/>
        <w:gridCol w:w="985"/>
        <w:gridCol w:w="3833"/>
        <w:gridCol w:w="2970"/>
        <w:gridCol w:w="1503"/>
        <w:gridCol w:w="1503"/>
        <w:gridCol w:w="1296"/>
      </w:tblGrid>
      <w:tr>
        <w:trPr>
          <w:cantSplit/>
          <w:tblHeader/>
        </w:trPr>
        <w:tc>
          <w:tcPr>
            <w:tcW w:type="dxa" w:w="2021"/>
            <w:shd w:val="clear" w:color="auto" w:fill="E8E8E8"/>
          </w:tcPr>
          <w:p>
            <w:pPr>
              <w:spacing w:after="0"/>
              <w:jc w:val="left"/>
            </w:pPr>
            <w:r>
              <w:rPr>
                <w:b/>
                <w:sz w:val="16"/>
              </w:rPr>
              <w:t>Jurisdiction</w:t>
            </w:r>
          </w:p>
        </w:tc>
        <w:tc>
          <w:tcPr>
            <w:tcW w:type="dxa" w:w="985"/>
            <w:shd w:val="clear" w:color="auto" w:fill="E8E8E8"/>
          </w:tcPr>
          <w:p>
            <w:pPr>
              <w:spacing w:after="0"/>
              <w:jc w:val="left"/>
            </w:pPr>
            <w:r>
              <w:rPr>
                <w:b/>
                <w:sz w:val="16"/>
              </w:rPr>
              <w:t>Type</w:t>
            </w:r>
          </w:p>
        </w:tc>
        <w:tc>
          <w:tcPr>
            <w:tcW w:type="dxa" w:w="3833"/>
            <w:shd w:val="clear" w:color="auto" w:fill="E8E8E8"/>
          </w:tcPr>
          <w:p>
            <w:pPr>
              <w:spacing w:after="0"/>
              <w:jc w:val="left"/>
            </w:pPr>
            <w:r>
              <w:rPr>
                <w:b/>
                <w:sz w:val="16"/>
              </w:rPr>
              <w:t>Status</w:t>
            </w:r>
          </w:p>
        </w:tc>
        <w:tc>
          <w:tcPr>
            <w:tcW w:type="dxa" w:w="2970"/>
            <w:shd w:val="clear" w:color="auto" w:fill="E8E8E8"/>
          </w:tcPr>
          <w:p>
            <w:pPr>
              <w:spacing w:after="0"/>
              <w:jc w:val="left"/>
            </w:pPr>
            <w:r>
              <w:rPr>
                <w:b/>
                <w:sz w:val="16"/>
              </w:rPr>
              <w:t>Plan</w:t>
            </w:r>
          </w:p>
        </w:tc>
        <w:tc>
          <w:tcPr>
            <w:tcW w:type="dxa" w:w="1503"/>
            <w:shd w:val="clear" w:color="auto" w:fill="E8E8E8"/>
          </w:tcPr>
          <w:p>
            <w:pPr>
              <w:spacing w:after="0"/>
              <w:jc w:val="left"/>
            </w:pPr>
            <w:r>
              <w:rPr>
                <w:b/>
                <w:sz w:val="16"/>
              </w:rPr>
              <w:t>Approved</w:t>
            </w:r>
          </w:p>
        </w:tc>
        <w:tc>
          <w:tcPr>
            <w:tcW w:type="dxa" w:w="1503"/>
            <w:shd w:val="clear" w:color="auto" w:fill="E8E8E8"/>
          </w:tcPr>
          <w:p>
            <w:pPr>
              <w:spacing w:after="0"/>
              <w:jc w:val="left"/>
            </w:pPr>
            <w:r>
              <w:rPr>
                <w:b/>
                <w:sz w:val="16"/>
              </w:rPr>
              <w:t>Expires</w:t>
            </w:r>
          </w:p>
        </w:tc>
        <w:tc>
          <w:tcPr>
            <w:tcW w:type="dxa" w:w="129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21"/>
          </w:tcPr>
          <w:p>
            <w:pPr>
              <w:spacing w:after="0"/>
              <w:jc w:val="left"/>
            </w:pPr>
            <w:r>
              <w:rPr>
                <w:sz w:val="16"/>
              </w:rPr>
              <w:t>Hamlin County</w:t>
            </w:r>
          </w:p>
        </w:tc>
        <w:tc>
          <w:tcPr>
            <w:tcW w:type="dxa" w:w="985"/>
          </w:tcPr>
          <w:p>
            <w:pPr>
              <w:spacing w:after="0"/>
              <w:jc w:val="left"/>
            </w:pPr>
            <w:r>
              <w:rPr>
                <w:sz w:val="16"/>
              </w:rPr>
              <w:t>County</w:t>
            </w:r>
          </w:p>
        </w:tc>
        <w:tc>
          <w:tcPr>
            <w:tcW w:type="dxa" w:w="3833"/>
          </w:tcPr>
          <w:p>
            <w:pPr>
              <w:spacing w:after="0"/>
              <w:jc w:val="left"/>
            </w:pPr>
            <w:r>
              <w:rPr>
                <w:sz w:val="16"/>
              </w:rPr>
              <w:t>Approved, expires 2030-04-28</w:t>
            </w:r>
          </w:p>
        </w:tc>
        <w:tc>
          <w:tcPr>
            <w:tcW w:type="dxa" w:w="2970"/>
          </w:tcPr>
          <w:p>
            <w:pPr>
              <w:spacing w:after="0"/>
              <w:jc w:val="left"/>
            </w:pPr>
            <w:r>
              <w:rPr>
                <w:sz w:val="16"/>
              </w:rPr>
              <w:t>Hamlin County, SD Hazard Mitigation Plan 2025 (FEMA plan 110383)</w:t>
            </w:r>
          </w:p>
        </w:tc>
        <w:tc>
          <w:tcPr>
            <w:tcW w:type="dxa" w:w="1503"/>
          </w:tcPr>
          <w:p>
            <w:pPr>
              <w:spacing w:after="0"/>
              <w:jc w:val="left"/>
            </w:pPr>
            <w:r>
              <w:rPr>
                <w:sz w:val="16"/>
              </w:rPr>
              <w:t>2025-04-29</w:t>
            </w:r>
          </w:p>
        </w:tc>
        <w:tc>
          <w:tcPr>
            <w:tcW w:type="dxa" w:w="1503"/>
          </w:tcPr>
          <w:p>
            <w:pPr>
              <w:spacing w:after="0"/>
              <w:jc w:val="left"/>
            </w:pPr>
            <w:r>
              <w:rPr>
                <w:sz w:val="16"/>
              </w:rPr>
              <w:t>2030-04-28</w:t>
            </w:r>
          </w:p>
        </w:tc>
        <w:tc>
          <w:tcPr>
            <w:tcW w:type="dxa" w:w="1296"/>
          </w:tcPr>
          <w:p>
            <w:pPr>
              <w:spacing w:after="0"/>
              <w:jc w:val="right"/>
            </w:pPr>
            <w:r>
              <w:rPr>
                <w:sz w:val="16"/>
              </w:rPr>
              <w:t>1,306</w:t>
            </w:r>
          </w:p>
        </w:tc>
      </w:tr>
      <w:tr>
        <w:trPr>
          <w:cantSplit/>
        </w:trPr>
        <w:tc>
          <w:tcPr>
            <w:tcW w:type="dxa" w:w="2021"/>
          </w:tcPr>
          <w:p>
            <w:pPr>
              <w:spacing w:after="0"/>
              <w:jc w:val="left"/>
            </w:pPr>
            <w:r>
              <w:rPr>
                <w:sz w:val="16"/>
              </w:rPr>
              <w:t>Bryant city</w:t>
            </w:r>
          </w:p>
        </w:tc>
        <w:tc>
          <w:tcPr>
            <w:tcW w:type="dxa" w:w="985"/>
          </w:tcPr>
          <w:p>
            <w:pPr>
              <w:spacing w:after="0"/>
              <w:jc w:val="left"/>
            </w:pPr>
            <w:r>
              <w:rPr>
                <w:sz w:val="16"/>
              </w:rPr>
              <w:t>City</w:t>
            </w:r>
          </w:p>
        </w:tc>
        <w:tc>
          <w:tcPr>
            <w:tcW w:type="dxa" w:w="3833"/>
          </w:tcPr>
          <w:p>
            <w:pPr>
              <w:spacing w:after="0"/>
              <w:jc w:val="left"/>
            </w:pPr>
            <w:r>
              <w:rPr>
                <w:sz w:val="16"/>
              </w:rPr>
              <w:t>Approved, expires 2030-04-28</w:t>
            </w:r>
          </w:p>
        </w:tc>
        <w:tc>
          <w:tcPr>
            <w:tcW w:type="dxa" w:w="2970"/>
          </w:tcPr>
          <w:p>
            <w:pPr>
              <w:spacing w:after="0"/>
              <w:jc w:val="left"/>
            </w:pPr>
            <w:r>
              <w:rPr>
                <w:sz w:val="16"/>
              </w:rPr>
              <w:t>Hamlin County, SD Hazard Mitigation Plan 2025 (FEMA plan 110383)</w:t>
            </w:r>
          </w:p>
        </w:tc>
        <w:tc>
          <w:tcPr>
            <w:tcW w:type="dxa" w:w="1503"/>
          </w:tcPr>
          <w:p>
            <w:pPr>
              <w:spacing w:after="0"/>
              <w:jc w:val="left"/>
            </w:pPr>
            <w:r>
              <w:rPr>
                <w:sz w:val="16"/>
              </w:rPr>
              <w:t>2025-04-29</w:t>
            </w:r>
          </w:p>
        </w:tc>
        <w:tc>
          <w:tcPr>
            <w:tcW w:type="dxa" w:w="1503"/>
          </w:tcPr>
          <w:p>
            <w:pPr>
              <w:spacing w:after="0"/>
              <w:jc w:val="left"/>
            </w:pPr>
            <w:r>
              <w:rPr>
                <w:sz w:val="16"/>
              </w:rPr>
              <w:t>2030-04-28</w:t>
            </w:r>
          </w:p>
        </w:tc>
        <w:tc>
          <w:tcPr>
            <w:tcW w:type="dxa" w:w="1296"/>
          </w:tcPr>
          <w:p>
            <w:pPr>
              <w:spacing w:after="0"/>
              <w:jc w:val="right"/>
            </w:pPr>
            <w:r>
              <w:rPr>
                <w:sz w:val="16"/>
              </w:rPr>
              <w:t>1,306</w:t>
            </w:r>
          </w:p>
        </w:tc>
      </w:tr>
      <w:tr>
        <w:trPr>
          <w:cantSplit/>
        </w:trPr>
        <w:tc>
          <w:tcPr>
            <w:tcW w:type="dxa" w:w="2021"/>
          </w:tcPr>
          <w:p>
            <w:pPr>
              <w:spacing w:after="0"/>
              <w:jc w:val="left"/>
            </w:pPr>
            <w:r>
              <w:rPr>
                <w:sz w:val="16"/>
              </w:rPr>
              <w:t>Castlewood city</w:t>
            </w:r>
          </w:p>
        </w:tc>
        <w:tc>
          <w:tcPr>
            <w:tcW w:type="dxa" w:w="985"/>
          </w:tcPr>
          <w:p>
            <w:pPr>
              <w:spacing w:after="0"/>
              <w:jc w:val="left"/>
            </w:pPr>
            <w:r>
              <w:rPr>
                <w:sz w:val="16"/>
              </w:rPr>
              <w:t>City</w:t>
            </w:r>
          </w:p>
        </w:tc>
        <w:tc>
          <w:tcPr>
            <w:tcW w:type="dxa" w:w="3833"/>
          </w:tcPr>
          <w:p>
            <w:pPr>
              <w:spacing w:after="0"/>
              <w:jc w:val="left"/>
            </w:pPr>
            <w:r>
              <w:rPr>
                <w:sz w:val="16"/>
              </w:rPr>
              <w:t>Approved, expires 2030-04-28</w:t>
            </w:r>
          </w:p>
        </w:tc>
        <w:tc>
          <w:tcPr>
            <w:tcW w:type="dxa" w:w="2970"/>
          </w:tcPr>
          <w:p>
            <w:pPr>
              <w:spacing w:after="0"/>
              <w:jc w:val="left"/>
            </w:pPr>
            <w:r>
              <w:rPr>
                <w:sz w:val="16"/>
              </w:rPr>
              <w:t>Hamlin County, SD Hazard Mitigation Plan 2025 (FEMA plan 110383)</w:t>
            </w:r>
          </w:p>
        </w:tc>
        <w:tc>
          <w:tcPr>
            <w:tcW w:type="dxa" w:w="1503"/>
          </w:tcPr>
          <w:p>
            <w:pPr>
              <w:spacing w:after="0"/>
              <w:jc w:val="left"/>
            </w:pPr>
            <w:r>
              <w:rPr>
                <w:sz w:val="16"/>
              </w:rPr>
              <w:t>2025-04-29</w:t>
            </w:r>
          </w:p>
        </w:tc>
        <w:tc>
          <w:tcPr>
            <w:tcW w:type="dxa" w:w="1503"/>
          </w:tcPr>
          <w:p>
            <w:pPr>
              <w:spacing w:after="0"/>
              <w:jc w:val="left"/>
            </w:pPr>
            <w:r>
              <w:rPr>
                <w:sz w:val="16"/>
              </w:rPr>
              <w:t>2030-04-28</w:t>
            </w:r>
          </w:p>
        </w:tc>
        <w:tc>
          <w:tcPr>
            <w:tcW w:type="dxa" w:w="1296"/>
          </w:tcPr>
          <w:p>
            <w:pPr>
              <w:spacing w:after="0"/>
              <w:jc w:val="right"/>
            </w:pPr>
            <w:r>
              <w:rPr>
                <w:sz w:val="16"/>
              </w:rPr>
              <w:t>1,306</w:t>
            </w:r>
          </w:p>
        </w:tc>
      </w:tr>
      <w:tr>
        <w:trPr>
          <w:cantSplit/>
        </w:trPr>
        <w:tc>
          <w:tcPr>
            <w:tcW w:type="dxa" w:w="2021"/>
          </w:tcPr>
          <w:p>
            <w:pPr>
              <w:spacing w:after="0"/>
              <w:jc w:val="left"/>
            </w:pPr>
            <w:r>
              <w:rPr>
                <w:sz w:val="16"/>
              </w:rPr>
              <w:t>Estelline city</w:t>
            </w:r>
          </w:p>
        </w:tc>
        <w:tc>
          <w:tcPr>
            <w:tcW w:type="dxa" w:w="985"/>
          </w:tcPr>
          <w:p>
            <w:pPr>
              <w:spacing w:after="0"/>
              <w:jc w:val="left"/>
            </w:pPr>
            <w:r>
              <w:rPr>
                <w:sz w:val="16"/>
              </w:rPr>
              <w:t>City</w:t>
            </w:r>
          </w:p>
        </w:tc>
        <w:tc>
          <w:tcPr>
            <w:tcW w:type="dxa" w:w="3833"/>
          </w:tcPr>
          <w:p>
            <w:pPr>
              <w:spacing w:after="0"/>
              <w:jc w:val="left"/>
            </w:pPr>
            <w:r>
              <w:rPr>
                <w:sz w:val="16"/>
              </w:rPr>
              <w:t>Approved, expires 2030-04-28</w:t>
            </w:r>
          </w:p>
        </w:tc>
        <w:tc>
          <w:tcPr>
            <w:tcW w:type="dxa" w:w="2970"/>
          </w:tcPr>
          <w:p>
            <w:pPr>
              <w:spacing w:after="0"/>
              <w:jc w:val="left"/>
            </w:pPr>
            <w:r>
              <w:rPr>
                <w:sz w:val="16"/>
              </w:rPr>
              <w:t>Hamlin County, SD Hazard Mitigation Plan 2025 (FEMA plan 110383)</w:t>
            </w:r>
          </w:p>
        </w:tc>
        <w:tc>
          <w:tcPr>
            <w:tcW w:type="dxa" w:w="1503"/>
          </w:tcPr>
          <w:p>
            <w:pPr>
              <w:spacing w:after="0"/>
              <w:jc w:val="left"/>
            </w:pPr>
            <w:r>
              <w:rPr>
                <w:sz w:val="16"/>
              </w:rPr>
              <w:t>2025-04-29</w:t>
            </w:r>
          </w:p>
        </w:tc>
        <w:tc>
          <w:tcPr>
            <w:tcW w:type="dxa" w:w="1503"/>
          </w:tcPr>
          <w:p>
            <w:pPr>
              <w:spacing w:after="0"/>
              <w:jc w:val="left"/>
            </w:pPr>
            <w:r>
              <w:rPr>
                <w:sz w:val="16"/>
              </w:rPr>
              <w:t>2030-04-28</w:t>
            </w:r>
          </w:p>
        </w:tc>
        <w:tc>
          <w:tcPr>
            <w:tcW w:type="dxa" w:w="1296"/>
          </w:tcPr>
          <w:p>
            <w:pPr>
              <w:spacing w:after="0"/>
              <w:jc w:val="right"/>
            </w:pPr>
            <w:r>
              <w:rPr>
                <w:sz w:val="16"/>
              </w:rPr>
              <w:t>1,306</w:t>
            </w:r>
          </w:p>
        </w:tc>
      </w:tr>
      <w:tr>
        <w:trPr>
          <w:cantSplit/>
        </w:trPr>
        <w:tc>
          <w:tcPr>
            <w:tcW w:type="dxa" w:w="2021"/>
          </w:tcPr>
          <w:p>
            <w:pPr>
              <w:spacing w:after="0"/>
              <w:jc w:val="left"/>
            </w:pPr>
            <w:r>
              <w:rPr>
                <w:sz w:val="16"/>
              </w:rPr>
              <w:t>Hayti town</w:t>
            </w:r>
          </w:p>
        </w:tc>
        <w:tc>
          <w:tcPr>
            <w:tcW w:type="dxa" w:w="985"/>
          </w:tcPr>
          <w:p>
            <w:pPr>
              <w:spacing w:after="0"/>
              <w:jc w:val="left"/>
            </w:pPr>
            <w:r>
              <w:rPr>
                <w:sz w:val="16"/>
              </w:rPr>
              <w:t>Town</w:t>
            </w:r>
          </w:p>
        </w:tc>
        <w:tc>
          <w:tcPr>
            <w:tcW w:type="dxa" w:w="3833"/>
          </w:tcPr>
          <w:p>
            <w:pPr>
              <w:spacing w:after="0"/>
              <w:jc w:val="left"/>
            </w:pPr>
            <w:r>
              <w:rPr>
                <w:sz w:val="16"/>
              </w:rPr>
              <w:t>Approved, expires 2030-04-28</w:t>
            </w:r>
          </w:p>
        </w:tc>
        <w:tc>
          <w:tcPr>
            <w:tcW w:type="dxa" w:w="2970"/>
          </w:tcPr>
          <w:p>
            <w:pPr>
              <w:spacing w:after="0"/>
              <w:jc w:val="left"/>
            </w:pPr>
            <w:r>
              <w:rPr>
                <w:sz w:val="16"/>
              </w:rPr>
              <w:t>Hamlin County, SD Hazard Mitigation Plan 2025 (FEMA plan 110383)</w:t>
            </w:r>
          </w:p>
        </w:tc>
        <w:tc>
          <w:tcPr>
            <w:tcW w:type="dxa" w:w="1503"/>
          </w:tcPr>
          <w:p>
            <w:pPr>
              <w:spacing w:after="0"/>
              <w:jc w:val="left"/>
            </w:pPr>
            <w:r>
              <w:rPr>
                <w:sz w:val="16"/>
              </w:rPr>
              <w:t>2025-04-29</w:t>
            </w:r>
          </w:p>
        </w:tc>
        <w:tc>
          <w:tcPr>
            <w:tcW w:type="dxa" w:w="1503"/>
          </w:tcPr>
          <w:p>
            <w:pPr>
              <w:spacing w:after="0"/>
              <w:jc w:val="left"/>
            </w:pPr>
            <w:r>
              <w:rPr>
                <w:sz w:val="16"/>
              </w:rPr>
              <w:t>2030-04-28</w:t>
            </w:r>
          </w:p>
        </w:tc>
        <w:tc>
          <w:tcPr>
            <w:tcW w:type="dxa" w:w="1296"/>
          </w:tcPr>
          <w:p>
            <w:pPr>
              <w:spacing w:after="0"/>
              <w:jc w:val="right"/>
            </w:pPr>
            <w:r>
              <w:rPr>
                <w:sz w:val="16"/>
              </w:rPr>
              <w:t>1,306</w:t>
            </w:r>
          </w:p>
        </w:tc>
      </w:tr>
      <w:tr>
        <w:trPr>
          <w:cantSplit/>
        </w:trPr>
        <w:tc>
          <w:tcPr>
            <w:tcW w:type="dxa" w:w="2021"/>
          </w:tcPr>
          <w:p>
            <w:pPr>
              <w:spacing w:after="0"/>
              <w:jc w:val="left"/>
            </w:pPr>
            <w:r>
              <w:rPr>
                <w:sz w:val="16"/>
              </w:rPr>
              <w:t>Hazel town</w:t>
            </w:r>
          </w:p>
        </w:tc>
        <w:tc>
          <w:tcPr>
            <w:tcW w:type="dxa" w:w="985"/>
          </w:tcPr>
          <w:p>
            <w:pPr>
              <w:spacing w:after="0"/>
              <w:jc w:val="left"/>
            </w:pPr>
            <w:r>
              <w:rPr>
                <w:sz w:val="16"/>
              </w:rPr>
              <w:t>Town</w:t>
            </w:r>
          </w:p>
        </w:tc>
        <w:tc>
          <w:tcPr>
            <w:tcW w:type="dxa" w:w="3833"/>
          </w:tcPr>
          <w:p>
            <w:pPr>
              <w:spacing w:after="0"/>
              <w:jc w:val="left"/>
            </w:pPr>
            <w:r>
              <w:rPr>
                <w:sz w:val="16"/>
              </w:rPr>
              <w:t>Approved, expires 2030-04-28</w:t>
            </w:r>
          </w:p>
        </w:tc>
        <w:tc>
          <w:tcPr>
            <w:tcW w:type="dxa" w:w="2970"/>
          </w:tcPr>
          <w:p>
            <w:pPr>
              <w:spacing w:after="0"/>
              <w:jc w:val="left"/>
            </w:pPr>
            <w:r>
              <w:rPr>
                <w:sz w:val="16"/>
              </w:rPr>
              <w:t>Hamlin County, SD Hazard Mitigation Plan 2025 (FEMA plan 110383)</w:t>
            </w:r>
          </w:p>
        </w:tc>
        <w:tc>
          <w:tcPr>
            <w:tcW w:type="dxa" w:w="1503"/>
          </w:tcPr>
          <w:p>
            <w:pPr>
              <w:spacing w:after="0"/>
              <w:jc w:val="left"/>
            </w:pPr>
            <w:r>
              <w:rPr>
                <w:sz w:val="16"/>
              </w:rPr>
              <w:t>2025-04-29</w:t>
            </w:r>
          </w:p>
        </w:tc>
        <w:tc>
          <w:tcPr>
            <w:tcW w:type="dxa" w:w="1503"/>
          </w:tcPr>
          <w:p>
            <w:pPr>
              <w:spacing w:after="0"/>
              <w:jc w:val="left"/>
            </w:pPr>
            <w:r>
              <w:rPr>
                <w:sz w:val="16"/>
              </w:rPr>
              <w:t>2030-04-28</w:t>
            </w:r>
          </w:p>
        </w:tc>
        <w:tc>
          <w:tcPr>
            <w:tcW w:type="dxa" w:w="1296"/>
          </w:tcPr>
          <w:p>
            <w:pPr>
              <w:spacing w:after="0"/>
              <w:jc w:val="right"/>
            </w:pPr>
            <w:r>
              <w:rPr>
                <w:sz w:val="16"/>
              </w:rPr>
              <w:t>1,306</w:t>
            </w:r>
          </w:p>
        </w:tc>
      </w:tr>
      <w:tr>
        <w:trPr>
          <w:cantSplit/>
        </w:trPr>
        <w:tc>
          <w:tcPr>
            <w:tcW w:type="dxa" w:w="2021"/>
          </w:tcPr>
          <w:p>
            <w:pPr>
              <w:spacing w:after="0"/>
              <w:jc w:val="left"/>
            </w:pPr>
            <w:r>
              <w:rPr>
                <w:sz w:val="16"/>
              </w:rPr>
              <w:t>Lake Norden city</w:t>
            </w:r>
          </w:p>
        </w:tc>
        <w:tc>
          <w:tcPr>
            <w:tcW w:type="dxa" w:w="985"/>
          </w:tcPr>
          <w:p>
            <w:pPr>
              <w:spacing w:after="0"/>
              <w:jc w:val="left"/>
            </w:pPr>
            <w:r>
              <w:rPr>
                <w:sz w:val="16"/>
              </w:rPr>
              <w:t>City</w:t>
            </w:r>
          </w:p>
        </w:tc>
        <w:tc>
          <w:tcPr>
            <w:tcW w:type="dxa" w:w="3833"/>
          </w:tcPr>
          <w:p>
            <w:pPr>
              <w:spacing w:after="0"/>
              <w:jc w:val="left"/>
            </w:pPr>
            <w:r>
              <w:rPr>
                <w:sz w:val="16"/>
              </w:rPr>
              <w:t>Approved, expires 2030-04-28</w:t>
            </w:r>
          </w:p>
        </w:tc>
        <w:tc>
          <w:tcPr>
            <w:tcW w:type="dxa" w:w="2970"/>
          </w:tcPr>
          <w:p>
            <w:pPr>
              <w:spacing w:after="0"/>
              <w:jc w:val="left"/>
            </w:pPr>
            <w:r>
              <w:rPr>
                <w:sz w:val="16"/>
              </w:rPr>
              <w:t>Hamlin County, SD Hazard Mitigation Plan 2025 (FEMA plan 110383)</w:t>
            </w:r>
          </w:p>
        </w:tc>
        <w:tc>
          <w:tcPr>
            <w:tcW w:type="dxa" w:w="1503"/>
          </w:tcPr>
          <w:p>
            <w:pPr>
              <w:spacing w:after="0"/>
              <w:jc w:val="left"/>
            </w:pPr>
            <w:r>
              <w:rPr>
                <w:sz w:val="16"/>
              </w:rPr>
              <w:t>2025-04-29</w:t>
            </w:r>
          </w:p>
        </w:tc>
        <w:tc>
          <w:tcPr>
            <w:tcW w:type="dxa" w:w="1503"/>
          </w:tcPr>
          <w:p>
            <w:pPr>
              <w:spacing w:after="0"/>
              <w:jc w:val="left"/>
            </w:pPr>
            <w:r>
              <w:rPr>
                <w:sz w:val="16"/>
              </w:rPr>
              <w:t>2030-04-28</w:t>
            </w:r>
          </w:p>
        </w:tc>
        <w:tc>
          <w:tcPr>
            <w:tcW w:type="dxa" w:w="1296"/>
          </w:tcPr>
          <w:p>
            <w:pPr>
              <w:spacing w:after="0"/>
              <w:jc w:val="right"/>
            </w:pPr>
            <w:r>
              <w:rPr>
                <w:sz w:val="16"/>
              </w:rPr>
              <w:t>1,306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$2,496,741</w:t>
            </w:r>
          </w:p>
        </w:tc>
        <w:tc>
          <w:tcPr>
            <w:tcW w:type="dxa" w:w="1126"/>
          </w:tcPr>
          <w:p>
            <w:pPr>
              <w:spacing w:after="0"/>
              <w:jc w:val="right"/>
            </w:pPr>
            <w:r>
              <w:rPr>
                <w:sz w:val="16"/>
              </w:rPr>
              <w:t>$281,190</w:t>
            </w:r>
          </w:p>
        </w:tc>
        <w:tc>
          <w:tcPr>
            <w:tcW w:type="dxa" w:w="1538"/>
          </w:tcPr>
          <w:p>
            <w:pPr>
              <w:spacing w:after="0"/>
              <w:jc w:val="right"/>
            </w:pPr>
            <w:r>
              <w:rPr>
                <w:sz w:val="16"/>
              </w:rPr>
              <w:t>$24,121</w:t>
            </w:r>
          </w:p>
        </w:tc>
        <w:tc>
          <w:tcPr>
            <w:tcW w:type="dxa" w:w="1123"/>
          </w:tcPr>
          <w:p>
            <w:pPr>
              <w:spacing w:after="0"/>
              <w:jc w:val="right"/>
            </w:pPr>
            <w:r>
              <w:rPr>
                <w:sz w:val="16"/>
              </w:rPr>
              <w:t>$2,802,052</w:t>
            </w:r>
          </w:p>
        </w:tc>
        <w:tc>
          <w:tcPr>
            <w:tcW w:type="dxa" w:w="1642"/>
          </w:tcPr>
          <w:p>
            <w:pPr>
              <w:spacing w:after="0"/>
              <w:jc w:val="right"/>
            </w:pPr>
            <w:r>
              <w:rPr>
                <w:sz w:val="16"/>
              </w:rPr>
              <w:t>77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$316</w:t>
            </w:r>
          </w:p>
        </w:tc>
        <w:tc>
          <w:tcPr>
            <w:tcW w:type="dxa" w:w="1126"/>
          </w:tcPr>
          <w:p>
            <w:pPr>
              <w:spacing w:after="0"/>
              <w:jc w:val="right"/>
            </w:pPr>
            <w:r>
              <w:rPr>
                <w:sz w:val="16"/>
              </w:rPr>
              <w:t>$26</w:t>
            </w:r>
          </w:p>
        </w:tc>
        <w:tc>
          <w:tcPr>
            <w:tcW w:type="dxa" w:w="1538"/>
          </w:tcPr>
          <w:p>
            <w:pPr>
              <w:spacing w:after="0"/>
              <w:jc w:val="right"/>
            </w:pPr>
            <w:r>
              <w:rPr>
                <w:sz w:val="16"/>
              </w:rPr>
              <w:t>$1,400,030</w:t>
            </w:r>
          </w:p>
        </w:tc>
        <w:tc>
          <w:tcPr>
            <w:tcW w:type="dxa" w:w="1123"/>
          </w:tcPr>
          <w:p>
            <w:pPr>
              <w:spacing w:after="0"/>
              <w:jc w:val="right"/>
            </w:pPr>
            <w:r>
              <w:rPr>
                <w:sz w:val="16"/>
              </w:rPr>
              <w:t>$1,400,372</w:t>
            </w:r>
          </w:p>
        </w:tc>
        <w:tc>
          <w:tcPr>
            <w:tcW w:type="dxa" w:w="1642"/>
          </w:tcPr>
          <w:p>
            <w:pPr>
              <w:spacing w:after="0"/>
              <w:jc w:val="right"/>
            </w:pPr>
            <w:r>
              <w:rPr>
                <w:sz w:val="16"/>
              </w:rPr>
              <w:t>40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$513,973</w:t>
            </w:r>
          </w:p>
        </w:tc>
        <w:tc>
          <w:tcPr>
            <w:tcW w:type="dxa" w:w="1126"/>
          </w:tcPr>
          <w:p>
            <w:pPr>
              <w:spacing w:after="0"/>
              <w:jc w:val="right"/>
            </w:pPr>
            <w:r>
              <w:rPr>
                <w:sz w:val="16"/>
              </w:rPr>
              <w:t>$8,262</w:t>
            </w:r>
          </w:p>
        </w:tc>
        <w:tc>
          <w:tcPr>
            <w:tcW w:type="dxa" w:w="1538"/>
          </w:tcPr>
          <w:p>
            <w:pPr>
              <w:spacing w:after="0"/>
              <w:jc w:val="right"/>
            </w:pPr>
            <w:r>
              <w:rPr>
                <w:sz w:val="16"/>
              </w:rPr>
              <w:t>$457,408</w:t>
            </w:r>
          </w:p>
        </w:tc>
        <w:tc>
          <w:tcPr>
            <w:tcW w:type="dxa" w:w="1123"/>
          </w:tcPr>
          <w:p>
            <w:pPr>
              <w:spacing w:after="0"/>
              <w:jc w:val="right"/>
            </w:pPr>
            <w:r>
              <w:rPr>
                <w:sz w:val="16"/>
              </w:rPr>
              <w:t>$979,643</w:t>
            </w:r>
          </w:p>
        </w:tc>
        <w:tc>
          <w:tcPr>
            <w:tcW w:type="dxa" w:w="1642"/>
          </w:tcPr>
          <w:p>
            <w:pPr>
              <w:spacing w:after="0"/>
              <w:jc w:val="right"/>
            </w:pPr>
            <w:r>
              <w:rPr>
                <w:sz w:val="16"/>
              </w:rPr>
              <w:t>13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$131,615</w:t>
            </w:r>
          </w:p>
        </w:tc>
        <w:tc>
          <w:tcPr>
            <w:tcW w:type="dxa" w:w="1126"/>
          </w:tcPr>
          <w:p>
            <w:pPr>
              <w:spacing w:after="0"/>
              <w:jc w:val="right"/>
            </w:pPr>
            <w:r>
              <w:rPr>
                <w:sz w:val="16"/>
              </w:rPr>
              <w:t>$14,190</w:t>
            </w:r>
          </w:p>
        </w:tc>
        <w:tc>
          <w:tcPr>
            <w:tcW w:type="dxa" w:w="1538"/>
          </w:tcPr>
          <w:p>
            <w:pPr>
              <w:spacing w:after="0"/>
              <w:jc w:val="right"/>
            </w:pPr>
            <w:r>
              <w:rPr>
                <w:sz w:val="16"/>
              </w:rPr>
              <w:t>$537,685</w:t>
            </w:r>
          </w:p>
        </w:tc>
        <w:tc>
          <w:tcPr>
            <w:tcW w:type="dxa" w:w="1123"/>
          </w:tcPr>
          <w:p>
            <w:pPr>
              <w:spacing w:after="0"/>
              <w:jc w:val="right"/>
            </w:pPr>
            <w:r>
              <w:rPr>
                <w:sz w:val="16"/>
              </w:rPr>
              <w:t>$683,489</w:t>
            </w:r>
          </w:p>
        </w:tc>
        <w:tc>
          <w:tcPr>
            <w:tcW w:type="dxa" w:w="1642"/>
          </w:tcPr>
          <w:p>
            <w:pPr>
              <w:spacing w:after="0"/>
              <w:jc w:val="right"/>
            </w:pPr>
            <w:r>
              <w:rPr>
                <w:sz w:val="16"/>
              </w:rPr>
              <w:t>107</w:t>
            </w:r>
          </w:p>
        </w:tc>
        <w:tc>
          <w:tcPr>
            <w:tcW w:type="dxa" w:w="1583"/>
          </w:tcPr>
          <w:p>
            <w:pPr>
              <w:spacing w:after="0"/>
              <w:jc w:val="left"/>
            </w:pPr>
          </w:p>
        </w:tc>
        <w:tc>
          <w:tcPr>
            <w:tcW w:type="dxa" w:w="1918"/>
          </w:tcPr>
          <w:p>
            <w:pPr>
              <w:spacing w:after="0"/>
              <w:jc w:val="left"/>
            </w:pPr>
            <w:r>
              <w:rPr>
                <w:sz w:val="16"/>
              </w:rPr>
              <w:t>Includes 30 High Wind records (a NOAA non-thunderstorm wind type,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$72,200</w:t>
            </w:r>
          </w:p>
        </w:tc>
        <w:tc>
          <w:tcPr>
            <w:tcW w:type="dxa" w:w="1126"/>
          </w:tcPr>
          <w:p>
            <w:pPr>
              <w:spacing w:after="0"/>
              <w:jc w:val="right"/>
            </w:pPr>
            <w:r>
              <w:rPr>
                <w:sz w:val="16"/>
              </w:rPr>
              <w:t>$318,453</w:t>
            </w:r>
          </w:p>
        </w:tc>
        <w:tc>
          <w:tcPr>
            <w:tcW w:type="dxa" w:w="1538"/>
          </w:tcPr>
          <w:p>
            <w:pPr>
              <w:spacing w:after="0"/>
              <w:jc w:val="right"/>
            </w:pPr>
            <w:r>
              <w:rPr>
                <w:sz w:val="16"/>
              </w:rPr>
              <w:t>$97,855</w:t>
            </w:r>
          </w:p>
        </w:tc>
        <w:tc>
          <w:tcPr>
            <w:tcW w:type="dxa" w:w="1123"/>
          </w:tcPr>
          <w:p>
            <w:pPr>
              <w:spacing w:after="0"/>
              <w:jc w:val="right"/>
            </w:pPr>
            <w:r>
              <w:rPr>
                <w:sz w:val="16"/>
              </w:rPr>
              <w:t>$488,508</w:t>
            </w:r>
          </w:p>
        </w:tc>
        <w:tc>
          <w:tcPr>
            <w:tcW w:type="dxa" w:w="1642"/>
          </w:tcPr>
          <w:p>
            <w:pPr>
              <w:spacing w:after="0"/>
              <w:jc w:val="right"/>
            </w:pPr>
            <w:r>
              <w:rPr>
                <w:sz w:val="16"/>
              </w:rPr>
              <w:t>171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Ice Storm</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$57,733</w:t>
            </w:r>
          </w:p>
        </w:tc>
        <w:tc>
          <w:tcPr>
            <w:tcW w:type="dxa" w:w="1126"/>
          </w:tcPr>
          <w:p>
            <w:pPr>
              <w:spacing w:after="0"/>
              <w:jc w:val="right"/>
            </w:pPr>
            <w:r>
              <w:rPr>
                <w:sz w:val="16"/>
              </w:rPr>
              <w:t>n/a</w:t>
            </w:r>
          </w:p>
        </w:tc>
        <w:tc>
          <w:tcPr>
            <w:tcW w:type="dxa" w:w="1538"/>
          </w:tcPr>
          <w:p>
            <w:pPr>
              <w:spacing w:after="0"/>
              <w:jc w:val="right"/>
            </w:pPr>
            <w:r>
              <w:rPr>
                <w:sz w:val="16"/>
              </w:rPr>
              <w:t>$145,735</w:t>
            </w:r>
          </w:p>
        </w:tc>
        <w:tc>
          <w:tcPr>
            <w:tcW w:type="dxa" w:w="1123"/>
          </w:tcPr>
          <w:p>
            <w:pPr>
              <w:spacing w:after="0"/>
              <w:jc w:val="right"/>
            </w:pPr>
            <w:r>
              <w:rPr>
                <w:sz w:val="16"/>
              </w:rPr>
              <w:t>$203,467</w:t>
            </w:r>
          </w:p>
        </w:tc>
        <w:tc>
          <w:tcPr>
            <w:tcW w:type="dxa" w:w="1642"/>
          </w:tcPr>
          <w:p>
            <w:pPr>
              <w:spacing w:after="0"/>
              <w:jc w:val="right"/>
            </w:pPr>
            <w:r>
              <w:rPr>
                <w:sz w:val="16"/>
              </w:rPr>
              <w:t>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$984</w:t>
            </w:r>
          </w:p>
        </w:tc>
        <w:tc>
          <w:tcPr>
            <w:tcW w:type="dxa" w:w="1126"/>
          </w:tcPr>
          <w:p>
            <w:pPr>
              <w:spacing w:after="0"/>
              <w:jc w:val="right"/>
            </w:pPr>
            <w:r>
              <w:rPr>
                <w:sz w:val="16"/>
              </w:rPr>
              <w:t>$2</w:t>
            </w:r>
          </w:p>
        </w:tc>
        <w:tc>
          <w:tcPr>
            <w:tcW w:type="dxa" w:w="1538"/>
          </w:tcPr>
          <w:p>
            <w:pPr>
              <w:spacing w:after="0"/>
              <w:jc w:val="right"/>
            </w:pPr>
            <w:r>
              <w:rPr>
                <w:sz w:val="16"/>
              </w:rPr>
              <w:t>$159,376</w:t>
            </w:r>
          </w:p>
        </w:tc>
        <w:tc>
          <w:tcPr>
            <w:tcW w:type="dxa" w:w="1123"/>
          </w:tcPr>
          <w:p>
            <w:pPr>
              <w:spacing w:after="0"/>
              <w:jc w:val="right"/>
            </w:pPr>
            <w:r>
              <w:rPr>
                <w:sz w:val="16"/>
              </w:rPr>
              <w:t>$160,362</w:t>
            </w:r>
          </w:p>
        </w:tc>
        <w:tc>
          <w:tcPr>
            <w:tcW w:type="dxa" w:w="1642"/>
          </w:tcPr>
          <w:p>
            <w:pPr>
              <w:spacing w:after="0"/>
              <w:jc w:val="right"/>
            </w:pPr>
            <w:r>
              <w:rPr>
                <w:sz w:val="16"/>
              </w:rPr>
              <w:t>10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$98,685</w:t>
            </w:r>
          </w:p>
        </w:tc>
        <w:tc>
          <w:tcPr>
            <w:tcW w:type="dxa" w:w="1538"/>
          </w:tcPr>
          <w:p>
            <w:pPr>
              <w:spacing w:after="0"/>
              <w:jc w:val="right"/>
            </w:pPr>
            <w:r>
              <w:rPr>
                <w:sz w:val="16"/>
              </w:rPr>
              <w:t>n/a</w:t>
            </w:r>
          </w:p>
        </w:tc>
        <w:tc>
          <w:tcPr>
            <w:tcW w:type="dxa" w:w="1123"/>
          </w:tcPr>
          <w:p>
            <w:pPr>
              <w:spacing w:after="0"/>
              <w:jc w:val="right"/>
            </w:pPr>
            <w:r>
              <w:rPr>
                <w:sz w:val="16"/>
              </w:rPr>
              <w:t>$98,685</w:t>
            </w:r>
          </w:p>
        </w:tc>
        <w:tc>
          <w:tcPr>
            <w:tcW w:type="dxa" w:w="1642"/>
          </w:tcPr>
          <w:p>
            <w:pPr>
              <w:spacing w:after="0"/>
              <w:jc w:val="right"/>
            </w:pPr>
            <w:r>
              <w:rPr>
                <w:sz w:val="16"/>
              </w:rPr>
              <w:t>22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$12,144</w:t>
            </w:r>
          </w:p>
        </w:tc>
        <w:tc>
          <w:tcPr>
            <w:tcW w:type="dxa" w:w="1126"/>
          </w:tcPr>
          <w:p>
            <w:pPr>
              <w:spacing w:after="0"/>
              <w:jc w:val="right"/>
            </w:pPr>
            <w:r>
              <w:rPr>
                <w:sz w:val="16"/>
              </w:rPr>
              <w:t>$324</w:t>
            </w:r>
          </w:p>
        </w:tc>
        <w:tc>
          <w:tcPr>
            <w:tcW w:type="dxa" w:w="1538"/>
          </w:tcPr>
          <w:p>
            <w:pPr>
              <w:spacing w:after="0"/>
              <w:jc w:val="right"/>
            </w:pPr>
            <w:r>
              <w:rPr>
                <w:sz w:val="16"/>
              </w:rPr>
              <w:t>$77,495</w:t>
            </w:r>
          </w:p>
        </w:tc>
        <w:tc>
          <w:tcPr>
            <w:tcW w:type="dxa" w:w="1123"/>
          </w:tcPr>
          <w:p>
            <w:pPr>
              <w:spacing w:after="0"/>
              <w:jc w:val="right"/>
            </w:pPr>
            <w:r>
              <w:rPr>
                <w:sz w:val="16"/>
              </w:rPr>
              <w:t>$89,963</w:t>
            </w:r>
          </w:p>
        </w:tc>
        <w:tc>
          <w:tcPr>
            <w:tcW w:type="dxa" w:w="1642"/>
          </w:tcPr>
          <w:p>
            <w:pPr>
              <w:spacing w:after="0"/>
              <w:jc w:val="right"/>
            </w:pPr>
            <w:r>
              <w:rPr>
                <w:sz w:val="16"/>
              </w:rPr>
              <w:t>123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$57,991</w:t>
            </w:r>
          </w:p>
        </w:tc>
        <w:tc>
          <w:tcPr>
            <w:tcW w:type="dxa" w:w="1126"/>
          </w:tcPr>
          <w:p>
            <w:pPr>
              <w:spacing w:after="0"/>
              <w:jc w:val="right"/>
            </w:pPr>
            <w:r>
              <w:rPr>
                <w:sz w:val="16"/>
              </w:rPr>
              <w:t>$70</w:t>
            </w:r>
          </w:p>
        </w:tc>
        <w:tc>
          <w:tcPr>
            <w:tcW w:type="dxa" w:w="1538"/>
          </w:tcPr>
          <w:p>
            <w:pPr>
              <w:spacing w:after="0"/>
              <w:jc w:val="right"/>
            </w:pPr>
            <w:r>
              <w:rPr>
                <w:sz w:val="16"/>
              </w:rPr>
              <w:t>$1,768</w:t>
            </w:r>
          </w:p>
        </w:tc>
        <w:tc>
          <w:tcPr>
            <w:tcW w:type="dxa" w:w="1123"/>
          </w:tcPr>
          <w:p>
            <w:pPr>
              <w:spacing w:after="0"/>
              <w:jc w:val="right"/>
            </w:pPr>
            <w:r>
              <w:rPr>
                <w:sz w:val="16"/>
              </w:rPr>
              <w:t>$59,829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$9,492</w:t>
            </w:r>
          </w:p>
        </w:tc>
        <w:tc>
          <w:tcPr>
            <w:tcW w:type="dxa" w:w="1126"/>
          </w:tcPr>
          <w:p>
            <w:pPr>
              <w:spacing w:after="0"/>
              <w:jc w:val="right"/>
            </w:pPr>
            <w:r>
              <w:rPr>
                <w:sz w:val="16"/>
              </w:rPr>
              <w:t>n/a</w:t>
            </w:r>
          </w:p>
        </w:tc>
        <w:tc>
          <w:tcPr>
            <w:tcW w:type="dxa" w:w="1538"/>
          </w:tcPr>
          <w:p>
            <w:pPr>
              <w:spacing w:after="0"/>
              <w:jc w:val="right"/>
            </w:pPr>
            <w:r>
              <w:rPr>
                <w:sz w:val="16"/>
              </w:rPr>
              <w:t>$2,280</w:t>
            </w:r>
          </w:p>
        </w:tc>
        <w:tc>
          <w:tcPr>
            <w:tcW w:type="dxa" w:w="1123"/>
          </w:tcPr>
          <w:p>
            <w:pPr>
              <w:spacing w:after="0"/>
              <w:jc w:val="right"/>
            </w:pPr>
            <w:r>
              <w:rPr>
                <w:sz w:val="16"/>
              </w:rPr>
              <w:t>$11,772</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12</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$4,674</w:t>
            </w:r>
          </w:p>
        </w:tc>
        <w:tc>
          <w:tcPr>
            <w:tcW w:type="dxa" w:w="1126"/>
          </w:tcPr>
          <w:p>
            <w:pPr>
              <w:spacing w:after="0"/>
              <w:jc w:val="right"/>
            </w:pPr>
            <w:r>
              <w:rPr>
                <w:sz w:val="16"/>
              </w:rPr>
              <w:t>n/a</w:t>
            </w:r>
          </w:p>
        </w:tc>
        <w:tc>
          <w:tcPr>
            <w:tcW w:type="dxa" w:w="1538"/>
          </w:tcPr>
          <w:p>
            <w:pPr>
              <w:spacing w:after="0"/>
              <w:jc w:val="right"/>
            </w:pPr>
            <w:r>
              <w:rPr>
                <w:sz w:val="16"/>
              </w:rPr>
              <w:t>$5,527</w:t>
            </w:r>
          </w:p>
        </w:tc>
        <w:tc>
          <w:tcPr>
            <w:tcW w:type="dxa" w:w="1123"/>
          </w:tcPr>
          <w:p>
            <w:pPr>
              <w:spacing w:after="0"/>
              <w:jc w:val="right"/>
            </w:pPr>
            <w:r>
              <w:rPr>
                <w:sz w:val="16"/>
              </w:rPr>
              <w:t>$10,201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538"/>
          </w:tcPr>
          <w:p>
            <w:pPr>
              <w:spacing w:after="0"/>
              <w:jc w:val="right"/>
            </w:pPr>
            <w:r>
              <w:rPr>
                <w:sz w:val="16"/>
              </w:rPr>
              <w:t>$142</w:t>
            </w:r>
          </w:p>
        </w:tc>
        <w:tc>
          <w:tcPr>
            <w:tcW w:type="dxa" w:w="1123"/>
          </w:tcPr>
          <w:p>
            <w:pPr>
              <w:spacing w:after="0"/>
              <w:jc w:val="right"/>
            </w:pPr>
            <w:r>
              <w:rPr>
                <w:sz w:val="16"/>
              </w:rPr>
              <w:t>$147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9552 (Very Low, 22.4); tract 9551 (Very Low, 14.1)</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9551 (Very Low, 79.7); tract 9552 (Very Low, 75.3)</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9552 (Very High, 93.6); tract 9551 (Relatively High, 91.5)</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9551 (Relatively Moderate, 89.8); tract 9552 (Relatively Moderate, 88.5)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9552 is Census Tract 9552).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9"/>
        <w:gridCol w:w="1892"/>
        <w:gridCol w:w="1814"/>
        <w:gridCol w:w="2068"/>
        <w:gridCol w:w="1539"/>
        <w:gridCol w:w="1636"/>
        <w:gridCol w:w="1688"/>
        <w:gridCol w:w="1595"/>
      </w:tblGrid>
      <w:tr>
        <w:trPr>
          <w:cantSplit/>
          <w:tblHeader/>
        </w:trPr>
        <w:tc>
          <w:tcPr>
            <w:tcW w:type="dxa" w:w="1879"/>
            <w:shd w:val="clear" w:color="auto" w:fill="E8E8E8"/>
          </w:tcPr>
          <w:p>
            <w:pPr>
              <w:spacing w:after="0"/>
              <w:jc w:val="left"/>
            </w:pPr>
            <w:r>
              <w:rPr>
                <w:b/>
                <w:sz w:val="16"/>
              </w:rPr>
              <w:t>Hazard</w:t>
            </w:r>
          </w:p>
        </w:tc>
        <w:tc>
          <w:tcPr>
            <w:tcW w:type="dxa" w:w="1892"/>
            <w:shd w:val="clear" w:color="auto" w:fill="E8E8E8"/>
          </w:tcPr>
          <w:p>
            <w:pPr>
              <w:spacing w:after="0"/>
              <w:jc w:val="left"/>
            </w:pPr>
            <w:r>
              <w:rPr>
                <w:b/>
                <w:sz w:val="16"/>
              </w:rPr>
              <w:t>Scale</w:t>
            </w:r>
          </w:p>
        </w:tc>
        <w:tc>
          <w:tcPr>
            <w:tcW w:type="dxa" w:w="18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688"/>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79"/>
          </w:tcPr>
          <w:p>
            <w:pPr>
              <w:spacing w:after="0"/>
              <w:jc w:val="left"/>
            </w:pPr>
            <w:r>
              <w:rPr>
                <w:sz w:val="16"/>
              </w:rPr>
              <w:t>Cold/Wind Chill, Extreme Cold/Wind Chill</w:t>
            </w:r>
          </w:p>
        </w:tc>
        <w:tc>
          <w:tcPr>
            <w:tcW w:type="dxa" w:w="1892"/>
          </w:tcPr>
          <w:p>
            <w:pPr>
              <w:spacing w:after="0"/>
              <w:jc w:val="left"/>
            </w:pPr>
            <w:r>
              <w:rPr>
                <w:sz w:val="16"/>
              </w:rPr>
              <w:t>wind chill</w:t>
            </w:r>
          </w:p>
        </w:tc>
        <w:tc>
          <w:tcPr>
            <w:tcW w:type="dxa" w:w="1814"/>
          </w:tcPr>
          <w:p>
            <w:pPr>
              <w:spacing w:after="0"/>
              <w:jc w:val="right"/>
            </w:pPr>
            <w:r>
              <w:rPr>
                <w:sz w:val="16"/>
              </w:rPr>
              <w:t>40 records, 1996 to 2026 (40 zone-level)</w:t>
            </w:r>
          </w:p>
        </w:tc>
        <w:tc>
          <w:tcPr>
            <w:tcW w:type="dxa" w:w="2068"/>
          </w:tcPr>
          <w:p>
            <w:pPr>
              <w:spacing w:after="0"/>
              <w:jc w:val="left"/>
            </w:pPr>
            <w:r>
              <w:rPr>
                <w:sz w:val="16"/>
              </w:rPr>
              <w:t>1 day to 12 days (median 2 days); 38 with a recorded value</w:t>
            </w:r>
          </w:p>
        </w:tc>
        <w:tc>
          <w:tcPr>
            <w:tcW w:type="dxa" w:w="1539"/>
          </w:tcPr>
          <w:p>
            <w:pPr>
              <w:spacing w:after="0"/>
              <w:jc w:val="left"/>
            </w:pPr>
            <w:r>
              <w:rPr>
                <w:sz w:val="16"/>
              </w:rPr>
              <w:t>12 consecutive days, 2021-02-06 to 2021-02-17, zone-level</w:t>
            </w:r>
          </w:p>
        </w:tc>
        <w:tc>
          <w:tcPr>
            <w:tcW w:type="dxa" w:w="1636"/>
          </w:tcPr>
          <w:p>
            <w:pPr>
              <w:spacing w:after="0"/>
              <w:jc w:val="left"/>
            </w:pPr>
          </w:p>
        </w:tc>
        <w:tc>
          <w:tcPr>
            <w:tcW w:type="dxa" w:w="1688"/>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Frost/Freeze (outside NRI's Cold Wave definition)</w:t>
            </w:r>
          </w:p>
        </w:tc>
        <w:tc>
          <w:tcPr>
            <w:tcW w:type="dxa" w:w="1892"/>
          </w:tcPr>
          <w:p>
            <w:pPr>
              <w:spacing w:after="0"/>
              <w:jc w:val="left"/>
            </w:pPr>
            <w:r>
              <w:rPr>
                <w:sz w:val="16"/>
              </w:rPr>
              <w:t>crop damage</w:t>
            </w:r>
          </w:p>
        </w:tc>
        <w:tc>
          <w:tcPr>
            <w:tcW w:type="dxa" w:w="1814"/>
          </w:tcPr>
          <w:p>
            <w:pPr>
              <w:spacing w:after="0"/>
              <w:jc w:val="right"/>
            </w:pPr>
            <w:r>
              <w:rPr>
                <w:sz w:val="16"/>
              </w:rPr>
              <w:t>0</w:t>
            </w:r>
          </w:p>
        </w:tc>
        <w:tc>
          <w:tcPr>
            <w:tcW w:type="dxa" w:w="2068"/>
          </w:tcPr>
          <w:p>
            <w:pPr>
              <w:spacing w:after="0"/>
              <w:jc w:val="left"/>
            </w:pPr>
          </w:p>
        </w:tc>
        <w:tc>
          <w:tcPr>
            <w:tcW w:type="dxa" w:w="1539"/>
          </w:tcPr>
          <w:p>
            <w:pPr>
              <w:spacing w:after="0"/>
              <w:jc w:val="left"/>
            </w:pPr>
          </w:p>
        </w:tc>
        <w:tc>
          <w:tcPr>
            <w:tcW w:type="dxa" w:w="1636"/>
          </w:tcPr>
          <w:p>
            <w:pPr>
              <w:spacing w:after="0"/>
              <w:jc w:val="left"/>
            </w:pPr>
          </w:p>
        </w:tc>
        <w:tc>
          <w:tcPr>
            <w:tcW w:type="dxa" w:w="1688"/>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Drought</w:t>
            </w:r>
          </w:p>
        </w:tc>
        <w:tc>
          <w:tcPr>
            <w:tcW w:type="dxa" w:w="1892"/>
          </w:tcPr>
          <w:p>
            <w:pPr>
              <w:spacing w:after="0"/>
              <w:jc w:val="left"/>
            </w:pPr>
            <w:r>
              <w:rPr>
                <w:sz w:val="16"/>
              </w:rPr>
              <w:t>U.S. Drought Monitor scale (D0 to D4)</w:t>
            </w:r>
          </w:p>
        </w:tc>
        <w:tc>
          <w:tcPr>
            <w:tcW w:type="dxa" w:w="1814"/>
          </w:tcPr>
          <w:p>
            <w:pPr>
              <w:spacing w:after="0"/>
              <w:jc w:val="right"/>
            </w:pPr>
            <w:r>
              <w:rPr>
                <w:sz w:val="16"/>
              </w:rPr>
              <w:t>22 records, 2002 to 2025 (22 zone-level)</w:t>
            </w:r>
          </w:p>
        </w:tc>
        <w:tc>
          <w:tcPr>
            <w:tcW w:type="dxa" w:w="2068"/>
          </w:tcPr>
          <w:p>
            <w:pPr>
              <w:spacing w:after="0"/>
              <w:jc w:val="left"/>
            </w:pPr>
            <w:r>
              <w:rPr>
                <w:sz w:val="16"/>
              </w:rPr>
              <w:t>15 days to 242 days (median 30 days); 7 with a recorded value</w:t>
            </w:r>
          </w:p>
        </w:tc>
        <w:tc>
          <w:tcPr>
            <w:tcW w:type="dxa" w:w="1539"/>
          </w:tcPr>
          <w:p>
            <w:pPr>
              <w:spacing w:after="0"/>
              <w:jc w:val="left"/>
            </w:pPr>
            <w:r>
              <w:rPr>
                <w:sz w:val="16"/>
              </w:rPr>
              <w:t>242 days (8 months), 2012-09-01 to 2013-04-30, a run of 8 consecutive Storm Events drought records, zone-level</w:t>
            </w:r>
          </w:p>
        </w:tc>
        <w:tc>
          <w:tcPr>
            <w:tcW w:type="dxa" w:w="1636"/>
          </w:tcPr>
          <w:p>
            <w:pPr>
              <w:spacing w:after="0"/>
              <w:jc w:val="left"/>
            </w:pPr>
          </w:p>
        </w:tc>
        <w:tc>
          <w:tcPr>
            <w:tcW w:type="dxa" w:w="1688"/>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9"/>
          </w:tcPr>
          <w:p>
            <w:pPr>
              <w:spacing w:after="0"/>
              <w:jc w:val="left"/>
            </w:pPr>
            <w:r>
              <w:rPr>
                <w:sz w:val="16"/>
              </w:rPr>
              <w:t>Earthquake</w:t>
            </w:r>
          </w:p>
        </w:tc>
        <w:tc>
          <w:tcPr>
            <w:tcW w:type="dxa" w:w="1892"/>
          </w:tcPr>
          <w:p>
            <w:pPr>
              <w:spacing w:after="0"/>
              <w:jc w:val="left"/>
            </w:pPr>
            <w:r>
              <w:rPr>
                <w:sz w:val="16"/>
              </w:rPr>
              <w:t>Modified Mercalli (local data)</w:t>
            </w:r>
          </w:p>
        </w:tc>
        <w:tc>
          <w:tcPr>
            <w:tcW w:type="dxa" w:w="1814"/>
          </w:tcPr>
          <w:p>
            <w:pPr>
              <w:spacing w:after="0"/>
              <w:jc w:val="right"/>
            </w:pPr>
            <w:r>
              <w:rPr>
                <w:sz w:val="16"/>
              </w:rPr>
              <w:t>0</w:t>
            </w:r>
          </w:p>
        </w:tc>
        <w:tc>
          <w:tcPr>
            <w:tcW w:type="dxa" w:w="2068"/>
          </w:tcPr>
          <w:p>
            <w:pPr>
              <w:spacing w:after="0"/>
              <w:jc w:val="left"/>
            </w:pPr>
          </w:p>
        </w:tc>
        <w:tc>
          <w:tcPr>
            <w:tcW w:type="dxa" w:w="1539"/>
          </w:tcPr>
          <w:p>
            <w:pPr>
              <w:spacing w:after="0"/>
              <w:jc w:val="left"/>
            </w:pPr>
          </w:p>
        </w:tc>
        <w:tc>
          <w:tcPr>
            <w:tcW w:type="dxa" w:w="1636"/>
          </w:tcPr>
          <w:p>
            <w:pPr>
              <w:spacing w:after="0"/>
              <w:jc w:val="left"/>
            </w:pPr>
          </w:p>
        </w:tc>
        <w:tc>
          <w:tcPr>
            <w:tcW w:type="dxa" w:w="1688"/>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79"/>
          </w:tcPr>
          <w:p>
            <w:pPr>
              <w:spacing w:after="0"/>
              <w:jc w:val="left"/>
            </w:pPr>
            <w:r>
              <w:rPr>
                <w:sz w:val="16"/>
              </w:rPr>
              <w:t>Hail</w:t>
            </w:r>
          </w:p>
        </w:tc>
        <w:tc>
          <w:tcPr>
            <w:tcW w:type="dxa" w:w="1892"/>
          </w:tcPr>
          <w:p>
            <w:pPr>
              <w:spacing w:after="0"/>
              <w:jc w:val="left"/>
            </w:pPr>
            <w:r>
              <w:rPr>
                <w:sz w:val="16"/>
              </w:rPr>
              <w:t>hail size (inches)</w:t>
            </w:r>
          </w:p>
        </w:tc>
        <w:tc>
          <w:tcPr>
            <w:tcW w:type="dxa" w:w="1814"/>
          </w:tcPr>
          <w:p>
            <w:pPr>
              <w:spacing w:after="0"/>
              <w:jc w:val="right"/>
            </w:pPr>
            <w:r>
              <w:rPr>
                <w:sz w:val="16"/>
              </w:rPr>
              <w:t>194 records, 1964 to 2026</w:t>
            </w:r>
          </w:p>
        </w:tc>
        <w:tc>
          <w:tcPr>
            <w:tcW w:type="dxa" w:w="2068"/>
          </w:tcPr>
          <w:p>
            <w:pPr>
              <w:spacing w:after="0"/>
              <w:jc w:val="left"/>
            </w:pPr>
            <w:r>
              <w:rPr>
                <w:sz w:val="16"/>
              </w:rPr>
              <w:t>0.75 in to 2.75 in (median 1 in); 194 with a recorded value</w:t>
            </w:r>
          </w:p>
        </w:tc>
        <w:tc>
          <w:tcPr>
            <w:tcW w:type="dxa" w:w="1539"/>
          </w:tcPr>
          <w:p>
            <w:pPr>
              <w:spacing w:after="0"/>
              <w:jc w:val="left"/>
            </w:pPr>
            <w:r>
              <w:rPr>
                <w:sz w:val="16"/>
              </w:rPr>
              <w:t>2.75 in hail, 2010-07-17; same size also recorded on 1999-07-30</w:t>
            </w:r>
          </w:p>
        </w:tc>
        <w:tc>
          <w:tcPr>
            <w:tcW w:type="dxa" w:w="1636"/>
          </w:tcPr>
          <w:p>
            <w:pPr>
              <w:spacing w:after="0"/>
              <w:jc w:val="left"/>
            </w:pPr>
            <w:r>
              <w:rPr>
                <w:sz w:val="16"/>
              </w:rPr>
              <w:t>Hail, 1995-09-02, $30,000 property; $3,000,000 crops (1995 dollars)</w:t>
            </w:r>
          </w:p>
        </w:tc>
        <w:tc>
          <w:tcPr>
            <w:tcW w:type="dxa" w:w="1688"/>
          </w:tcPr>
          <w:p>
            <w:pPr>
              <w:spacing w:after="0"/>
              <w:jc w:val="left"/>
            </w:pPr>
            <w:r>
              <w:rPr>
                <w:sz w:val="16"/>
              </w:rPr>
              <w:t>Event records naming jurisdictions in the plan: Castlewood city (33 records), Lake Norden city (30 records), Hayti town (29 records), Hazel town (25 records), Bryant city (13 records), Estelline city (4 records).</w:t>
            </w:r>
          </w:p>
        </w:tc>
        <w:tc>
          <w:tcPr>
            <w:tcW w:type="dxa" w:w="1595"/>
          </w:tcPr>
          <w:p>
            <w:pPr>
              <w:spacing w:after="0"/>
              <w:jc w:val="left"/>
            </w:pPr>
          </w:p>
        </w:tc>
      </w:tr>
      <w:tr>
        <w:trPr>
          <w:cantSplit/>
        </w:trPr>
        <w:tc>
          <w:tcPr>
            <w:tcW w:type="dxa" w:w="1879"/>
          </w:tcPr>
          <w:p>
            <w:pPr>
              <w:spacing w:after="0"/>
              <w:jc w:val="left"/>
            </w:pPr>
            <w:r>
              <w:rPr>
                <w:sz w:val="16"/>
              </w:rPr>
              <w:t>Excessive Heat, Heat</w:t>
            </w:r>
          </w:p>
        </w:tc>
        <w:tc>
          <w:tcPr>
            <w:tcW w:type="dxa" w:w="1892"/>
          </w:tcPr>
          <w:p>
            <w:pPr>
              <w:spacing w:after="0"/>
              <w:jc w:val="left"/>
            </w:pPr>
            <w:r>
              <w:rPr>
                <w:sz w:val="16"/>
              </w:rPr>
              <w:t>heat index (in event narratives)</w:t>
            </w:r>
          </w:p>
        </w:tc>
        <w:tc>
          <w:tcPr>
            <w:tcW w:type="dxa" w:w="1814"/>
          </w:tcPr>
          <w:p>
            <w:pPr>
              <w:spacing w:after="0"/>
              <w:jc w:val="right"/>
            </w:pPr>
            <w:r>
              <w:rPr>
                <w:sz w:val="16"/>
              </w:rPr>
              <w:t>10 records, 2006 to 2025 (10 zone-level)</w:t>
            </w:r>
          </w:p>
        </w:tc>
        <w:tc>
          <w:tcPr>
            <w:tcW w:type="dxa" w:w="2068"/>
          </w:tcPr>
          <w:p>
            <w:pPr>
              <w:spacing w:after="0"/>
              <w:jc w:val="left"/>
            </w:pPr>
            <w:r>
              <w:rPr>
                <w:sz w:val="16"/>
              </w:rPr>
              <w:t>1 day to 5 days (median 2.5 days); 10 with a recorded value</w:t>
            </w:r>
          </w:p>
        </w:tc>
        <w:tc>
          <w:tcPr>
            <w:tcW w:type="dxa" w:w="1539"/>
          </w:tcPr>
          <w:p>
            <w:pPr>
              <w:spacing w:after="0"/>
              <w:jc w:val="left"/>
            </w:pPr>
            <w:r>
              <w:rPr>
                <w:sz w:val="16"/>
              </w:rPr>
              <w:t>5 consecutive days, 2011-07-16 to 2011-07-20, zone-level</w:t>
            </w:r>
          </w:p>
        </w:tc>
        <w:tc>
          <w:tcPr>
            <w:tcW w:type="dxa" w:w="1636"/>
          </w:tcPr>
          <w:p>
            <w:pPr>
              <w:spacing w:after="0"/>
              <w:jc w:val="left"/>
            </w:pPr>
          </w:p>
        </w:tc>
        <w:tc>
          <w:tcPr>
            <w:tcW w:type="dxa" w:w="1688"/>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Hurricane, Tropical Storm, Tropical Depression</w:t>
            </w:r>
          </w:p>
        </w:tc>
        <w:tc>
          <w:tcPr>
            <w:tcW w:type="dxa" w:w="1892"/>
          </w:tcPr>
          <w:p>
            <w:pPr>
              <w:spacing w:after="0"/>
              <w:jc w:val="left"/>
            </w:pPr>
            <w:r>
              <w:rPr>
                <w:sz w:val="16"/>
              </w:rPr>
              <w:t>Saffir-Simpson</w:t>
            </w:r>
          </w:p>
        </w:tc>
        <w:tc>
          <w:tcPr>
            <w:tcW w:type="dxa" w:w="1814"/>
          </w:tcPr>
          <w:p>
            <w:pPr>
              <w:spacing w:after="0"/>
              <w:jc w:val="right"/>
            </w:pPr>
            <w:r>
              <w:rPr>
                <w:sz w:val="16"/>
              </w:rPr>
              <w:t>0</w:t>
            </w:r>
          </w:p>
        </w:tc>
        <w:tc>
          <w:tcPr>
            <w:tcW w:type="dxa" w:w="2068"/>
          </w:tcPr>
          <w:p>
            <w:pPr>
              <w:spacing w:after="0"/>
              <w:jc w:val="left"/>
            </w:pPr>
          </w:p>
        </w:tc>
        <w:tc>
          <w:tcPr>
            <w:tcW w:type="dxa" w:w="1539"/>
          </w:tcPr>
          <w:p>
            <w:pPr>
              <w:spacing w:after="0"/>
              <w:jc w:val="left"/>
            </w:pPr>
          </w:p>
        </w:tc>
        <w:tc>
          <w:tcPr>
            <w:tcW w:type="dxa" w:w="1636"/>
          </w:tcPr>
          <w:p>
            <w:pPr>
              <w:spacing w:after="0"/>
              <w:jc w:val="left"/>
            </w:pPr>
          </w:p>
        </w:tc>
        <w:tc>
          <w:tcPr>
            <w:tcW w:type="dxa" w:w="1688"/>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9"/>
          </w:tcPr>
          <w:p>
            <w:pPr>
              <w:spacing w:after="0"/>
              <w:jc w:val="left"/>
            </w:pPr>
            <w:r>
              <w:rPr>
                <w:sz w:val="16"/>
              </w:rPr>
              <w:t>Ice Storm</w:t>
            </w:r>
          </w:p>
        </w:tc>
        <w:tc>
          <w:tcPr>
            <w:tcW w:type="dxa" w:w="1892"/>
          </w:tcPr>
          <w:p>
            <w:pPr>
              <w:spacing w:after="0"/>
              <w:jc w:val="left"/>
            </w:pPr>
            <w:r>
              <w:rPr>
                <w:sz w:val="16"/>
              </w:rPr>
              <w:t>Sperry-Piltz ice scale (local data)</w:t>
            </w:r>
          </w:p>
        </w:tc>
        <w:tc>
          <w:tcPr>
            <w:tcW w:type="dxa" w:w="1814"/>
          </w:tcPr>
          <w:p>
            <w:pPr>
              <w:spacing w:after="0"/>
              <w:jc w:val="right"/>
            </w:pPr>
            <w:r>
              <w:rPr>
                <w:sz w:val="16"/>
              </w:rPr>
              <w:t>9 records, 1996 to 2023 (9 zone-level)</w:t>
            </w:r>
          </w:p>
        </w:tc>
        <w:tc>
          <w:tcPr>
            <w:tcW w:type="dxa" w:w="2068"/>
          </w:tcPr>
          <w:p>
            <w:pPr>
              <w:spacing w:after="0"/>
              <w:jc w:val="left"/>
            </w:pPr>
          </w:p>
        </w:tc>
        <w:tc>
          <w:tcPr>
            <w:tcW w:type="dxa" w:w="1539"/>
          </w:tcPr>
          <w:p>
            <w:pPr>
              <w:spacing w:after="0"/>
              <w:jc w:val="left"/>
            </w:pPr>
            <w:r>
              <w:rPr>
                <w:sz w:val="16"/>
              </w:rPr>
              <w:t>Ice Storm, 2016-12-25, $31,000 property; $0 crops (2016 dollars); NWS zone SDZ022</w:t>
            </w:r>
          </w:p>
        </w:tc>
        <w:tc>
          <w:tcPr>
            <w:tcW w:type="dxa" w:w="1636"/>
          </w:tcPr>
          <w:p>
            <w:pPr>
              <w:spacing w:after="0"/>
              <w:jc w:val="left"/>
            </w:pPr>
          </w:p>
        </w:tc>
        <w:tc>
          <w:tcPr>
            <w:tcW w:type="dxa" w:w="1688"/>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Flash Flood, Flood, Lakeshore Flood</w:t>
            </w:r>
          </w:p>
        </w:tc>
        <w:tc>
          <w:tcPr>
            <w:tcW w:type="dxa" w:w="1892"/>
          </w:tcPr>
          <w:p>
            <w:pPr>
              <w:spacing w:after="0"/>
              <w:jc w:val="left"/>
            </w:pPr>
            <w:r>
              <w:rPr>
                <w:sz w:val="16"/>
              </w:rPr>
              <w:t>damage and flood days (flood depth: FIRM)</w:t>
            </w:r>
          </w:p>
        </w:tc>
        <w:tc>
          <w:tcPr>
            <w:tcW w:type="dxa" w:w="1814"/>
          </w:tcPr>
          <w:p>
            <w:pPr>
              <w:spacing w:after="0"/>
              <w:jc w:val="right"/>
            </w:pPr>
            <w:r>
              <w:rPr>
                <w:sz w:val="16"/>
              </w:rPr>
              <w:t>77 records, 1997 to 2025 (14 zone-level)</w:t>
            </w:r>
          </w:p>
        </w:tc>
        <w:tc>
          <w:tcPr>
            <w:tcW w:type="dxa" w:w="2068"/>
          </w:tcPr>
          <w:p>
            <w:pPr>
              <w:spacing w:after="0"/>
              <w:jc w:val="left"/>
            </w:pPr>
          </w:p>
        </w:tc>
        <w:tc>
          <w:tcPr>
            <w:tcW w:type="dxa" w:w="1539"/>
          </w:tcPr>
          <w:p>
            <w:pPr>
              <w:spacing w:after="0"/>
              <w:jc w:val="left"/>
            </w:pPr>
            <w:r>
              <w:rPr>
                <w:sz w:val="16"/>
              </w:rPr>
              <w:t>Flood, 2019-06-01, $0 property; $10,860,000 crops (2019 dollars)</w:t>
            </w:r>
          </w:p>
        </w:tc>
        <w:tc>
          <w:tcPr>
            <w:tcW w:type="dxa" w:w="1636"/>
          </w:tcPr>
          <w:p>
            <w:pPr>
              <w:spacing w:after="0"/>
              <w:jc w:val="left"/>
            </w:pPr>
          </w:p>
        </w:tc>
        <w:tc>
          <w:tcPr>
            <w:tcW w:type="dxa" w:w="1688"/>
          </w:tcPr>
          <w:p>
            <w:pPr>
              <w:spacing w:after="0"/>
              <w:jc w:val="left"/>
            </w:pPr>
            <w:r>
              <w:rPr>
                <w:sz w:val="16"/>
              </w:rPr>
              <w:t>Event records naming jurisdictions in the plan: Castlewood city (38 records), Hazel town (10 records), Lake Norden city (7 records), Hayti town (3 records), Estelline city (2 records), Bryant city (1 record). Zone-level records (14)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9"/>
          </w:tcPr>
          <w:p>
            <w:pPr>
              <w:spacing w:after="0"/>
              <w:jc w:val="left"/>
            </w:pPr>
            <w:r>
              <w:rPr>
                <w:sz w:val="16"/>
              </w:rPr>
              <w:t>Debris Flow</w:t>
            </w:r>
          </w:p>
        </w:tc>
        <w:tc>
          <w:tcPr>
            <w:tcW w:type="dxa" w:w="1892"/>
          </w:tcPr>
          <w:p>
            <w:pPr>
              <w:spacing w:after="0"/>
              <w:jc w:val="left"/>
            </w:pPr>
            <w:r>
              <w:rPr>
                <w:sz w:val="16"/>
              </w:rPr>
              <w:t>none (count and damage only)</w:t>
            </w:r>
          </w:p>
        </w:tc>
        <w:tc>
          <w:tcPr>
            <w:tcW w:type="dxa" w:w="1814"/>
          </w:tcPr>
          <w:p>
            <w:pPr>
              <w:spacing w:after="0"/>
              <w:jc w:val="right"/>
            </w:pPr>
            <w:r>
              <w:rPr>
                <w:sz w:val="16"/>
              </w:rPr>
              <w:t>0</w:t>
            </w:r>
          </w:p>
        </w:tc>
        <w:tc>
          <w:tcPr>
            <w:tcW w:type="dxa" w:w="2068"/>
          </w:tcPr>
          <w:p>
            <w:pPr>
              <w:spacing w:after="0"/>
              <w:jc w:val="left"/>
            </w:pPr>
          </w:p>
        </w:tc>
        <w:tc>
          <w:tcPr>
            <w:tcW w:type="dxa" w:w="1539"/>
          </w:tcPr>
          <w:p>
            <w:pPr>
              <w:spacing w:after="0"/>
              <w:jc w:val="left"/>
            </w:pPr>
          </w:p>
        </w:tc>
        <w:tc>
          <w:tcPr>
            <w:tcW w:type="dxa" w:w="1636"/>
          </w:tcPr>
          <w:p>
            <w:pPr>
              <w:spacing w:after="0"/>
              <w:jc w:val="left"/>
            </w:pPr>
          </w:p>
        </w:tc>
        <w:tc>
          <w:tcPr>
            <w:tcW w:type="dxa" w:w="1688"/>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Lightning</w:t>
            </w:r>
          </w:p>
        </w:tc>
        <w:tc>
          <w:tcPr>
            <w:tcW w:type="dxa" w:w="1892"/>
          </w:tcPr>
          <w:p>
            <w:pPr>
              <w:spacing w:after="0"/>
              <w:jc w:val="left"/>
            </w:pPr>
            <w:r>
              <w:rPr>
                <w:sz w:val="16"/>
              </w:rPr>
              <w:t>annualized frequency (the measure FEMA's Local Mitigation Planning Handbook names)</w:t>
            </w:r>
          </w:p>
        </w:tc>
        <w:tc>
          <w:tcPr>
            <w:tcW w:type="dxa" w:w="1814"/>
          </w:tcPr>
          <w:p>
            <w:pPr>
              <w:spacing w:after="0"/>
              <w:jc w:val="right"/>
            </w:pPr>
            <w:r>
              <w:rPr>
                <w:sz w:val="16"/>
              </w:rPr>
              <w:t>0</w:t>
            </w:r>
          </w:p>
        </w:tc>
        <w:tc>
          <w:tcPr>
            <w:tcW w:type="dxa" w:w="2068"/>
          </w:tcPr>
          <w:p>
            <w:pPr>
              <w:spacing w:after="0"/>
              <w:jc w:val="left"/>
            </w:pPr>
          </w:p>
        </w:tc>
        <w:tc>
          <w:tcPr>
            <w:tcW w:type="dxa" w:w="1539"/>
          </w:tcPr>
          <w:p>
            <w:pPr>
              <w:spacing w:after="0"/>
              <w:jc w:val="left"/>
            </w:pPr>
          </w:p>
        </w:tc>
        <w:tc>
          <w:tcPr>
            <w:tcW w:type="dxa" w:w="1636"/>
          </w:tcPr>
          <w:p>
            <w:pPr>
              <w:spacing w:after="0"/>
              <w:jc w:val="left"/>
            </w:pPr>
          </w:p>
        </w:tc>
        <w:tc>
          <w:tcPr>
            <w:tcW w:type="dxa" w:w="1688"/>
          </w:tcPr>
          <w:p>
            <w:pPr>
              <w:spacing w:after="0"/>
              <w:jc w:val="left"/>
            </w:pPr>
          </w:p>
        </w:tc>
        <w:tc>
          <w:tcPr>
            <w:tcW w:type="dxa" w:w="1595"/>
          </w:tcPr>
          <w:p>
            <w:pPr>
              <w:spacing w:after="0"/>
              <w:jc w:val="left"/>
            </w:pPr>
            <w:r>
              <w:rPr>
                <w:sz w:val="16"/>
              </w:rPr>
              <w:t>Storm Events lists lightning with damage or casualties.</w:t>
            </w:r>
          </w:p>
        </w:tc>
      </w:tr>
      <w:tr>
        <w:trPr>
          <w:cantSplit/>
        </w:trPr>
        <w:tc>
          <w:tcPr>
            <w:tcW w:type="dxa" w:w="1879"/>
          </w:tcPr>
          <w:p>
            <w:pPr>
              <w:spacing w:after="0"/>
              <w:jc w:val="left"/>
            </w:pPr>
            <w:r>
              <w:rPr>
                <w:sz w:val="16"/>
              </w:rPr>
              <w:t>High Wind and Strong Wind (outside NRI's Strong Wind definition)</w:t>
            </w:r>
          </w:p>
        </w:tc>
        <w:tc>
          <w:tcPr>
            <w:tcW w:type="dxa" w:w="1892"/>
          </w:tcPr>
          <w:p>
            <w:pPr>
              <w:spacing w:after="0"/>
              <w:jc w:val="left"/>
            </w:pPr>
            <w:r>
              <w:rPr>
                <w:sz w:val="16"/>
              </w:rPr>
              <w:t>wind speed (kt and mph)</w:t>
            </w:r>
          </w:p>
        </w:tc>
        <w:tc>
          <w:tcPr>
            <w:tcW w:type="dxa" w:w="1814"/>
          </w:tcPr>
          <w:p>
            <w:pPr>
              <w:spacing w:after="0"/>
              <w:jc w:val="right"/>
            </w:pPr>
            <w:r>
              <w:rPr>
                <w:sz w:val="16"/>
              </w:rPr>
              <w:t>30 records, 1996 to 2026 (30 zone-level)</w:t>
            </w:r>
          </w:p>
        </w:tc>
        <w:tc>
          <w:tcPr>
            <w:tcW w:type="dxa" w:w="2068"/>
          </w:tcPr>
          <w:p>
            <w:pPr>
              <w:spacing w:after="0"/>
              <w:jc w:val="left"/>
            </w:pPr>
            <w:r>
              <w:rPr>
                <w:sz w:val="16"/>
              </w:rPr>
              <w:t>35 kt (40 mph) to 60 kt (69 mph) (median 52 kt (60 mph)); 30 with a recorded value</w:t>
            </w:r>
          </w:p>
        </w:tc>
        <w:tc>
          <w:tcPr>
            <w:tcW w:type="dxa" w:w="1539"/>
          </w:tcPr>
          <w:p>
            <w:pPr>
              <w:spacing w:after="0"/>
              <w:jc w:val="left"/>
            </w:pPr>
            <w:r>
              <w:rPr>
                <w:sz w:val="16"/>
              </w:rPr>
              <w:t>60 kt (69 mph) measured gust, High Wind, 2008-10-26; NWS zone SDZ022</w:t>
            </w:r>
          </w:p>
        </w:tc>
        <w:tc>
          <w:tcPr>
            <w:tcW w:type="dxa" w:w="1636"/>
          </w:tcPr>
          <w:p>
            <w:pPr>
              <w:spacing w:after="0"/>
              <w:jc w:val="left"/>
            </w:pPr>
            <w:r>
              <w:rPr>
                <w:sz w:val="16"/>
              </w:rPr>
              <w:t>High Wind, 1996-02-10, $5,000 property; crops not reported (zone total, 1996 dollars)</w:t>
            </w:r>
          </w:p>
        </w:tc>
        <w:tc>
          <w:tcPr>
            <w:tcW w:type="dxa" w:w="1688"/>
          </w:tcPr>
          <w:p>
            <w:pPr>
              <w:spacing w:after="0"/>
              <w:jc w:val="left"/>
            </w:pPr>
            <w:r>
              <w:rPr>
                <w:sz w:val="16"/>
              </w:rPr>
              <w:t>Countywide (zone-level records).</w:t>
            </w:r>
          </w:p>
        </w:tc>
        <w:tc>
          <w:tcPr>
            <w:tcW w:type="dxa" w:w="1595"/>
          </w:tcPr>
          <w:p>
            <w:pPr>
              <w:spacing w:after="0"/>
              <w:jc w:val="left"/>
            </w:pPr>
          </w:p>
        </w:tc>
      </w:tr>
      <w:tr>
        <w:trPr>
          <w:cantSplit/>
        </w:trPr>
        <w:tc>
          <w:tcPr>
            <w:tcW w:type="dxa" w:w="1879"/>
          </w:tcPr>
          <w:p>
            <w:pPr>
              <w:spacing w:after="0"/>
              <w:jc w:val="left"/>
            </w:pPr>
            <w:r>
              <w:rPr>
                <w:sz w:val="16"/>
              </w:rPr>
              <w:t>Thunderstorm Wind</w:t>
            </w:r>
          </w:p>
        </w:tc>
        <w:tc>
          <w:tcPr>
            <w:tcW w:type="dxa" w:w="1892"/>
          </w:tcPr>
          <w:p>
            <w:pPr>
              <w:spacing w:after="0"/>
              <w:jc w:val="left"/>
            </w:pPr>
            <w:r>
              <w:rPr>
                <w:sz w:val="16"/>
              </w:rPr>
              <w:t>wind speed (kt and mph)</w:t>
            </w:r>
          </w:p>
        </w:tc>
        <w:tc>
          <w:tcPr>
            <w:tcW w:type="dxa" w:w="1814"/>
          </w:tcPr>
          <w:p>
            <w:pPr>
              <w:spacing w:after="0"/>
              <w:jc w:val="right"/>
            </w:pPr>
            <w:r>
              <w:rPr>
                <w:sz w:val="16"/>
              </w:rPr>
              <w:t>100 records, 1970 to 2026</w:t>
            </w:r>
          </w:p>
        </w:tc>
        <w:tc>
          <w:tcPr>
            <w:tcW w:type="dxa" w:w="2068"/>
          </w:tcPr>
          <w:p>
            <w:pPr>
              <w:spacing w:after="0"/>
              <w:jc w:val="left"/>
            </w:pPr>
            <w:r>
              <w:rPr>
                <w:sz w:val="16"/>
              </w:rPr>
              <w:t>50 kt (58 mph) to 95 kt (109 mph) (median 61 kt (70 mph)); 90 with a recorded value</w:t>
            </w:r>
          </w:p>
        </w:tc>
        <w:tc>
          <w:tcPr>
            <w:tcW w:type="dxa" w:w="1539"/>
          </w:tcPr>
          <w:p>
            <w:pPr>
              <w:spacing w:after="0"/>
              <w:jc w:val="left"/>
            </w:pPr>
            <w:r>
              <w:rPr>
                <w:sz w:val="16"/>
              </w:rPr>
              <w:t>95 kt (109 mph), measurement type not recorded, Thunderstorm Wind, 1992-06-16</w:t>
            </w:r>
          </w:p>
        </w:tc>
        <w:tc>
          <w:tcPr>
            <w:tcW w:type="dxa" w:w="1636"/>
          </w:tcPr>
          <w:p>
            <w:pPr>
              <w:spacing w:after="0"/>
              <w:jc w:val="left"/>
            </w:pPr>
            <w:r>
              <w:rPr>
                <w:sz w:val="16"/>
              </w:rPr>
              <w:t>Thunderstorm Wind, 2013-06-21, $215,000 property; crops not reported (2013 dollars)</w:t>
            </w:r>
          </w:p>
        </w:tc>
        <w:tc>
          <w:tcPr>
            <w:tcW w:type="dxa" w:w="1688"/>
          </w:tcPr>
          <w:p>
            <w:pPr>
              <w:spacing w:after="0"/>
              <w:jc w:val="left"/>
            </w:pPr>
            <w:r>
              <w:rPr>
                <w:sz w:val="16"/>
              </w:rPr>
              <w:t>Event records naming jurisdictions in the plan: Lake Norden city (18 records), Hayti town (13 records), Castlewood city (10 records), Bryant city (5 records), Estelline city (4 records), Hazel town (3 records).</w:t>
            </w:r>
          </w:p>
        </w:tc>
        <w:tc>
          <w:tcPr>
            <w:tcW w:type="dxa" w:w="1595"/>
          </w:tcPr>
          <w:p>
            <w:pPr>
              <w:spacing w:after="0"/>
              <w:jc w:val="left"/>
            </w:pPr>
          </w:p>
        </w:tc>
      </w:tr>
      <w:tr>
        <w:trPr>
          <w:cantSplit/>
        </w:trPr>
        <w:tc>
          <w:tcPr>
            <w:tcW w:type="dxa" w:w="1879"/>
          </w:tcPr>
          <w:p>
            <w:pPr>
              <w:spacing w:after="0"/>
              <w:jc w:val="left"/>
            </w:pPr>
            <w:r>
              <w:rPr>
                <w:sz w:val="16"/>
              </w:rPr>
              <w:t>Tornado</w:t>
            </w:r>
          </w:p>
        </w:tc>
        <w:tc>
          <w:tcPr>
            <w:tcW w:type="dxa" w:w="1892"/>
          </w:tcPr>
          <w:p>
            <w:pPr>
              <w:spacing w:after="0"/>
              <w:jc w:val="left"/>
            </w:pPr>
            <w:r>
              <w:rPr>
                <w:sz w:val="16"/>
              </w:rPr>
              <w:t>Enhanced Fujita (Fujita before Feb 2007)</w:t>
            </w:r>
          </w:p>
        </w:tc>
        <w:tc>
          <w:tcPr>
            <w:tcW w:type="dxa" w:w="1814"/>
          </w:tcPr>
          <w:p>
            <w:pPr>
              <w:spacing w:after="0"/>
              <w:jc w:val="right"/>
            </w:pPr>
            <w:r>
              <w:rPr>
                <w:sz w:val="16"/>
              </w:rPr>
              <w:t>22 records, 1964 to 2025</w:t>
            </w:r>
          </w:p>
        </w:tc>
        <w:tc>
          <w:tcPr>
            <w:tcW w:type="dxa" w:w="2068"/>
          </w:tcPr>
          <w:p>
            <w:pPr>
              <w:spacing w:after="0"/>
              <w:jc w:val="left"/>
            </w:pPr>
            <w:r>
              <w:rPr>
                <w:sz w:val="16"/>
              </w:rPr>
              <w:t>F/EF0 to F/EF2 (median F/EF0); 21 with a recorded value</w:t>
            </w:r>
          </w:p>
        </w:tc>
        <w:tc>
          <w:tcPr>
            <w:tcW w:type="dxa" w:w="1539"/>
          </w:tcPr>
          <w:p>
            <w:pPr>
              <w:spacing w:after="0"/>
              <w:jc w:val="left"/>
            </w:pPr>
            <w:r>
              <w:rPr>
                <w:sz w:val="16"/>
              </w:rPr>
              <w:t>EF2 tornado, 2022-05-12, 1.96 mi within this county, 80 yd wide, damage not reported, 1 direct injury</w:t>
            </w:r>
          </w:p>
        </w:tc>
        <w:tc>
          <w:tcPr>
            <w:tcW w:type="dxa" w:w="1636"/>
          </w:tcPr>
          <w:p>
            <w:pPr>
              <w:spacing w:after="0"/>
              <w:jc w:val="left"/>
            </w:pPr>
            <w:r>
              <w:rPr>
                <w:sz w:val="16"/>
              </w:rPr>
              <w:t>Tornado, 1981-07-22, $250,000 property; crops not recorded (1981 dollars)</w:t>
            </w:r>
          </w:p>
        </w:tc>
        <w:tc>
          <w:tcPr>
            <w:tcW w:type="dxa" w:w="1688"/>
          </w:tcPr>
          <w:p>
            <w:pPr>
              <w:spacing w:after="0"/>
              <w:jc w:val="left"/>
            </w:pPr>
            <w:r>
              <w:rPr>
                <w:sz w:val="16"/>
              </w:rPr>
              <w:t>Event records naming jurisdictions in the plan: Hazel town (4 records), Bryant city (2 records), Castlewood city (2 records), Lake Norden city (2 records), Hayti town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9"/>
          </w:tcPr>
          <w:p>
            <w:pPr>
              <w:spacing w:after="0"/>
              <w:jc w:val="left"/>
            </w:pPr>
            <w:r>
              <w:rPr>
                <w:sz w:val="16"/>
              </w:rPr>
              <w:t>Wildfire</w:t>
            </w:r>
          </w:p>
        </w:tc>
        <w:tc>
          <w:tcPr>
            <w:tcW w:type="dxa" w:w="1892"/>
          </w:tcPr>
          <w:p>
            <w:pPr>
              <w:spacing w:after="0"/>
              <w:jc w:val="left"/>
            </w:pPr>
            <w:r>
              <w:rPr>
                <w:sz w:val="16"/>
              </w:rPr>
              <w:t>acres burned (local data)</w:t>
            </w:r>
          </w:p>
        </w:tc>
        <w:tc>
          <w:tcPr>
            <w:tcW w:type="dxa" w:w="1814"/>
          </w:tcPr>
          <w:p>
            <w:pPr>
              <w:spacing w:after="0"/>
              <w:jc w:val="right"/>
            </w:pPr>
            <w:r>
              <w:rPr>
                <w:sz w:val="16"/>
              </w:rPr>
              <w:t>0</w:t>
            </w:r>
          </w:p>
        </w:tc>
        <w:tc>
          <w:tcPr>
            <w:tcW w:type="dxa" w:w="2068"/>
          </w:tcPr>
          <w:p>
            <w:pPr>
              <w:spacing w:after="0"/>
              <w:jc w:val="left"/>
            </w:pPr>
          </w:p>
        </w:tc>
        <w:tc>
          <w:tcPr>
            <w:tcW w:type="dxa" w:w="1539"/>
          </w:tcPr>
          <w:p>
            <w:pPr>
              <w:spacing w:after="0"/>
              <w:jc w:val="left"/>
            </w:pPr>
          </w:p>
        </w:tc>
        <w:tc>
          <w:tcPr>
            <w:tcW w:type="dxa" w:w="1636"/>
          </w:tcPr>
          <w:p>
            <w:pPr>
              <w:spacing w:after="0"/>
              <w:jc w:val="left"/>
            </w:pPr>
          </w:p>
        </w:tc>
        <w:tc>
          <w:tcPr>
            <w:tcW w:type="dxa" w:w="1688"/>
          </w:tcPr>
          <w:p>
            <w:pPr>
              <w:spacing w:after="0"/>
              <w:jc w:val="left"/>
            </w:pPr>
          </w:p>
        </w:tc>
        <w:tc>
          <w:tcPr>
            <w:tcW w:type="dxa" w:w="1595"/>
          </w:tcPr>
          <w:p>
            <w:pPr>
              <w:spacing w:after="0"/>
              <w:jc w:val="left"/>
            </w:pPr>
          </w:p>
        </w:tc>
      </w:tr>
      <w:tr>
        <w:trPr>
          <w:cantSplit/>
        </w:trPr>
        <w:tc>
          <w:tcPr>
            <w:tcW w:type="dxa" w:w="1879"/>
          </w:tcPr>
          <w:p>
            <w:pPr>
              <w:spacing w:after="0"/>
              <w:jc w:val="left"/>
            </w:pPr>
            <w:r>
              <w:rPr>
                <w:sz w:val="16"/>
              </w:rPr>
              <w:t>Winter Storm, Heavy Snow, Blizzard, Lake-Effect Snow, Winter Weather, Sleet</w:t>
            </w:r>
          </w:p>
        </w:tc>
        <w:tc>
          <w:tcPr>
            <w:tcW w:type="dxa" w:w="1892"/>
          </w:tcPr>
          <w:p>
            <w:pPr>
              <w:spacing w:after="0"/>
              <w:jc w:val="left"/>
            </w:pPr>
            <w:r>
              <w:rPr>
                <w:sz w:val="16"/>
              </w:rPr>
              <w:t>none in data (snowfall: local data)</w:t>
            </w:r>
          </w:p>
        </w:tc>
        <w:tc>
          <w:tcPr>
            <w:tcW w:type="dxa" w:w="1814"/>
          </w:tcPr>
          <w:p>
            <w:pPr>
              <w:spacing w:after="0"/>
              <w:jc w:val="right"/>
            </w:pPr>
            <w:r>
              <w:rPr>
                <w:sz w:val="16"/>
              </w:rPr>
              <w:t>123 records, 1996 to 2026 (123 zone-level)</w:t>
            </w:r>
          </w:p>
        </w:tc>
        <w:tc>
          <w:tcPr>
            <w:tcW w:type="dxa" w:w="2068"/>
          </w:tcPr>
          <w:p>
            <w:pPr>
              <w:spacing w:after="0"/>
              <w:jc w:val="left"/>
            </w:pPr>
          </w:p>
        </w:tc>
        <w:tc>
          <w:tcPr>
            <w:tcW w:type="dxa" w:w="1539"/>
          </w:tcPr>
          <w:p>
            <w:pPr>
              <w:spacing w:after="0"/>
              <w:jc w:val="left"/>
            </w:pPr>
            <w:r>
              <w:rPr>
                <w:sz w:val="16"/>
              </w:rPr>
              <w:t>Blizzard, 1996-03-24, $5,000 property; crops not reported (1996 dollars); NWS zone SDZ022</w:t>
            </w:r>
          </w:p>
        </w:tc>
        <w:tc>
          <w:tcPr>
            <w:tcW w:type="dxa" w:w="1636"/>
          </w:tcPr>
          <w:p>
            <w:pPr>
              <w:spacing w:after="0"/>
              <w:jc w:val="left"/>
            </w:pPr>
          </w:p>
        </w:tc>
        <w:tc>
          <w:tcPr>
            <w:tcW w:type="dxa" w:w="1688"/>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0"/>
        <w:gridCol w:w="3119"/>
        <w:gridCol w:w="2275"/>
        <w:gridCol w:w="2624"/>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0"/>
            <w:shd w:val="clear" w:color="auto" w:fill="E8E8E8"/>
          </w:tcPr>
          <w:p>
            <w:pPr>
              <w:spacing w:after="0"/>
              <w:jc w:val="left"/>
            </w:pPr>
            <w:r>
              <w:rPr>
                <w:b/>
                <w:sz w:val="16"/>
              </w:rPr>
              <w:t>Type</w:t>
            </w:r>
          </w:p>
        </w:tc>
        <w:tc>
          <w:tcPr>
            <w:tcW w:type="dxa" w:w="3119"/>
            <w:shd w:val="clear" w:color="auto" w:fill="E8E8E8"/>
          </w:tcPr>
          <w:p>
            <w:pPr>
              <w:spacing w:after="0"/>
              <w:jc w:val="left"/>
            </w:pPr>
            <w:r>
              <w:rPr>
                <w:b/>
                <w:sz w:val="16"/>
              </w:rPr>
              <w:t>Title</w:t>
            </w:r>
          </w:p>
        </w:tc>
        <w:tc>
          <w:tcPr>
            <w:tcW w:type="dxa" w:w="2275"/>
            <w:shd w:val="clear" w:color="auto" w:fill="E8E8E8"/>
          </w:tcPr>
          <w:p>
            <w:pPr>
              <w:spacing w:after="0"/>
              <w:jc w:val="left"/>
            </w:pPr>
            <w:r>
              <w:rPr>
                <w:b/>
                <w:sz w:val="16"/>
              </w:rPr>
              <w:t>Mapped hazard</w:t>
            </w:r>
          </w:p>
        </w:tc>
        <w:tc>
          <w:tcPr>
            <w:tcW w:type="dxa" w:w="26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2023-02-27</w:t>
            </w:r>
          </w:p>
        </w:tc>
        <w:tc>
          <w:tcPr>
            <w:tcW w:type="dxa" w:w="1037"/>
          </w:tcPr>
          <w:p>
            <w:pPr>
              <w:spacing w:after="0"/>
              <w:jc w:val="left"/>
            </w:pPr>
            <w:r>
              <w:rPr>
                <w:sz w:val="16"/>
              </w:rPr>
              <w:t>2022-12-12</w:t>
            </w:r>
          </w:p>
        </w:tc>
        <w:tc>
          <w:tcPr>
            <w:tcW w:type="dxa" w:w="1037"/>
          </w:tcPr>
          <w:p>
            <w:pPr>
              <w:spacing w:after="0"/>
              <w:jc w:val="left"/>
            </w:pPr>
            <w:r>
              <w:rPr>
                <w:sz w:val="16"/>
              </w:rPr>
              <w:t>DR-4689-SD</w:t>
            </w:r>
          </w:p>
        </w:tc>
        <w:tc>
          <w:tcPr>
            <w:tcW w:type="dxa" w:w="1360"/>
          </w:tcPr>
          <w:p>
            <w:pPr>
              <w:spacing w:after="0"/>
              <w:jc w:val="left"/>
            </w:pPr>
            <w:r>
              <w:rPr>
                <w:sz w:val="16"/>
              </w:rPr>
              <w:t>Major disaster</w:t>
            </w:r>
          </w:p>
        </w:tc>
        <w:tc>
          <w:tcPr>
            <w:tcW w:type="dxa" w:w="3119"/>
          </w:tcPr>
          <w:p>
            <w:pPr>
              <w:spacing w:after="0"/>
              <w:jc w:val="left"/>
            </w:pPr>
            <w:r>
              <w:rPr>
                <w:sz w:val="16"/>
              </w:rPr>
              <w:t>Severe Winter Storms and Snowstorm</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360"/>
          </w:tcPr>
          <w:p>
            <w:pPr>
              <w:spacing w:after="0"/>
              <w:jc w:val="left"/>
            </w:pPr>
            <w:r>
              <w:rPr>
                <w:sz w:val="16"/>
              </w:rPr>
              <w:t>Major disaster</w:t>
            </w:r>
          </w:p>
        </w:tc>
        <w:tc>
          <w:tcPr>
            <w:tcW w:type="dxa" w:w="3119"/>
          </w:tcPr>
          <w:p>
            <w:pPr>
              <w:spacing w:after="0"/>
              <w:jc w:val="left"/>
            </w:pPr>
            <w:r>
              <w:rPr>
                <w:sz w:val="16"/>
              </w:rPr>
              <w:t>Severe Storm, Straight-Line Winds, Tornadoes, and Flooding</w:t>
            </w:r>
          </w:p>
        </w:tc>
        <w:tc>
          <w:tcPr>
            <w:tcW w:type="dxa" w:w="2275"/>
          </w:tcPr>
          <w:p>
            <w:pPr>
              <w:spacing w:after="0"/>
              <w:jc w:val="left"/>
            </w:pPr>
            <w:r>
              <w:rPr>
                <w:sz w:val="16"/>
              </w:rPr>
              <w:t>Inland Flooding; Strong Wind; Tornado</w:t>
            </w:r>
          </w:p>
        </w:tc>
        <w:tc>
          <w:tcPr>
            <w:tcW w:type="dxa" w:w="2624"/>
          </w:tcPr>
          <w:p>
            <w:pPr>
              <w:spacing w:after="0"/>
              <w:jc w:val="right"/>
            </w:pPr>
            <w:r>
              <w:rPr>
                <w:sz w:val="16"/>
              </w:rPr>
              <w:t>$277,131.13</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60"/>
          </w:tcPr>
          <w:p>
            <w:pPr>
              <w:spacing w:after="0"/>
              <w:jc w:val="left"/>
            </w:pPr>
            <w:r>
              <w:rPr>
                <w:sz w:val="16"/>
              </w:rPr>
              <w:t>Major disaster</w:t>
            </w:r>
          </w:p>
        </w:tc>
        <w:tc>
          <w:tcPr>
            <w:tcW w:type="dxa" w:w="3119"/>
          </w:tcPr>
          <w:p>
            <w:pPr>
              <w:spacing w:after="0"/>
              <w:jc w:val="left"/>
            </w:pPr>
            <w:r>
              <w:rPr>
                <w:sz w:val="16"/>
              </w:rPr>
              <w:t>COVID-19 Pandemic</w:t>
            </w:r>
          </w:p>
        </w:tc>
        <w:tc>
          <w:tcPr>
            <w:tcW w:type="dxa" w:w="2275"/>
          </w:tcPr>
          <w:p>
            <w:pPr>
              <w:spacing w:after="0"/>
              <w:jc w:val="left"/>
            </w:pPr>
            <w:r>
              <w:rPr>
                <w:sz w:val="16"/>
              </w:rPr>
              <w:t>Non-natural,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60"/>
          </w:tcPr>
          <w:p>
            <w:pPr>
              <w:spacing w:after="0"/>
              <w:jc w:val="left"/>
            </w:pPr>
            <w:r>
              <w:rPr>
                <w:sz w:val="16"/>
              </w:rPr>
              <w:t>Emergency</w:t>
            </w:r>
          </w:p>
        </w:tc>
        <w:tc>
          <w:tcPr>
            <w:tcW w:type="dxa" w:w="3119"/>
          </w:tcPr>
          <w:p>
            <w:pPr>
              <w:spacing w:after="0"/>
              <w:jc w:val="left"/>
            </w:pPr>
            <w:r>
              <w:rPr>
                <w:sz w:val="16"/>
              </w:rPr>
              <w:t>COVID-19</w:t>
            </w:r>
          </w:p>
        </w:tc>
        <w:tc>
          <w:tcPr>
            <w:tcW w:type="dxa" w:w="2275"/>
          </w:tcPr>
          <w:p>
            <w:pPr>
              <w:spacing w:after="0"/>
              <w:jc w:val="left"/>
            </w:pPr>
            <w:r>
              <w:rPr>
                <w:sz w:val="16"/>
              </w:rPr>
              <w:t>Non-natural,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DR-4527</w:t>
            </w: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360"/>
          </w:tcPr>
          <w:p>
            <w:pPr>
              <w:spacing w:after="0"/>
              <w:jc w:val="left"/>
            </w:pPr>
            <w:r>
              <w:rPr>
                <w:sz w:val="16"/>
              </w:rPr>
              <w:t>Major disaster</w:t>
            </w:r>
          </w:p>
        </w:tc>
        <w:tc>
          <w:tcPr>
            <w:tcW w:type="dxa" w:w="3119"/>
          </w:tcPr>
          <w:p>
            <w:pPr>
              <w:spacing w:after="0"/>
              <w:jc w:val="left"/>
            </w:pPr>
            <w:r>
              <w:rPr>
                <w:sz w:val="16"/>
              </w:rPr>
              <w:t>Severe Storms and Flooding</w:t>
            </w:r>
          </w:p>
        </w:tc>
        <w:tc>
          <w:tcPr>
            <w:tcW w:type="dxa" w:w="2275"/>
          </w:tcPr>
          <w:p>
            <w:pPr>
              <w:spacing w:after="0"/>
              <w:jc w:val="left"/>
            </w:pPr>
            <w:r>
              <w:rPr>
                <w:sz w:val="16"/>
              </w:rPr>
              <w:t>Inland Flooding</w:t>
            </w:r>
          </w:p>
        </w:tc>
        <w:tc>
          <w:tcPr>
            <w:tcW w:type="dxa" w:w="2624"/>
          </w:tcPr>
          <w:p>
            <w:pPr>
              <w:spacing w:after="0"/>
              <w:jc w:val="right"/>
            </w:pPr>
            <w:r>
              <w:rPr>
                <w:sz w:val="16"/>
              </w:rPr>
              <w:t>$4,514.40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60"/>
          </w:tcPr>
          <w:p>
            <w:pPr>
              <w:spacing w:after="0"/>
              <w:jc w:val="left"/>
            </w:pPr>
            <w:r>
              <w:rPr>
                <w:sz w:val="16"/>
              </w:rPr>
              <w:t>Major disaster</w:t>
            </w:r>
          </w:p>
        </w:tc>
        <w:tc>
          <w:tcPr>
            <w:tcW w:type="dxa" w:w="3119"/>
          </w:tcPr>
          <w:p>
            <w:pPr>
              <w:spacing w:after="0"/>
              <w:jc w:val="left"/>
            </w:pPr>
            <w:r>
              <w:rPr>
                <w:sz w:val="16"/>
              </w:rPr>
              <w:t>Severe Winter Storm, Snowstorm, and Flooding</w:t>
            </w:r>
          </w:p>
        </w:tc>
        <w:tc>
          <w:tcPr>
            <w:tcW w:type="dxa" w:w="2275"/>
          </w:tcPr>
          <w:p>
            <w:pPr>
              <w:spacing w:after="0"/>
              <w:jc w:val="left"/>
            </w:pPr>
            <w:r>
              <w:rPr>
                <w:sz w:val="16"/>
              </w:rPr>
              <w:t>Inland Flooding (primary); also designated: Winter Weather</w:t>
            </w:r>
          </w:p>
        </w:tc>
        <w:tc>
          <w:tcPr>
            <w:tcW w:type="dxa" w:w="2624"/>
          </w:tcPr>
          <w:p>
            <w:pPr>
              <w:spacing w:after="0"/>
              <w:jc w:val="right"/>
            </w:pPr>
            <w:r>
              <w:rPr>
                <w:sz w:val="16"/>
              </w:rPr>
              <w:t>$957,993.20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2017-02-01</w:t>
            </w:r>
          </w:p>
        </w:tc>
        <w:tc>
          <w:tcPr>
            <w:tcW w:type="dxa" w:w="1037"/>
          </w:tcPr>
          <w:p>
            <w:pPr>
              <w:spacing w:after="0"/>
              <w:jc w:val="left"/>
            </w:pPr>
            <w:r>
              <w:rPr>
                <w:sz w:val="16"/>
              </w:rPr>
              <w:t>2016-12-24</w:t>
            </w:r>
          </w:p>
        </w:tc>
        <w:tc>
          <w:tcPr>
            <w:tcW w:type="dxa" w:w="1037"/>
          </w:tcPr>
          <w:p>
            <w:pPr>
              <w:spacing w:after="0"/>
              <w:jc w:val="left"/>
            </w:pPr>
            <w:r>
              <w:rPr>
                <w:sz w:val="16"/>
              </w:rPr>
              <w:t>DR-4298-SD</w:t>
            </w:r>
          </w:p>
        </w:tc>
        <w:tc>
          <w:tcPr>
            <w:tcW w:type="dxa" w:w="1360"/>
          </w:tcPr>
          <w:p>
            <w:pPr>
              <w:spacing w:after="0"/>
              <w:jc w:val="left"/>
            </w:pPr>
            <w:r>
              <w:rPr>
                <w:sz w:val="16"/>
              </w:rPr>
              <w:t>Major disaster</w:t>
            </w:r>
          </w:p>
        </w:tc>
        <w:tc>
          <w:tcPr>
            <w:tcW w:type="dxa" w:w="3119"/>
          </w:tcPr>
          <w:p>
            <w:pPr>
              <w:spacing w:after="0"/>
              <w:jc w:val="left"/>
            </w:pPr>
            <w:r>
              <w:rPr>
                <w:sz w:val="16"/>
              </w:rPr>
              <w:t>Severe Winter Storm</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2013-06-19</w:t>
            </w:r>
          </w:p>
        </w:tc>
        <w:tc>
          <w:tcPr>
            <w:tcW w:type="dxa" w:w="1037"/>
          </w:tcPr>
          <w:p>
            <w:pPr>
              <w:spacing w:after="0"/>
              <w:jc w:val="left"/>
            </w:pPr>
            <w:r>
              <w:rPr>
                <w:sz w:val="16"/>
              </w:rPr>
              <w:t>DR-4137-SD</w:t>
            </w:r>
          </w:p>
        </w:tc>
        <w:tc>
          <w:tcPr>
            <w:tcW w:type="dxa" w:w="1360"/>
          </w:tcPr>
          <w:p>
            <w:pPr>
              <w:spacing w:after="0"/>
              <w:jc w:val="left"/>
            </w:pPr>
            <w:r>
              <w:rPr>
                <w:sz w:val="16"/>
              </w:rPr>
              <w:t>Major disaster</w:t>
            </w:r>
          </w:p>
        </w:tc>
        <w:tc>
          <w:tcPr>
            <w:tcW w:type="dxa" w:w="3119"/>
          </w:tcPr>
          <w:p>
            <w:pPr>
              <w:spacing w:after="0"/>
              <w:jc w:val="left"/>
            </w:pPr>
            <w:r>
              <w:rPr>
                <w:sz w:val="16"/>
              </w:rPr>
              <w:t>Severe Storms, Tornadoes, and Flooding</w:t>
            </w:r>
          </w:p>
        </w:tc>
        <w:tc>
          <w:tcPr>
            <w:tcW w:type="dxa" w:w="2275"/>
          </w:tcPr>
          <w:p>
            <w:pPr>
              <w:spacing w:after="0"/>
              <w:jc w:val="left"/>
            </w:pPr>
            <w:r>
              <w:rPr>
                <w:sz w:val="16"/>
              </w:rPr>
              <w:t>Inland Flooding; Tornado</w:t>
            </w:r>
          </w:p>
        </w:tc>
        <w:tc>
          <w:tcPr>
            <w:tcW w:type="dxa" w:w="2624"/>
          </w:tcPr>
          <w:p>
            <w:pPr>
              <w:spacing w:after="0"/>
              <w:jc w:val="right"/>
            </w:pPr>
            <w:r>
              <w:rPr>
                <w:sz w:val="16"/>
              </w:rPr>
              <w:t>$99,213.37</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$1,014,477.31</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$288,786.50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60"/>
          </w:tcPr>
          <w:p>
            <w:pPr>
              <w:spacing w:after="0"/>
              <w:jc w:val="left"/>
            </w:pPr>
            <w:r>
              <w:rPr>
                <w:sz w:val="16"/>
              </w:rPr>
              <w:t>Major disaster</w:t>
            </w:r>
          </w:p>
        </w:tc>
        <w:tc>
          <w:tcPr>
            <w:tcW w:type="dxa" w:w="3119"/>
          </w:tcPr>
          <w:p>
            <w:pPr>
              <w:spacing w:after="0"/>
              <w:jc w:val="left"/>
            </w:pPr>
            <w:r>
              <w:rPr>
                <w:sz w:val="16"/>
              </w:rPr>
              <w:t>Severe Winter Storm</w:t>
            </w:r>
          </w:p>
        </w:tc>
        <w:tc>
          <w:tcPr>
            <w:tcW w:type="dxa" w:w="2275"/>
          </w:tcPr>
          <w:p>
            <w:pPr>
              <w:spacing w:after="0"/>
              <w:jc w:val="left"/>
            </w:pPr>
            <w:r>
              <w:rPr>
                <w:sz w:val="16"/>
              </w:rPr>
              <w:t>Winter Weather</w:t>
            </w:r>
          </w:p>
        </w:tc>
        <w:tc>
          <w:tcPr>
            <w:tcW w:type="dxa" w:w="2624"/>
          </w:tcPr>
          <w:p>
            <w:pPr>
              <w:spacing w:after="0"/>
              <w:jc w:val="right"/>
            </w:pPr>
            <w:r>
              <w:rPr>
                <w:sz w:val="16"/>
              </w:rPr>
              <w:t>$70,760.69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60"/>
          </w:tcPr>
          <w:p>
            <w:pPr>
              <w:spacing w:after="0"/>
              <w:jc w:val="left"/>
            </w:pPr>
            <w:r>
              <w:rPr>
                <w:sz w:val="16"/>
              </w:rPr>
              <w:t>Emergency</w:t>
            </w:r>
          </w:p>
        </w:tc>
        <w:tc>
          <w:tcPr>
            <w:tcW w:type="dxa" w:w="3119"/>
          </w:tcPr>
          <w:p>
            <w:pPr>
              <w:spacing w:after="0"/>
              <w:jc w:val="left"/>
            </w:pPr>
            <w:r>
              <w:rPr>
                <w:sz w:val="16"/>
              </w:rPr>
              <w:t>Hurricane Katrina Evacuation</w:t>
            </w:r>
          </w:p>
        </w:tc>
        <w:tc>
          <w:tcPr>
            <w:tcW w:type="dxa" w:w="2275"/>
          </w:tcPr>
          <w:p>
            <w:pPr>
              <w:spacing w:after="0"/>
              <w:jc w:val="left"/>
            </w:pPr>
            <w:r>
              <w:rPr>
                <w:sz w:val="16"/>
              </w:rPr>
              <w:t>Hurricane: evacuation support, not a local hazard event; not counted</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60"/>
          </w:tcPr>
          <w:p>
            <w:pPr>
              <w:spacing w:after="0"/>
              <w:jc w:val="left"/>
            </w:pPr>
            <w:r>
              <w:rPr>
                <w:sz w:val="16"/>
              </w:rPr>
              <w:t>Major disaster</w:t>
            </w:r>
          </w:p>
        </w:tc>
        <w:tc>
          <w:tcPr>
            <w:tcW w:type="dxa" w:w="3119"/>
          </w:tcPr>
          <w:p>
            <w:pPr>
              <w:spacing w:after="0"/>
              <w:jc w:val="left"/>
            </w:pPr>
            <w:r>
              <w:rPr>
                <w:sz w:val="16"/>
              </w:rPr>
              <w:t>Severe Winter Storms, Flooding, and Ice Jams</w:t>
            </w:r>
          </w:p>
        </w:tc>
        <w:tc>
          <w:tcPr>
            <w:tcW w:type="dxa" w:w="2275"/>
          </w:tcPr>
          <w:p>
            <w:pPr>
              <w:spacing w:after="0"/>
              <w:jc w:val="left"/>
            </w:pPr>
            <w:r>
              <w:rPr>
                <w:sz w:val="16"/>
              </w:rPr>
              <w:t>Inland Flooding (primary); also designated: Winter Weather</w:t>
            </w:r>
          </w:p>
        </w:tc>
        <w:tc>
          <w:tcPr>
            <w:tcW w:type="dxa" w:w="2624"/>
          </w:tcPr>
          <w:p>
            <w:pPr>
              <w:spacing w:after="0"/>
              <w:jc w:val="right"/>
            </w:pPr>
            <w:r>
              <w:rPr>
                <w:sz w:val="16"/>
              </w:rPr>
              <w:t>$144,512.02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60"/>
          </w:tcPr>
          <w:p>
            <w:pPr>
              <w:spacing w:after="0"/>
              <w:jc w:val="left"/>
            </w:pPr>
            <w:r>
              <w:rPr>
                <w:sz w:val="16"/>
              </w:rPr>
              <w:t>Major disaster</w:t>
            </w:r>
          </w:p>
        </w:tc>
        <w:tc>
          <w:tcPr>
            <w:tcW w:type="dxa" w:w="3119"/>
          </w:tcPr>
          <w:p>
            <w:pPr>
              <w:spacing w:after="0"/>
              <w:jc w:val="left"/>
            </w:pPr>
            <w:r>
              <w:rPr>
                <w:sz w:val="16"/>
              </w:rPr>
              <w:t>Severe Flooding, Sever Winter Storms,Heavy Rains High Winds</w:t>
            </w:r>
          </w:p>
        </w:tc>
        <w:tc>
          <w:tcPr>
            <w:tcW w:type="dxa" w:w="2275"/>
          </w:tcPr>
          <w:p>
            <w:pPr>
              <w:spacing w:after="0"/>
              <w:jc w:val="left"/>
            </w:pPr>
            <w:r>
              <w:rPr>
                <w:sz w:val="16"/>
              </w:rPr>
              <w:t>Inland Flooding (primary); also designated: Strong Wind, 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60"/>
          </w:tcPr>
          <w:p>
            <w:pPr>
              <w:spacing w:after="0"/>
              <w:jc w:val="left"/>
            </w:pPr>
            <w:r>
              <w:rPr>
                <w:sz w:val="16"/>
              </w:rPr>
              <w:t>Major disaster</w:t>
            </w:r>
          </w:p>
        </w:tc>
        <w:tc>
          <w:tcPr>
            <w:tcW w:type="dxa" w:w="3119"/>
          </w:tcPr>
          <w:p>
            <w:pPr>
              <w:spacing w:after="0"/>
              <w:jc w:val="left"/>
            </w:pPr>
            <w:r>
              <w:rPr>
                <w:sz w:val="16"/>
              </w:rPr>
              <w:t>Severe Winter Storms and Blizzard Conditions</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360"/>
          </w:tcPr>
          <w:p>
            <w:pPr>
              <w:spacing w:after="0"/>
              <w:jc w:val="left"/>
            </w:pPr>
            <w:r>
              <w:rPr>
                <w:sz w:val="16"/>
              </w:rPr>
              <w:t>Major disaster</w:t>
            </w:r>
          </w:p>
        </w:tc>
        <w:tc>
          <w:tcPr>
            <w:tcW w:type="dxa" w:w="3119"/>
          </w:tcPr>
          <w:p>
            <w:pPr>
              <w:spacing w:after="0"/>
              <w:jc w:val="left"/>
            </w:pPr>
            <w:r>
              <w:rPr>
                <w:sz w:val="16"/>
              </w:rPr>
              <w:t>Severe Winter Storm</w:t>
            </w:r>
          </w:p>
        </w:tc>
        <w:tc>
          <w:tcPr>
            <w:tcW w:type="dxa" w:w="2275"/>
          </w:tcPr>
          <w:p>
            <w:pPr>
              <w:spacing w:after="0"/>
              <w:jc w:val="left"/>
            </w:pPr>
            <w:r>
              <w:rPr>
                <w:sz w:val="16"/>
              </w:rPr>
              <w:t>Winter Weather</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60"/>
          </w:tcPr>
          <w:p>
            <w:pPr>
              <w:spacing w:after="0"/>
              <w:jc w:val="left"/>
            </w:pPr>
            <w:r>
              <w:rPr>
                <w:sz w:val="16"/>
              </w:rPr>
              <w:t>Major disaster</w:t>
            </w:r>
          </w:p>
        </w:tc>
        <w:tc>
          <w:tcPr>
            <w:tcW w:type="dxa" w:w="3119"/>
          </w:tcPr>
          <w:p>
            <w:pPr>
              <w:spacing w:after="0"/>
              <w:jc w:val="left"/>
            </w:pPr>
            <w:r>
              <w:rPr>
                <w:sz w:val="16"/>
              </w:rPr>
              <w:t>Severe Storms, Tornadoes &amp; Flooding</w:t>
            </w:r>
          </w:p>
        </w:tc>
        <w:tc>
          <w:tcPr>
            <w:tcW w:type="dxa" w:w="2275"/>
          </w:tcPr>
          <w:p>
            <w:pPr>
              <w:spacing w:after="0"/>
              <w:jc w:val="left"/>
            </w:pPr>
            <w:r>
              <w:rPr>
                <w:sz w:val="16"/>
              </w:rPr>
              <w:t>Inland Flooding; Tornado</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1992-07-02</w:t>
            </w:r>
          </w:p>
        </w:tc>
        <w:tc>
          <w:tcPr>
            <w:tcW w:type="dxa" w:w="1037"/>
          </w:tcPr>
          <w:p>
            <w:pPr>
              <w:spacing w:after="0"/>
              <w:jc w:val="left"/>
            </w:pPr>
            <w:r>
              <w:rPr>
                <w:sz w:val="16"/>
              </w:rPr>
              <w:t>1992-06-13</w:t>
            </w:r>
          </w:p>
        </w:tc>
        <w:tc>
          <w:tcPr>
            <w:tcW w:type="dxa" w:w="1037"/>
          </w:tcPr>
          <w:p>
            <w:pPr>
              <w:spacing w:after="0"/>
              <w:jc w:val="left"/>
            </w:pPr>
            <w:r>
              <w:rPr>
                <w:sz w:val="16"/>
              </w:rPr>
              <w:t>DR-948-SD</w:t>
            </w:r>
          </w:p>
        </w:tc>
        <w:tc>
          <w:tcPr>
            <w:tcW w:type="dxa" w:w="1360"/>
          </w:tcPr>
          <w:p>
            <w:pPr>
              <w:spacing w:after="0"/>
              <w:jc w:val="left"/>
            </w:pPr>
            <w:r>
              <w:rPr>
                <w:sz w:val="16"/>
              </w:rPr>
              <w:t>Major disaster</w:t>
            </w:r>
          </w:p>
        </w:tc>
        <w:tc>
          <w:tcPr>
            <w:tcW w:type="dxa" w:w="3119"/>
          </w:tcPr>
          <w:p>
            <w:pPr>
              <w:spacing w:after="0"/>
              <w:jc w:val="left"/>
            </w:pPr>
            <w:r>
              <w:rPr>
                <w:sz w:val="16"/>
              </w:rPr>
              <w:t>Severe Storms, Tornadoes &amp; Flooding</w:t>
            </w:r>
          </w:p>
        </w:tc>
        <w:tc>
          <w:tcPr>
            <w:tcW w:type="dxa" w:w="2275"/>
          </w:tcPr>
          <w:p>
            <w:pPr>
              <w:spacing w:after="0"/>
              <w:jc w:val="left"/>
            </w:pPr>
            <w:r>
              <w:rPr>
                <w:sz w:val="16"/>
              </w:rPr>
              <w:t>Inland Flooding; Tornado</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360"/>
          </w:tcPr>
          <w:p>
            <w:pPr>
              <w:spacing w:after="0"/>
              <w:jc w:val="left"/>
            </w:pPr>
            <w:r>
              <w:rPr>
                <w:sz w:val="16"/>
              </w:rPr>
              <w:t>Major disaster</w:t>
            </w:r>
          </w:p>
        </w:tc>
        <w:tc>
          <w:tcPr>
            <w:tcW w:type="dxa" w:w="3119"/>
          </w:tcPr>
          <w:p>
            <w:pPr>
              <w:spacing w:after="0"/>
              <w:jc w:val="left"/>
            </w:pPr>
            <w:r>
              <w:rPr>
                <w:sz w:val="16"/>
              </w:rPr>
              <w:t>Severe Storms &amp; 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60"/>
          </w:tcPr>
          <w:p>
            <w:pPr>
              <w:spacing w:after="0"/>
              <w:jc w:val="left"/>
            </w:pPr>
            <w:r>
              <w:rPr>
                <w:sz w:val="16"/>
              </w:rPr>
              <w:t>Emergency</w:t>
            </w:r>
          </w:p>
        </w:tc>
        <w:tc>
          <w:tcPr>
            <w:tcW w:type="dxa" w:w="3119"/>
          </w:tcPr>
          <w:p>
            <w:pPr>
              <w:spacing w:after="0"/>
              <w:jc w:val="left"/>
            </w:pPr>
            <w:r>
              <w:rPr>
                <w:sz w:val="16"/>
              </w:rPr>
              <w:t>Drought</w:t>
            </w:r>
          </w:p>
        </w:tc>
        <w:tc>
          <w:tcPr>
            <w:tcW w:type="dxa" w:w="2275"/>
          </w:tcPr>
          <w:p>
            <w:pPr>
              <w:spacing w:after="0"/>
              <w:jc w:val="left"/>
            </w:pPr>
            <w:r>
              <w:rPr>
                <w:sz w:val="16"/>
              </w:rPr>
              <w:t>Drought</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60"/>
          </w:tcPr>
          <w:p>
            <w:pPr>
              <w:spacing w:after="0"/>
              <w:jc w:val="left"/>
            </w:pPr>
            <w:r>
              <w:rPr>
                <w:sz w:val="16"/>
              </w:rPr>
              <w:t>Major disaster</w:t>
            </w:r>
          </w:p>
        </w:tc>
        <w:tc>
          <w:tcPr>
            <w:tcW w:type="dxa" w:w="3119"/>
          </w:tcPr>
          <w:p>
            <w:pPr>
              <w:spacing w:after="0"/>
              <w:jc w:val="left"/>
            </w:pPr>
            <w:r>
              <w:rPr>
                <w:sz w:val="16"/>
              </w:rPr>
              <w:t>Flooding</w:t>
            </w:r>
          </w:p>
        </w:tc>
        <w:tc>
          <w:tcPr>
            <w:tcW w:type="dxa" w:w="2275"/>
          </w:tcPr>
          <w:p>
            <w:pPr>
              <w:spacing w:after="0"/>
              <w:jc w:val="left"/>
            </w:pPr>
            <w:r>
              <w:rPr>
                <w:sz w:val="16"/>
              </w:rPr>
              <w:t>Inland Flooding</w:t>
            </w:r>
          </w:p>
        </w:tc>
        <w:tc>
          <w:tcPr>
            <w:tcW w:type="dxa" w:w="2624"/>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194</w:t>
            </w:r>
          </w:p>
        </w:tc>
        <w:tc>
          <w:tcPr>
            <w:tcW w:type="dxa" w:w="1159"/>
          </w:tcPr>
          <w:p>
            <w:pPr>
              <w:spacing w:after="0"/>
              <w:jc w:val="right"/>
            </w:pPr>
            <w:r>
              <w:rPr>
                <w:sz w:val="16"/>
              </w:rPr>
              <w:t>11</w:t>
            </w:r>
          </w:p>
        </w:tc>
        <w:tc>
          <w:tcPr>
            <w:tcW w:type="dxa" w:w="2116"/>
          </w:tcPr>
          <w:p>
            <w:pPr>
              <w:spacing w:after="0"/>
              <w:jc w:val="right"/>
            </w:pPr>
            <w:r>
              <w:rPr>
                <w:sz w:val="16"/>
              </w:rPr>
              <w:t>2</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7</w:t>
            </w:r>
          </w:p>
        </w:tc>
        <w:tc>
          <w:tcPr>
            <w:tcW w:type="dxa" w:w="2116"/>
          </w:tcPr>
          <w:p>
            <w:pPr>
              <w:spacing w:after="0"/>
              <w:jc w:val="right"/>
            </w:pPr>
            <w:r>
              <w:rPr>
                <w:sz w:val="16"/>
              </w:rPr>
              <w:t>5</w:t>
            </w:r>
          </w:p>
        </w:tc>
        <w:tc>
          <w:tcPr>
            <w:tcW w:type="dxa" w:w="786"/>
          </w:tcPr>
          <w:p>
            <w:pPr>
              <w:spacing w:after="0"/>
              <w:jc w:val="right"/>
            </w:pPr>
            <w:r>
              <w:rPr>
                <w:sz w:val="16"/>
              </w:rPr>
              <w:t>17</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130</w:t>
            </w:r>
          </w:p>
        </w:tc>
        <w:tc>
          <w:tcPr>
            <w:tcW w:type="dxa" w:w="1159"/>
          </w:tcPr>
          <w:p>
            <w:pPr>
              <w:spacing w:after="0"/>
              <w:jc w:val="right"/>
            </w:pPr>
            <w:r>
              <w:rPr>
                <w:sz w:val="16"/>
              </w:rPr>
              <w:t>18</w:t>
            </w:r>
          </w:p>
        </w:tc>
        <w:tc>
          <w:tcPr>
            <w:tcW w:type="dxa" w:w="2116"/>
          </w:tcPr>
          <w:p>
            <w:pPr>
              <w:spacing w:after="0"/>
              <w:jc w:val="right"/>
            </w:pPr>
            <w:r>
              <w:rPr>
                <w:sz w:val="16"/>
              </w:rPr>
              <w:t>4</w:t>
            </w:r>
          </w:p>
        </w:tc>
        <w:tc>
          <w:tcPr>
            <w:tcW w:type="dxa" w:w="786"/>
          </w:tcPr>
          <w:p>
            <w:pPr>
              <w:spacing w:after="0"/>
              <w:jc w:val="right"/>
            </w:pPr>
            <w:r>
              <w:rPr>
                <w:sz w:val="16"/>
              </w:rPr>
              <w:t>34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123</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2043"/>
        <w:gridCol w:w="3010"/>
        <w:gridCol w:w="940"/>
        <w:gridCol w:w="2361"/>
        <w:gridCol w:w="713"/>
        <w:gridCol w:w="2692"/>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2043"/>
            <w:shd w:val="clear" w:color="auto" w:fill="E8E8E8"/>
          </w:tcPr>
          <w:p>
            <w:pPr>
              <w:spacing w:after="0"/>
              <w:jc w:val="left"/>
            </w:pPr>
            <w:r>
              <w:rPr>
                <w:b/>
                <w:sz w:val="16"/>
              </w:rPr>
              <w:t>Magnitude or extent</w:t>
            </w:r>
          </w:p>
        </w:tc>
        <w:tc>
          <w:tcPr>
            <w:tcW w:type="dxa" w:w="3010"/>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1"/>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2022-05-12</w:t>
            </w:r>
          </w:p>
        </w:tc>
        <w:tc>
          <w:tcPr>
            <w:tcW w:type="dxa" w:w="1317"/>
          </w:tcPr>
          <w:p>
            <w:pPr>
              <w:spacing w:after="0"/>
              <w:jc w:val="left"/>
            </w:pPr>
            <w:r>
              <w:rPr>
                <w:sz w:val="16"/>
              </w:rPr>
              <w:t>Tornado</w:t>
            </w:r>
          </w:p>
        </w:tc>
        <w:tc>
          <w:tcPr>
            <w:tcW w:type="dxa" w:w="2043"/>
          </w:tcPr>
          <w:p>
            <w:pPr>
              <w:spacing w:after="0"/>
              <w:jc w:val="left"/>
            </w:pPr>
            <w:r>
              <w:rPr>
                <w:sz w:val="16"/>
              </w:rPr>
              <w:t>EF2, 1.96 mi within this county, 80 yd wide</w:t>
            </w:r>
          </w:p>
        </w:tc>
        <w:tc>
          <w:tcPr>
            <w:tcW w:type="dxa" w:w="3010"/>
          </w:tcPr>
          <w:p>
            <w:pPr>
              <w:spacing w:after="0"/>
              <w:jc w:val="left"/>
            </w:pPr>
            <w:r>
              <w:rPr>
                <w:sz w:val="16"/>
              </w:rPr>
              <w:t>damage not reported</w:t>
            </w:r>
          </w:p>
        </w:tc>
        <w:tc>
          <w:tcPr>
            <w:tcW w:type="dxa" w:w="940"/>
          </w:tcPr>
          <w:p>
            <w:pPr>
              <w:spacing w:after="0"/>
              <w:jc w:val="right"/>
            </w:pPr>
            <w:r>
              <w:rPr>
                <w:sz w:val="16"/>
              </w:rPr>
              <w:t>0, 1</w:t>
            </w:r>
          </w:p>
        </w:tc>
        <w:tc>
          <w:tcPr>
            <w:tcW w:type="dxa" w:w="2361"/>
          </w:tcPr>
          <w:p>
            <w:pPr>
              <w:spacing w:after="0"/>
              <w:jc w:val="left"/>
            </w:pPr>
            <w:r>
              <w:rPr>
                <w:sz w:val="16"/>
              </w:rPr>
              <w:t>CASTLEWOOD</w:t>
            </w:r>
          </w:p>
        </w:tc>
        <w:tc>
          <w:tcPr>
            <w:tcW w:type="dxa" w:w="713"/>
          </w:tcPr>
          <w:p>
            <w:pPr>
              <w:spacing w:after="0"/>
              <w:jc w:val="left"/>
            </w:pPr>
            <w:r>
              <w:rPr>
                <w:sz w:val="16"/>
              </w:rPr>
              <w:t>within last 5 years</w:t>
            </w:r>
          </w:p>
        </w:tc>
        <w:tc>
          <w:tcPr>
            <w:tcW w:type="dxa" w:w="2692"/>
          </w:tcPr>
          <w:p>
            <w:pPr>
              <w:spacing w:after="0"/>
              <w:jc w:val="left"/>
            </w:pPr>
            <w:r>
              <w:rPr>
                <w:sz w:val="16"/>
              </w:rPr>
              <w:t>B1-c worst recorded: Tornado</w:t>
            </w:r>
          </w:p>
        </w:tc>
      </w:tr>
      <w:tr>
        <w:trPr>
          <w:cantSplit/>
        </w:trPr>
        <w:tc>
          <w:tcPr>
            <w:tcW w:type="dxa" w:w="1037"/>
          </w:tcPr>
          <w:p>
            <w:pPr>
              <w:spacing w:after="0"/>
              <w:jc w:val="left"/>
            </w:pPr>
            <w:r>
              <w:rPr>
                <w:sz w:val="16"/>
              </w:rPr>
              <w:t>2021-02-06</w:t>
            </w:r>
          </w:p>
        </w:tc>
        <w:tc>
          <w:tcPr>
            <w:tcW w:type="dxa" w:w="1317"/>
          </w:tcPr>
          <w:p>
            <w:pPr>
              <w:spacing w:after="0"/>
              <w:jc w:val="left"/>
            </w:pPr>
            <w:r>
              <w:rPr>
                <w:sz w:val="16"/>
              </w:rPr>
              <w:t>Extreme Cold/Wind Chill</w:t>
            </w:r>
          </w:p>
        </w:tc>
        <w:tc>
          <w:tcPr>
            <w:tcW w:type="dxa" w:w="2043"/>
          </w:tcPr>
          <w:p>
            <w:pPr>
              <w:spacing w:after="0"/>
              <w:jc w:val="left"/>
            </w:pPr>
          </w:p>
        </w:tc>
        <w:tc>
          <w:tcPr>
            <w:tcW w:type="dxa" w:w="3010"/>
          </w:tcPr>
          <w:p>
            <w:pPr>
              <w:spacing w:after="0"/>
              <w:jc w:val="left"/>
            </w:pPr>
            <w:r>
              <w:rPr>
                <w:sz w:val="16"/>
              </w:rPr>
              <w:t>$0 property; $0 crops (zone total, 2021 dollars)</w:t>
            </w:r>
          </w:p>
        </w:tc>
        <w:tc>
          <w:tcPr>
            <w:tcW w:type="dxa" w:w="940"/>
          </w:tcPr>
          <w:p>
            <w:pPr>
              <w:spacing w:after="0"/>
              <w:jc w:val="right"/>
            </w:pPr>
            <w:r>
              <w:rPr>
                <w:sz w:val="16"/>
              </w:rPr>
              <w:t>0, 0</w:t>
            </w:r>
          </w:p>
        </w:tc>
        <w:tc>
          <w:tcPr>
            <w:tcW w:type="dxa" w:w="2361"/>
          </w:tcPr>
          <w:p>
            <w:pPr>
              <w:spacing w:after="0"/>
              <w:jc w:val="left"/>
            </w:pPr>
            <w:r>
              <w:rPr>
                <w:sz w:val="16"/>
              </w:rPr>
              <w:t>NWS zone SDZ022 (HAMLIN), zone-level</w:t>
            </w:r>
          </w:p>
        </w:tc>
        <w:tc>
          <w:tcPr>
            <w:tcW w:type="dxa" w:w="713"/>
          </w:tcPr>
          <w:p>
            <w:pPr>
              <w:spacing w:after="0"/>
              <w:jc w:val="left"/>
            </w:pPr>
          </w:p>
        </w:tc>
        <w:tc>
          <w:tcPr>
            <w:tcW w:type="dxa" w:w="26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317"/>
          </w:tcPr>
          <w:p>
            <w:pPr>
              <w:spacing w:after="0"/>
              <w:jc w:val="left"/>
            </w:pPr>
            <w:r>
              <w:rPr>
                <w:sz w:val="16"/>
              </w:rPr>
              <w:t>Flood</w:t>
            </w:r>
          </w:p>
        </w:tc>
        <w:tc>
          <w:tcPr>
            <w:tcW w:type="dxa" w:w="2043"/>
          </w:tcPr>
          <w:p>
            <w:pPr>
              <w:spacing w:after="0"/>
              <w:jc w:val="left"/>
            </w:pPr>
          </w:p>
        </w:tc>
        <w:tc>
          <w:tcPr>
            <w:tcW w:type="dxa" w:w="3010"/>
          </w:tcPr>
          <w:p>
            <w:pPr>
              <w:spacing w:after="0"/>
              <w:jc w:val="left"/>
            </w:pPr>
            <w:r>
              <w:rPr>
                <w:sz w:val="16"/>
              </w:rPr>
              <w:t>$0 property; $10,860,000 crops (2019 dollars)</w:t>
            </w:r>
          </w:p>
        </w:tc>
        <w:tc>
          <w:tcPr>
            <w:tcW w:type="dxa" w:w="940"/>
          </w:tcPr>
          <w:p>
            <w:pPr>
              <w:spacing w:after="0"/>
              <w:jc w:val="right"/>
            </w:pPr>
            <w:r>
              <w:rPr>
                <w:sz w:val="16"/>
              </w:rPr>
              <w:t>0, 0</w:t>
            </w:r>
          </w:p>
        </w:tc>
        <w:tc>
          <w:tcPr>
            <w:tcW w:type="dxa" w:w="2361"/>
          </w:tcPr>
          <w:p>
            <w:pPr>
              <w:spacing w:after="0"/>
              <w:jc w:val="left"/>
            </w:pPr>
            <w:r>
              <w:rPr>
                <w:sz w:val="16"/>
              </w:rPr>
              <w:t>HAZEL to CASTLEWOOD</w:t>
            </w:r>
          </w:p>
        </w:tc>
        <w:tc>
          <w:tcPr>
            <w:tcW w:type="dxa" w:w="713"/>
          </w:tcPr>
          <w:p>
            <w:pPr>
              <w:spacing w:after="0"/>
              <w:jc w:val="left"/>
            </w:pPr>
          </w:p>
        </w:tc>
        <w:tc>
          <w:tcPr>
            <w:tcW w:type="dxa" w:w="26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2017-06-22</w:t>
            </w:r>
          </w:p>
        </w:tc>
        <w:tc>
          <w:tcPr>
            <w:tcW w:type="dxa" w:w="1317"/>
          </w:tcPr>
          <w:p>
            <w:pPr>
              <w:spacing w:after="0"/>
              <w:jc w:val="left"/>
            </w:pPr>
            <w:r>
              <w:rPr>
                <w:sz w:val="16"/>
              </w:rPr>
              <w:t>Hail</w:t>
            </w:r>
          </w:p>
        </w:tc>
        <w:tc>
          <w:tcPr>
            <w:tcW w:type="dxa" w:w="2043"/>
          </w:tcPr>
          <w:p>
            <w:pPr>
              <w:spacing w:after="0"/>
              <w:jc w:val="left"/>
            </w:pPr>
            <w:r>
              <w:rPr>
                <w:sz w:val="16"/>
              </w:rPr>
              <w:t>1 in</w:t>
            </w:r>
          </w:p>
        </w:tc>
        <w:tc>
          <w:tcPr>
            <w:tcW w:type="dxa" w:w="3010"/>
          </w:tcPr>
          <w:p>
            <w:pPr>
              <w:spacing w:after="0"/>
              <w:jc w:val="left"/>
            </w:pPr>
            <w:r>
              <w:rPr>
                <w:sz w:val="16"/>
              </w:rPr>
              <w:t>$0 property; $0 crops (2017 dollars)</w:t>
            </w:r>
          </w:p>
        </w:tc>
        <w:tc>
          <w:tcPr>
            <w:tcW w:type="dxa" w:w="940"/>
          </w:tcPr>
          <w:p>
            <w:pPr>
              <w:spacing w:after="0"/>
              <w:jc w:val="right"/>
            </w:pPr>
            <w:r>
              <w:rPr>
                <w:sz w:val="16"/>
              </w:rPr>
              <w:t>0, 2</w:t>
            </w:r>
          </w:p>
        </w:tc>
        <w:tc>
          <w:tcPr>
            <w:tcW w:type="dxa" w:w="2361"/>
          </w:tcPr>
          <w:p>
            <w:pPr>
              <w:spacing w:after="0"/>
              <w:jc w:val="left"/>
            </w:pPr>
            <w:r>
              <w:rPr>
                <w:sz w:val="16"/>
              </w:rPr>
              <w:t>CASTLEWOOD</w:t>
            </w:r>
          </w:p>
        </w:tc>
        <w:tc>
          <w:tcPr>
            <w:tcW w:type="dxa" w:w="713"/>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2016-12-25</w:t>
            </w:r>
          </w:p>
        </w:tc>
        <w:tc>
          <w:tcPr>
            <w:tcW w:type="dxa" w:w="1317"/>
          </w:tcPr>
          <w:p>
            <w:pPr>
              <w:spacing w:after="0"/>
              <w:jc w:val="left"/>
            </w:pPr>
            <w:r>
              <w:rPr>
                <w:sz w:val="16"/>
              </w:rPr>
              <w:t>Ice Storm</w:t>
            </w:r>
          </w:p>
        </w:tc>
        <w:tc>
          <w:tcPr>
            <w:tcW w:type="dxa" w:w="2043"/>
          </w:tcPr>
          <w:p>
            <w:pPr>
              <w:spacing w:after="0"/>
              <w:jc w:val="left"/>
            </w:pPr>
          </w:p>
        </w:tc>
        <w:tc>
          <w:tcPr>
            <w:tcW w:type="dxa" w:w="3010"/>
          </w:tcPr>
          <w:p>
            <w:pPr>
              <w:spacing w:after="0"/>
              <w:jc w:val="left"/>
            </w:pPr>
            <w:r>
              <w:rPr>
                <w:sz w:val="16"/>
              </w:rPr>
              <w:t>$31,000 property; $0 crops (zone total, 2016 dollars)</w:t>
            </w:r>
          </w:p>
        </w:tc>
        <w:tc>
          <w:tcPr>
            <w:tcW w:type="dxa" w:w="940"/>
          </w:tcPr>
          <w:p>
            <w:pPr>
              <w:spacing w:after="0"/>
              <w:jc w:val="right"/>
            </w:pPr>
            <w:r>
              <w:rPr>
                <w:sz w:val="16"/>
              </w:rPr>
              <w:t>0, 0</w:t>
            </w:r>
          </w:p>
        </w:tc>
        <w:tc>
          <w:tcPr>
            <w:tcW w:type="dxa" w:w="2361"/>
          </w:tcPr>
          <w:p>
            <w:pPr>
              <w:spacing w:after="0"/>
              <w:jc w:val="left"/>
            </w:pPr>
            <w:r>
              <w:rPr>
                <w:sz w:val="16"/>
              </w:rPr>
              <w:t>NWS zone SDZ022 (HAMLIN), zone-level</w:t>
            </w:r>
          </w:p>
        </w:tc>
        <w:tc>
          <w:tcPr>
            <w:tcW w:type="dxa" w:w="713"/>
          </w:tcPr>
          <w:p>
            <w:pPr>
              <w:spacing w:after="0"/>
              <w:jc w:val="left"/>
            </w:pPr>
          </w:p>
        </w:tc>
        <w:tc>
          <w:tcPr>
            <w:tcW w:type="dxa" w:w="2692"/>
          </w:tcPr>
          <w:p>
            <w:pPr>
              <w:spacing w:after="0"/>
              <w:jc w:val="left"/>
            </w:pPr>
            <w:r>
              <w:rPr>
                <w:sz w:val="16"/>
              </w:rPr>
              <w:t>B1-c worst recorded: Ice Storm</w:t>
            </w:r>
          </w:p>
        </w:tc>
      </w:tr>
      <w:tr>
        <w:trPr>
          <w:cantSplit/>
        </w:trPr>
        <w:tc>
          <w:tcPr>
            <w:tcW w:type="dxa" w:w="1037"/>
          </w:tcPr>
          <w:p>
            <w:pPr>
              <w:spacing w:after="0"/>
              <w:jc w:val="left"/>
            </w:pPr>
            <w:r>
              <w:rPr>
                <w:sz w:val="16"/>
              </w:rPr>
              <w:t>2013-06-21</w:t>
            </w:r>
          </w:p>
        </w:tc>
        <w:tc>
          <w:tcPr>
            <w:tcW w:type="dxa" w:w="1317"/>
          </w:tcPr>
          <w:p>
            <w:pPr>
              <w:spacing w:after="0"/>
              <w:jc w:val="left"/>
            </w:pPr>
            <w:r>
              <w:rPr>
                <w:sz w:val="16"/>
              </w:rPr>
              <w:t>Thunderstorm Wind</w:t>
            </w:r>
          </w:p>
        </w:tc>
        <w:tc>
          <w:tcPr>
            <w:tcW w:type="dxa" w:w="2043"/>
          </w:tcPr>
          <w:p>
            <w:pPr>
              <w:spacing w:after="0"/>
              <w:jc w:val="left"/>
            </w:pPr>
            <w:r>
              <w:rPr>
                <w:sz w:val="16"/>
              </w:rPr>
              <w:t>78 kt (90 mph) estimated gust</w:t>
            </w:r>
          </w:p>
        </w:tc>
        <w:tc>
          <w:tcPr>
            <w:tcW w:type="dxa" w:w="3010"/>
          </w:tcPr>
          <w:p>
            <w:pPr>
              <w:spacing w:after="0"/>
              <w:jc w:val="left"/>
            </w:pPr>
            <w:r>
              <w:rPr>
                <w:sz w:val="16"/>
              </w:rPr>
              <w:t>$215,000 property; crops not reported (2013 dollars)</w:t>
            </w:r>
          </w:p>
        </w:tc>
        <w:tc>
          <w:tcPr>
            <w:tcW w:type="dxa" w:w="940"/>
          </w:tcPr>
          <w:p>
            <w:pPr>
              <w:spacing w:after="0"/>
              <w:jc w:val="right"/>
            </w:pPr>
            <w:r>
              <w:rPr>
                <w:sz w:val="16"/>
              </w:rPr>
              <w:t>1, 1</w:t>
            </w:r>
          </w:p>
        </w:tc>
        <w:tc>
          <w:tcPr>
            <w:tcW w:type="dxa" w:w="2361"/>
          </w:tcPr>
          <w:p>
            <w:pPr>
              <w:spacing w:after="0"/>
              <w:jc w:val="left"/>
            </w:pPr>
            <w:r>
              <w:rPr>
                <w:sz w:val="16"/>
              </w:rPr>
              <w:t>STONE BRIDGE</w:t>
            </w:r>
          </w:p>
        </w:tc>
        <w:tc>
          <w:tcPr>
            <w:tcW w:type="dxa" w:w="713"/>
          </w:tcPr>
          <w:p>
            <w:pPr>
              <w:spacing w:after="0"/>
              <w:jc w:val="left"/>
            </w:pPr>
          </w:p>
        </w:tc>
        <w:tc>
          <w:tcPr>
            <w:tcW w:type="dxa" w:w="2692"/>
          </w:tcPr>
          <w:p>
            <w:pPr>
              <w:spacing w:after="0"/>
              <w:jc w:val="left"/>
            </w:pPr>
            <w:r>
              <w:rPr>
                <w:sz w:val="16"/>
              </w:rPr>
              <w:t>deaths or injuries recorded</w:t>
            </w:r>
          </w:p>
        </w:tc>
      </w:tr>
      <w:tr>
        <w:trPr>
          <w:cantSplit/>
        </w:trPr>
        <w:tc>
          <w:tcPr>
            <w:tcW w:type="dxa" w:w="1037"/>
          </w:tcPr>
          <w:p>
            <w:pPr>
              <w:spacing w:after="0"/>
              <w:jc w:val="left"/>
            </w:pPr>
            <w:r>
              <w:rPr>
                <w:sz w:val="16"/>
              </w:rPr>
              <w:t>2012-09-01</w:t>
            </w:r>
          </w:p>
        </w:tc>
        <w:tc>
          <w:tcPr>
            <w:tcW w:type="dxa" w:w="1317"/>
          </w:tcPr>
          <w:p>
            <w:pPr>
              <w:spacing w:after="0"/>
              <w:jc w:val="left"/>
            </w:pPr>
            <w:r>
              <w:rPr>
                <w:sz w:val="16"/>
              </w:rPr>
              <w:t>Drought</w:t>
            </w:r>
          </w:p>
        </w:tc>
        <w:tc>
          <w:tcPr>
            <w:tcW w:type="dxa" w:w="2043"/>
          </w:tcPr>
          <w:p>
            <w:pPr>
              <w:spacing w:after="0"/>
              <w:jc w:val="left"/>
            </w:pPr>
          </w:p>
        </w:tc>
        <w:tc>
          <w:tcPr>
            <w:tcW w:type="dxa" w:w="3010"/>
          </w:tcPr>
          <w:p>
            <w:pPr>
              <w:spacing w:after="0"/>
              <w:jc w:val="left"/>
            </w:pPr>
            <w:r>
              <w:rPr>
                <w:sz w:val="16"/>
              </w:rPr>
              <w:t>damage not reported</w:t>
            </w:r>
          </w:p>
        </w:tc>
        <w:tc>
          <w:tcPr>
            <w:tcW w:type="dxa" w:w="940"/>
          </w:tcPr>
          <w:p>
            <w:pPr>
              <w:spacing w:after="0"/>
              <w:jc w:val="right"/>
            </w:pPr>
            <w:r>
              <w:rPr>
                <w:sz w:val="16"/>
              </w:rPr>
              <w:t>0, 0</w:t>
            </w:r>
          </w:p>
        </w:tc>
        <w:tc>
          <w:tcPr>
            <w:tcW w:type="dxa" w:w="2361"/>
          </w:tcPr>
          <w:p>
            <w:pPr>
              <w:spacing w:after="0"/>
              <w:jc w:val="left"/>
            </w:pPr>
            <w:r>
              <w:rPr>
                <w:sz w:val="16"/>
              </w:rPr>
              <w:t>NWS zone SDZ022 (HAMLIN), zone-level</w:t>
            </w:r>
          </w:p>
        </w:tc>
        <w:tc>
          <w:tcPr>
            <w:tcW w:type="dxa" w:w="713"/>
          </w:tcPr>
          <w:p>
            <w:pPr>
              <w:spacing w:after="0"/>
              <w:jc w:val="left"/>
            </w:pPr>
          </w:p>
        </w:tc>
        <w:tc>
          <w:tcPr>
            <w:tcW w:type="dxa" w:w="2692"/>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17"/>
          </w:tcPr>
          <w:p>
            <w:pPr>
              <w:spacing w:after="0"/>
              <w:jc w:val="left"/>
            </w:pPr>
            <w:r>
              <w:rPr>
                <w:sz w:val="16"/>
              </w:rPr>
              <w:t>Excessive Heat</w:t>
            </w:r>
          </w:p>
        </w:tc>
        <w:tc>
          <w:tcPr>
            <w:tcW w:type="dxa" w:w="2043"/>
          </w:tcPr>
          <w:p>
            <w:pPr>
              <w:spacing w:after="0"/>
              <w:jc w:val="left"/>
            </w:pPr>
          </w:p>
        </w:tc>
        <w:tc>
          <w:tcPr>
            <w:tcW w:type="dxa" w:w="3010"/>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361"/>
          </w:tcPr>
          <w:p>
            <w:pPr>
              <w:spacing w:after="0"/>
              <w:jc w:val="left"/>
            </w:pPr>
            <w:r>
              <w:rPr>
                <w:sz w:val="16"/>
              </w:rPr>
              <w:t>NWS zone SDZ022 (HAMLIN), zone-level</w:t>
            </w:r>
          </w:p>
        </w:tc>
        <w:tc>
          <w:tcPr>
            <w:tcW w:type="dxa" w:w="713"/>
          </w:tcPr>
          <w:p>
            <w:pPr>
              <w:spacing w:after="0"/>
              <w:jc w:val="left"/>
            </w:pPr>
          </w:p>
        </w:tc>
        <w:tc>
          <w:tcPr>
            <w:tcW w:type="dxa" w:w="2692"/>
          </w:tcPr>
          <w:p>
            <w:pPr>
              <w:spacing w:after="0"/>
              <w:jc w:val="left"/>
            </w:pPr>
            <w:r>
              <w:rPr>
                <w:sz w:val="16"/>
              </w:rPr>
              <w:t>B1-c worst recorded: Excessive Heat, Heat</w:t>
            </w:r>
          </w:p>
        </w:tc>
      </w:tr>
      <w:tr>
        <w:trPr>
          <w:cantSplit/>
        </w:trPr>
        <w:tc>
          <w:tcPr>
            <w:tcW w:type="dxa" w:w="1037"/>
          </w:tcPr>
          <w:p>
            <w:pPr>
              <w:spacing w:after="0"/>
              <w:jc w:val="left"/>
            </w:pPr>
            <w:r>
              <w:rPr>
                <w:sz w:val="16"/>
              </w:rPr>
              <w:t>2010-07-17</w:t>
            </w:r>
          </w:p>
        </w:tc>
        <w:tc>
          <w:tcPr>
            <w:tcW w:type="dxa" w:w="1317"/>
          </w:tcPr>
          <w:p>
            <w:pPr>
              <w:spacing w:after="0"/>
              <w:jc w:val="left"/>
            </w:pPr>
            <w:r>
              <w:rPr>
                <w:sz w:val="16"/>
              </w:rPr>
              <w:t>Hail</w:t>
            </w:r>
          </w:p>
        </w:tc>
        <w:tc>
          <w:tcPr>
            <w:tcW w:type="dxa" w:w="2043"/>
          </w:tcPr>
          <w:p>
            <w:pPr>
              <w:spacing w:after="0"/>
              <w:jc w:val="left"/>
            </w:pPr>
            <w:r>
              <w:rPr>
                <w:sz w:val="16"/>
              </w:rPr>
              <w:t>2.75 in</w:t>
            </w:r>
          </w:p>
        </w:tc>
        <w:tc>
          <w:tcPr>
            <w:tcW w:type="dxa" w:w="3010"/>
          </w:tcPr>
          <w:p>
            <w:pPr>
              <w:spacing w:after="0"/>
              <w:jc w:val="left"/>
            </w:pPr>
            <w:r>
              <w:rPr>
                <w:sz w:val="16"/>
              </w:rPr>
              <w:t>damage not reported</w:t>
            </w:r>
          </w:p>
        </w:tc>
        <w:tc>
          <w:tcPr>
            <w:tcW w:type="dxa" w:w="940"/>
          </w:tcPr>
          <w:p>
            <w:pPr>
              <w:spacing w:after="0"/>
              <w:jc w:val="right"/>
            </w:pPr>
            <w:r>
              <w:rPr>
                <w:sz w:val="16"/>
              </w:rPr>
              <w:t>0, 0</w:t>
            </w:r>
          </w:p>
        </w:tc>
        <w:tc>
          <w:tcPr>
            <w:tcW w:type="dxa" w:w="2361"/>
          </w:tcPr>
          <w:p>
            <w:pPr>
              <w:spacing w:after="0"/>
              <w:jc w:val="left"/>
            </w:pPr>
            <w:r>
              <w:rPr>
                <w:sz w:val="16"/>
              </w:rPr>
              <w:t>HAZEL to ESTELLINE MUNI ARPT</w:t>
            </w:r>
          </w:p>
        </w:tc>
        <w:tc>
          <w:tcPr>
            <w:tcW w:type="dxa" w:w="713"/>
          </w:tcPr>
          <w:p>
            <w:pPr>
              <w:spacing w:after="0"/>
              <w:jc w:val="left"/>
            </w:pPr>
          </w:p>
        </w:tc>
        <w:tc>
          <w:tcPr>
            <w:tcW w:type="dxa" w:w="2692"/>
          </w:tcPr>
          <w:p>
            <w:pPr>
              <w:spacing w:after="0"/>
              <w:jc w:val="left"/>
            </w:pPr>
            <w:r>
              <w:rPr>
                <w:sz w:val="16"/>
              </w:rPr>
              <w:t>B1-c worst recorded: Hail</w:t>
            </w:r>
          </w:p>
        </w:tc>
      </w:tr>
      <w:tr>
        <w:trPr>
          <w:cantSplit/>
        </w:trPr>
        <w:tc>
          <w:tcPr>
            <w:tcW w:type="dxa" w:w="1037"/>
          </w:tcPr>
          <w:p>
            <w:pPr>
              <w:spacing w:after="0"/>
              <w:jc w:val="left"/>
            </w:pPr>
            <w:r>
              <w:rPr>
                <w:sz w:val="16"/>
              </w:rPr>
              <w:t>2008-10-26</w:t>
            </w:r>
          </w:p>
        </w:tc>
        <w:tc>
          <w:tcPr>
            <w:tcW w:type="dxa" w:w="1317"/>
          </w:tcPr>
          <w:p>
            <w:pPr>
              <w:spacing w:after="0"/>
              <w:jc w:val="left"/>
            </w:pPr>
            <w:r>
              <w:rPr>
                <w:sz w:val="16"/>
              </w:rPr>
              <w:t>High Wind</w:t>
            </w:r>
          </w:p>
        </w:tc>
        <w:tc>
          <w:tcPr>
            <w:tcW w:type="dxa" w:w="2043"/>
          </w:tcPr>
          <w:p>
            <w:pPr>
              <w:spacing w:after="0"/>
              <w:jc w:val="left"/>
            </w:pPr>
            <w:r>
              <w:rPr>
                <w:sz w:val="16"/>
              </w:rPr>
              <w:t>60 kt (69 mph) measured gust</w:t>
            </w:r>
          </w:p>
        </w:tc>
        <w:tc>
          <w:tcPr>
            <w:tcW w:type="dxa" w:w="3010"/>
          </w:tcPr>
          <w:p>
            <w:pPr>
              <w:spacing w:after="0"/>
              <w:jc w:val="left"/>
            </w:pPr>
            <w:r>
              <w:rPr>
                <w:sz w:val="16"/>
              </w:rPr>
              <w:t>damage not reported</w:t>
            </w:r>
          </w:p>
        </w:tc>
        <w:tc>
          <w:tcPr>
            <w:tcW w:type="dxa" w:w="940"/>
          </w:tcPr>
          <w:p>
            <w:pPr>
              <w:spacing w:after="0"/>
              <w:jc w:val="right"/>
            </w:pPr>
            <w:r>
              <w:rPr>
                <w:sz w:val="16"/>
              </w:rPr>
              <w:t>0, 0</w:t>
            </w:r>
          </w:p>
        </w:tc>
        <w:tc>
          <w:tcPr>
            <w:tcW w:type="dxa" w:w="2361"/>
          </w:tcPr>
          <w:p>
            <w:pPr>
              <w:spacing w:after="0"/>
              <w:jc w:val="left"/>
            </w:pPr>
            <w:r>
              <w:rPr>
                <w:sz w:val="16"/>
              </w:rPr>
              <w:t>NWS zone SDZ022 (HAMLIN), zone-level</w:t>
            </w:r>
          </w:p>
        </w:tc>
        <w:tc>
          <w:tcPr>
            <w:tcW w:type="dxa" w:w="713"/>
          </w:tcPr>
          <w:p>
            <w:pPr>
              <w:spacing w:after="0"/>
              <w:jc w:val="left"/>
            </w:pPr>
          </w:p>
        </w:tc>
        <w:tc>
          <w:tcPr>
            <w:tcW w:type="dxa" w:w="2692"/>
          </w:tcPr>
          <w:p>
            <w:pPr>
              <w:spacing w:after="0"/>
              <w:jc w:val="left"/>
            </w:pPr>
            <w:r>
              <w:rPr>
                <w:sz w:val="16"/>
              </w:rPr>
              <w:t>B1-c worst recorded: High Wind and Strong Wind</w:t>
            </w:r>
          </w:p>
        </w:tc>
      </w:tr>
      <w:tr>
        <w:trPr>
          <w:cantSplit/>
        </w:trPr>
        <w:tc>
          <w:tcPr>
            <w:tcW w:type="dxa" w:w="1037"/>
          </w:tcPr>
          <w:p>
            <w:pPr>
              <w:spacing w:after="0"/>
              <w:jc w:val="left"/>
            </w:pPr>
            <w:r>
              <w:rPr>
                <w:sz w:val="16"/>
              </w:rPr>
              <w:t>1992-06-16</w:t>
            </w:r>
          </w:p>
        </w:tc>
        <w:tc>
          <w:tcPr>
            <w:tcW w:type="dxa" w:w="1317"/>
          </w:tcPr>
          <w:p>
            <w:pPr>
              <w:spacing w:after="0"/>
              <w:jc w:val="left"/>
            </w:pPr>
            <w:r>
              <w:rPr>
                <w:sz w:val="16"/>
              </w:rPr>
              <w:t>Thunderstorm Wind</w:t>
            </w:r>
          </w:p>
        </w:tc>
        <w:tc>
          <w:tcPr>
            <w:tcW w:type="dxa" w:w="2043"/>
          </w:tcPr>
          <w:p>
            <w:pPr>
              <w:spacing w:after="0"/>
              <w:jc w:val="left"/>
            </w:pPr>
            <w:r>
              <w:rPr>
                <w:sz w:val="16"/>
              </w:rPr>
              <w:t>95 kt (109 mph), measurement type not recorded</w:t>
            </w:r>
          </w:p>
        </w:tc>
        <w:tc>
          <w:tcPr>
            <w:tcW w:type="dxa" w:w="3010"/>
          </w:tcPr>
          <w:p>
            <w:pPr>
              <w:spacing w:after="0"/>
              <w:jc w:val="left"/>
            </w:pPr>
            <w:r>
              <w:rPr>
                <w:sz w:val="16"/>
              </w:rPr>
              <w:t>damage not recorded (pre-1996 record)</w:t>
            </w:r>
          </w:p>
        </w:tc>
        <w:tc>
          <w:tcPr>
            <w:tcW w:type="dxa" w:w="940"/>
          </w:tcPr>
          <w:p>
            <w:pPr>
              <w:spacing w:after="0"/>
              <w:jc w:val="right"/>
            </w:pPr>
            <w:r>
              <w:rPr>
                <w:sz w:val="16"/>
              </w:rPr>
              <w:t>0, 0</w:t>
            </w:r>
          </w:p>
        </w:tc>
        <w:tc>
          <w:tcPr>
            <w:tcW w:type="dxa" w:w="2361"/>
          </w:tcPr>
          <w:p>
            <w:pPr>
              <w:spacing w:after="0"/>
              <w:jc w:val="left"/>
            </w:pPr>
            <w:r>
              <w:rPr>
                <w:sz w:val="16"/>
              </w:rPr>
              <w:t>location not recorded</w:t>
            </w:r>
          </w:p>
        </w:tc>
        <w:tc>
          <w:tcPr>
            <w:tcW w:type="dxa" w:w="713"/>
          </w:tcPr>
          <w:p>
            <w:pPr>
              <w:spacing w:after="0"/>
              <w:jc w:val="left"/>
            </w:pPr>
          </w:p>
        </w:tc>
        <w:tc>
          <w:tcPr>
            <w:tcW w:type="dxa" w:w="2692"/>
          </w:tcPr>
          <w:p>
            <w:pPr>
              <w:spacing w:after="0"/>
              <w:jc w:val="left"/>
            </w:pPr>
            <w:r>
              <w:rPr>
                <w:sz w:val="16"/>
              </w:rPr>
              <w:t>B1-c worst recorded: Thunderstorm Wind</w:t>
            </w:r>
          </w:p>
        </w:tc>
      </w:tr>
      <w:tr>
        <w:trPr>
          <w:cantSplit/>
        </w:trPr>
        <w:tc>
          <w:tcPr>
            <w:tcW w:type="dxa" w:w="1037"/>
          </w:tcPr>
          <w:p>
            <w:pPr>
              <w:spacing w:after="0"/>
              <w:jc w:val="left"/>
            </w:pPr>
            <w:r>
              <w:rPr>
                <w:sz w:val="16"/>
              </w:rPr>
              <w:t>1967-04-16</w:t>
            </w:r>
          </w:p>
        </w:tc>
        <w:tc>
          <w:tcPr>
            <w:tcW w:type="dxa" w:w="1317"/>
          </w:tcPr>
          <w:p>
            <w:pPr>
              <w:spacing w:after="0"/>
              <w:jc w:val="left"/>
            </w:pPr>
            <w:r>
              <w:rPr>
                <w:sz w:val="16"/>
              </w:rPr>
              <w:t>Tornado</w:t>
            </w:r>
          </w:p>
        </w:tc>
        <w:tc>
          <w:tcPr>
            <w:tcW w:type="dxa" w:w="2043"/>
          </w:tcPr>
          <w:p>
            <w:pPr>
              <w:spacing w:after="0"/>
              <w:jc w:val="left"/>
            </w:pPr>
            <w:r>
              <w:rPr>
                <w:sz w:val="16"/>
              </w:rPr>
              <w:t>F1, 0.1 mi path length (whole path, pre-1996), 20 yd wide</w:t>
            </w:r>
          </w:p>
        </w:tc>
        <w:tc>
          <w:tcPr>
            <w:tcW w:type="dxa" w:w="3010"/>
          </w:tcPr>
          <w:p>
            <w:pPr>
              <w:spacing w:after="0"/>
              <w:jc w:val="left"/>
            </w:pPr>
            <w:r>
              <w:rPr>
                <w:sz w:val="16"/>
              </w:rPr>
              <w:t>$2,500 property; crops not recorded (1967 dollars)</w:t>
            </w:r>
          </w:p>
        </w:tc>
        <w:tc>
          <w:tcPr>
            <w:tcW w:type="dxa" w:w="940"/>
          </w:tcPr>
          <w:p>
            <w:pPr>
              <w:spacing w:after="0"/>
              <w:jc w:val="right"/>
            </w:pPr>
            <w:r>
              <w:rPr>
                <w:sz w:val="16"/>
              </w:rPr>
              <w:t>0, 11</w:t>
            </w:r>
          </w:p>
        </w:tc>
        <w:tc>
          <w:tcPr>
            <w:tcW w:type="dxa" w:w="2361"/>
          </w:tcPr>
          <w:p>
            <w:pPr>
              <w:spacing w:after="0"/>
              <w:jc w:val="left"/>
            </w:pPr>
            <w:r>
              <w:rPr>
                <w:sz w:val="16"/>
              </w:rPr>
              <w:t>location not recorded</w:t>
            </w:r>
          </w:p>
        </w:tc>
        <w:tc>
          <w:tcPr>
            <w:tcW w:type="dxa" w:w="713"/>
          </w:tcPr>
          <w:p>
            <w:pPr>
              <w:spacing w:after="0"/>
              <w:jc w:val="left"/>
            </w:pPr>
          </w:p>
        </w:tc>
        <w:tc>
          <w:tcPr>
            <w:tcW w:type="dxa" w:w="269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12.7</w:t>
            </w:r>
          </w:p>
        </w:tc>
        <w:tc>
          <w:tcPr>
            <w:tcW w:type="dxa" w:w="1387"/>
          </w:tcPr>
          <w:p>
            <w:pPr>
              <w:spacing w:after="0"/>
              <w:jc w:val="left"/>
            </w:pPr>
            <w:r>
              <w:rPr>
                <w:sz w:val="16"/>
              </w:rPr>
              <w:t>event-days per year</w:t>
            </w:r>
          </w:p>
        </w:tc>
        <w:tc>
          <w:tcPr>
            <w:tcW w:type="dxa" w:w="1850"/>
          </w:tcPr>
          <w:p>
            <w:pPr>
              <w:spacing w:after="0"/>
              <w:jc w:val="left"/>
            </w:pPr>
            <w:r>
              <w:rPr>
                <w:sz w:val="16"/>
              </w:rPr>
              <w:t>about 12.7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18 of 30 years, 1996 to 2025 (60%)</w:t>
            </w:r>
          </w:p>
        </w:tc>
        <w:tc>
          <w:tcPr>
            <w:tcW w:type="dxa" w:w="1615"/>
          </w:tcPr>
          <w:p>
            <w:pPr>
              <w:spacing w:after="0"/>
              <w:jc w:val="right"/>
            </w:pPr>
            <w:r>
              <w:rPr>
                <w:sz w:val="16"/>
              </w:rPr>
              <w:t>242</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4.43</w:t>
            </w:r>
          </w:p>
        </w:tc>
        <w:tc>
          <w:tcPr>
            <w:tcW w:type="dxa" w:w="1387"/>
          </w:tcPr>
          <w:p>
            <w:pPr>
              <w:spacing w:after="0"/>
              <w:jc w:val="left"/>
            </w:pPr>
            <w:r>
              <w:rPr>
                <w:sz w:val="16"/>
              </w:rPr>
              <w:t>event-days per year</w:t>
            </w:r>
          </w:p>
        </w:tc>
        <w:tc>
          <w:tcPr>
            <w:tcW w:type="dxa" w:w="1850"/>
          </w:tcPr>
          <w:p>
            <w:pPr>
              <w:spacing w:after="0"/>
              <w:jc w:val="left"/>
            </w:pPr>
            <w:r>
              <w:rPr>
                <w:sz w:val="16"/>
              </w:rPr>
              <w:t>about 4.43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112</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0.000239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0.0239%</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4.34</w:t>
            </w:r>
          </w:p>
        </w:tc>
        <w:tc>
          <w:tcPr>
            <w:tcW w:type="dxa" w:w="1387"/>
          </w:tcPr>
          <w:p>
            <w:pPr>
              <w:spacing w:after="0"/>
              <w:jc w:val="left"/>
            </w:pPr>
            <w:r>
              <w:rPr>
                <w:sz w:val="16"/>
              </w:rPr>
              <w:t>events per year</w:t>
            </w:r>
          </w:p>
        </w:tc>
        <w:tc>
          <w:tcPr>
            <w:tcW w:type="dxa" w:w="1850"/>
          </w:tcPr>
          <w:p>
            <w:pPr>
              <w:spacing w:after="0"/>
              <w:jc w:val="left"/>
            </w:pPr>
            <w:r>
              <w:rPr>
                <w:sz w:val="16"/>
              </w:rPr>
              <w:t>about 4.34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165.7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3</w:t>
            </w:r>
          </w:p>
        </w:tc>
        <w:tc>
          <w:tcPr>
            <w:tcW w:type="dxa" w:w="1387"/>
          </w:tcPr>
          <w:p>
            <w:pPr>
              <w:spacing w:after="0"/>
              <w:jc w:val="left"/>
            </w:pPr>
            <w:r>
              <w:rPr>
                <w:sz w:val="16"/>
              </w:rPr>
              <w:t>event-days per year</w:t>
            </w:r>
          </w:p>
        </w:tc>
        <w:tc>
          <w:tcPr>
            <w:tcW w:type="dxa" w:w="1850"/>
          </w:tcPr>
          <w:p>
            <w:pPr>
              <w:spacing w:after="0"/>
              <w:jc w:val="left"/>
            </w:pPr>
            <w:r>
              <w:rPr>
                <w:sz w:val="16"/>
              </w:rPr>
              <w:t>about 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47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0.515</w:t>
            </w:r>
          </w:p>
        </w:tc>
        <w:tc>
          <w:tcPr>
            <w:tcW w:type="dxa" w:w="1387"/>
          </w:tcPr>
          <w:p>
            <w:pPr>
              <w:spacing w:after="0"/>
              <w:jc w:val="left"/>
            </w:pPr>
            <w:r>
              <w:rPr>
                <w:sz w:val="16"/>
              </w:rPr>
              <w:t>event-days per year</w:t>
            </w:r>
          </w:p>
        </w:tc>
        <w:tc>
          <w:tcPr>
            <w:tcW w:type="dxa" w:w="1850"/>
          </w:tcPr>
          <w:p>
            <w:pPr>
              <w:spacing w:after="0"/>
              <w:jc w:val="left"/>
            </w:pPr>
            <w:r>
              <w:rPr>
                <w:sz w:val="16"/>
              </w:rPr>
              <w:t>about 0.515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15"/>
          </w:tcPr>
          <w:p>
            <w:pPr>
              <w:spacing w:after="0"/>
              <w:jc w:val="right"/>
            </w:pPr>
            <w:r>
              <w:rPr>
                <w:sz w:val="16"/>
              </w:rPr>
              <w:t>35</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1.93</w:t>
            </w:r>
          </w:p>
        </w:tc>
        <w:tc>
          <w:tcPr>
            <w:tcW w:type="dxa" w:w="1387"/>
          </w:tcPr>
          <w:p>
            <w:pPr>
              <w:spacing w:after="0"/>
              <w:jc w:val="left"/>
            </w:pPr>
            <w:r>
              <w:rPr>
                <w:sz w:val="16"/>
              </w:rPr>
              <w:t>event-days per year</w:t>
            </w:r>
          </w:p>
        </w:tc>
        <w:tc>
          <w:tcPr>
            <w:tcW w:type="dxa" w:w="1850"/>
          </w:tcPr>
          <w:p>
            <w:pPr>
              <w:spacing w:after="0"/>
              <w:jc w:val="left"/>
            </w:pPr>
            <w:r>
              <w:rPr>
                <w:sz w:val="16"/>
              </w:rPr>
              <w:t>about 1.93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17 of 30 years, 1996 to 2025 (56.7%)</w:t>
            </w:r>
          </w:p>
        </w:tc>
        <w:tc>
          <w:tcPr>
            <w:tcW w:type="dxa" w:w="1615"/>
          </w:tcPr>
          <w:p>
            <w:pPr>
              <w:spacing w:after="0"/>
              <w:jc w:val="right"/>
            </w:pPr>
            <w:r>
              <w:rPr>
                <w:sz w:val="16"/>
              </w:rPr>
              <w:t>54</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0.0495</w:t>
            </w:r>
          </w:p>
        </w:tc>
        <w:tc>
          <w:tcPr>
            <w:tcW w:type="dxa" w:w="1387"/>
          </w:tcPr>
          <w:p>
            <w:pPr>
              <w:spacing w:after="0"/>
              <w:jc w:val="left"/>
            </w:pPr>
            <w:r>
              <w:rPr>
                <w:sz w:val="16"/>
              </w:rPr>
              <w:t>events per year (modeled)</w:t>
            </w:r>
          </w:p>
        </w:tc>
        <w:tc>
          <w:tcPr>
            <w:tcW w:type="dxa" w:w="1850"/>
          </w:tcPr>
          <w:p>
            <w:pPr>
              <w:spacing w:after="0"/>
              <w:jc w:val="left"/>
            </w:pPr>
            <w:r>
              <w:rPr>
                <w:sz w:val="16"/>
              </w:rPr>
              <w:t>about 1 in 20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33.8</w:t>
            </w:r>
          </w:p>
        </w:tc>
        <w:tc>
          <w:tcPr>
            <w:tcW w:type="dxa" w:w="1387"/>
          </w:tcPr>
          <w:p>
            <w:pPr>
              <w:spacing w:after="0"/>
              <w:jc w:val="left"/>
            </w:pPr>
            <w:r>
              <w:rPr>
                <w:sz w:val="16"/>
              </w:rPr>
              <w:t>days per year with a strike</w:t>
            </w:r>
          </w:p>
        </w:tc>
        <w:tc>
          <w:tcPr>
            <w:tcW w:type="dxa" w:w="1850"/>
          </w:tcPr>
          <w:p>
            <w:pPr>
              <w:spacing w:after="0"/>
              <w:jc w:val="left"/>
            </w:pPr>
            <w:r>
              <w:rPr>
                <w:sz w:val="16"/>
              </w:rPr>
              <w:t>about 33.8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3.09</w:t>
            </w:r>
          </w:p>
        </w:tc>
        <w:tc>
          <w:tcPr>
            <w:tcW w:type="dxa" w:w="1387"/>
          </w:tcPr>
          <w:p>
            <w:pPr>
              <w:spacing w:after="0"/>
              <w:jc w:val="left"/>
            </w:pPr>
            <w:r>
              <w:rPr>
                <w:sz w:val="16"/>
              </w:rPr>
              <w:t>events per year</w:t>
            </w:r>
          </w:p>
        </w:tc>
        <w:tc>
          <w:tcPr>
            <w:tcW w:type="dxa" w:w="1850"/>
          </w:tcPr>
          <w:p>
            <w:pPr>
              <w:spacing w:after="0"/>
              <w:jc w:val="left"/>
            </w:pPr>
            <w:r>
              <w:rPr>
                <w:sz w:val="16"/>
              </w:rPr>
              <w:t>about 3.09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118</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0.319</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0.00052</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0.052%</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21.8</w:t>
            </w:r>
          </w:p>
        </w:tc>
        <w:tc>
          <w:tcPr>
            <w:tcW w:type="dxa" w:w="1387"/>
          </w:tcPr>
          <w:p>
            <w:pPr>
              <w:spacing w:after="0"/>
              <w:jc w:val="left"/>
            </w:pPr>
            <w:r>
              <w:rPr>
                <w:sz w:val="16"/>
              </w:rPr>
              <w:t>event-days per year</w:t>
            </w:r>
          </w:p>
        </w:tc>
        <w:tc>
          <w:tcPr>
            <w:tcW w:type="dxa" w:w="1850"/>
          </w:tcPr>
          <w:p>
            <w:pPr>
              <w:spacing w:after="0"/>
              <w:jc w:val="left"/>
            </w:pPr>
            <w:r>
              <w:rPr>
                <w:sz w:val="16"/>
              </w:rPr>
              <w:t>about 21.8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29 of 30 years, 1996 to 2025 (96.7%)</w:t>
            </w:r>
          </w:p>
        </w:tc>
        <w:tc>
          <w:tcPr>
            <w:tcW w:type="dxa" w:w="1615"/>
          </w:tcPr>
          <w:p>
            <w:pPr>
              <w:spacing w:after="0"/>
              <w:jc w:val="right"/>
            </w:pPr>
            <w:r>
              <w:rPr>
                <w:sz w:val="16"/>
              </w:rPr>
              <w:t>415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96.0</w:t>
            </w:r>
          </w:p>
        </w:tc>
        <w:tc>
          <w:tcPr>
            <w:tcW w:type="dxa" w:w="1679"/>
          </w:tcPr>
          <w:p>
            <w:pPr>
              <w:spacing w:after="0"/>
              <w:jc w:val="right"/>
            </w:pPr>
            <w:r>
              <w:rPr>
                <w:sz w:val="16"/>
              </w:rPr>
              <w:t>96.8</w:t>
            </w:r>
          </w:p>
        </w:tc>
        <w:tc>
          <w:tcPr>
            <w:tcW w:type="dxa" w:w="1601"/>
          </w:tcPr>
          <w:p>
            <w:pPr>
              <w:spacing w:after="0"/>
              <w:jc w:val="right"/>
            </w:pPr>
            <w:r>
              <w:rPr>
                <w:sz w:val="16"/>
              </w:rPr>
              <w:t>97.5</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91.4</w:t>
            </w:r>
          </w:p>
        </w:tc>
        <w:tc>
          <w:tcPr>
            <w:tcW w:type="dxa" w:w="1679"/>
          </w:tcPr>
          <w:p>
            <w:pPr>
              <w:spacing w:after="0"/>
              <w:jc w:val="right"/>
            </w:pPr>
            <w:r>
              <w:rPr>
                <w:sz w:val="16"/>
              </w:rPr>
              <w:t>92.9</w:t>
            </w:r>
          </w:p>
        </w:tc>
        <w:tc>
          <w:tcPr>
            <w:tcW w:type="dxa" w:w="1601"/>
          </w:tcPr>
          <w:p>
            <w:pPr>
              <w:spacing w:after="0"/>
              <w:jc w:val="right"/>
            </w:pPr>
            <w:r>
              <w:rPr>
                <w:sz w:val="16"/>
              </w:rPr>
              <w:t>94.3</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14.1</w:t>
            </w:r>
          </w:p>
        </w:tc>
        <w:tc>
          <w:tcPr>
            <w:tcW w:type="dxa" w:w="1679"/>
          </w:tcPr>
          <w:p>
            <w:pPr>
              <w:spacing w:after="0"/>
              <w:jc w:val="right"/>
            </w:pPr>
            <w:r>
              <w:rPr>
                <w:sz w:val="16"/>
              </w:rPr>
              <w:t>18.3</w:t>
            </w:r>
          </w:p>
        </w:tc>
        <w:tc>
          <w:tcPr>
            <w:tcW w:type="dxa" w:w="1601"/>
          </w:tcPr>
          <w:p>
            <w:pPr>
              <w:spacing w:after="0"/>
              <w:jc w:val="right"/>
            </w:pPr>
            <w:r>
              <w:rPr>
                <w:sz w:val="16"/>
              </w:rPr>
              <w:t>22.4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95.5</w:t>
            </w:r>
          </w:p>
        </w:tc>
        <w:tc>
          <w:tcPr>
            <w:tcW w:type="dxa" w:w="1679"/>
          </w:tcPr>
          <w:p>
            <w:pPr>
              <w:spacing w:after="0"/>
              <w:jc w:val="right"/>
            </w:pPr>
            <w:r>
              <w:rPr>
                <w:sz w:val="16"/>
              </w:rPr>
              <w:t>96.4</w:t>
            </w:r>
          </w:p>
        </w:tc>
        <w:tc>
          <w:tcPr>
            <w:tcW w:type="dxa" w:w="1601"/>
          </w:tcPr>
          <w:p>
            <w:pPr>
              <w:spacing w:after="0"/>
              <w:jc w:val="right"/>
            </w:pPr>
            <w:r>
              <w:rPr>
                <w:sz w:val="16"/>
              </w:rPr>
              <w:t>97.3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65.8</w:t>
            </w:r>
          </w:p>
        </w:tc>
        <w:tc>
          <w:tcPr>
            <w:tcW w:type="dxa" w:w="1679"/>
          </w:tcPr>
          <w:p>
            <w:pPr>
              <w:spacing w:after="0"/>
              <w:jc w:val="right"/>
            </w:pPr>
            <w:r>
              <w:rPr>
                <w:sz w:val="16"/>
              </w:rPr>
              <w:t>69.4</w:t>
            </w:r>
          </w:p>
        </w:tc>
        <w:tc>
          <w:tcPr>
            <w:tcW w:type="dxa" w:w="1601"/>
          </w:tcPr>
          <w:p>
            <w:pPr>
              <w:spacing w:after="0"/>
              <w:jc w:val="right"/>
            </w:pPr>
            <w:r>
              <w:rPr>
                <w:sz w:val="16"/>
              </w:rPr>
              <w:t>72.9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96.2</w:t>
            </w:r>
          </w:p>
        </w:tc>
        <w:tc>
          <w:tcPr>
            <w:tcW w:type="dxa" w:w="1679"/>
          </w:tcPr>
          <w:p>
            <w:pPr>
              <w:spacing w:after="0"/>
              <w:jc w:val="right"/>
            </w:pPr>
            <w:r>
              <w:rPr>
                <w:sz w:val="16"/>
              </w:rPr>
              <w:t>96.6</w:t>
            </w:r>
          </w:p>
        </w:tc>
        <w:tc>
          <w:tcPr>
            <w:tcW w:type="dxa" w:w="1601"/>
          </w:tcPr>
          <w:p>
            <w:pPr>
              <w:spacing w:after="0"/>
              <w:jc w:val="right"/>
            </w:pPr>
            <w:r>
              <w:rPr>
                <w:sz w:val="16"/>
              </w:rPr>
              <w:t>97.0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77.5</w:t>
            </w:r>
          </w:p>
        </w:tc>
        <w:tc>
          <w:tcPr>
            <w:tcW w:type="dxa" w:w="1679"/>
          </w:tcPr>
          <w:p>
            <w:pPr>
              <w:spacing w:after="0"/>
              <w:jc w:val="right"/>
            </w:pPr>
            <w:r>
              <w:rPr>
                <w:sz w:val="16"/>
              </w:rPr>
              <w:t>82.5</w:t>
            </w:r>
          </w:p>
        </w:tc>
        <w:tc>
          <w:tcPr>
            <w:tcW w:type="dxa" w:w="1601"/>
          </w:tcPr>
          <w:p>
            <w:pPr>
              <w:spacing w:after="0"/>
              <w:jc w:val="right"/>
            </w:pPr>
            <w:r>
              <w:rPr>
                <w:sz w:val="16"/>
              </w:rPr>
              <w:t>87.4</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75.3</w:t>
            </w:r>
          </w:p>
        </w:tc>
        <w:tc>
          <w:tcPr>
            <w:tcW w:type="dxa" w:w="1679"/>
          </w:tcPr>
          <w:p>
            <w:pPr>
              <w:spacing w:after="0"/>
              <w:jc w:val="right"/>
            </w:pPr>
            <w:r>
              <w:rPr>
                <w:sz w:val="16"/>
              </w:rPr>
              <w:t>77.5</w:t>
            </w:r>
          </w:p>
        </w:tc>
        <w:tc>
          <w:tcPr>
            <w:tcW w:type="dxa" w:w="1601"/>
          </w:tcPr>
          <w:p>
            <w:pPr>
              <w:spacing w:after="0"/>
              <w:jc w:val="right"/>
            </w:pPr>
            <w:r>
              <w:rPr>
                <w:sz w:val="16"/>
              </w:rPr>
              <w:t>79.7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23.5</w:t>
            </w:r>
          </w:p>
        </w:tc>
        <w:tc>
          <w:tcPr>
            <w:tcW w:type="dxa" w:w="1679"/>
          </w:tcPr>
          <w:p>
            <w:pPr>
              <w:spacing w:after="0"/>
              <w:jc w:val="right"/>
            </w:pPr>
            <w:r>
              <w:rPr>
                <w:sz w:val="16"/>
              </w:rPr>
              <w:t>25.7</w:t>
            </w:r>
          </w:p>
        </w:tc>
        <w:tc>
          <w:tcPr>
            <w:tcW w:type="dxa" w:w="1601"/>
          </w:tcPr>
          <w:p>
            <w:pPr>
              <w:spacing w:after="0"/>
              <w:jc w:val="right"/>
            </w:pPr>
            <w:r>
              <w:rPr>
                <w:sz w:val="16"/>
              </w:rPr>
              <w:t>28.0</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98.5</w:t>
            </w:r>
          </w:p>
        </w:tc>
        <w:tc>
          <w:tcPr>
            <w:tcW w:type="dxa" w:w="1679"/>
          </w:tcPr>
          <w:p>
            <w:pPr>
              <w:spacing w:after="0"/>
              <w:jc w:val="right"/>
            </w:pPr>
            <w:r>
              <w:rPr>
                <w:sz w:val="16"/>
              </w:rPr>
              <w:t>98.8</w:t>
            </w:r>
          </w:p>
        </w:tc>
        <w:tc>
          <w:tcPr>
            <w:tcW w:type="dxa" w:w="1601"/>
          </w:tcPr>
          <w:p>
            <w:pPr>
              <w:spacing w:after="0"/>
              <w:jc w:val="right"/>
            </w:pPr>
            <w:r>
              <w:rPr>
                <w:sz w:val="16"/>
              </w:rPr>
              <w:t>99.1</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91.5</w:t>
            </w:r>
          </w:p>
        </w:tc>
        <w:tc>
          <w:tcPr>
            <w:tcW w:type="dxa" w:w="1679"/>
          </w:tcPr>
          <w:p>
            <w:pPr>
              <w:spacing w:after="0"/>
              <w:jc w:val="right"/>
            </w:pPr>
            <w:r>
              <w:rPr>
                <w:sz w:val="16"/>
              </w:rPr>
              <w:t>92.6</w:t>
            </w:r>
          </w:p>
        </w:tc>
        <w:tc>
          <w:tcPr>
            <w:tcW w:type="dxa" w:w="1601"/>
          </w:tcPr>
          <w:p>
            <w:pPr>
              <w:spacing w:after="0"/>
              <w:jc w:val="right"/>
            </w:pPr>
            <w:r>
              <w:rPr>
                <w:sz w:val="16"/>
              </w:rPr>
              <w:t>93.6</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88.5</w:t>
            </w:r>
          </w:p>
        </w:tc>
        <w:tc>
          <w:tcPr>
            <w:tcW w:type="dxa" w:w="1679"/>
          </w:tcPr>
          <w:p>
            <w:pPr>
              <w:spacing w:after="0"/>
              <w:jc w:val="right"/>
            </w:pPr>
            <w:r>
              <w:rPr>
                <w:sz w:val="16"/>
              </w:rPr>
              <w:t>89.2</w:t>
            </w:r>
          </w:p>
        </w:tc>
        <w:tc>
          <w:tcPr>
            <w:tcW w:type="dxa" w:w="1601"/>
          </w:tcPr>
          <w:p>
            <w:pPr>
              <w:spacing w:after="0"/>
              <w:jc w:val="right"/>
            </w:pPr>
            <w:r>
              <w:rPr>
                <w:sz w:val="16"/>
              </w:rPr>
              <w:t>89.8</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96.8</w:t>
            </w:r>
          </w:p>
        </w:tc>
        <w:tc>
          <w:tcPr>
            <w:tcW w:type="dxa" w:w="1679"/>
          </w:tcPr>
          <w:p>
            <w:pPr>
              <w:spacing w:after="0"/>
              <w:jc w:val="right"/>
            </w:pPr>
            <w:r>
              <w:rPr>
                <w:sz w:val="16"/>
              </w:rPr>
              <w:t>97.4</w:t>
            </w:r>
          </w:p>
        </w:tc>
        <w:tc>
          <w:tcPr>
            <w:tcW w:type="dxa" w:w="1601"/>
          </w:tcPr>
          <w:p>
            <w:pPr>
              <w:spacing w:after="0"/>
              <w:jc w:val="right"/>
            </w:pPr>
            <w:r>
              <w:rPr>
                <w:sz w:val="16"/>
              </w:rPr>
              <w:t>97.9</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2"/>
        <w:gridCol w:w="723"/>
        <w:gridCol w:w="2811"/>
        <w:gridCol w:w="2242"/>
        <w:gridCol w:w="2318"/>
        <w:gridCol w:w="2622"/>
        <w:gridCol w:w="1914"/>
      </w:tblGrid>
      <w:tr>
        <w:trPr>
          <w:cantSplit/>
          <w:tblHeader/>
        </w:trPr>
        <w:tc>
          <w:tcPr>
            <w:tcW w:type="dxa" w:w="1482"/>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2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14"/>
            <w:shd w:val="clear" w:color="auto" w:fill="E8E8E8"/>
          </w:tcPr>
          <w:p>
            <w:pPr>
              <w:spacing w:after="0"/>
              <w:jc w:val="left"/>
            </w:pPr>
            <w:r>
              <w:rPr>
                <w:b/>
                <w:sz w:val="16"/>
              </w:rPr>
              <w:t>Notes</w:t>
            </w:r>
          </w:p>
        </w:tc>
      </w:tr>
      <w:tr>
        <w:trPr>
          <w:cantSplit/>
        </w:trPr>
        <w:tc>
          <w:tcPr>
            <w:tcW w:type="dxa" w:w="1482"/>
          </w:tcPr>
          <w:p>
            <w:pPr>
              <w:spacing w:after="0"/>
              <w:jc w:val="left"/>
            </w:pPr>
            <w:r>
              <w:rPr>
                <w:sz w:val="16"/>
              </w:rPr>
              <w:t>Hamlin County</w:t>
            </w:r>
          </w:p>
        </w:tc>
        <w:tc>
          <w:tcPr>
            <w:tcW w:type="dxa" w:w="723"/>
          </w:tcPr>
          <w:p>
            <w:pPr>
              <w:spacing w:after="0"/>
              <w:jc w:val="left"/>
            </w:pPr>
            <w:r>
              <w:rPr>
                <w:sz w:val="16"/>
              </w:rPr>
              <w:t>County</w:t>
            </w:r>
          </w:p>
        </w:tc>
        <w:tc>
          <w:tcPr>
            <w:tcW w:type="dxa" w:w="2811"/>
          </w:tcPr>
          <w:p>
            <w:pPr>
              <w:spacing w:after="0"/>
              <w:jc w:val="left"/>
            </w:pPr>
            <w:r>
              <w:rPr>
                <w:sz w:val="16"/>
              </w:rPr>
              <w:t>Approved, expires 2030-04-28</w:t>
            </w:r>
          </w:p>
        </w:tc>
        <w:tc>
          <w:tcPr>
            <w:tcW w:type="dxa" w:w="2242"/>
          </w:tcPr>
          <w:p>
            <w:pPr>
              <w:spacing w:after="0"/>
              <w:jc w:val="right"/>
            </w:pPr>
            <w:r>
              <w:rPr>
                <w:sz w:val="16"/>
              </w:rPr>
              <w:t>FMA RL 4, SRL 1; any 51</w:t>
            </w:r>
          </w:p>
        </w:tc>
        <w:tc>
          <w:tcPr>
            <w:tcW w:type="dxa" w:w="2318"/>
          </w:tcPr>
          <w:p>
            <w:pPr>
              <w:spacing w:after="0"/>
              <w:jc w:val="right"/>
            </w:pPr>
            <w:r>
              <w:rPr>
                <w:sz w:val="16"/>
              </w:rPr>
              <w:t>$1,320,383.57</w:t>
            </w:r>
          </w:p>
        </w:tc>
        <w:tc>
          <w:tcPr>
            <w:tcW w:type="dxa" w:w="2622"/>
          </w:tcPr>
          <w:p>
            <w:pPr>
              <w:spacing w:after="0"/>
              <w:jc w:val="right"/>
            </w:pPr>
            <w:r>
              <w:rPr>
                <w:sz w:val="16"/>
              </w:rPr>
              <w:t>0 total; 0 since its plan</w:t>
            </w:r>
          </w:p>
        </w:tc>
        <w:tc>
          <w:tcPr>
            <w:tcW w:type="dxa" w:w="1914"/>
          </w:tcPr>
          <w:p>
            <w:pPr>
              <w:spacing w:after="0"/>
              <w:jc w:val="left"/>
            </w:pPr>
          </w:p>
        </w:tc>
      </w:tr>
      <w:tr>
        <w:trPr>
          <w:cantSplit/>
        </w:trPr>
        <w:tc>
          <w:tcPr>
            <w:tcW w:type="dxa" w:w="1482"/>
          </w:tcPr>
          <w:p>
            <w:pPr>
              <w:spacing w:after="0"/>
              <w:jc w:val="left"/>
            </w:pPr>
            <w:r>
              <w:rPr>
                <w:sz w:val="16"/>
              </w:rPr>
              <w:t>Bryant city</w:t>
            </w:r>
          </w:p>
        </w:tc>
        <w:tc>
          <w:tcPr>
            <w:tcW w:type="dxa" w:w="723"/>
          </w:tcPr>
          <w:p>
            <w:pPr>
              <w:spacing w:after="0"/>
              <w:jc w:val="left"/>
            </w:pPr>
            <w:r>
              <w:rPr>
                <w:sz w:val="16"/>
              </w:rPr>
              <w:t>City</w:t>
            </w:r>
          </w:p>
        </w:tc>
        <w:tc>
          <w:tcPr>
            <w:tcW w:type="dxa" w:w="2811"/>
          </w:tcPr>
          <w:p>
            <w:pPr>
              <w:spacing w:after="0"/>
              <w:jc w:val="left"/>
            </w:pPr>
            <w:r>
              <w:rPr>
                <w:sz w:val="16"/>
              </w:rPr>
              <w:t>Approved, expires 2030-04-28</w:t>
            </w:r>
          </w:p>
        </w:tc>
        <w:tc>
          <w:tcPr>
            <w:tcW w:type="dxa" w:w="2242"/>
          </w:tcPr>
          <w:p>
            <w:pPr>
              <w:spacing w:after="0"/>
              <w:jc w:val="right"/>
            </w:pPr>
            <w:r>
              <w:rPr>
                <w:sz w:val="16"/>
              </w:rPr>
              <w:t>FMA RL 0, SRL 0; any 0</w:t>
            </w:r>
          </w:p>
        </w:tc>
        <w:tc>
          <w:tcPr>
            <w:tcW w:type="dxa" w:w="2318"/>
          </w:tcPr>
          <w:p>
            <w:pPr>
              <w:spacing w:after="0"/>
              <w:jc w:val="right"/>
            </w:pPr>
            <w:r>
              <w:rPr>
                <w:sz w:val="16"/>
              </w:rPr>
              <w:t>$66,978.44</w:t>
            </w:r>
          </w:p>
        </w:tc>
        <w:tc>
          <w:tcPr>
            <w:tcW w:type="dxa" w:w="2622"/>
          </w:tcPr>
          <w:p>
            <w:pPr>
              <w:spacing w:after="0"/>
              <w:jc w:val="right"/>
            </w:pPr>
            <w:r>
              <w:rPr>
                <w:sz w:val="16"/>
              </w:rPr>
              <w:t>21 total; 0 since its plan</w:t>
            </w:r>
          </w:p>
        </w:tc>
        <w:tc>
          <w:tcPr>
            <w:tcW w:type="dxa" w:w="1914"/>
          </w:tcPr>
          <w:p>
            <w:pPr>
              <w:spacing w:after="0"/>
              <w:jc w:val="left"/>
            </w:pPr>
          </w:p>
        </w:tc>
      </w:tr>
      <w:tr>
        <w:trPr>
          <w:cantSplit/>
        </w:trPr>
        <w:tc>
          <w:tcPr>
            <w:tcW w:type="dxa" w:w="1482"/>
          </w:tcPr>
          <w:p>
            <w:pPr>
              <w:spacing w:after="0"/>
              <w:jc w:val="left"/>
            </w:pPr>
            <w:r>
              <w:rPr>
                <w:sz w:val="16"/>
              </w:rPr>
              <w:t>Castlewood city</w:t>
            </w:r>
          </w:p>
        </w:tc>
        <w:tc>
          <w:tcPr>
            <w:tcW w:type="dxa" w:w="723"/>
          </w:tcPr>
          <w:p>
            <w:pPr>
              <w:spacing w:after="0"/>
              <w:jc w:val="left"/>
            </w:pPr>
            <w:r>
              <w:rPr>
                <w:sz w:val="16"/>
              </w:rPr>
              <w:t>City</w:t>
            </w:r>
          </w:p>
        </w:tc>
        <w:tc>
          <w:tcPr>
            <w:tcW w:type="dxa" w:w="2811"/>
          </w:tcPr>
          <w:p>
            <w:pPr>
              <w:spacing w:after="0"/>
              <w:jc w:val="left"/>
            </w:pPr>
            <w:r>
              <w:rPr>
                <w:sz w:val="16"/>
              </w:rPr>
              <w:t>Approved, expires 2030-04-28</w:t>
            </w:r>
          </w:p>
        </w:tc>
        <w:tc>
          <w:tcPr>
            <w:tcW w:type="dxa" w:w="2242"/>
          </w:tcPr>
          <w:p>
            <w:pPr>
              <w:spacing w:after="0"/>
              <w:jc w:val="right"/>
            </w:pPr>
            <w:r>
              <w:rPr>
                <w:sz w:val="16"/>
              </w:rPr>
              <w:t>FMA RL 0, SRL 0; any 0</w:t>
            </w:r>
          </w:p>
        </w:tc>
        <w:tc>
          <w:tcPr>
            <w:tcW w:type="dxa" w:w="2318"/>
          </w:tcPr>
          <w:p>
            <w:pPr>
              <w:spacing w:after="0"/>
              <w:jc w:val="right"/>
            </w:pPr>
            <w:r>
              <w:rPr>
                <w:sz w:val="16"/>
              </w:rPr>
              <w:t>$295,202.44</w:t>
            </w:r>
          </w:p>
        </w:tc>
        <w:tc>
          <w:tcPr>
            <w:tcW w:type="dxa" w:w="2622"/>
          </w:tcPr>
          <w:p>
            <w:pPr>
              <w:spacing w:after="0"/>
              <w:jc w:val="right"/>
            </w:pPr>
            <w:r>
              <w:rPr>
                <w:sz w:val="16"/>
              </w:rPr>
              <w:t>83 total; 10 since its plan</w:t>
            </w:r>
          </w:p>
        </w:tc>
        <w:tc>
          <w:tcPr>
            <w:tcW w:type="dxa" w:w="1914"/>
          </w:tcPr>
          <w:p>
            <w:pPr>
              <w:spacing w:after="0"/>
              <w:jc w:val="left"/>
            </w:pPr>
          </w:p>
        </w:tc>
      </w:tr>
      <w:tr>
        <w:trPr>
          <w:cantSplit/>
        </w:trPr>
        <w:tc>
          <w:tcPr>
            <w:tcW w:type="dxa" w:w="1482"/>
          </w:tcPr>
          <w:p>
            <w:pPr>
              <w:spacing w:after="0"/>
              <w:jc w:val="left"/>
            </w:pPr>
            <w:r>
              <w:rPr>
                <w:sz w:val="16"/>
              </w:rPr>
              <w:t>Estelline city</w:t>
            </w:r>
          </w:p>
        </w:tc>
        <w:tc>
          <w:tcPr>
            <w:tcW w:type="dxa" w:w="723"/>
          </w:tcPr>
          <w:p>
            <w:pPr>
              <w:spacing w:after="0"/>
              <w:jc w:val="left"/>
            </w:pPr>
            <w:r>
              <w:rPr>
                <w:sz w:val="16"/>
              </w:rPr>
              <w:t>City</w:t>
            </w:r>
          </w:p>
        </w:tc>
        <w:tc>
          <w:tcPr>
            <w:tcW w:type="dxa" w:w="2811"/>
          </w:tcPr>
          <w:p>
            <w:pPr>
              <w:spacing w:after="0"/>
              <w:jc w:val="left"/>
            </w:pPr>
            <w:r>
              <w:rPr>
                <w:sz w:val="16"/>
              </w:rPr>
              <w:t>Approved, expires 2030-04-28</w:t>
            </w:r>
          </w:p>
        </w:tc>
        <w:tc>
          <w:tcPr>
            <w:tcW w:type="dxa" w:w="2242"/>
          </w:tcPr>
          <w:p>
            <w:pPr>
              <w:spacing w:after="0"/>
              <w:jc w:val="right"/>
            </w:pPr>
            <w:r>
              <w:rPr>
                <w:sz w:val="16"/>
              </w:rPr>
              <w:t>FMA RL 0, SRL 0; any 0</w:t>
            </w:r>
          </w:p>
        </w:tc>
        <w:tc>
          <w:tcPr>
            <w:tcW w:type="dxa" w:w="2318"/>
          </w:tcPr>
          <w:p>
            <w:pPr>
              <w:spacing w:after="0"/>
              <w:jc w:val="right"/>
            </w:pPr>
            <w:r>
              <w:rPr>
                <w:sz w:val="16"/>
              </w:rPr>
              <w:t>no Public Assistance recorded</w:t>
            </w:r>
          </w:p>
        </w:tc>
        <w:tc>
          <w:tcPr>
            <w:tcW w:type="dxa" w:w="2622"/>
          </w:tcPr>
          <w:p>
            <w:pPr>
              <w:spacing w:after="0"/>
              <w:jc w:val="right"/>
            </w:pPr>
            <w:r>
              <w:rPr>
                <w:sz w:val="16"/>
              </w:rPr>
              <w:t>10 total; 1 since its plan</w:t>
            </w:r>
          </w:p>
        </w:tc>
        <w:tc>
          <w:tcPr>
            <w:tcW w:type="dxa" w:w="1914"/>
          </w:tcPr>
          <w:p>
            <w:pPr>
              <w:spacing w:after="0"/>
              <w:jc w:val="left"/>
            </w:pPr>
          </w:p>
        </w:tc>
      </w:tr>
      <w:tr>
        <w:trPr>
          <w:cantSplit/>
        </w:trPr>
        <w:tc>
          <w:tcPr>
            <w:tcW w:type="dxa" w:w="1482"/>
          </w:tcPr>
          <w:p>
            <w:pPr>
              <w:spacing w:after="0"/>
              <w:jc w:val="left"/>
            </w:pPr>
            <w:r>
              <w:rPr>
                <w:sz w:val="16"/>
              </w:rPr>
              <w:t>Hayti town</w:t>
            </w:r>
          </w:p>
        </w:tc>
        <w:tc>
          <w:tcPr>
            <w:tcW w:type="dxa" w:w="723"/>
          </w:tcPr>
          <w:p>
            <w:pPr>
              <w:spacing w:after="0"/>
              <w:jc w:val="left"/>
            </w:pPr>
            <w:r>
              <w:rPr>
                <w:sz w:val="16"/>
              </w:rPr>
              <w:t>Town</w:t>
            </w:r>
          </w:p>
        </w:tc>
        <w:tc>
          <w:tcPr>
            <w:tcW w:type="dxa" w:w="2811"/>
          </w:tcPr>
          <w:p>
            <w:pPr>
              <w:spacing w:after="0"/>
              <w:jc w:val="left"/>
            </w:pPr>
            <w:r>
              <w:rPr>
                <w:sz w:val="16"/>
              </w:rPr>
              <w:t>Approved, expires 2030-04-28</w:t>
            </w:r>
          </w:p>
        </w:tc>
        <w:tc>
          <w:tcPr>
            <w:tcW w:type="dxa" w:w="2242"/>
          </w:tcPr>
          <w:p>
            <w:pPr>
              <w:spacing w:after="0"/>
              <w:jc w:val="right"/>
            </w:pPr>
            <w:r>
              <w:rPr>
                <w:sz w:val="16"/>
              </w:rPr>
              <w:t>FMA RL 0, SRL 0; any 0</w:t>
            </w:r>
          </w:p>
        </w:tc>
        <w:tc>
          <w:tcPr>
            <w:tcW w:type="dxa" w:w="2318"/>
          </w:tcPr>
          <w:p>
            <w:pPr>
              <w:spacing w:after="0"/>
              <w:jc w:val="right"/>
            </w:pPr>
            <w:r>
              <w:rPr>
                <w:sz w:val="16"/>
              </w:rPr>
              <w:t>$11,208.26</w:t>
            </w:r>
          </w:p>
        </w:tc>
        <w:tc>
          <w:tcPr>
            <w:tcW w:type="dxa" w:w="2622"/>
          </w:tcPr>
          <w:p>
            <w:pPr>
              <w:spacing w:after="0"/>
              <w:jc w:val="right"/>
            </w:pPr>
            <w:r>
              <w:rPr>
                <w:sz w:val="16"/>
              </w:rPr>
              <w:t>46 total; 2 since its plan</w:t>
            </w:r>
          </w:p>
        </w:tc>
        <w:tc>
          <w:tcPr>
            <w:tcW w:type="dxa" w:w="1914"/>
          </w:tcPr>
          <w:p>
            <w:pPr>
              <w:spacing w:after="0"/>
              <w:jc w:val="left"/>
            </w:pPr>
          </w:p>
        </w:tc>
      </w:tr>
      <w:tr>
        <w:trPr>
          <w:cantSplit/>
        </w:trPr>
        <w:tc>
          <w:tcPr>
            <w:tcW w:type="dxa" w:w="1482"/>
          </w:tcPr>
          <w:p>
            <w:pPr>
              <w:spacing w:after="0"/>
              <w:jc w:val="left"/>
            </w:pPr>
            <w:r>
              <w:rPr>
                <w:sz w:val="16"/>
              </w:rPr>
              <w:t>Hazel town</w:t>
            </w:r>
          </w:p>
        </w:tc>
        <w:tc>
          <w:tcPr>
            <w:tcW w:type="dxa" w:w="723"/>
          </w:tcPr>
          <w:p>
            <w:pPr>
              <w:spacing w:after="0"/>
              <w:jc w:val="left"/>
            </w:pPr>
            <w:r>
              <w:rPr>
                <w:sz w:val="16"/>
              </w:rPr>
              <w:t>Town</w:t>
            </w:r>
          </w:p>
        </w:tc>
        <w:tc>
          <w:tcPr>
            <w:tcW w:type="dxa" w:w="2811"/>
          </w:tcPr>
          <w:p>
            <w:pPr>
              <w:spacing w:after="0"/>
              <w:jc w:val="left"/>
            </w:pPr>
            <w:r>
              <w:rPr>
                <w:sz w:val="16"/>
              </w:rPr>
              <w:t>Approved, expires 2030-04-28</w:t>
            </w:r>
          </w:p>
        </w:tc>
        <w:tc>
          <w:tcPr>
            <w:tcW w:type="dxa" w:w="2242"/>
          </w:tcPr>
          <w:p>
            <w:pPr>
              <w:spacing w:after="0"/>
              <w:jc w:val="right"/>
            </w:pPr>
          </w:p>
        </w:tc>
        <w:tc>
          <w:tcPr>
            <w:tcW w:type="dxa" w:w="2318"/>
          </w:tcPr>
          <w:p>
            <w:pPr>
              <w:spacing w:after="0"/>
              <w:jc w:val="right"/>
            </w:pPr>
            <w:r>
              <w:rPr>
                <w:sz w:val="16"/>
              </w:rPr>
              <w:t>no Public Assistance recorded</w:t>
            </w:r>
          </w:p>
        </w:tc>
        <w:tc>
          <w:tcPr>
            <w:tcW w:type="dxa" w:w="2622"/>
          </w:tcPr>
          <w:p>
            <w:pPr>
              <w:spacing w:after="0"/>
              <w:jc w:val="right"/>
            </w:pPr>
            <w:r>
              <w:rPr>
                <w:sz w:val="16"/>
              </w:rPr>
              <w:t>42 total; 2 since its plan</w:t>
            </w:r>
          </w:p>
        </w:tc>
        <w:tc>
          <w:tcPr>
            <w:tcW w:type="dxa" w:w="1914"/>
          </w:tcPr>
          <w:p>
            <w:pPr>
              <w:spacing w:after="0"/>
              <w:jc w:val="left"/>
            </w:pPr>
            <w:r>
              <w:rPr>
                <w:sz w:val="16"/>
              </w:rPr>
              <w:t>No NFIP community ID on this jurisdiction's plan row.</w:t>
            </w:r>
          </w:p>
        </w:tc>
      </w:tr>
      <w:tr>
        <w:trPr>
          <w:cantSplit/>
        </w:trPr>
        <w:tc>
          <w:tcPr>
            <w:tcW w:type="dxa" w:w="1482"/>
          </w:tcPr>
          <w:p>
            <w:pPr>
              <w:spacing w:after="0"/>
              <w:jc w:val="left"/>
            </w:pPr>
            <w:r>
              <w:rPr>
                <w:sz w:val="16"/>
              </w:rPr>
              <w:t>Lake Norden city</w:t>
            </w:r>
          </w:p>
        </w:tc>
        <w:tc>
          <w:tcPr>
            <w:tcW w:type="dxa" w:w="723"/>
          </w:tcPr>
          <w:p>
            <w:pPr>
              <w:spacing w:after="0"/>
              <w:jc w:val="left"/>
            </w:pPr>
            <w:r>
              <w:rPr>
                <w:sz w:val="16"/>
              </w:rPr>
              <w:t>City</w:t>
            </w:r>
          </w:p>
        </w:tc>
        <w:tc>
          <w:tcPr>
            <w:tcW w:type="dxa" w:w="2811"/>
          </w:tcPr>
          <w:p>
            <w:pPr>
              <w:spacing w:after="0"/>
              <w:jc w:val="left"/>
            </w:pPr>
            <w:r>
              <w:rPr>
                <w:sz w:val="16"/>
              </w:rPr>
              <w:t>Approved, expires 2030-04-28</w:t>
            </w:r>
          </w:p>
        </w:tc>
        <w:tc>
          <w:tcPr>
            <w:tcW w:type="dxa" w:w="2242"/>
          </w:tcPr>
          <w:p>
            <w:pPr>
              <w:spacing w:after="0"/>
              <w:jc w:val="right"/>
            </w:pPr>
            <w:r>
              <w:rPr>
                <w:sz w:val="16"/>
              </w:rPr>
              <w:t>FMA RL 0, SRL 0; any 0</w:t>
            </w:r>
          </w:p>
        </w:tc>
        <w:tc>
          <w:tcPr>
            <w:tcW w:type="dxa" w:w="2318"/>
          </w:tcPr>
          <w:p>
            <w:pPr>
              <w:spacing w:after="0"/>
              <w:jc w:val="right"/>
            </w:pPr>
            <w:r>
              <w:rPr>
                <w:sz w:val="16"/>
              </w:rPr>
              <w:t>$50,457.59</w:t>
            </w:r>
          </w:p>
        </w:tc>
        <w:tc>
          <w:tcPr>
            <w:tcW w:type="dxa" w:w="2622"/>
          </w:tcPr>
          <w:p>
            <w:pPr>
              <w:spacing w:after="0"/>
              <w:jc w:val="right"/>
            </w:pPr>
            <w:r>
              <w:rPr>
                <w:sz w:val="16"/>
              </w:rPr>
              <w:t>57 total; 6 since its plan</w:t>
            </w:r>
          </w:p>
        </w:tc>
        <w:tc>
          <w:tcPr>
            <w:tcW w:type="dxa" w:w="1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2025-04-29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$2,726,279,770</w:t>
            </w:r>
          </w:p>
        </w:tc>
        <w:tc>
          <w:tcPr>
            <w:tcW w:type="dxa" w:w="1215"/>
          </w:tcPr>
          <w:p>
            <w:pPr>
              <w:spacing w:after="0"/>
              <w:jc w:val="right"/>
            </w:pPr>
            <w:r>
              <w:rPr>
                <w:sz w:val="16"/>
              </w:rPr>
              <w:t>$231,432,681</w:t>
            </w:r>
          </w:p>
        </w:tc>
        <w:tc>
          <w:tcPr>
            <w:tcW w:type="dxa" w:w="1043"/>
          </w:tcPr>
          <w:p>
            <w:pPr>
              <w:spacing w:after="0"/>
              <w:jc w:val="right"/>
            </w:pPr>
            <w:r>
              <w:rPr>
                <w:sz w:val="16"/>
              </w:rPr>
              <w:t>6,164</w:t>
            </w:r>
          </w:p>
        </w:tc>
        <w:tc>
          <w:tcPr>
            <w:tcW w:type="dxa" w:w="1037"/>
          </w:tcPr>
          <w:p>
            <w:pPr>
              <w:spacing w:after="0"/>
              <w:jc w:val="right"/>
            </w:pPr>
            <w:r>
              <w:rPr>
                <w:sz w:val="16"/>
              </w:rPr>
              <w:t>$316</w:t>
            </w:r>
          </w:p>
        </w:tc>
        <w:tc>
          <w:tcPr>
            <w:tcW w:type="dxa" w:w="1126"/>
          </w:tcPr>
          <w:p>
            <w:pPr>
              <w:spacing w:after="0"/>
              <w:jc w:val="right"/>
            </w:pPr>
            <w:r>
              <w:rPr>
                <w:sz w:val="16"/>
              </w:rPr>
              <w:t>$26</w:t>
            </w:r>
          </w:p>
        </w:tc>
        <w:tc>
          <w:tcPr>
            <w:tcW w:type="dxa" w:w="1121"/>
          </w:tcPr>
          <w:p>
            <w:pPr>
              <w:spacing w:after="0"/>
              <w:jc w:val="right"/>
            </w:pPr>
            <w:r>
              <w:rPr>
                <w:sz w:val="16"/>
              </w:rPr>
              <w:t>$1,400,030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$50,479,094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$98,685</w:t>
            </w:r>
          </w:p>
        </w:tc>
        <w:tc>
          <w:tcPr>
            <w:tcW w:type="dxa" w:w="1121"/>
          </w:tcPr>
          <w:p>
            <w:pPr>
              <w:spacing w:after="0"/>
              <w:jc w:val="right"/>
            </w:pPr>
            <w:r>
              <w:rPr>
                <w:sz w:val="16"/>
              </w:rPr>
              <w:t>n/a</w:t>
            </w:r>
          </w:p>
        </w:tc>
        <w:tc>
          <w:tcPr>
            <w:tcW w:type="dxa" w:w="1305"/>
          </w:tcPr>
          <w:p>
            <w:pPr>
              <w:spacing w:after="0"/>
              <w:jc w:val="right"/>
            </w:pPr>
            <w:r>
              <w:rPr>
                <w:sz w:val="16"/>
              </w:rPr>
              <w:t>0.195%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$4,795,750,594</w:t>
            </w:r>
          </w:p>
        </w:tc>
        <w:tc>
          <w:tcPr>
            <w:tcW w:type="dxa" w:w="1215"/>
          </w:tcPr>
          <w:p>
            <w:pPr>
              <w:spacing w:after="0"/>
              <w:jc w:val="right"/>
            </w:pPr>
            <w:r>
              <w:rPr>
                <w:sz w:val="16"/>
              </w:rPr>
              <w:t>n/a</w:t>
            </w:r>
          </w:p>
        </w:tc>
        <w:tc>
          <w:tcPr>
            <w:tcW w:type="dxa" w:w="1043"/>
          </w:tcPr>
          <w:p>
            <w:pPr>
              <w:spacing w:after="0"/>
              <w:jc w:val="right"/>
            </w:pPr>
            <w:r>
              <w:rPr>
                <w:sz w:val="16"/>
              </w:rPr>
              <w:t>6,164</w:t>
            </w:r>
          </w:p>
        </w:tc>
        <w:tc>
          <w:tcPr>
            <w:tcW w:type="dxa" w:w="1037"/>
          </w:tcPr>
          <w:p>
            <w:pPr>
              <w:spacing w:after="0"/>
              <w:jc w:val="right"/>
            </w:pPr>
            <w:r>
              <w:rPr>
                <w:sz w:val="16"/>
              </w:rPr>
              <w:t>$9,492</w:t>
            </w:r>
          </w:p>
        </w:tc>
        <w:tc>
          <w:tcPr>
            <w:tcW w:type="dxa" w:w="1126"/>
          </w:tcPr>
          <w:p>
            <w:pPr>
              <w:spacing w:after="0"/>
              <w:jc w:val="right"/>
            </w:pPr>
            <w:r>
              <w:rPr>
                <w:sz w:val="16"/>
              </w:rPr>
              <w:t>n/a</w:t>
            </w:r>
          </w:p>
        </w:tc>
        <w:tc>
          <w:tcPr>
            <w:tcW w:type="dxa" w:w="1121"/>
          </w:tcPr>
          <w:p>
            <w:pPr>
              <w:spacing w:after="0"/>
              <w:jc w:val="right"/>
            </w:pPr>
            <w:r>
              <w:rPr>
                <w:sz w:val="16"/>
              </w:rPr>
              <w:t>$2,280</w:t>
            </w:r>
          </w:p>
        </w:tc>
        <w:tc>
          <w:tcPr>
            <w:tcW w:type="dxa" w:w="1305"/>
          </w:tcPr>
          <w:p>
            <w:pPr>
              <w:spacing w:after="0"/>
              <w:jc w:val="right"/>
            </w:pPr>
            <w:r>
              <w:rPr>
                <w:sz w:val="16"/>
              </w:rPr>
              <w:t>0.000198%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$2,726,279,770</w:t>
            </w:r>
          </w:p>
        </w:tc>
        <w:tc>
          <w:tcPr>
            <w:tcW w:type="dxa" w:w="1215"/>
          </w:tcPr>
          <w:p>
            <w:pPr>
              <w:spacing w:after="0"/>
              <w:jc w:val="right"/>
            </w:pPr>
            <w:r>
              <w:rPr>
                <w:sz w:val="16"/>
              </w:rPr>
              <w:t>$231,432,681</w:t>
            </w:r>
          </w:p>
        </w:tc>
        <w:tc>
          <w:tcPr>
            <w:tcW w:type="dxa" w:w="1043"/>
          </w:tcPr>
          <w:p>
            <w:pPr>
              <w:spacing w:after="0"/>
              <w:jc w:val="right"/>
            </w:pPr>
            <w:r>
              <w:rPr>
                <w:sz w:val="16"/>
              </w:rPr>
              <w:t>6,164</w:t>
            </w:r>
          </w:p>
        </w:tc>
        <w:tc>
          <w:tcPr>
            <w:tcW w:type="dxa" w:w="1037"/>
          </w:tcPr>
          <w:p>
            <w:pPr>
              <w:spacing w:after="0"/>
              <w:jc w:val="right"/>
            </w:pPr>
            <w:r>
              <w:rPr>
                <w:sz w:val="16"/>
              </w:rPr>
              <w:t>$72,200</w:t>
            </w:r>
          </w:p>
        </w:tc>
        <w:tc>
          <w:tcPr>
            <w:tcW w:type="dxa" w:w="1126"/>
          </w:tcPr>
          <w:p>
            <w:pPr>
              <w:spacing w:after="0"/>
              <w:jc w:val="right"/>
            </w:pPr>
            <w:r>
              <w:rPr>
                <w:sz w:val="16"/>
              </w:rPr>
              <w:t>$318,453</w:t>
            </w:r>
          </w:p>
        </w:tc>
        <w:tc>
          <w:tcPr>
            <w:tcW w:type="dxa" w:w="1121"/>
          </w:tcPr>
          <w:p>
            <w:pPr>
              <w:spacing w:after="0"/>
              <w:jc w:val="right"/>
            </w:pPr>
            <w:r>
              <w:rPr>
                <w:sz w:val="16"/>
              </w:rPr>
              <w:t>$97,855</w:t>
            </w:r>
          </w:p>
        </w:tc>
        <w:tc>
          <w:tcPr>
            <w:tcW w:type="dxa" w:w="1305"/>
          </w:tcPr>
          <w:p>
            <w:pPr>
              <w:spacing w:after="0"/>
              <w:jc w:val="right"/>
            </w:pPr>
            <w:r>
              <w:rPr>
                <w:sz w:val="16"/>
              </w:rPr>
              <w:t>0.00265%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$2,726,279,770</w:t>
            </w:r>
          </w:p>
        </w:tc>
        <w:tc>
          <w:tcPr>
            <w:tcW w:type="dxa" w:w="1215"/>
          </w:tcPr>
          <w:p>
            <w:pPr>
              <w:spacing w:after="0"/>
              <w:jc w:val="right"/>
            </w:pPr>
            <w:r>
              <w:rPr>
                <w:sz w:val="16"/>
              </w:rPr>
              <w:t>$231,432,681</w:t>
            </w:r>
          </w:p>
        </w:tc>
        <w:tc>
          <w:tcPr>
            <w:tcW w:type="dxa" w:w="1043"/>
          </w:tcPr>
          <w:p>
            <w:pPr>
              <w:spacing w:after="0"/>
              <w:jc w:val="right"/>
            </w:pPr>
            <w:r>
              <w:rPr>
                <w:sz w:val="16"/>
              </w:rPr>
              <w:t>6,164</w:t>
            </w:r>
          </w:p>
        </w:tc>
        <w:tc>
          <w:tcPr>
            <w:tcW w:type="dxa" w:w="1037"/>
          </w:tcPr>
          <w:p>
            <w:pPr>
              <w:spacing w:after="0"/>
              <w:jc w:val="right"/>
            </w:pPr>
            <w:r>
              <w:rPr>
                <w:sz w:val="16"/>
              </w:rPr>
              <w:t>$984</w:t>
            </w:r>
          </w:p>
        </w:tc>
        <w:tc>
          <w:tcPr>
            <w:tcW w:type="dxa" w:w="1126"/>
          </w:tcPr>
          <w:p>
            <w:pPr>
              <w:spacing w:after="0"/>
              <w:jc w:val="right"/>
            </w:pPr>
            <w:r>
              <w:rPr>
                <w:sz w:val="16"/>
              </w:rPr>
              <w:t>$2</w:t>
            </w:r>
          </w:p>
        </w:tc>
        <w:tc>
          <w:tcPr>
            <w:tcW w:type="dxa" w:w="1121"/>
          </w:tcPr>
          <w:p>
            <w:pPr>
              <w:spacing w:after="0"/>
              <w:jc w:val="right"/>
            </w:pPr>
            <w:r>
              <w:rPr>
                <w:sz w:val="16"/>
              </w:rPr>
              <w:t>$159,376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$2,726,279,770</w:t>
            </w:r>
          </w:p>
        </w:tc>
        <w:tc>
          <w:tcPr>
            <w:tcW w:type="dxa" w:w="1215"/>
          </w:tcPr>
          <w:p>
            <w:pPr>
              <w:spacing w:after="0"/>
              <w:jc w:val="right"/>
            </w:pPr>
            <w:r>
              <w:rPr>
                <w:sz w:val="16"/>
              </w:rPr>
              <w:t>n/a</w:t>
            </w:r>
          </w:p>
        </w:tc>
        <w:tc>
          <w:tcPr>
            <w:tcW w:type="dxa" w:w="1043"/>
          </w:tcPr>
          <w:p>
            <w:pPr>
              <w:spacing w:after="0"/>
              <w:jc w:val="right"/>
            </w:pPr>
            <w:r>
              <w:rPr>
                <w:sz w:val="16"/>
              </w:rPr>
              <w:t>6,164</w:t>
            </w:r>
          </w:p>
        </w:tc>
        <w:tc>
          <w:tcPr>
            <w:tcW w:type="dxa" w:w="1037"/>
          </w:tcPr>
          <w:p>
            <w:pPr>
              <w:spacing w:after="0"/>
              <w:jc w:val="right"/>
            </w:pPr>
            <w:r>
              <w:rPr>
                <w:sz w:val="16"/>
              </w:rPr>
              <w:t>$57,733</w:t>
            </w:r>
          </w:p>
        </w:tc>
        <w:tc>
          <w:tcPr>
            <w:tcW w:type="dxa" w:w="1126"/>
          </w:tcPr>
          <w:p>
            <w:pPr>
              <w:spacing w:after="0"/>
              <w:jc w:val="right"/>
            </w:pPr>
            <w:r>
              <w:rPr>
                <w:sz w:val="16"/>
              </w:rPr>
              <w:t>n/a</w:t>
            </w:r>
          </w:p>
        </w:tc>
        <w:tc>
          <w:tcPr>
            <w:tcW w:type="dxa" w:w="1121"/>
          </w:tcPr>
          <w:p>
            <w:pPr>
              <w:spacing w:after="0"/>
              <w:jc w:val="right"/>
            </w:pPr>
            <w:r>
              <w:rPr>
                <w:sz w:val="16"/>
              </w:rPr>
              <w:t>$145,735</w:t>
            </w:r>
          </w:p>
        </w:tc>
        <w:tc>
          <w:tcPr>
            <w:tcW w:type="dxa" w:w="1305"/>
          </w:tcPr>
          <w:p>
            <w:pPr>
              <w:spacing w:after="0"/>
              <w:jc w:val="right"/>
            </w:pPr>
            <w:r>
              <w:rPr>
                <w:sz w:val="16"/>
              </w:rPr>
              <w:t>0.00212%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$2,724,990,467</w:t>
            </w:r>
          </w:p>
        </w:tc>
        <w:tc>
          <w:tcPr>
            <w:tcW w:type="dxa" w:w="1215"/>
          </w:tcPr>
          <w:p>
            <w:pPr>
              <w:spacing w:after="0"/>
              <w:jc w:val="right"/>
            </w:pPr>
            <w:r>
              <w:rPr>
                <w:sz w:val="16"/>
              </w:rPr>
              <w:t>$20,973,578</w:t>
            </w:r>
          </w:p>
        </w:tc>
        <w:tc>
          <w:tcPr>
            <w:tcW w:type="dxa" w:w="1043"/>
          </w:tcPr>
          <w:p>
            <w:pPr>
              <w:spacing w:after="0"/>
              <w:jc w:val="right"/>
            </w:pPr>
            <w:r>
              <w:rPr>
                <w:sz w:val="16"/>
              </w:rPr>
              <w:t>356</w:t>
            </w:r>
          </w:p>
        </w:tc>
        <w:tc>
          <w:tcPr>
            <w:tcW w:type="dxa" w:w="1037"/>
          </w:tcPr>
          <w:p>
            <w:pPr>
              <w:spacing w:after="0"/>
              <w:jc w:val="right"/>
            </w:pPr>
            <w:r>
              <w:rPr>
                <w:sz w:val="16"/>
              </w:rPr>
              <w:t>$2,496,741</w:t>
            </w:r>
          </w:p>
        </w:tc>
        <w:tc>
          <w:tcPr>
            <w:tcW w:type="dxa" w:w="1126"/>
          </w:tcPr>
          <w:p>
            <w:pPr>
              <w:spacing w:after="0"/>
              <w:jc w:val="right"/>
            </w:pPr>
            <w:r>
              <w:rPr>
                <w:sz w:val="16"/>
              </w:rPr>
              <w:t>$281,190</w:t>
            </w:r>
          </w:p>
        </w:tc>
        <w:tc>
          <w:tcPr>
            <w:tcW w:type="dxa" w:w="1121"/>
          </w:tcPr>
          <w:p>
            <w:pPr>
              <w:spacing w:after="0"/>
              <w:jc w:val="right"/>
            </w:pPr>
            <w:r>
              <w:rPr>
                <w:sz w:val="16"/>
              </w:rPr>
              <w:t>$24,121</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$6,435,734</w:t>
            </w:r>
          </w:p>
        </w:tc>
        <w:tc>
          <w:tcPr>
            <w:tcW w:type="dxa" w:w="1215"/>
          </w:tcPr>
          <w:p>
            <w:pPr>
              <w:spacing w:after="0"/>
              <w:jc w:val="right"/>
            </w:pPr>
            <w:r>
              <w:rPr>
                <w:sz w:val="16"/>
              </w:rPr>
              <w:t>n/a</w:t>
            </w:r>
          </w:p>
        </w:tc>
        <w:tc>
          <w:tcPr>
            <w:tcW w:type="dxa" w:w="1043"/>
          </w:tcPr>
          <w:p>
            <w:pPr>
              <w:spacing w:after="0"/>
              <w:jc w:val="right"/>
            </w:pPr>
            <w:r>
              <w:rPr>
                <w:sz w:val="16"/>
              </w:rPr>
              <w:t>16</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121"/>
          </w:tcPr>
          <w:p>
            <w:pPr>
              <w:spacing w:after="0"/>
              <w:jc w:val="right"/>
            </w:pPr>
            <w:r>
              <w:rPr>
                <w:sz w:val="16"/>
              </w:rPr>
              <w:t>$142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$2,726,279,770</w:t>
            </w:r>
          </w:p>
        </w:tc>
        <w:tc>
          <w:tcPr>
            <w:tcW w:type="dxa" w:w="1215"/>
          </w:tcPr>
          <w:p>
            <w:pPr>
              <w:spacing w:after="0"/>
              <w:jc w:val="right"/>
            </w:pPr>
            <w:r>
              <w:rPr>
                <w:sz w:val="16"/>
              </w:rPr>
              <w:t>n/a</w:t>
            </w:r>
          </w:p>
        </w:tc>
        <w:tc>
          <w:tcPr>
            <w:tcW w:type="dxa" w:w="1043"/>
          </w:tcPr>
          <w:p>
            <w:pPr>
              <w:spacing w:after="0"/>
              <w:jc w:val="right"/>
            </w:pPr>
            <w:r>
              <w:rPr>
                <w:sz w:val="16"/>
              </w:rPr>
              <w:t>6,164</w:t>
            </w:r>
          </w:p>
        </w:tc>
        <w:tc>
          <w:tcPr>
            <w:tcW w:type="dxa" w:w="1037"/>
          </w:tcPr>
          <w:p>
            <w:pPr>
              <w:spacing w:after="0"/>
              <w:jc w:val="right"/>
            </w:pPr>
            <w:r>
              <w:rPr>
                <w:sz w:val="16"/>
              </w:rPr>
              <w:t>$4,674</w:t>
            </w:r>
          </w:p>
        </w:tc>
        <w:tc>
          <w:tcPr>
            <w:tcW w:type="dxa" w:w="1126"/>
          </w:tcPr>
          <w:p>
            <w:pPr>
              <w:spacing w:after="0"/>
              <w:jc w:val="right"/>
            </w:pPr>
            <w:r>
              <w:rPr>
                <w:sz w:val="16"/>
              </w:rPr>
              <w:t>n/a</w:t>
            </w:r>
          </w:p>
        </w:tc>
        <w:tc>
          <w:tcPr>
            <w:tcW w:type="dxa" w:w="1121"/>
          </w:tcPr>
          <w:p>
            <w:pPr>
              <w:spacing w:after="0"/>
              <w:jc w:val="right"/>
            </w:pPr>
            <w:r>
              <w:rPr>
                <w:sz w:val="16"/>
              </w:rPr>
              <w:t>$5,527</w:t>
            </w:r>
          </w:p>
        </w:tc>
        <w:tc>
          <w:tcPr>
            <w:tcW w:type="dxa" w:w="1305"/>
          </w:tcPr>
          <w:p>
            <w:pPr>
              <w:spacing w:after="0"/>
              <w:jc w:val="right"/>
            </w:pPr>
            <w:r>
              <w:rPr>
                <w:sz w:val="16"/>
              </w:rPr>
              <w:t>0.000171%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$2,726,279,770</w:t>
            </w:r>
          </w:p>
        </w:tc>
        <w:tc>
          <w:tcPr>
            <w:tcW w:type="dxa" w:w="1215"/>
          </w:tcPr>
          <w:p>
            <w:pPr>
              <w:spacing w:after="0"/>
              <w:jc w:val="right"/>
            </w:pPr>
            <w:r>
              <w:rPr>
                <w:sz w:val="16"/>
              </w:rPr>
              <w:t>$231,432,681</w:t>
            </w:r>
          </w:p>
        </w:tc>
        <w:tc>
          <w:tcPr>
            <w:tcW w:type="dxa" w:w="1043"/>
          </w:tcPr>
          <w:p>
            <w:pPr>
              <w:spacing w:after="0"/>
              <w:jc w:val="right"/>
            </w:pPr>
            <w:r>
              <w:rPr>
                <w:sz w:val="16"/>
              </w:rPr>
              <w:t>6,164</w:t>
            </w:r>
          </w:p>
        </w:tc>
        <w:tc>
          <w:tcPr>
            <w:tcW w:type="dxa" w:w="1037"/>
          </w:tcPr>
          <w:p>
            <w:pPr>
              <w:spacing w:after="0"/>
              <w:jc w:val="right"/>
            </w:pPr>
            <w:r>
              <w:rPr>
                <w:sz w:val="16"/>
              </w:rPr>
              <w:t>$131,615</w:t>
            </w:r>
          </w:p>
        </w:tc>
        <w:tc>
          <w:tcPr>
            <w:tcW w:type="dxa" w:w="1126"/>
          </w:tcPr>
          <w:p>
            <w:pPr>
              <w:spacing w:after="0"/>
              <w:jc w:val="right"/>
            </w:pPr>
            <w:r>
              <w:rPr>
                <w:sz w:val="16"/>
              </w:rPr>
              <w:t>$14,190</w:t>
            </w:r>
          </w:p>
        </w:tc>
        <w:tc>
          <w:tcPr>
            <w:tcW w:type="dxa" w:w="1121"/>
          </w:tcPr>
          <w:p>
            <w:pPr>
              <w:spacing w:after="0"/>
              <w:jc w:val="right"/>
            </w:pPr>
            <w:r>
              <w:rPr>
                <w:sz w:val="16"/>
              </w:rPr>
              <w:t>$537,685</w:t>
            </w:r>
          </w:p>
        </w:tc>
        <w:tc>
          <w:tcPr>
            <w:tcW w:type="dxa" w:w="1305"/>
          </w:tcPr>
          <w:p>
            <w:pPr>
              <w:spacing w:after="0"/>
              <w:jc w:val="right"/>
            </w:pPr>
            <w:r>
              <w:rPr>
                <w:sz w:val="16"/>
              </w:rPr>
              <w:t>0.00483%</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$2,726,279,770</w:t>
            </w:r>
          </w:p>
        </w:tc>
        <w:tc>
          <w:tcPr>
            <w:tcW w:type="dxa" w:w="1215"/>
          </w:tcPr>
          <w:p>
            <w:pPr>
              <w:spacing w:after="0"/>
              <w:jc w:val="right"/>
            </w:pPr>
            <w:r>
              <w:rPr>
                <w:sz w:val="16"/>
              </w:rPr>
              <w:t>$231,432,681</w:t>
            </w:r>
          </w:p>
        </w:tc>
        <w:tc>
          <w:tcPr>
            <w:tcW w:type="dxa" w:w="1043"/>
          </w:tcPr>
          <w:p>
            <w:pPr>
              <w:spacing w:after="0"/>
              <w:jc w:val="right"/>
            </w:pPr>
            <w:r>
              <w:rPr>
                <w:sz w:val="16"/>
              </w:rPr>
              <w:t>6,164</w:t>
            </w:r>
          </w:p>
        </w:tc>
        <w:tc>
          <w:tcPr>
            <w:tcW w:type="dxa" w:w="1037"/>
          </w:tcPr>
          <w:p>
            <w:pPr>
              <w:spacing w:after="0"/>
              <w:jc w:val="right"/>
            </w:pPr>
            <w:r>
              <w:rPr>
                <w:sz w:val="16"/>
              </w:rPr>
              <w:t>$513,973</w:t>
            </w:r>
          </w:p>
        </w:tc>
        <w:tc>
          <w:tcPr>
            <w:tcW w:type="dxa" w:w="1126"/>
          </w:tcPr>
          <w:p>
            <w:pPr>
              <w:spacing w:after="0"/>
              <w:jc w:val="right"/>
            </w:pPr>
            <w:r>
              <w:rPr>
                <w:sz w:val="16"/>
              </w:rPr>
              <w:t>$8,262</w:t>
            </w:r>
          </w:p>
        </w:tc>
        <w:tc>
          <w:tcPr>
            <w:tcW w:type="dxa" w:w="1121"/>
          </w:tcPr>
          <w:p>
            <w:pPr>
              <w:spacing w:after="0"/>
              <w:jc w:val="right"/>
            </w:pPr>
            <w:r>
              <w:rPr>
                <w:sz w:val="16"/>
              </w:rPr>
              <w:t>$457,408</w:t>
            </w:r>
          </w:p>
        </w:tc>
        <w:tc>
          <w:tcPr>
            <w:tcW w:type="dxa" w:w="1305"/>
          </w:tcPr>
          <w:p>
            <w:pPr>
              <w:spacing w:after="0"/>
              <w:jc w:val="right"/>
            </w:pPr>
            <w:r>
              <w:rPr>
                <w:sz w:val="16"/>
              </w:rPr>
              <w:t>0.0189%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$490,022,739</w:t>
            </w:r>
          </w:p>
        </w:tc>
        <w:tc>
          <w:tcPr>
            <w:tcW w:type="dxa" w:w="1215"/>
          </w:tcPr>
          <w:p>
            <w:pPr>
              <w:spacing w:after="0"/>
              <w:jc w:val="right"/>
            </w:pPr>
            <w:r>
              <w:rPr>
                <w:sz w:val="16"/>
              </w:rPr>
              <w:t>$41,798,344</w:t>
            </w:r>
          </w:p>
        </w:tc>
        <w:tc>
          <w:tcPr>
            <w:tcW w:type="dxa" w:w="1043"/>
          </w:tcPr>
          <w:p>
            <w:pPr>
              <w:spacing w:after="0"/>
              <w:jc w:val="right"/>
            </w:pPr>
            <w:r>
              <w:rPr>
                <w:sz w:val="16"/>
              </w:rPr>
              <w:t>1,469</w:t>
            </w:r>
          </w:p>
        </w:tc>
        <w:tc>
          <w:tcPr>
            <w:tcW w:type="dxa" w:w="1037"/>
          </w:tcPr>
          <w:p>
            <w:pPr>
              <w:spacing w:after="0"/>
              <w:jc w:val="right"/>
            </w:pPr>
            <w:r>
              <w:rPr>
                <w:sz w:val="16"/>
              </w:rPr>
              <w:t>$57,991</w:t>
            </w:r>
          </w:p>
        </w:tc>
        <w:tc>
          <w:tcPr>
            <w:tcW w:type="dxa" w:w="1126"/>
          </w:tcPr>
          <w:p>
            <w:pPr>
              <w:spacing w:after="0"/>
              <w:jc w:val="right"/>
            </w:pPr>
            <w:r>
              <w:rPr>
                <w:sz w:val="16"/>
              </w:rPr>
              <w:t>$70</w:t>
            </w:r>
          </w:p>
        </w:tc>
        <w:tc>
          <w:tcPr>
            <w:tcW w:type="dxa" w:w="1121"/>
          </w:tcPr>
          <w:p>
            <w:pPr>
              <w:spacing w:after="0"/>
              <w:jc w:val="right"/>
            </w:pPr>
            <w:r>
              <w:rPr>
                <w:sz w:val="16"/>
              </w:rPr>
              <w:t>$1,768</w:t>
            </w:r>
          </w:p>
        </w:tc>
        <w:tc>
          <w:tcPr>
            <w:tcW w:type="dxa" w:w="1305"/>
          </w:tcPr>
          <w:p>
            <w:pPr>
              <w:spacing w:after="0"/>
              <w:jc w:val="right"/>
            </w:pPr>
            <w:r>
              <w:rPr>
                <w:sz w:val="16"/>
              </w:rPr>
              <w:t>0.0118%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$2,726,279,770</w:t>
            </w:r>
          </w:p>
        </w:tc>
        <w:tc>
          <w:tcPr>
            <w:tcW w:type="dxa" w:w="1215"/>
          </w:tcPr>
          <w:p>
            <w:pPr>
              <w:spacing w:after="0"/>
              <w:jc w:val="right"/>
            </w:pPr>
            <w:r>
              <w:rPr>
                <w:sz w:val="16"/>
              </w:rPr>
              <w:t>$231,432,681</w:t>
            </w:r>
          </w:p>
        </w:tc>
        <w:tc>
          <w:tcPr>
            <w:tcW w:type="dxa" w:w="1043"/>
          </w:tcPr>
          <w:p>
            <w:pPr>
              <w:spacing w:after="0"/>
              <w:jc w:val="right"/>
            </w:pPr>
            <w:r>
              <w:rPr>
                <w:sz w:val="16"/>
              </w:rPr>
              <w:t>6,164</w:t>
            </w:r>
          </w:p>
        </w:tc>
        <w:tc>
          <w:tcPr>
            <w:tcW w:type="dxa" w:w="1037"/>
          </w:tcPr>
          <w:p>
            <w:pPr>
              <w:spacing w:after="0"/>
              <w:jc w:val="right"/>
            </w:pPr>
            <w:r>
              <w:rPr>
                <w:sz w:val="16"/>
              </w:rPr>
              <w:t>$12,144</w:t>
            </w:r>
          </w:p>
        </w:tc>
        <w:tc>
          <w:tcPr>
            <w:tcW w:type="dxa" w:w="1126"/>
          </w:tcPr>
          <w:p>
            <w:pPr>
              <w:spacing w:after="0"/>
              <w:jc w:val="right"/>
            </w:pPr>
            <w:r>
              <w:rPr>
                <w:sz w:val="16"/>
              </w:rPr>
              <w:t>$324</w:t>
            </w:r>
          </w:p>
        </w:tc>
        <w:tc>
          <w:tcPr>
            <w:tcW w:type="dxa" w:w="1121"/>
          </w:tcPr>
          <w:p>
            <w:pPr>
              <w:spacing w:after="0"/>
              <w:jc w:val="right"/>
            </w:pPr>
            <w:r>
              <w:rPr>
                <w:sz w:val="16"/>
              </w:rPr>
              <w:t>$77,495</w:t>
            </w:r>
          </w:p>
        </w:tc>
        <w:tc>
          <w:tcPr>
            <w:tcW w:type="dxa" w:w="1305"/>
          </w:tcPr>
          <w:p>
            <w:pPr>
              <w:spacing w:after="0"/>
              <w:jc w:val="right"/>
            </w:pPr>
            <w:r>
              <w:rPr>
                <w:sz w:val="16"/>
              </w:rPr>
              <w:t>0.000445%</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2025-04-29 (Storm Events through 2026-06-30): 32 county-coded records, 31 with a damage value recorded (including $0), $0; 11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6,164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$2,726,279,770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$231,432,681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$4,079,069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$2,909,420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51</w:t>
            </w:r>
          </w:p>
        </w:tc>
        <w:tc>
          <w:tcPr>
            <w:tcW w:type="dxa" w:w="1336"/>
          </w:tcPr>
          <w:p>
            <w:pPr>
              <w:spacing w:after="0"/>
              <w:jc w:val="right"/>
            </w:pPr>
            <w:r>
              <w:rPr>
                <w:sz w:val="16"/>
              </w:rPr>
              <w:t>1</w:t>
            </w:r>
          </w:p>
        </w:tc>
        <w:tc>
          <w:tcPr>
            <w:tcW w:type="dxa" w:w="1336"/>
          </w:tcPr>
          <w:p>
            <w:pPr>
              <w:spacing w:after="0"/>
              <w:jc w:val="right"/>
            </w:pPr>
            <w:r>
              <w:rPr>
                <w:sz w:val="16"/>
              </w:rPr>
              <w:t>51</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Hamlin County (unincorporated area)</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51</w:t>
            </w:r>
          </w:p>
        </w:tc>
        <w:tc>
          <w:tcPr>
            <w:tcW w:type="dxa" w:w="1336"/>
          </w:tcPr>
          <w:p>
            <w:pPr>
              <w:spacing w:after="0"/>
              <w:jc w:val="right"/>
            </w:pPr>
            <w:r>
              <w:rPr>
                <w:sz w:val="16"/>
              </w:rPr>
              <w:t>1</w:t>
            </w:r>
          </w:p>
        </w:tc>
        <w:tc>
          <w:tcPr>
            <w:tcW w:type="dxa" w:w="1336"/>
          </w:tcPr>
          <w:p>
            <w:pPr>
              <w:spacing w:after="0"/>
              <w:jc w:val="right"/>
            </w:pPr>
            <w:r>
              <w:rPr>
                <w:sz w:val="16"/>
              </w:rPr>
              <w:t>51</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Hamlin County</w:t>
            </w:r>
          </w:p>
        </w:tc>
        <w:tc>
          <w:tcPr>
            <w:tcW w:type="dxa" w:w="1620"/>
          </w:tcPr>
          <w:p>
            <w:pPr>
              <w:spacing w:after="0"/>
              <w:jc w:val="left"/>
            </w:pPr>
            <w:r>
              <w:rPr>
                <w:sz w:val="16"/>
              </w:rPr>
              <w:t>460034</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455"/>
          </w:tcPr>
          <w:p>
            <w:pPr>
              <w:spacing w:after="0"/>
              <w:jc w:val="right"/>
            </w:pPr>
            <w:r>
              <w:rPr>
                <w:sz w:val="16"/>
              </w:rPr>
              <w:t>51</w:t>
            </w:r>
          </w:p>
        </w:tc>
        <w:tc>
          <w:tcPr>
            <w:tcW w:type="dxa" w:w="1455"/>
          </w:tcPr>
          <w:p>
            <w:pPr>
              <w:spacing w:after="0"/>
              <w:jc w:val="right"/>
            </w:pPr>
            <w:r>
              <w:rPr>
                <w:sz w:val="16"/>
              </w:rPr>
              <w:t>1</w:t>
            </w:r>
          </w:p>
        </w:tc>
        <w:tc>
          <w:tcPr>
            <w:tcW w:type="dxa" w:w="1455"/>
          </w:tcPr>
          <w:p>
            <w:pPr>
              <w:spacing w:after="0"/>
              <w:jc w:val="right"/>
            </w:pPr>
            <w:r>
              <w:rPr>
                <w:sz w:val="16"/>
              </w:rPr>
              <w:t>51</w:t>
            </w:r>
          </w:p>
        </w:tc>
        <w:tc>
          <w:tcPr>
            <w:tcW w:type="dxa" w:w="1455"/>
          </w:tcPr>
          <w:p>
            <w:pPr>
              <w:spacing w:after="0"/>
              <w:jc w:val="right"/>
            </w:pPr>
            <w:r>
              <w:rPr>
                <w:sz w:val="16"/>
              </w:rPr>
              <w:t>0</w:t>
            </w:r>
          </w:p>
        </w:tc>
        <w:tc>
          <w:tcPr>
            <w:tcW w:type="dxa" w:w="1620"/>
          </w:tcPr>
          <w:p>
            <w:pPr>
              <w:spacing w:after="0"/>
              <w:jc w:val="right"/>
            </w:pPr>
            <w:r>
              <w:rPr>
                <w:sz w:val="16"/>
              </w:rPr>
              <w:t>9</w:t>
            </w:r>
          </w:p>
        </w:tc>
      </w:tr>
      <w:tr>
        <w:trPr>
          <w:cantSplit/>
        </w:trPr>
        <w:tc>
          <w:tcPr>
            <w:tcW w:type="dxa" w:w="2141"/>
          </w:tcPr>
          <w:p>
            <w:pPr>
              <w:spacing w:after="0"/>
              <w:jc w:val="left"/>
            </w:pPr>
            <w:r>
              <w:rPr>
                <w:sz w:val="16"/>
              </w:rPr>
              <w:t>Bryant city</w:t>
            </w:r>
          </w:p>
        </w:tc>
        <w:tc>
          <w:tcPr>
            <w:tcW w:type="dxa" w:w="1620"/>
          </w:tcPr>
          <w:p>
            <w:pPr>
              <w:spacing w:after="0"/>
              <w:jc w:val="left"/>
            </w:pPr>
            <w:r>
              <w:rPr>
                <w:sz w:val="16"/>
              </w:rPr>
              <w:t>460160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Castlewood city</w:t>
            </w:r>
          </w:p>
        </w:tc>
        <w:tc>
          <w:tcPr>
            <w:tcW w:type="dxa" w:w="1620"/>
          </w:tcPr>
          <w:p>
            <w:pPr>
              <w:spacing w:after="0"/>
              <w:jc w:val="left"/>
            </w:pPr>
            <w:r>
              <w:rPr>
                <w:sz w:val="16"/>
              </w:rPr>
              <w:t>460035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Estelline city</w:t>
            </w:r>
          </w:p>
        </w:tc>
        <w:tc>
          <w:tcPr>
            <w:tcW w:type="dxa" w:w="1620"/>
          </w:tcPr>
          <w:p>
            <w:pPr>
              <w:spacing w:after="0"/>
              <w:jc w:val="left"/>
            </w:pPr>
            <w:r>
              <w:rPr>
                <w:sz w:val="16"/>
              </w:rPr>
              <w:t>460036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Hayti town</w:t>
            </w:r>
          </w:p>
        </w:tc>
        <w:tc>
          <w:tcPr>
            <w:tcW w:type="dxa" w:w="1620"/>
          </w:tcPr>
          <w:p>
            <w:pPr>
              <w:spacing w:after="0"/>
              <w:jc w:val="left"/>
            </w:pPr>
            <w:r>
              <w:rPr>
                <w:sz w:val="16"/>
              </w:rPr>
              <w:t>460115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Lake Norden city</w:t>
            </w:r>
          </w:p>
        </w:tc>
        <w:tc>
          <w:tcPr>
            <w:tcW w:type="dxa" w:w="1620"/>
          </w:tcPr>
          <w:p>
            <w:pPr>
              <w:spacing w:after="0"/>
              <w:jc w:val="left"/>
            </w:pPr>
            <w:r>
              <w:rPr>
                <w:sz w:val="16"/>
              </w:rPr>
              <w:t>460124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50</w:t>
            </w:r>
          </w:p>
        </w:tc>
        <w:tc>
          <w:tcPr>
            <w:tcW w:type="dxa" w:w="1496"/>
          </w:tcPr>
          <w:p>
            <w:pPr>
              <w:spacing w:after="0"/>
              <w:jc w:val="right"/>
            </w:pPr>
            <w:r>
              <w:rPr>
                <w:sz w:val="16"/>
              </w:rPr>
              <w:t>1</w:t>
            </w:r>
          </w:p>
        </w:tc>
        <w:tc>
          <w:tcPr>
            <w:tcW w:type="dxa" w:w="1496"/>
          </w:tcPr>
          <w:p>
            <w:pPr>
              <w:spacing w:after="0"/>
              <w:jc w:val="right"/>
            </w:pPr>
            <w:r>
              <w:rPr>
                <w:sz w:val="16"/>
              </w:rPr>
              <w:t>50</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Hamlin County, SD: risk-assessment baseline packet, release 2026-10 (data as of 2026-09-30; County FIPS 46057). Automated baseline. </w:t>
      </w:r>
      <w:hyperlink r:id="rId15">
        <w:r>
          <w:rPr>
            <w:color w:val="1F4E99"/>
            <w:sz w:val="17"/>
            <w:u w:val="single"/>
          </w:rPr>
          <w:t>https://hazardplain.org/sd/46057/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Hamlin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Hamlin County, SD: Risk-assessment baseline packet</dc:title>
  <dc:subject>Hazard Plain release 2026-10, as of 2026-09-30. Automated baseline</dc:subject>
  <dc:creator>Hazard Plain</dc:creator>
  <cp:keywords>Hazard Plain; hazard mitigation; risk assessment; 46057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