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Fall River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2030-12-09</w:t>
      </w:r>
    </w:p>
    <w:p>
      <w:pPr>
        <w:keepNext/>
        <w:spacing w:after="40" w:before="0"/>
      </w:pPr>
      <w:r>
        <w:rPr>
          <w:b/>
        </w:rPr>
        <w:t xml:space="preserve">Plan: </w:t>
      </w:r>
      <w:r>
        <w:rPr/>
        <w:t>Fall River County, SD Hazard Mitigation Plan 2025 (FEMA plan 111279)</w:t>
      </w:r>
    </w:p>
    <w:p>
      <w:pPr>
        <w:keepNext/>
        <w:spacing w:after="40" w:before="0"/>
      </w:pPr>
      <w:r>
        <w:rPr>
          <w:b/>
        </w:rPr>
        <w:t xml:space="preserve">Approved: </w:t>
      </w:r>
      <w:r>
        <w:rPr/>
        <w:t>2025-12-10</w:t>
      </w:r>
    </w:p>
    <w:p>
      <w:pPr>
        <w:keepNext/>
        <w:spacing w:after="40" w:before="0"/>
      </w:pPr>
      <w:r>
        <w:rPr>
          <w:b/>
        </w:rPr>
        <w:t xml:space="preserve">Expires: </w:t>
      </w:r>
      <w:r>
        <w:rPr/>
        <w:t>2030-12-09</w:t>
      </w:r>
    </w:p>
    <w:p>
      <w:pPr>
        <w:keepNext/>
        <w:spacing w:after="40" w:before="0"/>
      </w:pPr>
      <w:r>
        <w:rPr>
          <w:b/>
        </w:rPr>
        <w:t xml:space="preserve">As of: </w:t>
      </w:r>
      <w:r>
        <w:rPr/>
        <w:t>2026-09-28</w:t>
      </w:r>
    </w:p>
    <w:p>
      <w:pPr>
        <w:keepNext/>
        <w:spacing w:after="40" w:before="0"/>
      </w:pPr>
      <w:r>
        <w:rPr>
          <w:b/>
        </w:rPr>
        <w:t xml:space="preserve">Days: </w:t>
      </w:r>
      <w:r>
        <w:rPr/>
        <w:t>1,533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DR-4903-SD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825"/>
        <w:gridCol w:w="3209"/>
        <w:gridCol w:w="2631"/>
        <w:gridCol w:w="1258"/>
        <w:gridCol w:w="1258"/>
        <w:gridCol w:w="1085"/>
        <w:gridCol w:w="1150"/>
        <w:gridCol w:w="787"/>
      </w:tblGrid>
      <w:tr>
        <w:trPr>
          <w:cantSplit/>
          <w:tblHeader/>
        </w:trPr>
        <w:tc>
          <w:tcPr>
            <w:tcW w:type="dxa" w:w="1909"/>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Status</w:t>
            </w:r>
          </w:p>
        </w:tc>
        <w:tc>
          <w:tcPr>
            <w:tcW w:type="dxa" w:w="2631"/>
            <w:shd w:val="clear" w:color="auto" w:fill="E8E8E8"/>
          </w:tcPr>
          <w:p>
            <w:pPr>
              <w:spacing w:after="0"/>
              <w:jc w:val="left"/>
            </w:pPr>
            <w:r>
              <w:rPr>
                <w:b/>
                <w:sz w:val="16"/>
              </w:rPr>
              <w:t>Plan</w:t>
            </w:r>
          </w:p>
        </w:tc>
        <w:tc>
          <w:tcPr>
            <w:tcW w:type="dxa" w:w="1258"/>
            <w:shd w:val="clear" w:color="auto" w:fill="E8E8E8"/>
          </w:tcPr>
          <w:p>
            <w:pPr>
              <w:spacing w:after="0"/>
              <w:jc w:val="left"/>
            </w:pPr>
            <w:r>
              <w:rPr>
                <w:b/>
                <w:sz w:val="16"/>
              </w:rPr>
              <w:t>Approved</w:t>
            </w:r>
          </w:p>
        </w:tc>
        <w:tc>
          <w:tcPr>
            <w:tcW w:type="dxa" w:w="1258"/>
            <w:shd w:val="clear" w:color="auto" w:fill="E8E8E8"/>
          </w:tcPr>
          <w:p>
            <w:pPr>
              <w:spacing w:after="0"/>
              <w:jc w:val="left"/>
            </w:pPr>
            <w:r>
              <w:rPr>
                <w:b/>
                <w:sz w:val="16"/>
              </w:rPr>
              <w:t>Expires</w:t>
            </w:r>
          </w:p>
        </w:tc>
        <w:tc>
          <w:tcPr>
            <w:tcW w:type="dxa" w:w="10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0"/>
            <w:shd w:val="clear" w:color="auto" w:fill="E8E8E8"/>
          </w:tcPr>
          <w:p>
            <w:pPr>
              <w:spacing w:after="0"/>
              <w:jc w:val="left"/>
            </w:pPr>
            <w:r>
              <w:rPr>
                <w:b/>
                <w:sz w:val="16"/>
              </w:rPr>
              <w:t>Update underway</w:t>
            </w:r>
          </w:p>
        </w:tc>
        <w:tc>
          <w:tcPr>
            <w:tcW w:type="dxa" w:w="787"/>
            <w:shd w:val="clear" w:color="auto" w:fill="E8E8E8"/>
          </w:tcPr>
          <w:p>
            <w:pPr>
              <w:spacing w:after="0"/>
              <w:jc w:val="left"/>
            </w:pPr>
            <w:r>
              <w:rPr>
                <w:b/>
                <w:sz w:val="16"/>
              </w:rPr>
              <w:t>Notes</w:t>
            </w:r>
          </w:p>
        </w:tc>
      </w:tr>
      <w:tr>
        <w:trPr>
          <w:cantSplit/>
        </w:trPr>
        <w:tc>
          <w:tcPr>
            <w:tcW w:type="dxa" w:w="1909"/>
          </w:tcPr>
          <w:p>
            <w:pPr>
              <w:spacing w:after="0"/>
              <w:jc w:val="left"/>
            </w:pPr>
            <w:r>
              <w:rPr>
                <w:sz w:val="16"/>
              </w:rPr>
              <w:t>Fall River County</w:t>
            </w:r>
          </w:p>
        </w:tc>
        <w:tc>
          <w:tcPr>
            <w:tcW w:type="dxa" w:w="825"/>
          </w:tcPr>
          <w:p>
            <w:pPr>
              <w:spacing w:after="0"/>
              <w:jc w:val="left"/>
            </w:pPr>
            <w:r>
              <w:rPr>
                <w:sz w:val="16"/>
              </w:rPr>
              <w:t>County</w:t>
            </w:r>
          </w:p>
        </w:tc>
        <w:tc>
          <w:tcPr>
            <w:tcW w:type="dxa" w:w="3209"/>
          </w:tcPr>
          <w:p>
            <w:pPr>
              <w:spacing w:after="0"/>
              <w:jc w:val="left"/>
            </w:pPr>
            <w:r>
              <w:rPr>
                <w:sz w:val="16"/>
              </w:rPr>
              <w:t>Approved, expires 2030-12-09</w:t>
            </w:r>
          </w:p>
        </w:tc>
        <w:tc>
          <w:tcPr>
            <w:tcW w:type="dxa" w:w="2631"/>
          </w:tcPr>
          <w:p>
            <w:pPr>
              <w:spacing w:after="0"/>
              <w:jc w:val="left"/>
            </w:pPr>
            <w:r>
              <w:rPr>
                <w:sz w:val="16"/>
              </w:rPr>
              <w:t>Fall River County, SD Hazard Mitigation Plan 2025 (FEMA plan 111279)</w:t>
            </w:r>
          </w:p>
        </w:tc>
        <w:tc>
          <w:tcPr>
            <w:tcW w:type="dxa" w:w="1258"/>
          </w:tcPr>
          <w:p>
            <w:pPr>
              <w:spacing w:after="0"/>
              <w:jc w:val="left"/>
            </w:pPr>
            <w:r>
              <w:rPr>
                <w:sz w:val="16"/>
              </w:rPr>
              <w:t>2025-12-10</w:t>
            </w:r>
          </w:p>
        </w:tc>
        <w:tc>
          <w:tcPr>
            <w:tcW w:type="dxa" w:w="1258"/>
          </w:tcPr>
          <w:p>
            <w:pPr>
              <w:spacing w:after="0"/>
              <w:jc w:val="left"/>
            </w:pPr>
            <w:r>
              <w:rPr>
                <w:sz w:val="16"/>
              </w:rPr>
              <w:t>2030-12-09</w:t>
            </w:r>
          </w:p>
        </w:tc>
        <w:tc>
          <w:tcPr>
            <w:tcW w:type="dxa" w:w="1085"/>
          </w:tcPr>
          <w:p>
            <w:pPr>
              <w:spacing w:after="0"/>
              <w:jc w:val="right"/>
            </w:pPr>
            <w:r>
              <w:rPr>
                <w:sz w:val="16"/>
              </w:rPr>
              <w:t>1,533</w:t>
            </w:r>
          </w:p>
        </w:tc>
        <w:tc>
          <w:tcPr>
            <w:tcW w:type="dxa" w:w="1150"/>
          </w:tcPr>
          <w:p>
            <w:pPr>
              <w:spacing w:after="0"/>
              <w:jc w:val="left"/>
            </w:pPr>
          </w:p>
        </w:tc>
        <w:tc>
          <w:tcPr>
            <w:tcW w:type="dxa" w:w="787"/>
          </w:tcPr>
          <w:p>
            <w:pPr>
              <w:spacing w:after="0"/>
              <w:jc w:val="left"/>
            </w:pPr>
          </w:p>
        </w:tc>
      </w:tr>
      <w:tr>
        <w:trPr>
          <w:cantSplit/>
        </w:trPr>
        <w:tc>
          <w:tcPr>
            <w:tcW w:type="dxa" w:w="1909"/>
          </w:tcPr>
          <w:p>
            <w:pPr>
              <w:spacing w:after="0"/>
              <w:jc w:val="left"/>
            </w:pPr>
            <w:r>
              <w:rPr>
                <w:sz w:val="16"/>
              </w:rPr>
              <w:t>Edgemont city</w:t>
            </w:r>
          </w:p>
        </w:tc>
        <w:tc>
          <w:tcPr>
            <w:tcW w:type="dxa" w:w="825"/>
          </w:tcPr>
          <w:p>
            <w:pPr>
              <w:spacing w:after="0"/>
              <w:jc w:val="left"/>
            </w:pPr>
            <w:r>
              <w:rPr>
                <w:sz w:val="16"/>
              </w:rPr>
              <w:t>City</w:t>
            </w:r>
          </w:p>
        </w:tc>
        <w:tc>
          <w:tcPr>
            <w:tcW w:type="dxa" w:w="3209"/>
          </w:tcPr>
          <w:p>
            <w:pPr>
              <w:spacing w:after="0"/>
              <w:jc w:val="left"/>
            </w:pPr>
            <w:r>
              <w:rPr>
                <w:sz w:val="16"/>
              </w:rPr>
              <w:t>Approved, expires 2030-12-09</w:t>
            </w:r>
          </w:p>
        </w:tc>
        <w:tc>
          <w:tcPr>
            <w:tcW w:type="dxa" w:w="2631"/>
          </w:tcPr>
          <w:p>
            <w:pPr>
              <w:spacing w:after="0"/>
              <w:jc w:val="left"/>
            </w:pPr>
            <w:r>
              <w:rPr>
                <w:sz w:val="16"/>
              </w:rPr>
              <w:t>Fall River County, SD Hazard Mitigation Plan 2025 (FEMA plan 111279)</w:t>
            </w:r>
          </w:p>
        </w:tc>
        <w:tc>
          <w:tcPr>
            <w:tcW w:type="dxa" w:w="1258"/>
          </w:tcPr>
          <w:p>
            <w:pPr>
              <w:spacing w:after="0"/>
              <w:jc w:val="left"/>
            </w:pPr>
            <w:r>
              <w:rPr>
                <w:sz w:val="16"/>
              </w:rPr>
              <w:t>2025-12-10</w:t>
            </w:r>
          </w:p>
        </w:tc>
        <w:tc>
          <w:tcPr>
            <w:tcW w:type="dxa" w:w="1258"/>
          </w:tcPr>
          <w:p>
            <w:pPr>
              <w:spacing w:after="0"/>
              <w:jc w:val="left"/>
            </w:pPr>
            <w:r>
              <w:rPr>
                <w:sz w:val="16"/>
              </w:rPr>
              <w:t>2030-12-09</w:t>
            </w:r>
          </w:p>
        </w:tc>
        <w:tc>
          <w:tcPr>
            <w:tcW w:type="dxa" w:w="1085"/>
          </w:tcPr>
          <w:p>
            <w:pPr>
              <w:spacing w:after="0"/>
              <w:jc w:val="right"/>
            </w:pPr>
            <w:r>
              <w:rPr>
                <w:sz w:val="16"/>
              </w:rPr>
              <w:t>1,533</w:t>
            </w:r>
          </w:p>
        </w:tc>
        <w:tc>
          <w:tcPr>
            <w:tcW w:type="dxa" w:w="1150"/>
          </w:tcPr>
          <w:p>
            <w:pPr>
              <w:spacing w:after="0"/>
              <w:jc w:val="left"/>
            </w:pPr>
          </w:p>
        </w:tc>
        <w:tc>
          <w:tcPr>
            <w:tcW w:type="dxa" w:w="787"/>
          </w:tcPr>
          <w:p>
            <w:pPr>
              <w:spacing w:after="0"/>
              <w:jc w:val="left"/>
            </w:pPr>
          </w:p>
        </w:tc>
      </w:tr>
      <w:tr>
        <w:trPr>
          <w:cantSplit/>
        </w:trPr>
        <w:tc>
          <w:tcPr>
            <w:tcW w:type="dxa" w:w="1909"/>
          </w:tcPr>
          <w:p>
            <w:pPr>
              <w:spacing w:after="0"/>
              <w:jc w:val="left"/>
            </w:pPr>
            <w:r>
              <w:rPr>
                <w:sz w:val="16"/>
              </w:rPr>
              <w:t>Hot Springs city</w:t>
            </w:r>
          </w:p>
        </w:tc>
        <w:tc>
          <w:tcPr>
            <w:tcW w:type="dxa" w:w="825"/>
          </w:tcPr>
          <w:p>
            <w:pPr>
              <w:spacing w:after="0"/>
              <w:jc w:val="left"/>
            </w:pPr>
            <w:r>
              <w:rPr>
                <w:sz w:val="16"/>
              </w:rPr>
              <w:t>City</w:t>
            </w:r>
          </w:p>
        </w:tc>
        <w:tc>
          <w:tcPr>
            <w:tcW w:type="dxa" w:w="3209"/>
          </w:tcPr>
          <w:p>
            <w:pPr>
              <w:spacing w:after="0"/>
              <w:jc w:val="left"/>
            </w:pPr>
            <w:r>
              <w:rPr>
                <w:sz w:val="16"/>
              </w:rPr>
              <w:t>Approved, expires 2030-12-09</w:t>
            </w:r>
          </w:p>
        </w:tc>
        <w:tc>
          <w:tcPr>
            <w:tcW w:type="dxa" w:w="2631"/>
          </w:tcPr>
          <w:p>
            <w:pPr>
              <w:spacing w:after="0"/>
              <w:jc w:val="left"/>
            </w:pPr>
            <w:r>
              <w:rPr>
                <w:sz w:val="16"/>
              </w:rPr>
              <w:t>Fall River County, SD Hazard Mitigation Plan 2025 (FEMA plan 111279)</w:t>
            </w:r>
          </w:p>
        </w:tc>
        <w:tc>
          <w:tcPr>
            <w:tcW w:type="dxa" w:w="1258"/>
          </w:tcPr>
          <w:p>
            <w:pPr>
              <w:spacing w:after="0"/>
              <w:jc w:val="left"/>
            </w:pPr>
            <w:r>
              <w:rPr>
                <w:sz w:val="16"/>
              </w:rPr>
              <w:t>2025-12-10</w:t>
            </w:r>
          </w:p>
        </w:tc>
        <w:tc>
          <w:tcPr>
            <w:tcW w:type="dxa" w:w="1258"/>
          </w:tcPr>
          <w:p>
            <w:pPr>
              <w:spacing w:after="0"/>
              <w:jc w:val="left"/>
            </w:pPr>
            <w:r>
              <w:rPr>
                <w:sz w:val="16"/>
              </w:rPr>
              <w:t>2030-12-09</w:t>
            </w:r>
          </w:p>
        </w:tc>
        <w:tc>
          <w:tcPr>
            <w:tcW w:type="dxa" w:w="1085"/>
          </w:tcPr>
          <w:p>
            <w:pPr>
              <w:spacing w:after="0"/>
              <w:jc w:val="right"/>
            </w:pPr>
            <w:r>
              <w:rPr>
                <w:sz w:val="16"/>
              </w:rPr>
              <w:t>1,533</w:t>
            </w:r>
          </w:p>
        </w:tc>
        <w:tc>
          <w:tcPr>
            <w:tcW w:type="dxa" w:w="1150"/>
          </w:tcPr>
          <w:p>
            <w:pPr>
              <w:spacing w:after="0"/>
              <w:jc w:val="left"/>
            </w:pPr>
          </w:p>
        </w:tc>
        <w:tc>
          <w:tcPr>
            <w:tcW w:type="dxa" w:w="787"/>
          </w:tcPr>
          <w:p>
            <w:pPr>
              <w:spacing w:after="0"/>
              <w:jc w:val="left"/>
            </w:pPr>
          </w:p>
        </w:tc>
      </w:tr>
      <w:tr>
        <w:trPr>
          <w:cantSplit/>
        </w:trPr>
        <w:tc>
          <w:tcPr>
            <w:tcW w:type="dxa" w:w="1909"/>
          </w:tcPr>
          <w:p>
            <w:pPr>
              <w:spacing w:after="0"/>
              <w:jc w:val="left"/>
            </w:pPr>
            <w:r>
              <w:rPr>
                <w:sz w:val="16"/>
              </w:rPr>
              <w:t>Oelrichs town</w:t>
            </w:r>
          </w:p>
        </w:tc>
        <w:tc>
          <w:tcPr>
            <w:tcW w:type="dxa" w:w="825"/>
          </w:tcPr>
          <w:p>
            <w:pPr>
              <w:spacing w:after="0"/>
              <w:jc w:val="left"/>
            </w:pPr>
            <w:r>
              <w:rPr>
                <w:sz w:val="16"/>
              </w:rPr>
              <w:t>Town</w:t>
            </w:r>
          </w:p>
        </w:tc>
        <w:tc>
          <w:tcPr>
            <w:tcW w:type="dxa" w:w="3209"/>
          </w:tcPr>
          <w:p>
            <w:pPr>
              <w:spacing w:after="0"/>
              <w:jc w:val="left"/>
            </w:pPr>
            <w:r>
              <w:rPr>
                <w:sz w:val="16"/>
              </w:rPr>
              <w:t>Approved, expires 2030-12-09</w:t>
            </w:r>
          </w:p>
        </w:tc>
        <w:tc>
          <w:tcPr>
            <w:tcW w:type="dxa" w:w="2631"/>
          </w:tcPr>
          <w:p>
            <w:pPr>
              <w:spacing w:after="0"/>
              <w:jc w:val="left"/>
            </w:pPr>
            <w:r>
              <w:rPr>
                <w:sz w:val="16"/>
              </w:rPr>
              <w:t>Fall River County, SD Hazard Mitigation Plan 2025 (FEMA plan 111279)</w:t>
            </w:r>
          </w:p>
        </w:tc>
        <w:tc>
          <w:tcPr>
            <w:tcW w:type="dxa" w:w="1258"/>
          </w:tcPr>
          <w:p>
            <w:pPr>
              <w:spacing w:after="0"/>
              <w:jc w:val="left"/>
            </w:pPr>
            <w:r>
              <w:rPr>
                <w:sz w:val="16"/>
              </w:rPr>
              <w:t>2025-12-10</w:t>
            </w:r>
          </w:p>
        </w:tc>
        <w:tc>
          <w:tcPr>
            <w:tcW w:type="dxa" w:w="1258"/>
          </w:tcPr>
          <w:p>
            <w:pPr>
              <w:spacing w:after="0"/>
              <w:jc w:val="left"/>
            </w:pPr>
            <w:r>
              <w:rPr>
                <w:sz w:val="16"/>
              </w:rPr>
              <w:t>2030-12-09</w:t>
            </w:r>
          </w:p>
        </w:tc>
        <w:tc>
          <w:tcPr>
            <w:tcW w:type="dxa" w:w="1085"/>
          </w:tcPr>
          <w:p>
            <w:pPr>
              <w:spacing w:after="0"/>
              <w:jc w:val="right"/>
            </w:pPr>
            <w:r>
              <w:rPr>
                <w:sz w:val="16"/>
              </w:rPr>
              <w:t>1,533</w:t>
            </w:r>
          </w:p>
        </w:tc>
        <w:tc>
          <w:tcPr>
            <w:tcW w:type="dxa" w:w="1150"/>
          </w:tcPr>
          <w:p>
            <w:pPr>
              <w:spacing w:after="0"/>
              <w:jc w:val="left"/>
            </w:pPr>
          </w:p>
        </w:tc>
        <w:tc>
          <w:tcPr>
            <w:tcW w:type="dxa" w:w="78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$3,351,360</w:t>
            </w:r>
          </w:p>
        </w:tc>
        <w:tc>
          <w:tcPr>
            <w:tcW w:type="dxa" w:w="1126"/>
          </w:tcPr>
          <w:p>
            <w:pPr>
              <w:spacing w:after="0"/>
              <w:jc w:val="right"/>
            </w:pPr>
            <w:r>
              <w:rPr>
                <w:sz w:val="16"/>
              </w:rPr>
              <w:t>$71,818</w:t>
            </w:r>
          </w:p>
        </w:tc>
        <w:tc>
          <w:tcPr>
            <w:tcW w:type="dxa" w:w="1396"/>
          </w:tcPr>
          <w:p>
            <w:pPr>
              <w:spacing w:after="0"/>
              <w:jc w:val="right"/>
            </w:pPr>
            <w:r>
              <w:rPr>
                <w:sz w:val="16"/>
              </w:rPr>
              <w:t>$13,188</w:t>
            </w:r>
          </w:p>
        </w:tc>
        <w:tc>
          <w:tcPr>
            <w:tcW w:type="dxa" w:w="1154"/>
          </w:tcPr>
          <w:p>
            <w:pPr>
              <w:spacing w:after="0"/>
              <w:jc w:val="right"/>
            </w:pPr>
            <w:r>
              <w:rPr>
                <w:sz w:val="16"/>
              </w:rPr>
              <w:t>$3,436,366</w:t>
            </w:r>
          </w:p>
        </w:tc>
        <w:tc>
          <w:tcPr>
            <w:tcW w:type="dxa" w:w="1449"/>
          </w:tcPr>
          <w:p>
            <w:pPr>
              <w:spacing w:after="0"/>
              <w:jc w:val="right"/>
            </w:pPr>
            <w:r>
              <w:rPr>
                <w:sz w:val="16"/>
              </w:rPr>
              <w:t>28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$1,670,892</w:t>
            </w:r>
          </w:p>
        </w:tc>
        <w:tc>
          <w:tcPr>
            <w:tcW w:type="dxa" w:w="1126"/>
          </w:tcPr>
          <w:p>
            <w:pPr>
              <w:spacing w:after="0"/>
              <w:jc w:val="right"/>
            </w:pPr>
            <w:r>
              <w:rPr>
                <w:sz w:val="16"/>
              </w:rPr>
              <w:t>$1,720</w:t>
            </w:r>
          </w:p>
        </w:tc>
        <w:tc>
          <w:tcPr>
            <w:tcW w:type="dxa" w:w="1396"/>
          </w:tcPr>
          <w:p>
            <w:pPr>
              <w:spacing w:after="0"/>
              <w:jc w:val="right"/>
            </w:pPr>
            <w:r>
              <w:rPr>
                <w:sz w:val="16"/>
              </w:rPr>
              <w:t>$51,555</w:t>
            </w:r>
          </w:p>
        </w:tc>
        <w:tc>
          <w:tcPr>
            <w:tcW w:type="dxa" w:w="1154"/>
          </w:tcPr>
          <w:p>
            <w:pPr>
              <w:spacing w:after="0"/>
              <w:jc w:val="right"/>
            </w:pPr>
            <w:r>
              <w:rPr>
                <w:sz w:val="16"/>
              </w:rPr>
              <w:t>$1,724,167</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$266</w:t>
            </w:r>
          </w:p>
        </w:tc>
        <w:tc>
          <w:tcPr>
            <w:tcW w:type="dxa" w:w="1126"/>
          </w:tcPr>
          <w:p>
            <w:pPr>
              <w:spacing w:after="0"/>
              <w:jc w:val="right"/>
            </w:pPr>
            <w:r>
              <w:rPr>
                <w:sz w:val="16"/>
              </w:rPr>
              <w:t>$106,287</w:t>
            </w:r>
          </w:p>
        </w:tc>
        <w:tc>
          <w:tcPr>
            <w:tcW w:type="dxa" w:w="1396"/>
          </w:tcPr>
          <w:p>
            <w:pPr>
              <w:spacing w:after="0"/>
              <w:jc w:val="right"/>
            </w:pPr>
            <w:r>
              <w:rPr>
                <w:sz w:val="16"/>
              </w:rPr>
              <w:t>$373,710</w:t>
            </w:r>
          </w:p>
        </w:tc>
        <w:tc>
          <w:tcPr>
            <w:tcW w:type="dxa" w:w="1154"/>
          </w:tcPr>
          <w:p>
            <w:pPr>
              <w:spacing w:after="0"/>
              <w:jc w:val="right"/>
            </w:pPr>
            <w:r>
              <w:rPr>
                <w:sz w:val="16"/>
              </w:rPr>
              <w:t>$480,263</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$145,712</w:t>
            </w:r>
          </w:p>
        </w:tc>
        <w:tc>
          <w:tcPr>
            <w:tcW w:type="dxa" w:w="1126"/>
          </w:tcPr>
          <w:p>
            <w:pPr>
              <w:spacing w:after="0"/>
              <w:jc w:val="right"/>
            </w:pPr>
            <w:r>
              <w:rPr>
                <w:sz w:val="16"/>
              </w:rPr>
              <w:t>$7,057</w:t>
            </w:r>
          </w:p>
        </w:tc>
        <w:tc>
          <w:tcPr>
            <w:tcW w:type="dxa" w:w="1396"/>
          </w:tcPr>
          <w:p>
            <w:pPr>
              <w:spacing w:after="0"/>
              <w:jc w:val="right"/>
            </w:pPr>
            <w:r>
              <w:rPr>
                <w:sz w:val="16"/>
              </w:rPr>
              <w:t>$183,632</w:t>
            </w:r>
          </w:p>
        </w:tc>
        <w:tc>
          <w:tcPr>
            <w:tcW w:type="dxa" w:w="1154"/>
          </w:tcPr>
          <w:p>
            <w:pPr>
              <w:spacing w:after="0"/>
              <w:jc w:val="right"/>
            </w:pPr>
            <w:r>
              <w:rPr>
                <w:sz w:val="16"/>
              </w:rPr>
              <w:t>$336,401</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$156,118</w:t>
            </w:r>
          </w:p>
        </w:tc>
        <w:tc>
          <w:tcPr>
            <w:tcW w:type="dxa" w:w="1126"/>
          </w:tcPr>
          <w:p>
            <w:pPr>
              <w:spacing w:after="0"/>
              <w:jc w:val="right"/>
            </w:pPr>
            <w:r>
              <w:rPr>
                <w:sz w:val="16"/>
              </w:rPr>
              <w:t>$61,737</w:t>
            </w:r>
          </w:p>
        </w:tc>
        <w:tc>
          <w:tcPr>
            <w:tcW w:type="dxa" w:w="1396"/>
          </w:tcPr>
          <w:p>
            <w:pPr>
              <w:spacing w:after="0"/>
              <w:jc w:val="right"/>
            </w:pPr>
            <w:r>
              <w:rPr>
                <w:sz w:val="16"/>
              </w:rPr>
              <w:t>$39,531</w:t>
            </w:r>
          </w:p>
        </w:tc>
        <w:tc>
          <w:tcPr>
            <w:tcW w:type="dxa" w:w="1154"/>
          </w:tcPr>
          <w:p>
            <w:pPr>
              <w:spacing w:after="0"/>
              <w:jc w:val="right"/>
            </w:pPr>
            <w:r>
              <w:rPr>
                <w:sz w:val="16"/>
              </w:rPr>
              <w:t>$257,386</w:t>
            </w:r>
          </w:p>
        </w:tc>
        <w:tc>
          <w:tcPr>
            <w:tcW w:type="dxa" w:w="1449"/>
          </w:tcPr>
          <w:p>
            <w:pPr>
              <w:spacing w:after="0"/>
              <w:jc w:val="right"/>
            </w:pPr>
            <w:r>
              <w:rPr>
                <w:sz w:val="16"/>
              </w:rPr>
              <w:t>329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$93,926</w:t>
            </w:r>
          </w:p>
        </w:tc>
        <w:tc>
          <w:tcPr>
            <w:tcW w:type="dxa" w:w="1126"/>
          </w:tcPr>
          <w:p>
            <w:pPr>
              <w:spacing w:after="0"/>
              <w:jc w:val="right"/>
            </w:pPr>
            <w:r>
              <w:rPr>
                <w:sz w:val="16"/>
              </w:rPr>
              <w:t>$40,770</w:t>
            </w:r>
          </w:p>
        </w:tc>
        <w:tc>
          <w:tcPr>
            <w:tcW w:type="dxa" w:w="1396"/>
          </w:tcPr>
          <w:p>
            <w:pPr>
              <w:spacing w:after="0"/>
              <w:jc w:val="right"/>
            </w:pPr>
            <w:r>
              <w:rPr>
                <w:sz w:val="16"/>
              </w:rPr>
              <w:t>$62,062</w:t>
            </w:r>
          </w:p>
        </w:tc>
        <w:tc>
          <w:tcPr>
            <w:tcW w:type="dxa" w:w="1154"/>
          </w:tcPr>
          <w:p>
            <w:pPr>
              <w:spacing w:after="0"/>
              <w:jc w:val="right"/>
            </w:pPr>
            <w:r>
              <w:rPr>
                <w:sz w:val="16"/>
              </w:rPr>
              <w:t>$196,758</w:t>
            </w:r>
          </w:p>
        </w:tc>
        <w:tc>
          <w:tcPr>
            <w:tcW w:type="dxa" w:w="1449"/>
          </w:tcPr>
          <w:p>
            <w:pPr>
              <w:spacing w:after="0"/>
              <w:jc w:val="right"/>
            </w:pPr>
            <w:r>
              <w:rPr>
                <w:sz w:val="16"/>
              </w:rPr>
              <w:t>266</w:t>
            </w:r>
          </w:p>
        </w:tc>
        <w:tc>
          <w:tcPr>
            <w:tcW w:type="dxa" w:w="1747"/>
          </w:tcPr>
          <w:p>
            <w:pPr>
              <w:spacing w:after="0"/>
              <w:jc w:val="left"/>
            </w:pPr>
          </w:p>
        </w:tc>
        <w:tc>
          <w:tcPr>
            <w:tcW w:type="dxa" w:w="1919"/>
          </w:tcPr>
          <w:p>
            <w:pPr>
              <w:spacing w:after="0"/>
              <w:jc w:val="left"/>
            </w:pPr>
            <w:r>
              <w:rPr>
                <w:sz w:val="16"/>
              </w:rPr>
              <w:t>Includes 45 High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$15,221</w:t>
            </w:r>
          </w:p>
        </w:tc>
        <w:tc>
          <w:tcPr>
            <w:tcW w:type="dxa" w:w="1126"/>
          </w:tcPr>
          <w:p>
            <w:pPr>
              <w:spacing w:after="0"/>
              <w:jc w:val="right"/>
            </w:pPr>
          </w:p>
        </w:tc>
        <w:tc>
          <w:tcPr>
            <w:tcW w:type="dxa" w:w="1396"/>
          </w:tcPr>
          <w:p>
            <w:pPr>
              <w:spacing w:after="0"/>
              <w:jc w:val="right"/>
            </w:pPr>
            <w:r>
              <w:rPr>
                <w:sz w:val="16"/>
              </w:rPr>
              <w:t>$109,986</w:t>
            </w:r>
          </w:p>
        </w:tc>
        <w:tc>
          <w:tcPr>
            <w:tcW w:type="dxa" w:w="1154"/>
          </w:tcPr>
          <w:p>
            <w:pPr>
              <w:spacing w:after="0"/>
              <w:jc w:val="right"/>
            </w:pPr>
            <w:r>
              <w:rPr>
                <w:sz w:val="16"/>
              </w:rPr>
              <w:t>$125,207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$56,864</w:t>
            </w:r>
          </w:p>
        </w:tc>
        <w:tc>
          <w:tcPr>
            <w:tcW w:type="dxa" w:w="1126"/>
          </w:tcPr>
          <w:p>
            <w:pPr>
              <w:spacing w:after="0"/>
              <w:jc w:val="right"/>
            </w:pPr>
            <w:r>
              <w:rPr>
                <w:sz w:val="16"/>
              </w:rPr>
              <w:t>$40</w:t>
            </w:r>
          </w:p>
        </w:tc>
        <w:tc>
          <w:tcPr>
            <w:tcW w:type="dxa" w:w="1396"/>
          </w:tcPr>
          <w:p>
            <w:pPr>
              <w:spacing w:after="0"/>
              <w:jc w:val="right"/>
            </w:pPr>
            <w:r>
              <w:rPr>
                <w:sz w:val="16"/>
              </w:rPr>
              <w:t>$35,040</w:t>
            </w:r>
          </w:p>
        </w:tc>
        <w:tc>
          <w:tcPr>
            <w:tcW w:type="dxa" w:w="1154"/>
          </w:tcPr>
          <w:p>
            <w:pPr>
              <w:spacing w:after="0"/>
              <w:jc w:val="right"/>
            </w:pPr>
            <w:r>
              <w:rPr>
                <w:sz w:val="16"/>
              </w:rPr>
              <w:t>$91,944</w:t>
            </w:r>
          </w:p>
        </w:tc>
        <w:tc>
          <w:tcPr>
            <w:tcW w:type="dxa" w:w="1449"/>
          </w:tcPr>
          <w:p>
            <w:pPr>
              <w:spacing w:after="0"/>
              <w:jc w:val="right"/>
            </w:pPr>
            <w:r>
              <w:rPr>
                <w:sz w:val="16"/>
              </w:rPr>
              <w:t>134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$63,142</w:t>
            </w:r>
          </w:p>
        </w:tc>
        <w:tc>
          <w:tcPr>
            <w:tcW w:type="dxa" w:w="1126"/>
          </w:tcPr>
          <w:p>
            <w:pPr>
              <w:spacing w:after="0"/>
              <w:jc w:val="right"/>
            </w:pPr>
          </w:p>
        </w:tc>
        <w:tc>
          <w:tcPr>
            <w:tcW w:type="dxa" w:w="1396"/>
          </w:tcPr>
          <w:p>
            <w:pPr>
              <w:spacing w:after="0"/>
              <w:jc w:val="right"/>
            </w:pPr>
            <w:r>
              <w:rPr>
                <w:sz w:val="16"/>
              </w:rPr>
              <w:t>$12,281</w:t>
            </w:r>
          </w:p>
        </w:tc>
        <w:tc>
          <w:tcPr>
            <w:tcW w:type="dxa" w:w="1154"/>
          </w:tcPr>
          <w:p>
            <w:pPr>
              <w:spacing w:after="0"/>
              <w:jc w:val="right"/>
            </w:pPr>
            <w:r>
              <w:rPr>
                <w:sz w:val="16"/>
              </w:rPr>
              <w:t>$75,423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$147</w:t>
            </w:r>
          </w:p>
        </w:tc>
        <w:tc>
          <w:tcPr>
            <w:tcW w:type="dxa" w:w="1126"/>
          </w:tcPr>
          <w:p>
            <w:pPr>
              <w:spacing w:after="0"/>
              <w:jc w:val="right"/>
            </w:pPr>
            <w:r>
              <w:rPr>
                <w:sz w:val="16"/>
              </w:rPr>
              <w:t>under $1</w:t>
            </w:r>
          </w:p>
        </w:tc>
        <w:tc>
          <w:tcPr>
            <w:tcW w:type="dxa" w:w="1396"/>
          </w:tcPr>
          <w:p>
            <w:pPr>
              <w:spacing w:after="0"/>
              <w:jc w:val="right"/>
            </w:pPr>
            <w:r>
              <w:rPr>
                <w:sz w:val="16"/>
              </w:rPr>
              <w:t>$19,957</w:t>
            </w:r>
          </w:p>
        </w:tc>
        <w:tc>
          <w:tcPr>
            <w:tcW w:type="dxa" w:w="1154"/>
          </w:tcPr>
          <w:p>
            <w:pPr>
              <w:spacing w:after="0"/>
              <w:jc w:val="right"/>
            </w:pPr>
            <w:r>
              <w:rPr>
                <w:sz w:val="16"/>
              </w:rPr>
              <w:t>$20,104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$13,052</w:t>
            </w:r>
          </w:p>
        </w:tc>
        <w:tc>
          <w:tcPr>
            <w:tcW w:type="dxa" w:w="1396"/>
          </w:tcPr>
          <w:p>
            <w:pPr>
              <w:spacing w:after="0"/>
              <w:jc w:val="right"/>
            </w:pPr>
          </w:p>
        </w:tc>
        <w:tc>
          <w:tcPr>
            <w:tcW w:type="dxa" w:w="1154"/>
          </w:tcPr>
          <w:p>
            <w:pPr>
              <w:spacing w:after="0"/>
              <w:jc w:val="right"/>
            </w:pPr>
            <w:r>
              <w:rPr>
                <w:sz w:val="16"/>
              </w:rPr>
              <w:t>$13,052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$2,951</w:t>
            </w:r>
          </w:p>
        </w:tc>
        <w:tc>
          <w:tcPr>
            <w:tcW w:type="dxa" w:w="1126"/>
          </w:tcPr>
          <w:p>
            <w:pPr>
              <w:spacing w:after="0"/>
              <w:jc w:val="right"/>
            </w:pPr>
          </w:p>
        </w:tc>
        <w:tc>
          <w:tcPr>
            <w:tcW w:type="dxa" w:w="1396"/>
          </w:tcPr>
          <w:p>
            <w:pPr>
              <w:spacing w:after="0"/>
              <w:jc w:val="right"/>
            </w:pPr>
            <w:r>
              <w:rPr>
                <w:sz w:val="16"/>
              </w:rPr>
              <w:t>$1,854</w:t>
            </w:r>
          </w:p>
        </w:tc>
        <w:tc>
          <w:tcPr>
            <w:tcW w:type="dxa" w:w="1154"/>
          </w:tcPr>
          <w:p>
            <w:pPr>
              <w:spacing w:after="0"/>
              <w:jc w:val="right"/>
            </w:pPr>
            <w:r>
              <w:rPr>
                <w:sz w:val="16"/>
              </w:rPr>
              <w:t>$4,804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$1,124</w:t>
            </w:r>
          </w:p>
        </w:tc>
        <w:tc>
          <w:tcPr>
            <w:tcW w:type="dxa" w:w="1126"/>
          </w:tcPr>
          <w:p>
            <w:pPr>
              <w:spacing w:after="0"/>
              <w:jc w:val="right"/>
            </w:pPr>
          </w:p>
        </w:tc>
        <w:tc>
          <w:tcPr>
            <w:tcW w:type="dxa" w:w="1396"/>
          </w:tcPr>
          <w:p>
            <w:pPr>
              <w:spacing w:after="0"/>
              <w:jc w:val="right"/>
            </w:pPr>
            <w:r>
              <w:rPr>
                <w:sz w:val="16"/>
              </w:rPr>
              <w:t>$528</w:t>
            </w:r>
          </w:p>
        </w:tc>
        <w:tc>
          <w:tcPr>
            <w:tcW w:type="dxa" w:w="1154"/>
          </w:tcPr>
          <w:p>
            <w:pPr>
              <w:spacing w:after="0"/>
              <w:jc w:val="right"/>
            </w:pPr>
            <w:r>
              <w:rPr>
                <w:sz w:val="16"/>
              </w:rPr>
              <w:t>$1,653</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24"/>
        <w:gridCol w:w="1298"/>
        <w:gridCol w:w="1517"/>
        <w:gridCol w:w="1664"/>
        <w:gridCol w:w="1744"/>
        <w:gridCol w:w="1757"/>
        <w:gridCol w:w="2434"/>
      </w:tblGrid>
      <w:tr>
        <w:trPr>
          <w:cantSplit/>
          <w:tblHeader/>
        </w:trPr>
        <w:tc>
          <w:tcPr>
            <w:tcW w:type="dxa" w:w="1874"/>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298"/>
            <w:shd w:val="clear" w:color="auto" w:fill="E8E8E8"/>
          </w:tcPr>
          <w:p>
            <w:pPr>
              <w:spacing w:after="0"/>
              <w:jc w:val="right"/>
            </w:pPr>
            <w:r>
              <w:rPr>
                <w:b/>
                <w:sz w:val="16"/>
              </w:rPr>
              <w:t>Records</w:t>
            </w:r>
          </w:p>
          <w:p>
            <w:pPr>
              <w:spacing w:after="0"/>
              <w:jc w:val="right"/>
            </w:pPr>
            <w:r>
              <w:rPr>
                <w:i/>
                <w:color w:val="555555"/>
                <w:sz w:val="14"/>
              </w:rPr>
              <w:t>count, years</w:t>
            </w:r>
          </w:p>
        </w:tc>
        <w:tc>
          <w:tcPr>
            <w:tcW w:type="dxa" w:w="1517"/>
            <w:shd w:val="clear" w:color="auto" w:fill="E8E8E8"/>
          </w:tcPr>
          <w:p>
            <w:pPr>
              <w:spacing w:after="0"/>
              <w:jc w:val="left"/>
            </w:pPr>
            <w:r>
              <w:rPr>
                <w:b/>
                <w:sz w:val="16"/>
              </w:rPr>
              <w:t>Observed range</w:t>
            </w:r>
          </w:p>
        </w:tc>
        <w:tc>
          <w:tcPr>
            <w:tcW w:type="dxa" w:w="1664"/>
            <w:shd w:val="clear" w:color="auto" w:fill="E8E8E8"/>
          </w:tcPr>
          <w:p>
            <w:pPr>
              <w:spacing w:after="0"/>
              <w:jc w:val="left"/>
            </w:pPr>
            <w:r>
              <w:rPr>
                <w:b/>
                <w:sz w:val="16"/>
              </w:rPr>
              <w:t>Worst recorded event</w:t>
            </w:r>
          </w:p>
        </w:tc>
        <w:tc>
          <w:tcPr>
            <w:tcW w:type="dxa" w:w="1744"/>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members</w:t>
            </w:r>
          </w:p>
        </w:tc>
        <w:tc>
          <w:tcPr>
            <w:tcW w:type="dxa" w:w="2434"/>
            <w:shd w:val="clear" w:color="auto" w:fill="E8E8E8"/>
          </w:tcPr>
          <w:p>
            <w:pPr>
              <w:spacing w:after="0"/>
              <w:jc w:val="left"/>
            </w:pPr>
            <w:r>
              <w:rPr>
                <w:b/>
                <w:sz w:val="16"/>
              </w:rPr>
              <w:t>Note</w:t>
            </w:r>
          </w:p>
        </w:tc>
      </w:tr>
      <w:tr>
        <w:trPr>
          <w:cantSplit/>
        </w:trPr>
        <w:tc>
          <w:tcPr>
            <w:tcW w:type="dxa" w:w="1874"/>
          </w:tcPr>
          <w:p>
            <w:pPr>
              <w:spacing w:after="0"/>
              <w:jc w:val="left"/>
            </w:pPr>
            <w:r>
              <w:rPr>
                <w:sz w:val="16"/>
              </w:rPr>
              <w:t>Avalanche</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Coastal Flood, Storm Surge/Tide</w:t>
            </w:r>
          </w:p>
        </w:tc>
        <w:tc>
          <w:tcPr>
            <w:tcW w:type="dxa" w:w="1824"/>
          </w:tcPr>
          <w:p>
            <w:pPr>
              <w:spacing w:after="0"/>
              <w:jc w:val="left"/>
            </w:pPr>
            <w:r>
              <w:rPr>
                <w:sz w:val="16"/>
              </w:rPr>
              <w:t>none in data (FIRM for depth)</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Flood depth: see the FEMA Flood Insurance Rate Map.</w:t>
            </w:r>
          </w:p>
        </w:tc>
      </w:tr>
      <w:tr>
        <w:trPr>
          <w:cantSplit/>
        </w:trPr>
        <w:tc>
          <w:tcPr>
            <w:tcW w:type="dxa" w:w="1874"/>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298"/>
          </w:tcPr>
          <w:p>
            <w:pPr>
              <w:spacing w:after="0"/>
              <w:jc w:val="right"/>
            </w:pPr>
            <w:r>
              <w:rPr>
                <w:sz w:val="16"/>
              </w:rPr>
              <w:t>8, 1997 to 2025 (8 zone-level)</w:t>
            </w:r>
          </w:p>
        </w:tc>
        <w:tc>
          <w:tcPr>
            <w:tcW w:type="dxa" w:w="1517"/>
          </w:tcPr>
          <w:p>
            <w:pPr>
              <w:spacing w:after="0"/>
              <w:jc w:val="left"/>
            </w:pPr>
            <w:r>
              <w:rPr>
                <w:sz w:val="16"/>
              </w:rPr>
              <w:t>1 day to 4 days (median 3 days); 7 with a recorded value</w:t>
            </w:r>
          </w:p>
        </w:tc>
        <w:tc>
          <w:tcPr>
            <w:tcW w:type="dxa" w:w="1664"/>
          </w:tcPr>
          <w:p>
            <w:pPr>
              <w:spacing w:after="0"/>
              <w:jc w:val="left"/>
            </w:pPr>
            <w:r>
              <w:rPr>
                <w:sz w:val="16"/>
              </w:rPr>
              <w:t>4 consecutive days, 2024-01-12 to 2024-01-15, zone-level</w:t>
            </w:r>
          </w:p>
        </w:tc>
        <w:tc>
          <w:tcPr>
            <w:tcW w:type="dxa" w:w="1744"/>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Wind chill: in event narratives only; local data required.</w:t>
            </w:r>
          </w:p>
        </w:tc>
      </w:tr>
      <w:tr>
        <w:trPr>
          <w:cantSplit/>
        </w:trPr>
        <w:tc>
          <w:tcPr>
            <w:tcW w:type="dxa" w:w="1874"/>
          </w:tcPr>
          <w:p>
            <w:pPr>
              <w:spacing w:after="0"/>
              <w:jc w:val="left"/>
            </w:pPr>
            <w:r>
              <w:rPr>
                <w:sz w:val="16"/>
              </w:rPr>
              <w:t>Frost/Freeze (outside NRI Cold Wave definition)</w:t>
            </w:r>
          </w:p>
        </w:tc>
        <w:tc>
          <w:tcPr>
            <w:tcW w:type="dxa" w:w="1824"/>
          </w:tcPr>
          <w:p>
            <w:pPr>
              <w:spacing w:after="0"/>
              <w:jc w:val="left"/>
            </w:pPr>
            <w:r>
              <w:rPr>
                <w:sz w:val="16"/>
              </w:rPr>
              <w:t>crop damage</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Temperature: in event narratives only; local data required.</w:t>
            </w:r>
          </w:p>
        </w:tc>
      </w:tr>
      <w:tr>
        <w:trPr>
          <w:cantSplit/>
        </w:trPr>
        <w:tc>
          <w:tcPr>
            <w:tcW w:type="dxa" w:w="1874"/>
          </w:tcPr>
          <w:p>
            <w:pPr>
              <w:spacing w:after="0"/>
              <w:jc w:val="left"/>
            </w:pPr>
            <w:r>
              <w:rPr>
                <w:sz w:val="16"/>
              </w:rPr>
              <w:t>Drought</w:t>
            </w:r>
          </w:p>
        </w:tc>
        <w:tc>
          <w:tcPr>
            <w:tcW w:type="dxa" w:w="1824"/>
          </w:tcPr>
          <w:p>
            <w:pPr>
              <w:spacing w:after="0"/>
              <w:jc w:val="left"/>
            </w:pPr>
            <w:r>
              <w:rPr>
                <w:sz w:val="16"/>
              </w:rPr>
              <w:t>US Drought Monitor D-scale</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24"/>
          </w:tcPr>
          <w:p>
            <w:pPr>
              <w:spacing w:after="0"/>
              <w:jc w:val="left"/>
            </w:pPr>
            <w:r>
              <w:rPr>
                <w:sz w:val="16"/>
              </w:rPr>
              <w:t>Modified Mercalli (local data)</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874"/>
          </w:tcPr>
          <w:p>
            <w:pPr>
              <w:spacing w:after="0"/>
              <w:jc w:val="left"/>
            </w:pPr>
            <w:r>
              <w:rPr>
                <w:sz w:val="16"/>
              </w:rPr>
              <w:t>Hail</w:t>
            </w:r>
          </w:p>
        </w:tc>
        <w:tc>
          <w:tcPr>
            <w:tcW w:type="dxa" w:w="1824"/>
          </w:tcPr>
          <w:p>
            <w:pPr>
              <w:spacing w:after="0"/>
              <w:jc w:val="left"/>
            </w:pPr>
            <w:r>
              <w:rPr>
                <w:sz w:val="16"/>
              </w:rPr>
              <w:t>hail size (inches)</w:t>
            </w:r>
          </w:p>
        </w:tc>
        <w:tc>
          <w:tcPr>
            <w:tcW w:type="dxa" w:w="1298"/>
          </w:tcPr>
          <w:p>
            <w:pPr>
              <w:spacing w:after="0"/>
              <w:jc w:val="right"/>
            </w:pPr>
            <w:r>
              <w:rPr>
                <w:sz w:val="16"/>
              </w:rPr>
              <w:t>380, 1959 to 2026</w:t>
            </w:r>
          </w:p>
        </w:tc>
        <w:tc>
          <w:tcPr>
            <w:tcW w:type="dxa" w:w="1517"/>
          </w:tcPr>
          <w:p>
            <w:pPr>
              <w:spacing w:after="0"/>
              <w:jc w:val="left"/>
            </w:pPr>
            <w:r>
              <w:rPr>
                <w:sz w:val="16"/>
              </w:rPr>
              <w:t>0.5 in to 4.5 in (median 1 in); 380 with a recorded value</w:t>
            </w:r>
          </w:p>
        </w:tc>
        <w:tc>
          <w:tcPr>
            <w:tcW w:type="dxa" w:w="1664"/>
          </w:tcPr>
          <w:p>
            <w:pPr>
              <w:spacing w:after="0"/>
              <w:jc w:val="left"/>
            </w:pPr>
            <w:r>
              <w:rPr>
                <w:sz w:val="16"/>
              </w:rPr>
              <w:t>4.5 in hail, 2001-06-12</w:t>
            </w:r>
          </w:p>
        </w:tc>
        <w:tc>
          <w:tcPr>
            <w:tcW w:type="dxa" w:w="1744"/>
          </w:tcPr>
          <w:p>
            <w:pPr>
              <w:spacing w:after="0"/>
              <w:jc w:val="left"/>
            </w:pPr>
            <w:r>
              <w:rPr>
                <w:sz w:val="16"/>
              </w:rPr>
              <w:t>Hail, 2010-06-19, $1,000,000 property; $0 crops (2010 dollars)</w:t>
            </w:r>
          </w:p>
        </w:tc>
        <w:tc>
          <w:tcPr>
            <w:tcW w:type="dxa" w:w="1757"/>
          </w:tcPr>
          <w:p>
            <w:pPr>
              <w:spacing w:after="0"/>
              <w:jc w:val="left"/>
            </w:pPr>
            <w:r>
              <w:rPr>
                <w:sz w:val="16"/>
              </w:rPr>
              <w:t>Event records naming member places: Hot Springs city (96 records), Oelrichs town (54 records), Edgemont city (53 records).</w:t>
            </w:r>
          </w:p>
        </w:tc>
        <w:tc>
          <w:tcPr>
            <w:tcW w:type="dxa" w:w="2434"/>
          </w:tcPr>
          <w:p>
            <w:pPr>
              <w:spacing w:after="0"/>
              <w:jc w:val="left"/>
            </w:pPr>
          </w:p>
        </w:tc>
      </w:tr>
      <w:tr>
        <w:trPr>
          <w:cantSplit/>
        </w:trPr>
        <w:tc>
          <w:tcPr>
            <w:tcW w:type="dxa" w:w="1874"/>
          </w:tcPr>
          <w:p>
            <w:pPr>
              <w:spacing w:after="0"/>
              <w:jc w:val="left"/>
            </w:pPr>
            <w:r>
              <w:rPr>
                <w:sz w:val="16"/>
              </w:rPr>
              <w:t>Excessive Heat, Heat</w:t>
            </w:r>
          </w:p>
        </w:tc>
        <w:tc>
          <w:tcPr>
            <w:tcW w:type="dxa" w:w="1824"/>
          </w:tcPr>
          <w:p>
            <w:pPr>
              <w:spacing w:after="0"/>
              <w:jc w:val="left"/>
            </w:pPr>
            <w:r>
              <w:rPr>
                <w:sz w:val="16"/>
              </w:rPr>
              <w:t>heat index (narratives)</w:t>
            </w:r>
          </w:p>
        </w:tc>
        <w:tc>
          <w:tcPr>
            <w:tcW w:type="dxa" w:w="1298"/>
          </w:tcPr>
          <w:p>
            <w:pPr>
              <w:spacing w:after="0"/>
              <w:jc w:val="right"/>
            </w:pPr>
            <w:r>
              <w:rPr>
                <w:sz w:val="16"/>
              </w:rPr>
              <w:t>1, 2006 to 2006 (1 zone-level)</w:t>
            </w:r>
          </w:p>
        </w:tc>
        <w:tc>
          <w:tcPr>
            <w:tcW w:type="dxa" w:w="1517"/>
          </w:tcPr>
          <w:p>
            <w:pPr>
              <w:spacing w:after="0"/>
              <w:jc w:val="left"/>
            </w:pPr>
            <w:r>
              <w:rPr>
                <w:sz w:val="16"/>
              </w:rPr>
              <w:t>2 days; 1 with a recorded value</w:t>
            </w:r>
          </w:p>
        </w:tc>
        <w:tc>
          <w:tcPr>
            <w:tcW w:type="dxa" w:w="1664"/>
          </w:tcPr>
          <w:p>
            <w:pPr>
              <w:spacing w:after="0"/>
              <w:jc w:val="left"/>
            </w:pPr>
            <w:r>
              <w:rPr>
                <w:sz w:val="16"/>
              </w:rPr>
              <w:t>2 consecutive days, 2006-07-15 to 2006-07-16, zone-level</w:t>
            </w:r>
          </w:p>
        </w:tc>
        <w:tc>
          <w:tcPr>
            <w:tcW w:type="dxa" w:w="1744"/>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Heat index: in event narratives only; local data required.</w:t>
            </w:r>
          </w:p>
        </w:tc>
      </w:tr>
      <w:tr>
        <w:trPr>
          <w:cantSplit/>
        </w:trPr>
        <w:tc>
          <w:tcPr>
            <w:tcW w:type="dxa" w:w="1874"/>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4"/>
          </w:tcPr>
          <w:p>
            <w:pPr>
              <w:spacing w:after="0"/>
              <w:jc w:val="left"/>
            </w:pPr>
            <w:r>
              <w:rPr>
                <w:sz w:val="16"/>
              </w:rPr>
              <w:t>Ice Storm</w:t>
            </w:r>
          </w:p>
        </w:tc>
        <w:tc>
          <w:tcPr>
            <w:tcW w:type="dxa" w:w="1824"/>
          </w:tcPr>
          <w:p>
            <w:pPr>
              <w:spacing w:after="0"/>
              <w:jc w:val="left"/>
            </w:pPr>
            <w:r>
              <w:rPr>
                <w:sz w:val="16"/>
              </w:rPr>
              <w:t>Sperry-Piltz (local data)</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Ice thickness: in event narratives only; local data required.</w:t>
            </w:r>
          </w:p>
        </w:tc>
      </w:tr>
      <w:tr>
        <w:trPr>
          <w:cantSplit/>
        </w:trPr>
        <w:tc>
          <w:tcPr>
            <w:tcW w:type="dxa" w:w="1874"/>
          </w:tcPr>
          <w:p>
            <w:pPr>
              <w:spacing w:after="0"/>
              <w:jc w:val="left"/>
            </w:pPr>
            <w:r>
              <w:rPr>
                <w:sz w:val="16"/>
              </w:rPr>
              <w:t>Flash Flood, Flood, Lakeshore Flood</w:t>
            </w:r>
          </w:p>
        </w:tc>
        <w:tc>
          <w:tcPr>
            <w:tcW w:type="dxa" w:w="1824"/>
          </w:tcPr>
          <w:p>
            <w:pPr>
              <w:spacing w:after="0"/>
              <w:jc w:val="left"/>
            </w:pPr>
            <w:r>
              <w:rPr>
                <w:sz w:val="16"/>
              </w:rPr>
              <w:t>damage and flood days (FIRM for depth)</w:t>
            </w:r>
          </w:p>
        </w:tc>
        <w:tc>
          <w:tcPr>
            <w:tcW w:type="dxa" w:w="1298"/>
          </w:tcPr>
          <w:p>
            <w:pPr>
              <w:spacing w:after="0"/>
              <w:jc w:val="right"/>
            </w:pPr>
            <w:r>
              <w:rPr>
                <w:sz w:val="16"/>
              </w:rPr>
              <w:t>28, 2003 to 2019 (1 zone-level)</w:t>
            </w:r>
          </w:p>
        </w:tc>
        <w:tc>
          <w:tcPr>
            <w:tcW w:type="dxa" w:w="1517"/>
          </w:tcPr>
          <w:p>
            <w:pPr>
              <w:spacing w:after="0"/>
              <w:jc w:val="left"/>
            </w:pPr>
          </w:p>
        </w:tc>
        <w:tc>
          <w:tcPr>
            <w:tcW w:type="dxa" w:w="1664"/>
          </w:tcPr>
          <w:p>
            <w:pPr>
              <w:spacing w:after="0"/>
              <w:jc w:val="left"/>
            </w:pPr>
            <w:r>
              <w:rPr>
                <w:sz w:val="16"/>
              </w:rPr>
              <w:t>Flood, 2019-05-22, $200,000 property; $0 crops (2019 dollars)</w:t>
            </w:r>
          </w:p>
        </w:tc>
        <w:tc>
          <w:tcPr>
            <w:tcW w:type="dxa" w:w="1744"/>
          </w:tcPr>
          <w:p>
            <w:pPr>
              <w:spacing w:after="0"/>
              <w:jc w:val="left"/>
            </w:pPr>
          </w:p>
        </w:tc>
        <w:tc>
          <w:tcPr>
            <w:tcW w:type="dxa" w:w="1757"/>
          </w:tcPr>
          <w:p>
            <w:pPr>
              <w:spacing w:after="0"/>
              <w:jc w:val="left"/>
            </w:pPr>
            <w:r>
              <w:rPr>
                <w:sz w:val="16"/>
              </w:rPr>
              <w:t>Event records naming member places: Hot Springs city (13 records), Edgemont city (6 records), Oelrichs town (3 records). Zone-level records (1) apply countywide.</w:t>
            </w:r>
          </w:p>
        </w:tc>
        <w:tc>
          <w:tcPr>
            <w:tcW w:type="dxa" w:w="24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4"/>
          </w:tcPr>
          <w:p>
            <w:pPr>
              <w:spacing w:after="0"/>
              <w:jc w:val="left"/>
            </w:pPr>
            <w:r>
              <w:rPr>
                <w:sz w:val="16"/>
              </w:rPr>
              <w:t>Debris Flow</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298"/>
          </w:tcPr>
          <w:p>
            <w:pPr>
              <w:spacing w:after="0"/>
              <w:jc w:val="right"/>
            </w:pPr>
            <w:r>
              <w:rPr>
                <w:sz w:val="16"/>
              </w:rPr>
              <w:t>1, 1997 to 1997</w:t>
            </w:r>
          </w:p>
        </w:tc>
        <w:tc>
          <w:tcPr>
            <w:tcW w:type="dxa" w:w="1517"/>
          </w:tcPr>
          <w:p>
            <w:pPr>
              <w:spacing w:after="0"/>
              <w:jc w:val="left"/>
            </w:pPr>
          </w:p>
        </w:tc>
        <w:tc>
          <w:tcPr>
            <w:tcW w:type="dxa" w:w="1664"/>
          </w:tcPr>
          <w:p>
            <w:pPr>
              <w:spacing w:after="0"/>
              <w:jc w:val="left"/>
            </w:pPr>
            <w:r>
              <w:rPr>
                <w:sz w:val="16"/>
              </w:rPr>
              <w:t>Lightning, 1997-07-23, $5,000 property; crops not reported (1997 dollars)</w:t>
            </w:r>
          </w:p>
        </w:tc>
        <w:tc>
          <w:tcPr>
            <w:tcW w:type="dxa" w:w="1744"/>
          </w:tcPr>
          <w:p>
            <w:pPr>
              <w:spacing w:after="0"/>
              <w:jc w:val="left"/>
            </w:pPr>
          </w:p>
        </w:tc>
        <w:tc>
          <w:tcPr>
            <w:tcW w:type="dxa" w:w="1757"/>
          </w:tcPr>
          <w:p>
            <w:pPr>
              <w:spacing w:after="0"/>
              <w:jc w:val="left"/>
            </w:pPr>
            <w:r>
              <w:rPr>
                <w:sz w:val="16"/>
              </w:rPr>
              <w:t>Event records naming member places: Edgemont city (1 record).</w:t>
            </w:r>
          </w:p>
        </w:tc>
        <w:tc>
          <w:tcPr>
            <w:tcW w:type="dxa" w:w="2434"/>
          </w:tcPr>
          <w:p>
            <w:pPr>
              <w:spacing w:after="0"/>
              <w:jc w:val="left"/>
            </w:pPr>
            <w:r>
              <w:rPr>
                <w:sz w:val="16"/>
              </w:rPr>
              <w:t>Storm Events lists lightning with damage or casualties; physical measure in event narratives only; local data required.</w:t>
            </w:r>
          </w:p>
        </w:tc>
      </w:tr>
      <w:tr>
        <w:trPr>
          <w:cantSplit/>
        </w:trPr>
        <w:tc>
          <w:tcPr>
            <w:tcW w:type="dxa" w:w="1874"/>
          </w:tcPr>
          <w:p>
            <w:pPr>
              <w:spacing w:after="0"/>
              <w:jc w:val="left"/>
            </w:pPr>
            <w:r>
              <w:rPr>
                <w:sz w:val="16"/>
              </w:rPr>
              <w:t>High Wind and Strong Wind (outside NRI Strong Wind definition)</w:t>
            </w:r>
          </w:p>
        </w:tc>
        <w:tc>
          <w:tcPr>
            <w:tcW w:type="dxa" w:w="1824"/>
          </w:tcPr>
          <w:p>
            <w:pPr>
              <w:spacing w:after="0"/>
              <w:jc w:val="left"/>
            </w:pPr>
            <w:r>
              <w:rPr>
                <w:sz w:val="16"/>
              </w:rPr>
              <w:t>wind speed (kt and mph)</w:t>
            </w:r>
          </w:p>
        </w:tc>
        <w:tc>
          <w:tcPr>
            <w:tcW w:type="dxa" w:w="1298"/>
          </w:tcPr>
          <w:p>
            <w:pPr>
              <w:spacing w:after="0"/>
              <w:jc w:val="right"/>
            </w:pPr>
            <w:r>
              <w:rPr>
                <w:sz w:val="16"/>
              </w:rPr>
              <w:t>45, 1996 to 2025 (45 zone-level)</w:t>
            </w:r>
          </w:p>
        </w:tc>
        <w:tc>
          <w:tcPr>
            <w:tcW w:type="dxa" w:w="1517"/>
          </w:tcPr>
          <w:p>
            <w:pPr>
              <w:spacing w:after="0"/>
              <w:jc w:val="left"/>
            </w:pPr>
            <w:r>
              <w:rPr>
                <w:sz w:val="16"/>
              </w:rPr>
              <w:t>35 kt (40 mph) to 77 kt (89 mph) (median 55 kt (63 mph)); 45 with a recorded value</w:t>
            </w:r>
          </w:p>
        </w:tc>
        <w:tc>
          <w:tcPr>
            <w:tcW w:type="dxa" w:w="1664"/>
          </w:tcPr>
          <w:p>
            <w:pPr>
              <w:spacing w:after="0"/>
              <w:jc w:val="left"/>
            </w:pPr>
            <w:r>
              <w:rPr>
                <w:sz w:val="16"/>
              </w:rPr>
              <w:t>77 kt (89 mph) estimated gust, High Wind, 2025-12-18; NWS zone SDZ041 (WESTERN FALL RIVER), zone-level: may include parts of neighboring counties</w:t>
            </w:r>
          </w:p>
        </w:tc>
        <w:tc>
          <w:tcPr>
            <w:tcW w:type="dxa" w:w="1744"/>
          </w:tcPr>
          <w:p>
            <w:pPr>
              <w:spacing w:after="0"/>
              <w:jc w:val="left"/>
            </w:pPr>
            <w:r>
              <w:rPr>
                <w:sz w:val="16"/>
              </w:rPr>
              <w:t>High Wind, 2010-05-24, $80,000 property; $0 crops, reported for the zone (2010 dollars)</w:t>
            </w: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p>
        </w:tc>
      </w:tr>
      <w:tr>
        <w:trPr>
          <w:cantSplit/>
        </w:trPr>
        <w:tc>
          <w:tcPr>
            <w:tcW w:type="dxa" w:w="1874"/>
          </w:tcPr>
          <w:p>
            <w:pPr>
              <w:spacing w:after="0"/>
              <w:jc w:val="left"/>
            </w:pPr>
            <w:r>
              <w:rPr>
                <w:sz w:val="16"/>
              </w:rPr>
              <w:t>Thunderstorm Wind</w:t>
            </w:r>
          </w:p>
        </w:tc>
        <w:tc>
          <w:tcPr>
            <w:tcW w:type="dxa" w:w="1824"/>
          </w:tcPr>
          <w:p>
            <w:pPr>
              <w:spacing w:after="0"/>
              <w:jc w:val="left"/>
            </w:pPr>
            <w:r>
              <w:rPr>
                <w:sz w:val="16"/>
              </w:rPr>
              <w:t>wind speed (kt and mph)</w:t>
            </w:r>
          </w:p>
        </w:tc>
        <w:tc>
          <w:tcPr>
            <w:tcW w:type="dxa" w:w="1298"/>
          </w:tcPr>
          <w:p>
            <w:pPr>
              <w:spacing w:after="0"/>
              <w:jc w:val="right"/>
            </w:pPr>
            <w:r>
              <w:rPr>
                <w:sz w:val="16"/>
              </w:rPr>
              <w:t>237, 1959 to 2026</w:t>
            </w:r>
          </w:p>
        </w:tc>
        <w:tc>
          <w:tcPr>
            <w:tcW w:type="dxa" w:w="1517"/>
          </w:tcPr>
          <w:p>
            <w:pPr>
              <w:spacing w:after="0"/>
              <w:jc w:val="left"/>
            </w:pPr>
            <w:r>
              <w:rPr>
                <w:sz w:val="16"/>
              </w:rPr>
              <w:t>43 kt (49 mph) to 80 kt (92 mph) (median 52 kt (60 mph)); 228 with a recorded value</w:t>
            </w:r>
          </w:p>
        </w:tc>
        <w:tc>
          <w:tcPr>
            <w:tcW w:type="dxa" w:w="1664"/>
          </w:tcPr>
          <w:p>
            <w:pPr>
              <w:spacing w:after="0"/>
              <w:jc w:val="left"/>
            </w:pPr>
            <w:r>
              <w:rPr>
                <w:sz w:val="16"/>
              </w:rPr>
              <w:t>80 kt (92 mph), measurement type not recorded, Thunderstorm Wind, 1964-05-05</w:t>
            </w:r>
          </w:p>
        </w:tc>
        <w:tc>
          <w:tcPr>
            <w:tcW w:type="dxa" w:w="1744"/>
          </w:tcPr>
          <w:p>
            <w:pPr>
              <w:spacing w:after="0"/>
              <w:jc w:val="left"/>
            </w:pPr>
            <w:r>
              <w:rPr>
                <w:sz w:val="16"/>
              </w:rPr>
              <w:t>Thunderstorm Wind, 2010-07-29, $1,500,000 property; $0 crops (2010 dollars)</w:t>
            </w:r>
          </w:p>
        </w:tc>
        <w:tc>
          <w:tcPr>
            <w:tcW w:type="dxa" w:w="1757"/>
          </w:tcPr>
          <w:p>
            <w:pPr>
              <w:spacing w:after="0"/>
              <w:jc w:val="left"/>
            </w:pPr>
            <w:r>
              <w:rPr>
                <w:sz w:val="16"/>
              </w:rPr>
              <w:t>Event records naming member places: Edgemont city (63 records), Oelrichs town (49 records), Hot Springs city (32 records).</w:t>
            </w:r>
          </w:p>
        </w:tc>
        <w:tc>
          <w:tcPr>
            <w:tcW w:type="dxa" w:w="2434"/>
          </w:tcPr>
          <w:p>
            <w:pPr>
              <w:spacing w:after="0"/>
              <w:jc w:val="left"/>
            </w:pPr>
          </w:p>
        </w:tc>
      </w:tr>
      <w:tr>
        <w:trPr>
          <w:cantSplit/>
        </w:trPr>
        <w:tc>
          <w:tcPr>
            <w:tcW w:type="dxa" w:w="1874"/>
          </w:tcPr>
          <w:p>
            <w:pPr>
              <w:spacing w:after="0"/>
              <w:jc w:val="left"/>
            </w:pPr>
            <w:r>
              <w:rPr>
                <w:sz w:val="16"/>
              </w:rPr>
              <w:t>Tornado</w:t>
            </w:r>
          </w:p>
        </w:tc>
        <w:tc>
          <w:tcPr>
            <w:tcW w:type="dxa" w:w="1824"/>
          </w:tcPr>
          <w:p>
            <w:pPr>
              <w:spacing w:after="0"/>
              <w:jc w:val="left"/>
            </w:pPr>
            <w:r>
              <w:rPr>
                <w:sz w:val="16"/>
              </w:rPr>
              <w:t>Enhanced Fujita (F before Feb 2007)</w:t>
            </w:r>
          </w:p>
        </w:tc>
        <w:tc>
          <w:tcPr>
            <w:tcW w:type="dxa" w:w="1298"/>
          </w:tcPr>
          <w:p>
            <w:pPr>
              <w:spacing w:after="0"/>
              <w:jc w:val="right"/>
            </w:pPr>
            <w:r>
              <w:rPr>
                <w:sz w:val="16"/>
              </w:rPr>
              <w:t>30, 1967 to 2017</w:t>
            </w:r>
          </w:p>
        </w:tc>
        <w:tc>
          <w:tcPr>
            <w:tcW w:type="dxa" w:w="1517"/>
          </w:tcPr>
          <w:p>
            <w:pPr>
              <w:spacing w:after="0"/>
              <w:jc w:val="left"/>
            </w:pPr>
            <w:r>
              <w:rPr>
                <w:sz w:val="16"/>
              </w:rPr>
              <w:t>F/EF0 to F/EF2 (median F/EF0); 26 with a recorded value</w:t>
            </w:r>
          </w:p>
        </w:tc>
        <w:tc>
          <w:tcPr>
            <w:tcW w:type="dxa" w:w="1664"/>
          </w:tcPr>
          <w:p>
            <w:pPr>
              <w:spacing w:after="0"/>
              <w:jc w:val="left"/>
            </w:pPr>
            <w:r>
              <w:rPr>
                <w:sz w:val="16"/>
              </w:rPr>
              <w:t>F2 tornado, 1982-06-05, 7 mi path length (records before 1996 may include the whole path; rating and listing come from the county where the tornado began), 33 yd wide, $250,000 property; crops not recorded (1982 dollars), 1 direct injury</w:t>
            </w:r>
          </w:p>
        </w:tc>
        <w:tc>
          <w:tcPr>
            <w:tcW w:type="dxa" w:w="1744"/>
          </w:tcPr>
          <w:p>
            <w:pPr>
              <w:spacing w:after="0"/>
              <w:jc w:val="left"/>
            </w:pPr>
            <w:r>
              <w:rPr>
                <w:sz w:val="16"/>
              </w:rPr>
              <w:t>Tornado, 2012-06-22, $500,000 property; $0 crops (2012 dollars)</w:t>
            </w:r>
          </w:p>
        </w:tc>
        <w:tc>
          <w:tcPr>
            <w:tcW w:type="dxa" w:w="1757"/>
          </w:tcPr>
          <w:p>
            <w:pPr>
              <w:spacing w:after="0"/>
              <w:jc w:val="left"/>
            </w:pPr>
            <w:r>
              <w:rPr>
                <w:sz w:val="16"/>
              </w:rPr>
              <w:t>Event records naming member places: Hot Springs city (3 records), Edgemont city (1 record), Oelrichs town (1 record).</w:t>
            </w:r>
          </w:p>
        </w:tc>
        <w:tc>
          <w:tcPr>
            <w:tcW w:type="dxa" w:w="24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4"/>
          </w:tcPr>
          <w:p>
            <w:pPr>
              <w:spacing w:after="0"/>
              <w:jc w:val="left"/>
            </w:pPr>
            <w:r>
              <w:rPr>
                <w:sz w:val="16"/>
              </w:rPr>
              <w:t>Tsunami</w:t>
            </w:r>
          </w:p>
        </w:tc>
        <w:tc>
          <w:tcPr>
            <w:tcW w:type="dxa" w:w="1824"/>
          </w:tcPr>
          <w:p>
            <w:pPr>
              <w:spacing w:after="0"/>
              <w:jc w:val="left"/>
            </w:pPr>
            <w:r>
              <w:rPr>
                <w:sz w:val="16"/>
              </w:rPr>
              <w:t>none (count and damage)</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Volcanic Ash, Volcanic Ashfall</w:t>
            </w:r>
          </w:p>
        </w:tc>
        <w:tc>
          <w:tcPr>
            <w:tcW w:type="dxa" w:w="1824"/>
          </w:tcPr>
          <w:p>
            <w:pPr>
              <w:spacing w:after="0"/>
              <w:jc w:val="left"/>
            </w:pPr>
            <w:r>
              <w:rPr>
                <w:sz w:val="16"/>
              </w:rPr>
              <w:t>Volcanic Explosivity Index (local data)</w:t>
            </w:r>
          </w:p>
        </w:tc>
        <w:tc>
          <w:tcPr>
            <w:tcW w:type="dxa" w:w="1298"/>
          </w:tcPr>
          <w:p>
            <w:pPr>
              <w:spacing w:after="0"/>
              <w:jc w:val="right"/>
            </w:pPr>
            <w:r>
              <w:rPr>
                <w:sz w:val="16"/>
              </w:rPr>
              <w:t>0</w:t>
            </w:r>
          </w:p>
        </w:tc>
        <w:tc>
          <w:tcPr>
            <w:tcW w:type="dxa" w:w="1517"/>
          </w:tcPr>
          <w:p>
            <w:pPr>
              <w:spacing w:after="0"/>
              <w:jc w:val="left"/>
            </w:pPr>
          </w:p>
        </w:tc>
        <w:tc>
          <w:tcPr>
            <w:tcW w:type="dxa" w:w="1664"/>
          </w:tcPr>
          <w:p>
            <w:pPr>
              <w:spacing w:after="0"/>
              <w:jc w:val="left"/>
            </w:pPr>
          </w:p>
        </w:tc>
        <w:tc>
          <w:tcPr>
            <w:tcW w:type="dxa" w:w="1744"/>
          </w:tcPr>
          <w:p>
            <w:pPr>
              <w:spacing w:after="0"/>
              <w:jc w:val="left"/>
            </w:pPr>
          </w:p>
        </w:tc>
        <w:tc>
          <w:tcPr>
            <w:tcW w:type="dxa" w:w="1757"/>
          </w:tcPr>
          <w:p>
            <w:pPr>
              <w:spacing w:after="0"/>
              <w:jc w:val="left"/>
            </w:pPr>
          </w:p>
        </w:tc>
        <w:tc>
          <w:tcPr>
            <w:tcW w:type="dxa" w:w="2434"/>
          </w:tcPr>
          <w:p>
            <w:pPr>
              <w:spacing w:after="0"/>
              <w:jc w:val="left"/>
            </w:pPr>
            <w:r>
              <w:rPr>
                <w:sz w:val="16"/>
              </w:rPr>
              <w:t>Physical measure: in event narratives only; local data required.</w:t>
            </w:r>
          </w:p>
        </w:tc>
      </w:tr>
      <w:tr>
        <w:trPr>
          <w:cantSplit/>
        </w:trPr>
        <w:tc>
          <w:tcPr>
            <w:tcW w:type="dxa" w:w="1874"/>
          </w:tcPr>
          <w:p>
            <w:pPr>
              <w:spacing w:after="0"/>
              <w:jc w:val="left"/>
            </w:pPr>
            <w:r>
              <w:rPr>
                <w:sz w:val="16"/>
              </w:rPr>
              <w:t>Wildfire</w:t>
            </w:r>
          </w:p>
        </w:tc>
        <w:tc>
          <w:tcPr>
            <w:tcW w:type="dxa" w:w="1824"/>
          </w:tcPr>
          <w:p>
            <w:pPr>
              <w:spacing w:after="0"/>
              <w:jc w:val="left"/>
            </w:pPr>
            <w:r>
              <w:rPr>
                <w:sz w:val="16"/>
              </w:rPr>
              <w:t>acres burned (local data)</w:t>
            </w:r>
          </w:p>
        </w:tc>
        <w:tc>
          <w:tcPr>
            <w:tcW w:type="dxa" w:w="1298"/>
          </w:tcPr>
          <w:p>
            <w:pPr>
              <w:spacing w:after="0"/>
              <w:jc w:val="right"/>
            </w:pPr>
            <w:r>
              <w:rPr>
                <w:sz w:val="16"/>
              </w:rPr>
              <w:t>3, 2000 to 2000</w:t>
            </w:r>
          </w:p>
        </w:tc>
        <w:tc>
          <w:tcPr>
            <w:tcW w:type="dxa" w:w="1517"/>
          </w:tcPr>
          <w:p>
            <w:pPr>
              <w:spacing w:after="0"/>
              <w:jc w:val="left"/>
            </w:pPr>
          </w:p>
        </w:tc>
        <w:tc>
          <w:tcPr>
            <w:tcW w:type="dxa" w:w="1664"/>
          </w:tcPr>
          <w:p>
            <w:pPr>
              <w:spacing w:after="0"/>
              <w:jc w:val="left"/>
            </w:pPr>
            <w:r>
              <w:rPr>
                <w:sz w:val="16"/>
              </w:rPr>
              <w:t>No damage reported in 3 records.</w:t>
            </w:r>
          </w:p>
        </w:tc>
        <w:tc>
          <w:tcPr>
            <w:tcW w:type="dxa" w:w="1744"/>
          </w:tcPr>
          <w:p>
            <w:pPr>
              <w:spacing w:after="0"/>
              <w:jc w:val="left"/>
            </w:pPr>
          </w:p>
        </w:tc>
        <w:tc>
          <w:tcPr>
            <w:tcW w:type="dxa" w:w="1757"/>
          </w:tcPr>
          <w:p>
            <w:pPr>
              <w:spacing w:after="0"/>
              <w:jc w:val="left"/>
            </w:pPr>
            <w:r>
              <w:rPr>
                <w:sz w:val="16"/>
              </w:rPr>
              <w:t>Event records naming member places: Edgemont city (1 record), Hot Springs city (1 record).</w:t>
            </w:r>
          </w:p>
        </w:tc>
        <w:tc>
          <w:tcPr>
            <w:tcW w:type="dxa" w:w="2434"/>
          </w:tcPr>
          <w:p>
            <w:pPr>
              <w:spacing w:after="0"/>
              <w:jc w:val="left"/>
            </w:pPr>
            <w:r>
              <w:rPr>
                <w:sz w:val="16"/>
              </w:rPr>
              <w:t>Acres burned: in event narratives only; local data required.</w:t>
            </w:r>
          </w:p>
        </w:tc>
      </w:tr>
      <w:tr>
        <w:trPr>
          <w:cantSplit/>
        </w:trPr>
        <w:tc>
          <w:tcPr>
            <w:tcW w:type="dxa" w:w="1874"/>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w:t>
            </w:r>
          </w:p>
        </w:tc>
        <w:tc>
          <w:tcPr>
            <w:tcW w:type="dxa" w:w="1298"/>
          </w:tcPr>
          <w:p>
            <w:pPr>
              <w:spacing w:after="0"/>
              <w:jc w:val="right"/>
            </w:pPr>
            <w:r>
              <w:rPr>
                <w:sz w:val="16"/>
              </w:rPr>
              <w:t>134, 1996 to 2025 (134 zone-level)</w:t>
            </w:r>
          </w:p>
        </w:tc>
        <w:tc>
          <w:tcPr>
            <w:tcW w:type="dxa" w:w="1517"/>
          </w:tcPr>
          <w:p>
            <w:pPr>
              <w:spacing w:after="0"/>
              <w:jc w:val="left"/>
            </w:pPr>
          </w:p>
        </w:tc>
        <w:tc>
          <w:tcPr>
            <w:tcW w:type="dxa" w:w="1664"/>
          </w:tcPr>
          <w:p>
            <w:pPr>
              <w:spacing w:after="0"/>
              <w:jc w:val="left"/>
            </w:pPr>
            <w:r>
              <w:rPr>
                <w:sz w:val="16"/>
              </w:rPr>
              <w:t>Blizzard, 2009-03-23, $100,000 property; $0 crops, reported for the zone (2009 dollars); NWS zone SDZ041 (FALL RIVER), zone-level: may include parts of neighboring counties</w:t>
            </w:r>
          </w:p>
        </w:tc>
        <w:tc>
          <w:tcPr>
            <w:tcW w:type="dxa" w:w="1744"/>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4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3369"/>
        <w:gridCol w:w="2880"/>
        <w:gridCol w:w="1352"/>
        <w:gridCol w:w="1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880"/>
            <w:shd w:val="clear" w:color="auto" w:fill="E8E8E8"/>
          </w:tcPr>
          <w:p>
            <w:pPr>
              <w:spacing w:after="0"/>
              <w:jc w:val="left"/>
            </w:pPr>
            <w:r>
              <w:rPr>
                <w:b/>
                <w:sz w:val="16"/>
              </w:rPr>
              <w:t>Mapped hazard</w:t>
            </w:r>
          </w:p>
        </w:tc>
        <w:tc>
          <w:tcPr>
            <w:tcW w:type="dxa" w:w="1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DR-4903-SD</w:t>
            </w:r>
          </w:p>
        </w:tc>
        <w:tc>
          <w:tcPr>
            <w:tcW w:type="dxa" w:w="1303"/>
          </w:tcPr>
          <w:p>
            <w:pPr>
              <w:spacing w:after="0"/>
              <w:jc w:val="left"/>
            </w:pPr>
            <w:r>
              <w:rPr>
                <w:sz w:val="16"/>
              </w:rPr>
              <w:t>Major disaster</w:t>
            </w:r>
          </w:p>
        </w:tc>
        <w:tc>
          <w:tcPr>
            <w:tcW w:type="dxa" w:w="3369"/>
          </w:tcPr>
          <w:p>
            <w:pPr>
              <w:spacing w:after="0"/>
              <w:jc w:val="left"/>
            </w:pPr>
            <w:r>
              <w:rPr>
                <w:sz w:val="16"/>
              </w:rPr>
              <w:t>STRAIGHT-LINE WINDS</w:t>
            </w:r>
          </w:p>
        </w:tc>
        <w:tc>
          <w:tcPr>
            <w:tcW w:type="dxa" w:w="2880"/>
          </w:tcPr>
          <w:p>
            <w:pPr>
              <w:spacing w:after="0"/>
              <w:jc w:val="left"/>
            </w:pPr>
            <w:r>
              <w:rPr>
                <w:sz w:val="16"/>
              </w:rPr>
              <w:t>Strong Wind</w:t>
            </w:r>
          </w:p>
        </w:tc>
        <w:tc>
          <w:tcPr>
            <w:tcW w:type="dxa" w:w="1352"/>
          </w:tcPr>
          <w:p>
            <w:pPr>
              <w:spacing w:after="0"/>
              <w:jc w:val="right"/>
            </w:pPr>
            <w:r>
              <w:rPr>
                <w:sz w:val="16"/>
              </w:rPr>
              <w:t>$62,907.20</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03"/>
          </w:tcPr>
          <w:p>
            <w:pPr>
              <w:spacing w:after="0"/>
              <w:jc w:val="left"/>
            </w:pPr>
            <w:r>
              <w:rPr>
                <w:sz w:val="16"/>
              </w:rPr>
              <w:t>Major disaster</w:t>
            </w:r>
          </w:p>
        </w:tc>
        <w:tc>
          <w:tcPr>
            <w:tcW w:type="dxa" w:w="3369"/>
          </w:tcPr>
          <w:p>
            <w:pPr>
              <w:spacing w:after="0"/>
              <w:jc w:val="left"/>
            </w:pPr>
            <w:r>
              <w:rPr>
                <w:sz w:val="16"/>
              </w:rPr>
              <w:t>COVID-19 PANDEMIC</w:t>
            </w:r>
          </w:p>
        </w:tc>
        <w:tc>
          <w:tcPr>
            <w:tcW w:type="dxa" w:w="2880"/>
          </w:tcPr>
          <w:p>
            <w:pPr>
              <w:spacing w:after="0"/>
              <w:jc w:val="left"/>
            </w:pPr>
            <w:r>
              <w:rPr>
                <w:sz w:val="16"/>
              </w:rPr>
              <w:t>Non-natural,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03"/>
          </w:tcPr>
          <w:p>
            <w:pPr>
              <w:spacing w:after="0"/>
              <w:jc w:val="left"/>
            </w:pPr>
            <w:r>
              <w:rPr>
                <w:sz w:val="16"/>
              </w:rPr>
              <w:t>Emergency</w:t>
            </w:r>
          </w:p>
        </w:tc>
        <w:tc>
          <w:tcPr>
            <w:tcW w:type="dxa" w:w="3369"/>
          </w:tcPr>
          <w:p>
            <w:pPr>
              <w:spacing w:after="0"/>
              <w:jc w:val="left"/>
            </w:pPr>
            <w:r>
              <w:rPr>
                <w:sz w:val="16"/>
              </w:rPr>
              <w:t>COVID-19</w:t>
            </w:r>
          </w:p>
        </w:tc>
        <w:tc>
          <w:tcPr>
            <w:tcW w:type="dxa" w:w="2880"/>
          </w:tcPr>
          <w:p>
            <w:pPr>
              <w:spacing w:after="0"/>
              <w:jc w:val="left"/>
            </w:pPr>
            <w:r>
              <w:rPr>
                <w:sz w:val="16"/>
              </w:rPr>
              <w:t>Non-natural,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03"/>
          </w:tcPr>
          <w:p>
            <w:pPr>
              <w:spacing w:after="0"/>
              <w:jc w:val="left"/>
            </w:pPr>
            <w:r>
              <w:rPr>
                <w:sz w:val="16"/>
              </w:rPr>
              <w:t>Major disaster</w:t>
            </w:r>
          </w:p>
        </w:tc>
        <w:tc>
          <w:tcPr>
            <w:tcW w:type="dxa" w:w="3369"/>
          </w:tcPr>
          <w:p>
            <w:pPr>
              <w:spacing w:after="0"/>
              <w:jc w:val="left"/>
            </w:pPr>
            <w:r>
              <w:rPr>
                <w:sz w:val="16"/>
              </w:rPr>
              <w:t>SEVERE STORMS AND FLOODING</w:t>
            </w:r>
          </w:p>
        </w:tc>
        <w:tc>
          <w:tcPr>
            <w:tcW w:type="dxa" w:w="2880"/>
          </w:tcPr>
          <w:p>
            <w:pPr>
              <w:spacing w:after="0"/>
              <w:jc w:val="left"/>
            </w:pPr>
            <w:r>
              <w:rPr>
                <w:sz w:val="16"/>
              </w:rPr>
              <w:t>Inland Flooding</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03"/>
          </w:tcPr>
          <w:p>
            <w:pPr>
              <w:spacing w:after="0"/>
              <w:jc w:val="left"/>
            </w:pPr>
            <w:r>
              <w:rPr>
                <w:sz w:val="16"/>
              </w:rPr>
              <w:t>Major disaster</w:t>
            </w:r>
          </w:p>
        </w:tc>
        <w:tc>
          <w:tcPr>
            <w:tcW w:type="dxa" w:w="3369"/>
          </w:tcPr>
          <w:p>
            <w:pPr>
              <w:spacing w:after="0"/>
              <w:jc w:val="left"/>
            </w:pPr>
            <w:r>
              <w:rPr>
                <w:sz w:val="16"/>
              </w:rPr>
              <w:t>SEVERE WINTER STORM, SNOWSTORM, AND FLOODING</w:t>
            </w:r>
          </w:p>
        </w:tc>
        <w:tc>
          <w:tcPr>
            <w:tcW w:type="dxa" w:w="2880"/>
          </w:tcPr>
          <w:p>
            <w:pPr>
              <w:spacing w:after="0"/>
              <w:jc w:val="left"/>
            </w:pPr>
            <w:r>
              <w:rPr>
                <w:sz w:val="16"/>
              </w:rPr>
              <w:t>Inland Flooding (primary); also designated: Winter Weather</w:t>
            </w:r>
          </w:p>
        </w:tc>
        <w:tc>
          <w:tcPr>
            <w:tcW w:type="dxa" w:w="1352"/>
          </w:tcPr>
          <w:p>
            <w:pPr>
              <w:spacing w:after="0"/>
              <w:jc w:val="right"/>
            </w:pPr>
            <w:r>
              <w:rPr>
                <w:sz w:val="16"/>
              </w:rPr>
              <w:t>$125,041.14</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2018-08-12</w:t>
            </w:r>
          </w:p>
        </w:tc>
        <w:tc>
          <w:tcPr>
            <w:tcW w:type="dxa" w:w="1037"/>
          </w:tcPr>
          <w:p>
            <w:pPr>
              <w:spacing w:after="0"/>
              <w:jc w:val="left"/>
            </w:pPr>
            <w:r>
              <w:rPr>
                <w:sz w:val="16"/>
              </w:rPr>
              <w:t>2018-08-11</w:t>
            </w:r>
          </w:p>
        </w:tc>
        <w:tc>
          <w:tcPr>
            <w:tcW w:type="dxa" w:w="1037"/>
          </w:tcPr>
          <w:p>
            <w:pPr>
              <w:spacing w:after="0"/>
              <w:jc w:val="left"/>
            </w:pPr>
            <w:r>
              <w:rPr>
                <w:sz w:val="16"/>
              </w:rPr>
              <w:t>FM-5272-SD</w:t>
            </w:r>
          </w:p>
        </w:tc>
        <w:tc>
          <w:tcPr>
            <w:tcW w:type="dxa" w:w="1303"/>
          </w:tcPr>
          <w:p>
            <w:pPr>
              <w:spacing w:after="0"/>
              <w:jc w:val="left"/>
            </w:pPr>
            <w:r>
              <w:rPr>
                <w:sz w:val="16"/>
              </w:rPr>
              <w:t>Fire management</w:t>
            </w:r>
          </w:p>
        </w:tc>
        <w:tc>
          <w:tcPr>
            <w:tcW w:type="dxa" w:w="3369"/>
          </w:tcPr>
          <w:p>
            <w:pPr>
              <w:spacing w:after="0"/>
              <w:jc w:val="left"/>
            </w:pPr>
            <w:r>
              <w:rPr>
                <w:sz w:val="16"/>
              </w:rPr>
              <w:t>VINEYARD FIRE</w:t>
            </w:r>
          </w:p>
        </w:tc>
        <w:tc>
          <w:tcPr>
            <w:tcW w:type="dxa" w:w="2880"/>
          </w:tcPr>
          <w:p>
            <w:pPr>
              <w:spacing w:after="0"/>
              <w:jc w:val="left"/>
            </w:pPr>
            <w:r>
              <w:rPr>
                <w:sz w:val="16"/>
              </w:rPr>
              <w:t>Wildfire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03"/>
          </w:tcPr>
          <w:p>
            <w:pPr>
              <w:spacing w:after="0"/>
              <w:jc w:val="left"/>
            </w:pPr>
            <w:r>
              <w:rPr>
                <w:sz w:val="16"/>
              </w:rPr>
              <w:t>Major disaster</w:t>
            </w:r>
          </w:p>
        </w:tc>
        <w:tc>
          <w:tcPr>
            <w:tcW w:type="dxa" w:w="3369"/>
          </w:tcPr>
          <w:p>
            <w:pPr>
              <w:spacing w:after="0"/>
              <w:jc w:val="left"/>
            </w:pPr>
            <w:r>
              <w:rPr>
                <w:sz w:val="16"/>
              </w:rPr>
              <w:t>SEVERE WINTER STORM</w:t>
            </w:r>
          </w:p>
        </w:tc>
        <w:tc>
          <w:tcPr>
            <w:tcW w:type="dxa" w:w="2880"/>
          </w:tcPr>
          <w:p>
            <w:pPr>
              <w:spacing w:after="0"/>
              <w:jc w:val="left"/>
            </w:pPr>
            <w:r>
              <w:rPr>
                <w:sz w:val="16"/>
              </w:rPr>
              <w:t>Winter Weather</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303"/>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880"/>
          </w:tcPr>
          <w:p>
            <w:pPr>
              <w:spacing w:after="0"/>
              <w:jc w:val="left"/>
            </w:pPr>
            <w:r>
              <w:rPr>
                <w:sz w:val="16"/>
              </w:rPr>
              <w:t>Inland Flooding; Strong Wind; Tornado</w:t>
            </w:r>
          </w:p>
        </w:tc>
        <w:tc>
          <w:tcPr>
            <w:tcW w:type="dxa" w:w="1352"/>
          </w:tcPr>
          <w:p>
            <w:pPr>
              <w:spacing w:after="0"/>
              <w:jc w:val="right"/>
            </w:pPr>
            <w:r>
              <w:rPr>
                <w:sz w:val="16"/>
              </w:rPr>
              <w:t>$166,095.13</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303"/>
          </w:tcPr>
          <w:p>
            <w:pPr>
              <w:spacing w:after="0"/>
              <w:jc w:val="left"/>
            </w:pPr>
            <w:r>
              <w:rPr>
                <w:sz w:val="16"/>
              </w:rPr>
              <w:t>Major disaster</w:t>
            </w:r>
          </w:p>
        </w:tc>
        <w:tc>
          <w:tcPr>
            <w:tcW w:type="dxa" w:w="3369"/>
          </w:tcPr>
          <w:p>
            <w:pPr>
              <w:spacing w:after="0"/>
              <w:jc w:val="left"/>
            </w:pPr>
            <w:r>
              <w:rPr>
                <w:sz w:val="16"/>
              </w:rPr>
              <w:t>SEVERE WINTER STORM, SNOWSTORM, AND FLOODING</w:t>
            </w:r>
          </w:p>
        </w:tc>
        <w:tc>
          <w:tcPr>
            <w:tcW w:type="dxa" w:w="2880"/>
          </w:tcPr>
          <w:p>
            <w:pPr>
              <w:spacing w:after="0"/>
              <w:jc w:val="left"/>
            </w:pPr>
            <w:r>
              <w:rPr>
                <w:sz w:val="16"/>
              </w:rPr>
              <w:t>Inland Flooding; Winter Weather</w:t>
            </w:r>
          </w:p>
        </w:tc>
        <w:tc>
          <w:tcPr>
            <w:tcW w:type="dxa" w:w="1352"/>
          </w:tcPr>
          <w:p>
            <w:pPr>
              <w:spacing w:after="0"/>
              <w:jc w:val="right"/>
            </w:pPr>
            <w:r>
              <w:rPr>
                <w:sz w:val="16"/>
              </w:rPr>
              <w:t>$220,947.55</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303"/>
          </w:tcPr>
          <w:p>
            <w:pPr>
              <w:spacing w:after="0"/>
              <w:jc w:val="left"/>
            </w:pPr>
            <w:r>
              <w:rPr>
                <w:sz w:val="16"/>
              </w:rPr>
              <w:t>Major disaster</w:t>
            </w:r>
          </w:p>
        </w:tc>
        <w:tc>
          <w:tcPr>
            <w:tcW w:type="dxa" w:w="3369"/>
          </w:tcPr>
          <w:p>
            <w:pPr>
              <w:spacing w:after="0"/>
              <w:jc w:val="left"/>
            </w:pPr>
            <w:r>
              <w:rPr>
                <w:sz w:val="16"/>
              </w:rPr>
              <w:t>SEVERE STORMS AND FLOODING</w:t>
            </w:r>
          </w:p>
        </w:tc>
        <w:tc>
          <w:tcPr>
            <w:tcW w:type="dxa" w:w="2880"/>
          </w:tcPr>
          <w:p>
            <w:pPr>
              <w:spacing w:after="0"/>
              <w:jc w:val="left"/>
            </w:pPr>
            <w:r>
              <w:rPr>
                <w:sz w:val="16"/>
              </w:rPr>
              <w:t>Inland Flooding</w:t>
            </w:r>
          </w:p>
        </w:tc>
        <w:tc>
          <w:tcPr>
            <w:tcW w:type="dxa" w:w="1352"/>
          </w:tcPr>
          <w:p>
            <w:pPr>
              <w:spacing w:after="0"/>
              <w:jc w:val="right"/>
            </w:pPr>
            <w:r>
              <w:rPr>
                <w:sz w:val="16"/>
              </w:rPr>
              <w:t>$49,553.78</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2007-07-08</w:t>
            </w:r>
          </w:p>
        </w:tc>
        <w:tc>
          <w:tcPr>
            <w:tcW w:type="dxa" w:w="1037"/>
          </w:tcPr>
          <w:p>
            <w:pPr>
              <w:spacing w:after="0"/>
              <w:jc w:val="left"/>
            </w:pPr>
            <w:r>
              <w:rPr>
                <w:sz w:val="16"/>
              </w:rPr>
              <w:t>2007-07-07</w:t>
            </w:r>
          </w:p>
        </w:tc>
        <w:tc>
          <w:tcPr>
            <w:tcW w:type="dxa" w:w="1037"/>
          </w:tcPr>
          <w:p>
            <w:pPr>
              <w:spacing w:after="0"/>
              <w:jc w:val="left"/>
            </w:pPr>
            <w:r>
              <w:rPr>
                <w:sz w:val="16"/>
              </w:rPr>
              <w:t>FM-2710-SD</w:t>
            </w:r>
          </w:p>
        </w:tc>
        <w:tc>
          <w:tcPr>
            <w:tcW w:type="dxa" w:w="1303"/>
          </w:tcPr>
          <w:p>
            <w:pPr>
              <w:spacing w:after="0"/>
              <w:jc w:val="left"/>
            </w:pPr>
            <w:r>
              <w:rPr>
                <w:sz w:val="16"/>
              </w:rPr>
              <w:t>Fire management</w:t>
            </w:r>
          </w:p>
        </w:tc>
        <w:tc>
          <w:tcPr>
            <w:tcW w:type="dxa" w:w="3369"/>
          </w:tcPr>
          <w:p>
            <w:pPr>
              <w:spacing w:after="0"/>
              <w:jc w:val="left"/>
            </w:pPr>
            <w:r>
              <w:rPr>
                <w:sz w:val="16"/>
              </w:rPr>
              <w:t>ALABAUGH CANYON FIRE</w:t>
            </w:r>
          </w:p>
        </w:tc>
        <w:tc>
          <w:tcPr>
            <w:tcW w:type="dxa" w:w="2880"/>
          </w:tcPr>
          <w:p>
            <w:pPr>
              <w:spacing w:after="0"/>
              <w:jc w:val="left"/>
            </w:pPr>
            <w:r>
              <w:rPr>
                <w:sz w:val="16"/>
              </w:rPr>
              <w:t>Wildfire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03"/>
          </w:tcPr>
          <w:p>
            <w:pPr>
              <w:spacing w:after="0"/>
              <w:jc w:val="left"/>
            </w:pPr>
            <w:r>
              <w:rPr>
                <w:sz w:val="16"/>
              </w:rPr>
              <w:t>Emergency</w:t>
            </w:r>
          </w:p>
        </w:tc>
        <w:tc>
          <w:tcPr>
            <w:tcW w:type="dxa" w:w="3369"/>
          </w:tcPr>
          <w:p>
            <w:pPr>
              <w:spacing w:after="0"/>
              <w:jc w:val="left"/>
            </w:pPr>
            <w:r>
              <w:rPr>
                <w:sz w:val="16"/>
              </w:rPr>
              <w:t>HURRICANE KATRINA EVACUATION</w:t>
            </w:r>
          </w:p>
        </w:tc>
        <w:tc>
          <w:tcPr>
            <w:tcW w:type="dxa" w:w="2880"/>
          </w:tcPr>
          <w:p>
            <w:pPr>
              <w:spacing w:after="0"/>
              <w:jc w:val="left"/>
            </w:pPr>
            <w:r>
              <w:rPr>
                <w:sz w:val="16"/>
              </w:rPr>
              <w:t>Hurricane: evacuation support, not a local hazard event; not counted</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2000-08-13</w:t>
            </w:r>
          </w:p>
        </w:tc>
        <w:tc>
          <w:tcPr>
            <w:tcW w:type="dxa" w:w="1037"/>
          </w:tcPr>
          <w:p>
            <w:pPr>
              <w:spacing w:after="0"/>
              <w:jc w:val="left"/>
            </w:pPr>
            <w:r>
              <w:rPr>
                <w:sz w:val="16"/>
              </w:rPr>
              <w:t>2000-08-11</w:t>
            </w:r>
          </w:p>
        </w:tc>
        <w:tc>
          <w:tcPr>
            <w:tcW w:type="dxa" w:w="1037"/>
          </w:tcPr>
          <w:p>
            <w:pPr>
              <w:spacing w:after="0"/>
              <w:jc w:val="left"/>
            </w:pPr>
            <w:r>
              <w:rPr>
                <w:sz w:val="16"/>
              </w:rPr>
              <w:t>FM-2319-SD</w:t>
            </w:r>
          </w:p>
        </w:tc>
        <w:tc>
          <w:tcPr>
            <w:tcW w:type="dxa" w:w="1303"/>
          </w:tcPr>
          <w:p>
            <w:pPr>
              <w:spacing w:after="0"/>
              <w:jc w:val="left"/>
            </w:pPr>
            <w:r>
              <w:rPr>
                <w:sz w:val="16"/>
              </w:rPr>
              <w:t>Fire management</w:t>
            </w:r>
          </w:p>
        </w:tc>
        <w:tc>
          <w:tcPr>
            <w:tcW w:type="dxa" w:w="3369"/>
          </w:tcPr>
          <w:p>
            <w:pPr>
              <w:spacing w:after="0"/>
              <w:jc w:val="left"/>
            </w:pPr>
            <w:r>
              <w:rPr>
                <w:sz w:val="16"/>
              </w:rPr>
              <w:t>FLAGPOLE FIRE COMPLEX</w:t>
            </w:r>
          </w:p>
        </w:tc>
        <w:tc>
          <w:tcPr>
            <w:tcW w:type="dxa" w:w="2880"/>
          </w:tcPr>
          <w:p>
            <w:pPr>
              <w:spacing w:after="0"/>
              <w:jc w:val="left"/>
            </w:pPr>
            <w:r>
              <w:rPr>
                <w:sz w:val="16"/>
              </w:rPr>
              <w:t>Wildfire</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2000-04-18</w:t>
            </w:r>
          </w:p>
        </w:tc>
        <w:tc>
          <w:tcPr>
            <w:tcW w:type="dxa" w:w="1037"/>
          </w:tcPr>
          <w:p>
            <w:pPr>
              <w:spacing w:after="0"/>
              <w:jc w:val="left"/>
            </w:pPr>
            <w:r>
              <w:rPr>
                <w:sz w:val="16"/>
              </w:rPr>
              <w:t>DR-1330-SD</w:t>
            </w:r>
          </w:p>
        </w:tc>
        <w:tc>
          <w:tcPr>
            <w:tcW w:type="dxa" w:w="1303"/>
          </w:tcPr>
          <w:p>
            <w:pPr>
              <w:spacing w:after="0"/>
              <w:jc w:val="left"/>
            </w:pPr>
            <w:r>
              <w:rPr>
                <w:sz w:val="16"/>
              </w:rPr>
              <w:t>Major disaster</w:t>
            </w:r>
          </w:p>
        </w:tc>
        <w:tc>
          <w:tcPr>
            <w:tcW w:type="dxa" w:w="3369"/>
          </w:tcPr>
          <w:p>
            <w:pPr>
              <w:spacing w:after="0"/>
              <w:jc w:val="left"/>
            </w:pPr>
            <w:r>
              <w:rPr>
                <w:sz w:val="16"/>
              </w:rPr>
              <w:t>SEVERE WINTER STORM, FLOODING, LANDSLIDES AND MUDSLIDES</w:t>
            </w:r>
          </w:p>
        </w:tc>
        <w:tc>
          <w:tcPr>
            <w:tcW w:type="dxa" w:w="2880"/>
          </w:tcPr>
          <w:p>
            <w:pPr>
              <w:spacing w:after="0"/>
              <w:jc w:val="left"/>
            </w:pPr>
            <w:r>
              <w:rPr>
                <w:sz w:val="16"/>
              </w:rPr>
              <w:t>Inland Flooding; Landslide; Winter Weather</w:t>
            </w:r>
          </w:p>
        </w:tc>
        <w:tc>
          <w:tcPr>
            <w:tcW w:type="dxa" w:w="1352"/>
          </w:tcPr>
          <w:p>
            <w:pPr>
              <w:spacing w:after="0"/>
              <w:jc w:val="right"/>
            </w:pPr>
            <w:r>
              <w:rPr>
                <w:sz w:val="16"/>
              </w:rPr>
              <w:t>$74,791.13</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03"/>
          </w:tcPr>
          <w:p>
            <w:pPr>
              <w:spacing w:after="0"/>
              <w:jc w:val="left"/>
            </w:pPr>
            <w:r>
              <w:rPr>
                <w:sz w:val="16"/>
              </w:rPr>
              <w:t>Major disaster</w:t>
            </w:r>
          </w:p>
        </w:tc>
        <w:tc>
          <w:tcPr>
            <w:tcW w:type="dxa" w:w="3369"/>
          </w:tcPr>
          <w:p>
            <w:pPr>
              <w:spacing w:after="0"/>
              <w:jc w:val="left"/>
            </w:pPr>
            <w:r>
              <w:rPr>
                <w:sz w:val="16"/>
              </w:rPr>
              <w:t>SEVERE FLOODING, SEVER WINTER STORMS,HEAVY RAINS HIGH WINDS</w:t>
            </w:r>
          </w:p>
        </w:tc>
        <w:tc>
          <w:tcPr>
            <w:tcW w:type="dxa" w:w="2880"/>
          </w:tcPr>
          <w:p>
            <w:pPr>
              <w:spacing w:after="0"/>
              <w:jc w:val="left"/>
            </w:pPr>
            <w:r>
              <w:rPr>
                <w:sz w:val="16"/>
              </w:rPr>
              <w:t>Inland Flooding (primary); also designated: Strong Wind, Winter Weather</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03"/>
          </w:tcPr>
          <w:p>
            <w:pPr>
              <w:spacing w:after="0"/>
              <w:jc w:val="left"/>
            </w:pPr>
            <w:r>
              <w:rPr>
                <w:sz w:val="16"/>
              </w:rPr>
              <w:t>Major disaster</w:t>
            </w:r>
          </w:p>
        </w:tc>
        <w:tc>
          <w:tcPr>
            <w:tcW w:type="dxa" w:w="3369"/>
          </w:tcPr>
          <w:p>
            <w:pPr>
              <w:spacing w:after="0"/>
              <w:jc w:val="left"/>
            </w:pPr>
            <w:r>
              <w:rPr>
                <w:sz w:val="16"/>
              </w:rPr>
              <w:t>SEVERE WINTER STORMS AND BLIZZARD CONDITIONS</w:t>
            </w:r>
          </w:p>
        </w:tc>
        <w:tc>
          <w:tcPr>
            <w:tcW w:type="dxa" w:w="2880"/>
          </w:tcPr>
          <w:p>
            <w:pPr>
              <w:spacing w:after="0"/>
              <w:jc w:val="left"/>
            </w:pPr>
            <w:r>
              <w:rPr>
                <w:sz w:val="16"/>
              </w:rPr>
              <w:t>Winter Weather</w:t>
            </w:r>
          </w:p>
        </w:tc>
        <w:tc>
          <w:tcPr>
            <w:tcW w:type="dxa" w:w="1352"/>
          </w:tcPr>
          <w:p>
            <w:pPr>
              <w:spacing w:after="0"/>
              <w:jc w:val="right"/>
            </w:pPr>
            <w:r>
              <w:rPr>
                <w:sz w:val="16"/>
              </w:rPr>
              <w:t>none found</w:t>
            </w:r>
          </w:p>
        </w:tc>
        <w:tc>
          <w:tcPr>
            <w:tcW w:type="dxa" w:w="121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380</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282</w:t>
            </w:r>
          </w:p>
        </w:tc>
        <w:tc>
          <w:tcPr>
            <w:tcW w:type="dxa" w:w="1422"/>
          </w:tcPr>
          <w:p>
            <w:pPr>
              <w:spacing w:after="0"/>
              <w:jc w:val="right"/>
            </w:pPr>
            <w:r>
              <w:rPr>
                <w:sz w:val="16"/>
              </w:rPr>
              <w:t>4</w:t>
            </w:r>
          </w:p>
        </w:tc>
        <w:tc>
          <w:tcPr>
            <w:tcW w:type="dxa" w:w="1356"/>
          </w:tcPr>
          <w:p>
            <w:pPr>
              <w:spacing w:after="0"/>
              <w:jc w:val="right"/>
            </w:pPr>
            <w:r>
              <w:rPr>
                <w:sz w:val="16"/>
              </w:rPr>
              <w:t>12</w:t>
            </w:r>
          </w:p>
        </w:tc>
        <w:tc>
          <w:tcPr>
            <w:tcW w:type="dxa" w:w="963"/>
          </w:tcPr>
          <w:p>
            <w:pPr>
              <w:spacing w:after="0"/>
              <w:jc w:val="right"/>
            </w:pPr>
            <w:r>
              <w:rPr>
                <w:sz w:val="16"/>
              </w:rPr>
              <w:t>75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5"/>
        <w:gridCol w:w="2742"/>
        <w:gridCol w:w="1066"/>
        <w:gridCol w:w="1724"/>
        <w:gridCol w:w="967"/>
        <w:gridCol w:w="27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5"/>
            <w:shd w:val="clear" w:color="auto" w:fill="E8E8E8"/>
          </w:tcPr>
          <w:p>
            <w:pPr>
              <w:spacing w:after="0"/>
              <w:jc w:val="left"/>
            </w:pPr>
            <w:r>
              <w:rPr>
                <w:b/>
                <w:sz w:val="16"/>
              </w:rPr>
              <w:t>Magnitude or extent</w:t>
            </w:r>
          </w:p>
        </w:tc>
        <w:tc>
          <w:tcPr>
            <w:tcW w:type="dxa" w:w="274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4"/>
            <w:shd w:val="clear" w:color="auto" w:fill="E8E8E8"/>
          </w:tcPr>
          <w:p>
            <w:pPr>
              <w:spacing w:after="0"/>
              <w:jc w:val="left"/>
            </w:pPr>
            <w:r>
              <w:rPr>
                <w:b/>
                <w:sz w:val="16"/>
              </w:rPr>
              <w:t>Location</w:t>
            </w:r>
          </w:p>
        </w:tc>
        <w:tc>
          <w:tcPr>
            <w:tcW w:type="dxa" w:w="967"/>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2025-12-18</w:t>
            </w:r>
          </w:p>
        </w:tc>
        <w:tc>
          <w:tcPr>
            <w:tcW w:type="dxa" w:w="1215"/>
          </w:tcPr>
          <w:p>
            <w:pPr>
              <w:spacing w:after="0"/>
              <w:jc w:val="left"/>
            </w:pPr>
            <w:r>
              <w:rPr>
                <w:sz w:val="16"/>
              </w:rPr>
              <w:t>High Wind</w:t>
            </w:r>
          </w:p>
        </w:tc>
        <w:tc>
          <w:tcPr>
            <w:tcW w:type="dxa" w:w="2565"/>
          </w:tcPr>
          <w:p>
            <w:pPr>
              <w:spacing w:after="0"/>
              <w:jc w:val="left"/>
            </w:pPr>
            <w:r>
              <w:rPr>
                <w:sz w:val="16"/>
              </w:rPr>
              <w:t>77 kt (89 mph) estimated gust</w:t>
            </w:r>
          </w:p>
        </w:tc>
        <w:tc>
          <w:tcPr>
            <w:tcW w:type="dxa" w:w="2742"/>
          </w:tcPr>
          <w:p>
            <w:pPr>
              <w:spacing w:after="0"/>
              <w:jc w:val="left"/>
            </w:pPr>
            <w:r>
              <w:rPr>
                <w:sz w:val="16"/>
              </w:rPr>
              <w:t>$0 property; $0 crops, reported for the zone (2025 dollars)</w:t>
            </w:r>
          </w:p>
        </w:tc>
        <w:tc>
          <w:tcPr>
            <w:tcW w:type="dxa" w:w="1066"/>
          </w:tcPr>
          <w:p>
            <w:pPr>
              <w:spacing w:after="0"/>
              <w:jc w:val="right"/>
            </w:pPr>
            <w:r>
              <w:rPr>
                <w:sz w:val="16"/>
              </w:rPr>
              <w:t>0, 0</w:t>
            </w:r>
          </w:p>
        </w:tc>
        <w:tc>
          <w:tcPr>
            <w:tcW w:type="dxa" w:w="1724"/>
          </w:tcPr>
          <w:p>
            <w:pPr>
              <w:spacing w:after="0"/>
              <w:jc w:val="left"/>
            </w:pPr>
            <w:r>
              <w:rPr>
                <w:sz w:val="16"/>
              </w:rPr>
              <w:t>NWS zone SDZ041 (WESTERN FALL RIVER), zone-level: may include parts of neighboring counties</w:t>
            </w:r>
          </w:p>
        </w:tc>
        <w:tc>
          <w:tcPr>
            <w:tcW w:type="dxa" w:w="967"/>
          </w:tcPr>
          <w:p>
            <w:pPr>
              <w:spacing w:after="0"/>
              <w:jc w:val="left"/>
            </w:pPr>
            <w:r>
              <w:rPr>
                <w:sz w:val="16"/>
              </w:rPr>
              <w:t>new since last plan; within last 5 years</w:t>
            </w:r>
          </w:p>
        </w:tc>
        <w:tc>
          <w:tcPr>
            <w:tcW w:type="dxa" w:w="27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565"/>
          </w:tcPr>
          <w:p>
            <w:pPr>
              <w:spacing w:after="0"/>
              <w:jc w:val="left"/>
            </w:pPr>
          </w:p>
        </w:tc>
        <w:tc>
          <w:tcPr>
            <w:tcW w:type="dxa" w:w="2742"/>
          </w:tcPr>
          <w:p>
            <w:pPr>
              <w:spacing w:after="0"/>
              <w:jc w:val="left"/>
            </w:pPr>
            <w:r>
              <w:rPr>
                <w:sz w:val="16"/>
              </w:rPr>
              <w:t>$0 property; $0 crops, reported for the zone (2024 dollars)</w:t>
            </w:r>
          </w:p>
        </w:tc>
        <w:tc>
          <w:tcPr>
            <w:tcW w:type="dxa" w:w="1066"/>
          </w:tcPr>
          <w:p>
            <w:pPr>
              <w:spacing w:after="0"/>
              <w:jc w:val="right"/>
            </w:pPr>
            <w:r>
              <w:rPr>
                <w:sz w:val="16"/>
              </w:rPr>
              <w:t>0, 0</w:t>
            </w:r>
          </w:p>
        </w:tc>
        <w:tc>
          <w:tcPr>
            <w:tcW w:type="dxa" w:w="1724"/>
          </w:tcPr>
          <w:p>
            <w:pPr>
              <w:spacing w:after="0"/>
              <w:jc w:val="left"/>
            </w:pPr>
            <w:r>
              <w:rPr>
                <w:sz w:val="16"/>
              </w:rPr>
              <w:t>NWS zone SDZ027 (SOUTHERN FOOTHILLS), zone-level: may include parts of neighboring counties</w:t>
            </w:r>
          </w:p>
        </w:tc>
        <w:tc>
          <w:tcPr>
            <w:tcW w:type="dxa" w:w="967"/>
          </w:tcPr>
          <w:p>
            <w:pPr>
              <w:spacing w:after="0"/>
              <w:jc w:val="left"/>
            </w:pPr>
            <w:r>
              <w:rPr>
                <w:sz w:val="16"/>
              </w:rPr>
              <w:t>within last 5 years</w:t>
            </w: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2019-05-22</w:t>
            </w:r>
          </w:p>
        </w:tc>
        <w:tc>
          <w:tcPr>
            <w:tcW w:type="dxa" w:w="1215"/>
          </w:tcPr>
          <w:p>
            <w:pPr>
              <w:spacing w:after="0"/>
              <w:jc w:val="left"/>
            </w:pPr>
            <w:r>
              <w:rPr>
                <w:sz w:val="16"/>
              </w:rPr>
              <w:t>Flood</w:t>
            </w:r>
          </w:p>
        </w:tc>
        <w:tc>
          <w:tcPr>
            <w:tcW w:type="dxa" w:w="2565"/>
          </w:tcPr>
          <w:p>
            <w:pPr>
              <w:spacing w:after="0"/>
              <w:jc w:val="left"/>
            </w:pPr>
          </w:p>
        </w:tc>
        <w:tc>
          <w:tcPr>
            <w:tcW w:type="dxa" w:w="2742"/>
          </w:tcPr>
          <w:p>
            <w:pPr>
              <w:spacing w:after="0"/>
              <w:jc w:val="left"/>
            </w:pPr>
            <w:r>
              <w:rPr>
                <w:sz w:val="16"/>
              </w:rPr>
              <w:t>$200,000 property; $0 crops (2019 dollars)</w:t>
            </w:r>
          </w:p>
        </w:tc>
        <w:tc>
          <w:tcPr>
            <w:tcW w:type="dxa" w:w="1066"/>
          </w:tcPr>
          <w:p>
            <w:pPr>
              <w:spacing w:after="0"/>
              <w:jc w:val="right"/>
            </w:pPr>
            <w:r>
              <w:rPr>
                <w:sz w:val="16"/>
              </w:rPr>
              <w:t>0, 0</w:t>
            </w:r>
          </w:p>
        </w:tc>
        <w:tc>
          <w:tcPr>
            <w:tcW w:type="dxa" w:w="1724"/>
          </w:tcPr>
          <w:p>
            <w:pPr>
              <w:spacing w:after="0"/>
              <w:jc w:val="left"/>
            </w:pPr>
            <w:r>
              <w:rPr>
                <w:sz w:val="16"/>
              </w:rPr>
              <w:t>HOT SPRINGS to ARDMORE</w:t>
            </w:r>
          </w:p>
        </w:tc>
        <w:tc>
          <w:tcPr>
            <w:tcW w:type="dxa" w:w="967"/>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2012-06-22</w:t>
            </w:r>
          </w:p>
        </w:tc>
        <w:tc>
          <w:tcPr>
            <w:tcW w:type="dxa" w:w="1215"/>
          </w:tcPr>
          <w:p>
            <w:pPr>
              <w:spacing w:after="0"/>
              <w:jc w:val="left"/>
            </w:pPr>
            <w:r>
              <w:rPr>
                <w:sz w:val="16"/>
              </w:rPr>
              <w:t>Tornado</w:t>
            </w:r>
          </w:p>
        </w:tc>
        <w:tc>
          <w:tcPr>
            <w:tcW w:type="dxa" w:w="2565"/>
          </w:tcPr>
          <w:p>
            <w:pPr>
              <w:spacing w:after="0"/>
              <w:jc w:val="left"/>
            </w:pPr>
            <w:r>
              <w:rPr>
                <w:sz w:val="16"/>
              </w:rPr>
              <w:t>EF2, 16.68 mi within this county, 800 yd wide</w:t>
            </w:r>
          </w:p>
        </w:tc>
        <w:tc>
          <w:tcPr>
            <w:tcW w:type="dxa" w:w="2742"/>
          </w:tcPr>
          <w:p>
            <w:pPr>
              <w:spacing w:after="0"/>
              <w:jc w:val="left"/>
            </w:pPr>
            <w:r>
              <w:rPr>
                <w:sz w:val="16"/>
              </w:rPr>
              <w:t>$500,000 property; $0 crops (2012 dollars)</w:t>
            </w:r>
          </w:p>
        </w:tc>
        <w:tc>
          <w:tcPr>
            <w:tcW w:type="dxa" w:w="1066"/>
          </w:tcPr>
          <w:p>
            <w:pPr>
              <w:spacing w:after="0"/>
              <w:jc w:val="right"/>
            </w:pPr>
            <w:r>
              <w:rPr>
                <w:sz w:val="16"/>
              </w:rPr>
              <w:t>0, 0</w:t>
            </w:r>
          </w:p>
        </w:tc>
        <w:tc>
          <w:tcPr>
            <w:tcW w:type="dxa" w:w="1724"/>
          </w:tcPr>
          <w:p>
            <w:pPr>
              <w:spacing w:after="0"/>
              <w:jc w:val="left"/>
            </w:pPr>
            <w:r>
              <w:rPr>
                <w:sz w:val="16"/>
              </w:rPr>
              <w:t>PROVO to ARDMORE</w:t>
            </w:r>
          </w:p>
        </w:tc>
        <w:tc>
          <w:tcPr>
            <w:tcW w:type="dxa" w:w="967"/>
          </w:tcPr>
          <w:p>
            <w:pPr>
              <w:spacing w:after="0"/>
              <w:jc w:val="left"/>
            </w:pPr>
          </w:p>
        </w:tc>
        <w:tc>
          <w:tcPr>
            <w:tcW w:type="dxa" w:w="2795"/>
          </w:tcPr>
          <w:p>
            <w:pPr>
              <w:spacing w:after="0"/>
              <w:jc w:val="left"/>
            </w:pPr>
            <w:r>
              <w:rPr>
                <w:sz w:val="16"/>
              </w:rPr>
              <w:t>B1-c most damaging: Tornado</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565"/>
          </w:tcPr>
          <w:p>
            <w:pPr>
              <w:spacing w:after="0"/>
              <w:jc w:val="left"/>
            </w:pPr>
          </w:p>
        </w:tc>
        <w:tc>
          <w:tcPr>
            <w:tcW w:type="dxa" w:w="2742"/>
          </w:tcPr>
          <w:p>
            <w:pPr>
              <w:spacing w:after="0"/>
              <w:jc w:val="left"/>
            </w:pPr>
            <w:r>
              <w:rPr>
                <w:sz w:val="16"/>
              </w:rPr>
              <w:t>$100,000 property; $0 crops, reported for the zone (2009 dollars)</w:t>
            </w:r>
          </w:p>
        </w:tc>
        <w:tc>
          <w:tcPr>
            <w:tcW w:type="dxa" w:w="1066"/>
          </w:tcPr>
          <w:p>
            <w:pPr>
              <w:spacing w:after="0"/>
              <w:jc w:val="right"/>
            </w:pPr>
            <w:r>
              <w:rPr>
                <w:sz w:val="16"/>
              </w:rPr>
              <w:t>0, 0</w:t>
            </w:r>
          </w:p>
        </w:tc>
        <w:tc>
          <w:tcPr>
            <w:tcW w:type="dxa" w:w="1724"/>
          </w:tcPr>
          <w:p>
            <w:pPr>
              <w:spacing w:after="0"/>
              <w:jc w:val="left"/>
            </w:pPr>
            <w:r>
              <w:rPr>
                <w:sz w:val="16"/>
              </w:rPr>
              <w:t>NWS zone SDZ041 (FALL RIVER), zone-level: may include parts of neighboring counties</w:t>
            </w:r>
          </w:p>
        </w:tc>
        <w:tc>
          <w:tcPr>
            <w:tcW w:type="dxa" w:w="967"/>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2565"/>
          </w:tcPr>
          <w:p>
            <w:pPr>
              <w:spacing w:after="0"/>
              <w:jc w:val="left"/>
            </w:pPr>
          </w:p>
        </w:tc>
        <w:tc>
          <w:tcPr>
            <w:tcW w:type="dxa" w:w="2742"/>
          </w:tcPr>
          <w:p>
            <w:pPr>
              <w:spacing w:after="0"/>
              <w:jc w:val="left"/>
            </w:pPr>
            <w:r>
              <w:rPr>
                <w:sz w:val="16"/>
              </w:rPr>
              <w:t>$0 property; $0 crops, reported for the zone (2006 dollars)</w:t>
            </w:r>
          </w:p>
        </w:tc>
        <w:tc>
          <w:tcPr>
            <w:tcW w:type="dxa" w:w="1066"/>
          </w:tcPr>
          <w:p>
            <w:pPr>
              <w:spacing w:after="0"/>
              <w:jc w:val="right"/>
            </w:pPr>
            <w:r>
              <w:rPr>
                <w:sz w:val="16"/>
              </w:rPr>
              <w:t>0, 0</w:t>
            </w:r>
          </w:p>
        </w:tc>
        <w:tc>
          <w:tcPr>
            <w:tcW w:type="dxa" w:w="1724"/>
          </w:tcPr>
          <w:p>
            <w:pPr>
              <w:spacing w:after="0"/>
              <w:jc w:val="left"/>
            </w:pPr>
            <w:r>
              <w:rPr>
                <w:sz w:val="16"/>
              </w:rPr>
              <w:t>NWS zone SDZ041 (FALL RIVER), zone-level: may include parts of neighboring counties</w:t>
            </w:r>
          </w:p>
        </w:tc>
        <w:tc>
          <w:tcPr>
            <w:tcW w:type="dxa" w:w="967"/>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2001-06-12</w:t>
            </w:r>
          </w:p>
        </w:tc>
        <w:tc>
          <w:tcPr>
            <w:tcW w:type="dxa" w:w="1215"/>
          </w:tcPr>
          <w:p>
            <w:pPr>
              <w:spacing w:after="0"/>
              <w:jc w:val="left"/>
            </w:pPr>
            <w:r>
              <w:rPr>
                <w:sz w:val="16"/>
              </w:rPr>
              <w:t>Hail</w:t>
            </w:r>
          </w:p>
        </w:tc>
        <w:tc>
          <w:tcPr>
            <w:tcW w:type="dxa" w:w="2565"/>
          </w:tcPr>
          <w:p>
            <w:pPr>
              <w:spacing w:after="0"/>
              <w:jc w:val="left"/>
            </w:pPr>
            <w:r>
              <w:rPr>
                <w:sz w:val="16"/>
              </w:rPr>
              <w:t>4.5 in</w:t>
            </w:r>
          </w:p>
        </w:tc>
        <w:tc>
          <w:tcPr>
            <w:tcW w:type="dxa" w:w="2742"/>
          </w:tcPr>
          <w:p>
            <w:pPr>
              <w:spacing w:after="0"/>
              <w:jc w:val="left"/>
            </w:pPr>
            <w:r>
              <w:rPr>
                <w:sz w:val="16"/>
              </w:rPr>
              <w:t>damage not reported</w:t>
            </w:r>
          </w:p>
        </w:tc>
        <w:tc>
          <w:tcPr>
            <w:tcW w:type="dxa" w:w="1066"/>
          </w:tcPr>
          <w:p>
            <w:pPr>
              <w:spacing w:after="0"/>
              <w:jc w:val="right"/>
            </w:pPr>
            <w:r>
              <w:rPr>
                <w:sz w:val="16"/>
              </w:rPr>
              <w:t>0, 0</w:t>
            </w:r>
          </w:p>
        </w:tc>
        <w:tc>
          <w:tcPr>
            <w:tcW w:type="dxa" w:w="1724"/>
          </w:tcPr>
          <w:p>
            <w:pPr>
              <w:spacing w:after="0"/>
              <w:jc w:val="left"/>
            </w:pPr>
            <w:r>
              <w:rPr>
                <w:sz w:val="16"/>
              </w:rPr>
              <w:t>OELRICHS</w:t>
            </w:r>
          </w:p>
        </w:tc>
        <w:tc>
          <w:tcPr>
            <w:tcW w:type="dxa" w:w="967"/>
          </w:tcPr>
          <w:p>
            <w:pPr>
              <w:spacing w:after="0"/>
              <w:jc w:val="left"/>
            </w:pPr>
          </w:p>
        </w:tc>
        <w:tc>
          <w:tcPr>
            <w:tcW w:type="dxa" w:w="2795"/>
          </w:tcPr>
          <w:p>
            <w:pPr>
              <w:spacing w:after="0"/>
              <w:jc w:val="left"/>
            </w:pPr>
            <w:r>
              <w:rPr>
                <w:sz w:val="16"/>
              </w:rPr>
              <w:t>B1-c worst recorded: Hail</w:t>
            </w:r>
          </w:p>
        </w:tc>
      </w:tr>
      <w:tr>
        <w:trPr>
          <w:cantSplit/>
        </w:trPr>
        <w:tc>
          <w:tcPr>
            <w:tcW w:type="dxa" w:w="1037"/>
          </w:tcPr>
          <w:p>
            <w:pPr>
              <w:spacing w:after="0"/>
              <w:jc w:val="left"/>
            </w:pPr>
            <w:r>
              <w:rPr>
                <w:sz w:val="16"/>
              </w:rPr>
              <w:t>1998-07-01</w:t>
            </w:r>
          </w:p>
        </w:tc>
        <w:tc>
          <w:tcPr>
            <w:tcW w:type="dxa" w:w="1215"/>
          </w:tcPr>
          <w:p>
            <w:pPr>
              <w:spacing w:after="0"/>
              <w:jc w:val="left"/>
            </w:pPr>
            <w:r>
              <w:rPr>
                <w:sz w:val="16"/>
              </w:rPr>
              <w:t>Tornado</w:t>
            </w:r>
          </w:p>
        </w:tc>
        <w:tc>
          <w:tcPr>
            <w:tcW w:type="dxa" w:w="2565"/>
          </w:tcPr>
          <w:p>
            <w:pPr>
              <w:spacing w:after="0"/>
              <w:jc w:val="left"/>
            </w:pPr>
            <w:r>
              <w:rPr>
                <w:sz w:val="16"/>
              </w:rPr>
              <w:t>F1, 0.1 mi within this county, 0.1 yd wide</w:t>
            </w:r>
          </w:p>
        </w:tc>
        <w:tc>
          <w:tcPr>
            <w:tcW w:type="dxa" w:w="2742"/>
          </w:tcPr>
          <w:p>
            <w:pPr>
              <w:spacing w:after="0"/>
              <w:jc w:val="left"/>
            </w:pPr>
            <w:r>
              <w:rPr>
                <w:sz w:val="16"/>
              </w:rPr>
              <w:t>$150,000 property; crops not reported (1998 dollars)</w:t>
            </w:r>
          </w:p>
        </w:tc>
        <w:tc>
          <w:tcPr>
            <w:tcW w:type="dxa" w:w="1066"/>
          </w:tcPr>
          <w:p>
            <w:pPr>
              <w:spacing w:after="0"/>
              <w:jc w:val="right"/>
            </w:pPr>
            <w:r>
              <w:rPr>
                <w:sz w:val="16"/>
              </w:rPr>
              <w:t>0, 1</w:t>
            </w:r>
          </w:p>
        </w:tc>
        <w:tc>
          <w:tcPr>
            <w:tcW w:type="dxa" w:w="1724"/>
          </w:tcPr>
          <w:p>
            <w:pPr>
              <w:spacing w:after="0"/>
              <w:jc w:val="left"/>
            </w:pPr>
            <w:r>
              <w:rPr>
                <w:sz w:val="16"/>
              </w:rPr>
              <w:t>HOT SPGS</w:t>
            </w:r>
          </w:p>
        </w:tc>
        <w:tc>
          <w:tcPr>
            <w:tcW w:type="dxa" w:w="967"/>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1998-06-24</w:t>
            </w:r>
          </w:p>
        </w:tc>
        <w:tc>
          <w:tcPr>
            <w:tcW w:type="dxa" w:w="1215"/>
          </w:tcPr>
          <w:p>
            <w:pPr>
              <w:spacing w:after="0"/>
              <w:jc w:val="left"/>
            </w:pPr>
            <w:r>
              <w:rPr>
                <w:sz w:val="16"/>
              </w:rPr>
              <w:t>Tornado</w:t>
            </w:r>
          </w:p>
        </w:tc>
        <w:tc>
          <w:tcPr>
            <w:tcW w:type="dxa" w:w="2565"/>
          </w:tcPr>
          <w:p>
            <w:pPr>
              <w:spacing w:after="0"/>
              <w:jc w:val="left"/>
            </w:pPr>
            <w:r>
              <w:rPr>
                <w:sz w:val="16"/>
              </w:rPr>
              <w:t>F1, 0.3 mi within this county, 66 yd wide</w:t>
            </w:r>
          </w:p>
        </w:tc>
        <w:tc>
          <w:tcPr>
            <w:tcW w:type="dxa" w:w="2742"/>
          </w:tcPr>
          <w:p>
            <w:pPr>
              <w:spacing w:after="0"/>
              <w:jc w:val="left"/>
            </w:pPr>
            <w:r>
              <w:rPr>
                <w:sz w:val="16"/>
              </w:rPr>
              <w:t>$166,000 property; crops not reported (1998 dollars)</w:t>
            </w:r>
          </w:p>
        </w:tc>
        <w:tc>
          <w:tcPr>
            <w:tcW w:type="dxa" w:w="1066"/>
          </w:tcPr>
          <w:p>
            <w:pPr>
              <w:spacing w:after="0"/>
              <w:jc w:val="right"/>
            </w:pPr>
            <w:r>
              <w:rPr>
                <w:sz w:val="16"/>
              </w:rPr>
              <w:t>0, 1</w:t>
            </w:r>
          </w:p>
        </w:tc>
        <w:tc>
          <w:tcPr>
            <w:tcW w:type="dxa" w:w="1724"/>
          </w:tcPr>
          <w:p>
            <w:pPr>
              <w:spacing w:after="0"/>
              <w:jc w:val="left"/>
            </w:pPr>
            <w:r>
              <w:rPr>
                <w:sz w:val="16"/>
              </w:rPr>
              <w:t>HOT SPGS</w:t>
            </w:r>
          </w:p>
        </w:tc>
        <w:tc>
          <w:tcPr>
            <w:tcW w:type="dxa" w:w="967"/>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1997-07-23</w:t>
            </w:r>
          </w:p>
        </w:tc>
        <w:tc>
          <w:tcPr>
            <w:tcW w:type="dxa" w:w="1215"/>
          </w:tcPr>
          <w:p>
            <w:pPr>
              <w:spacing w:after="0"/>
              <w:jc w:val="left"/>
            </w:pPr>
            <w:r>
              <w:rPr>
                <w:sz w:val="16"/>
              </w:rPr>
              <w:t>Lightning</w:t>
            </w:r>
          </w:p>
        </w:tc>
        <w:tc>
          <w:tcPr>
            <w:tcW w:type="dxa" w:w="2565"/>
          </w:tcPr>
          <w:p>
            <w:pPr>
              <w:spacing w:after="0"/>
              <w:jc w:val="left"/>
            </w:pPr>
          </w:p>
        </w:tc>
        <w:tc>
          <w:tcPr>
            <w:tcW w:type="dxa" w:w="2742"/>
          </w:tcPr>
          <w:p>
            <w:pPr>
              <w:spacing w:after="0"/>
              <w:jc w:val="left"/>
            </w:pPr>
            <w:r>
              <w:rPr>
                <w:sz w:val="16"/>
              </w:rPr>
              <w:t>$5,000 property; crops not reported (1997 dollars)</w:t>
            </w:r>
          </w:p>
        </w:tc>
        <w:tc>
          <w:tcPr>
            <w:tcW w:type="dxa" w:w="1066"/>
          </w:tcPr>
          <w:p>
            <w:pPr>
              <w:spacing w:after="0"/>
              <w:jc w:val="right"/>
            </w:pPr>
            <w:r>
              <w:rPr>
                <w:sz w:val="16"/>
              </w:rPr>
              <w:t>0, 0</w:t>
            </w:r>
          </w:p>
        </w:tc>
        <w:tc>
          <w:tcPr>
            <w:tcW w:type="dxa" w:w="1724"/>
          </w:tcPr>
          <w:p>
            <w:pPr>
              <w:spacing w:after="0"/>
              <w:jc w:val="left"/>
            </w:pPr>
            <w:r>
              <w:rPr>
                <w:sz w:val="16"/>
              </w:rPr>
              <w:t>EDGEMONT</w:t>
            </w:r>
          </w:p>
        </w:tc>
        <w:tc>
          <w:tcPr>
            <w:tcW w:type="dxa" w:w="967"/>
          </w:tcPr>
          <w:p>
            <w:pPr>
              <w:spacing w:after="0"/>
              <w:jc w:val="left"/>
            </w:pPr>
          </w:p>
        </w:tc>
        <w:tc>
          <w:tcPr>
            <w:tcW w:type="dxa" w:w="2795"/>
          </w:tcPr>
          <w:p>
            <w:pPr>
              <w:spacing w:after="0"/>
              <w:jc w:val="left"/>
            </w:pPr>
            <w:r>
              <w:rPr>
                <w:sz w:val="16"/>
              </w:rPr>
              <w:t>B1-c worst recorded: Lightning</w:t>
            </w:r>
          </w:p>
        </w:tc>
      </w:tr>
      <w:tr>
        <w:trPr>
          <w:cantSplit/>
        </w:trPr>
        <w:tc>
          <w:tcPr>
            <w:tcW w:type="dxa" w:w="1037"/>
          </w:tcPr>
          <w:p>
            <w:pPr>
              <w:spacing w:after="0"/>
              <w:jc w:val="left"/>
            </w:pPr>
            <w:r>
              <w:rPr>
                <w:sz w:val="16"/>
              </w:rPr>
              <w:t>1982-06-05</w:t>
            </w:r>
          </w:p>
        </w:tc>
        <w:tc>
          <w:tcPr>
            <w:tcW w:type="dxa" w:w="1215"/>
          </w:tcPr>
          <w:p>
            <w:pPr>
              <w:spacing w:after="0"/>
              <w:jc w:val="left"/>
            </w:pPr>
            <w:r>
              <w:rPr>
                <w:sz w:val="16"/>
              </w:rPr>
              <w:t>Tornado</w:t>
            </w:r>
          </w:p>
        </w:tc>
        <w:tc>
          <w:tcPr>
            <w:tcW w:type="dxa" w:w="2565"/>
          </w:tcPr>
          <w:p>
            <w:pPr>
              <w:spacing w:after="0"/>
              <w:jc w:val="left"/>
            </w:pPr>
            <w:r>
              <w:rPr>
                <w:sz w:val="16"/>
              </w:rPr>
              <w:t>F2, 7 mi path length (records before 1996 may include the whole path; rating and listing come from the county where the tornado began), 33 yd wide</w:t>
            </w:r>
          </w:p>
        </w:tc>
        <w:tc>
          <w:tcPr>
            <w:tcW w:type="dxa" w:w="2742"/>
          </w:tcPr>
          <w:p>
            <w:pPr>
              <w:spacing w:after="0"/>
              <w:jc w:val="left"/>
            </w:pPr>
            <w:r>
              <w:rPr>
                <w:sz w:val="16"/>
              </w:rPr>
              <w:t>$250,000 property; crops not recorded (1982 dollars)</w:t>
            </w:r>
          </w:p>
        </w:tc>
        <w:tc>
          <w:tcPr>
            <w:tcW w:type="dxa" w:w="1066"/>
          </w:tcPr>
          <w:p>
            <w:pPr>
              <w:spacing w:after="0"/>
              <w:jc w:val="right"/>
            </w:pPr>
            <w:r>
              <w:rPr>
                <w:sz w:val="16"/>
              </w:rPr>
              <w:t>0, 1</w:t>
            </w:r>
          </w:p>
        </w:tc>
        <w:tc>
          <w:tcPr>
            <w:tcW w:type="dxa" w:w="1724"/>
          </w:tcPr>
          <w:p>
            <w:pPr>
              <w:spacing w:after="0"/>
              <w:jc w:val="left"/>
            </w:pPr>
            <w:r>
              <w:rPr>
                <w:sz w:val="16"/>
              </w:rPr>
              <w:t>location not recorded</w:t>
            </w:r>
          </w:p>
        </w:tc>
        <w:tc>
          <w:tcPr>
            <w:tcW w:type="dxa" w:w="967"/>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1964-05-05</w:t>
            </w:r>
          </w:p>
        </w:tc>
        <w:tc>
          <w:tcPr>
            <w:tcW w:type="dxa" w:w="1215"/>
          </w:tcPr>
          <w:p>
            <w:pPr>
              <w:spacing w:after="0"/>
              <w:jc w:val="left"/>
            </w:pPr>
            <w:r>
              <w:rPr>
                <w:sz w:val="16"/>
              </w:rPr>
              <w:t>Thunderstorm Wind</w:t>
            </w:r>
          </w:p>
        </w:tc>
        <w:tc>
          <w:tcPr>
            <w:tcW w:type="dxa" w:w="2565"/>
          </w:tcPr>
          <w:p>
            <w:pPr>
              <w:spacing w:after="0"/>
              <w:jc w:val="left"/>
            </w:pPr>
            <w:r>
              <w:rPr>
                <w:sz w:val="16"/>
              </w:rPr>
              <w:t>80 kt (92 mph), measurement type not recorded</w:t>
            </w:r>
          </w:p>
        </w:tc>
        <w:tc>
          <w:tcPr>
            <w:tcW w:type="dxa" w:w="2742"/>
          </w:tcPr>
          <w:p>
            <w:pPr>
              <w:spacing w:after="0"/>
              <w:jc w:val="left"/>
            </w:pPr>
            <w:r>
              <w:rPr>
                <w:sz w:val="16"/>
              </w:rPr>
              <w:t>damage not recorded (pre-1996 record)</w:t>
            </w:r>
          </w:p>
        </w:tc>
        <w:tc>
          <w:tcPr>
            <w:tcW w:type="dxa" w:w="1066"/>
          </w:tcPr>
          <w:p>
            <w:pPr>
              <w:spacing w:after="0"/>
              <w:jc w:val="right"/>
            </w:pPr>
            <w:r>
              <w:rPr>
                <w:sz w:val="16"/>
              </w:rPr>
              <w:t>0, 0</w:t>
            </w:r>
          </w:p>
        </w:tc>
        <w:tc>
          <w:tcPr>
            <w:tcW w:type="dxa" w:w="1724"/>
          </w:tcPr>
          <w:p>
            <w:pPr>
              <w:spacing w:after="0"/>
              <w:jc w:val="left"/>
            </w:pPr>
            <w:r>
              <w:rPr>
                <w:sz w:val="16"/>
              </w:rPr>
              <w:t>location not recorded</w:t>
            </w:r>
          </w:p>
        </w:tc>
        <w:tc>
          <w:tcPr>
            <w:tcW w:type="dxa" w:w="967"/>
          </w:tcPr>
          <w:p>
            <w:pPr>
              <w:spacing w:after="0"/>
              <w:jc w:val="left"/>
            </w:pPr>
          </w:p>
        </w:tc>
        <w:tc>
          <w:tcPr>
            <w:tcW w:type="dxa" w:w="279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4"/>
        <w:gridCol w:w="1037"/>
        <w:gridCol w:w="2088"/>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4.28</w:t>
            </w:r>
          </w:p>
        </w:tc>
        <w:tc>
          <w:tcPr>
            <w:tcW w:type="dxa" w:w="1436"/>
          </w:tcPr>
          <w:p>
            <w:pPr>
              <w:spacing w:after="0"/>
              <w:jc w:val="left"/>
            </w:pPr>
            <w:r>
              <w:rPr>
                <w:sz w:val="16"/>
              </w:rPr>
              <w:t>event-days per year</w:t>
            </w:r>
          </w:p>
        </w:tc>
        <w:tc>
          <w:tcPr>
            <w:tcW w:type="dxa" w:w="1564"/>
          </w:tcPr>
          <w:p>
            <w:pPr>
              <w:spacing w:after="0"/>
              <w:jc w:val="left"/>
            </w:pPr>
            <w:r>
              <w:rPr>
                <w:sz w:val="16"/>
              </w:rPr>
              <w:t>about 4.28 days per year</w:t>
            </w:r>
          </w:p>
        </w:tc>
        <w:tc>
          <w:tcPr>
            <w:tcW w:type="dxa" w:w="1037"/>
          </w:tcPr>
          <w:p>
            <w:pPr>
              <w:spacing w:after="0"/>
              <w:jc w:val="left"/>
            </w:pPr>
            <w:r>
              <w:rPr>
                <w:sz w:val="16"/>
              </w:rPr>
              <w:t>Likely</w:t>
            </w:r>
          </w:p>
        </w:tc>
        <w:tc>
          <w:tcPr>
            <w:tcW w:type="dxa" w:w="1680"/>
          </w:tcPr>
          <w:p>
            <w:pPr>
              <w:spacing w:after="0"/>
              <w:jc w:val="left"/>
            </w:pPr>
            <w:r>
              <w:rPr>
                <w:sz w:val="16"/>
              </w:rPr>
              <w:t>event-days in 8 of 30 years, 1996 to 2025 (26.7%)</w:t>
            </w:r>
          </w:p>
        </w:tc>
        <w:tc>
          <w:tcPr>
            <w:tcW w:type="dxa" w:w="1515"/>
          </w:tcPr>
          <w:p>
            <w:pPr>
              <w:spacing w:after="0"/>
              <w:jc w:val="right"/>
            </w:pPr>
            <w:r>
              <w:rPr>
                <w:sz w:val="16"/>
              </w:rPr>
              <w:t>81.3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r>
              <w:rPr>
                <w:sz w:val="16"/>
              </w:rPr>
              <w:t>NRI gives about 4.28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73.5</w:t>
            </w:r>
          </w:p>
        </w:tc>
        <w:tc>
          <w:tcPr>
            <w:tcW w:type="dxa" w:w="1436"/>
          </w:tcPr>
          <w:p>
            <w:pPr>
              <w:spacing w:after="0"/>
              <w:jc w:val="left"/>
            </w:pPr>
            <w:r>
              <w:rPr>
                <w:sz w:val="16"/>
              </w:rPr>
              <w:t>event-days per year</w:t>
            </w:r>
          </w:p>
        </w:tc>
        <w:tc>
          <w:tcPr>
            <w:tcW w:type="dxa" w:w="1564"/>
          </w:tcPr>
          <w:p>
            <w:pPr>
              <w:spacing w:after="0"/>
              <w:jc w:val="left"/>
            </w:pPr>
            <w:r>
              <w:rPr>
                <w:sz w:val="16"/>
              </w:rPr>
              <w:t>about 73.5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1,876</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0.000709</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0.0709%</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5.29</w:t>
            </w:r>
          </w:p>
        </w:tc>
        <w:tc>
          <w:tcPr>
            <w:tcW w:type="dxa" w:w="1436"/>
          </w:tcPr>
          <w:p>
            <w:pPr>
              <w:spacing w:after="0"/>
              <w:jc w:val="left"/>
            </w:pPr>
            <w:r>
              <w:rPr>
                <w:sz w:val="16"/>
              </w:rPr>
              <w:t>events per year</w:t>
            </w:r>
          </w:p>
        </w:tc>
        <w:tc>
          <w:tcPr>
            <w:tcW w:type="dxa" w:w="1564"/>
          </w:tcPr>
          <w:p>
            <w:pPr>
              <w:spacing w:after="0"/>
              <w:jc w:val="left"/>
            </w:pPr>
            <w:r>
              <w:rPr>
                <w:sz w:val="16"/>
              </w:rPr>
              <w:t>about 5.29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201.0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0.962</w:t>
            </w:r>
          </w:p>
        </w:tc>
        <w:tc>
          <w:tcPr>
            <w:tcW w:type="dxa" w:w="1436"/>
          </w:tcPr>
          <w:p>
            <w:pPr>
              <w:spacing w:after="0"/>
              <w:jc w:val="left"/>
            </w:pPr>
            <w:r>
              <w:rPr>
                <w:sz w:val="16"/>
              </w:rPr>
              <w:t>event-days per year</w:t>
            </w:r>
          </w:p>
        </w:tc>
        <w:tc>
          <w:tcPr>
            <w:tcW w:type="dxa" w:w="1564"/>
          </w:tcPr>
          <w:p>
            <w:pPr>
              <w:spacing w:after="0"/>
              <w:jc w:val="left"/>
            </w:pPr>
            <w:r>
              <w:rPr>
                <w:sz w:val="16"/>
              </w:rPr>
              <w:t>about 0.962 days per year</w:t>
            </w:r>
          </w:p>
        </w:tc>
        <w:tc>
          <w:tcPr>
            <w:tcW w:type="dxa" w:w="1037"/>
          </w:tcPr>
          <w:p>
            <w:pPr>
              <w:spacing w:after="0"/>
              <w:jc w:val="left"/>
            </w:pPr>
            <w:r>
              <w:rPr>
                <w:sz w:val="16"/>
              </w:rPr>
              <w:t>Possible</w:t>
            </w:r>
          </w:p>
        </w:tc>
        <w:tc>
          <w:tcPr>
            <w:tcW w:type="dxa" w:w="1680"/>
          </w:tcPr>
          <w:p>
            <w:pPr>
              <w:spacing w:after="0"/>
              <w:jc w:val="left"/>
            </w:pPr>
            <w:r>
              <w:rPr>
                <w:sz w:val="16"/>
              </w:rPr>
              <w:t>event-days in 1 of 30 years, 1996 to 2025 (3.33%)</w:t>
            </w:r>
          </w:p>
        </w:tc>
        <w:tc>
          <w:tcPr>
            <w:tcW w:type="dxa" w:w="1515"/>
          </w:tcPr>
          <w:p>
            <w:pPr>
              <w:spacing w:after="0"/>
              <w:jc w:val="right"/>
            </w:pPr>
            <w:r>
              <w:rPr>
                <w:sz w:val="16"/>
              </w:rPr>
              <w:t>11.4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0.015</w:t>
            </w:r>
          </w:p>
        </w:tc>
        <w:tc>
          <w:tcPr>
            <w:tcW w:type="dxa" w:w="1436"/>
          </w:tcPr>
          <w:p>
            <w:pPr>
              <w:spacing w:after="0"/>
              <w:jc w:val="left"/>
            </w:pPr>
            <w:r>
              <w:rPr>
                <w:sz w:val="16"/>
              </w:rPr>
              <w:t>event-days per year</w:t>
            </w:r>
          </w:p>
        </w:tc>
        <w:tc>
          <w:tcPr>
            <w:tcW w:type="dxa" w:w="1564"/>
          </w:tcPr>
          <w:p>
            <w:pPr>
              <w:spacing w:after="0"/>
              <w:jc w:val="left"/>
            </w:pPr>
            <w:r>
              <w:rPr>
                <w:sz w:val="16"/>
              </w:rPr>
              <w:t>about 0.015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1</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0.964</w:t>
            </w:r>
          </w:p>
        </w:tc>
        <w:tc>
          <w:tcPr>
            <w:tcW w:type="dxa" w:w="1436"/>
          </w:tcPr>
          <w:p>
            <w:pPr>
              <w:spacing w:after="0"/>
              <w:jc w:val="left"/>
            </w:pPr>
            <w:r>
              <w:rPr>
                <w:sz w:val="16"/>
              </w:rPr>
              <w:t>event-days per year</w:t>
            </w:r>
          </w:p>
        </w:tc>
        <w:tc>
          <w:tcPr>
            <w:tcW w:type="dxa" w:w="1564"/>
          </w:tcPr>
          <w:p>
            <w:pPr>
              <w:spacing w:after="0"/>
              <w:jc w:val="left"/>
            </w:pPr>
            <w:r>
              <w:rPr>
                <w:sz w:val="16"/>
              </w:rPr>
              <w:t>about 0.964 days per year</w:t>
            </w:r>
          </w:p>
        </w:tc>
        <w:tc>
          <w:tcPr>
            <w:tcW w:type="dxa" w:w="1037"/>
          </w:tcPr>
          <w:p>
            <w:pPr>
              <w:spacing w:after="0"/>
              <w:jc w:val="left"/>
            </w:pPr>
            <w:r>
              <w:rPr>
                <w:sz w:val="16"/>
              </w:rPr>
              <w:t>Likely</w:t>
            </w:r>
          </w:p>
        </w:tc>
        <w:tc>
          <w:tcPr>
            <w:tcW w:type="dxa" w:w="1680"/>
          </w:tcPr>
          <w:p>
            <w:pPr>
              <w:spacing w:after="0"/>
              <w:jc w:val="left"/>
            </w:pPr>
            <w:r>
              <w:rPr>
                <w:sz w:val="16"/>
              </w:rPr>
              <w:t>event-days in 13 of 30 years, 1996 to 2025 (43.3%)</w:t>
            </w:r>
          </w:p>
        </w:tc>
        <w:tc>
          <w:tcPr>
            <w:tcW w:type="dxa" w:w="1515"/>
          </w:tcPr>
          <w:p>
            <w:pPr>
              <w:spacing w:after="0"/>
              <w:jc w:val="right"/>
            </w:pPr>
            <w:r>
              <w:rPr>
                <w:sz w:val="16"/>
              </w:rPr>
              <w:t>27</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0.761</w:t>
            </w:r>
          </w:p>
        </w:tc>
        <w:tc>
          <w:tcPr>
            <w:tcW w:type="dxa" w:w="1436"/>
          </w:tcPr>
          <w:p>
            <w:pPr>
              <w:spacing w:after="0"/>
              <w:jc w:val="left"/>
            </w:pPr>
            <w:r>
              <w:rPr>
                <w:sz w:val="16"/>
              </w:rPr>
              <w:t>events per year (modeled)</w:t>
            </w:r>
          </w:p>
        </w:tc>
        <w:tc>
          <w:tcPr>
            <w:tcW w:type="dxa" w:w="1564"/>
          </w:tcPr>
          <w:p>
            <w:pPr>
              <w:spacing w:after="0"/>
              <w:jc w:val="left"/>
            </w:pPr>
            <w:r>
              <w:rPr>
                <w:sz w:val="16"/>
              </w:rPr>
              <w:t>about 0.76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43.6</w:t>
            </w:r>
          </w:p>
        </w:tc>
        <w:tc>
          <w:tcPr>
            <w:tcW w:type="dxa" w:w="1436"/>
          </w:tcPr>
          <w:p>
            <w:pPr>
              <w:spacing w:after="0"/>
              <w:jc w:val="left"/>
            </w:pPr>
            <w:r>
              <w:rPr>
                <w:sz w:val="16"/>
              </w:rPr>
              <w:t>days per year with a strike</w:t>
            </w:r>
          </w:p>
        </w:tc>
        <w:tc>
          <w:tcPr>
            <w:tcW w:type="dxa" w:w="1564"/>
          </w:tcPr>
          <w:p>
            <w:pPr>
              <w:spacing w:after="0"/>
              <w:jc w:val="left"/>
            </w:pPr>
            <w:r>
              <w:rPr>
                <w:sz w:val="16"/>
              </w:rPr>
              <w:t>about 43.6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1.91</w:t>
            </w:r>
          </w:p>
        </w:tc>
        <w:tc>
          <w:tcPr>
            <w:tcW w:type="dxa" w:w="1436"/>
          </w:tcPr>
          <w:p>
            <w:pPr>
              <w:spacing w:after="0"/>
              <w:jc w:val="left"/>
            </w:pPr>
            <w:r>
              <w:rPr>
                <w:sz w:val="16"/>
              </w:rPr>
              <w:t>events per year</w:t>
            </w:r>
          </w:p>
        </w:tc>
        <w:tc>
          <w:tcPr>
            <w:tcW w:type="dxa" w:w="1564"/>
          </w:tcPr>
          <w:p>
            <w:pPr>
              <w:spacing w:after="0"/>
              <w:jc w:val="left"/>
            </w:pPr>
            <w:r>
              <w:rPr>
                <w:sz w:val="16"/>
              </w:rPr>
              <w:t>about 1.91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73</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8"/>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0.452</w:t>
            </w:r>
          </w:p>
        </w:tc>
        <w:tc>
          <w:tcPr>
            <w:tcW w:type="dxa" w:w="1436"/>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88"/>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0.00629</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0.629%</w:t>
            </w:r>
          </w:p>
        </w:tc>
        <w:tc>
          <w:tcPr>
            <w:tcW w:type="dxa" w:w="1037"/>
          </w:tcPr>
          <w:p>
            <w:pPr>
              <w:spacing w:after="0"/>
              <w:jc w:val="left"/>
            </w:pPr>
            <w:r>
              <w:rPr>
                <w:sz w:val="16"/>
              </w:rPr>
              <w:t>Possible</w:t>
            </w:r>
          </w:p>
        </w:tc>
        <w:tc>
          <w:tcPr>
            <w:tcW w:type="dxa" w:w="1680"/>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13.4</w:t>
            </w:r>
          </w:p>
        </w:tc>
        <w:tc>
          <w:tcPr>
            <w:tcW w:type="dxa" w:w="1436"/>
          </w:tcPr>
          <w:p>
            <w:pPr>
              <w:spacing w:after="0"/>
              <w:jc w:val="left"/>
            </w:pPr>
            <w:r>
              <w:rPr>
                <w:sz w:val="16"/>
              </w:rPr>
              <w:t>event-days per year</w:t>
            </w:r>
          </w:p>
        </w:tc>
        <w:tc>
          <w:tcPr>
            <w:tcW w:type="dxa" w:w="1564"/>
          </w:tcPr>
          <w:p>
            <w:pPr>
              <w:spacing w:after="0"/>
              <w:jc w:val="left"/>
            </w:pPr>
            <w:r>
              <w:rPr>
                <w:sz w:val="16"/>
              </w:rPr>
              <w:t>about 13.4 days per year</w:t>
            </w:r>
          </w:p>
        </w:tc>
        <w:tc>
          <w:tcPr>
            <w:tcW w:type="dxa" w:w="1037"/>
          </w:tcPr>
          <w:p>
            <w:pPr>
              <w:spacing w:after="0"/>
              <w:jc w:val="left"/>
            </w:pPr>
            <w:r>
              <w:rPr>
                <w:sz w:val="16"/>
              </w:rPr>
              <w:t>Highly likely</w:t>
            </w:r>
          </w:p>
        </w:tc>
        <w:tc>
          <w:tcPr>
            <w:tcW w:type="dxa" w:w="1680"/>
          </w:tcPr>
          <w:p>
            <w:pPr>
              <w:spacing w:after="0"/>
              <w:jc w:val="left"/>
            </w:pPr>
            <w:r>
              <w:rPr>
                <w:sz w:val="16"/>
              </w:rPr>
              <w:t>event-days in 30 of 30 years, 1996 to 2025 (100%)</w:t>
            </w:r>
          </w:p>
        </w:tc>
        <w:tc>
          <w:tcPr>
            <w:tcW w:type="dxa" w:w="1515"/>
          </w:tcPr>
          <w:p>
            <w:pPr>
              <w:spacing w:after="0"/>
              <w:jc w:val="right"/>
            </w:pPr>
            <w:r>
              <w:rPr>
                <w:sz w:val="16"/>
              </w:rPr>
              <w:t>254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200</w:t>
            </w:r>
          </w:p>
        </w:tc>
        <w:tc>
          <w:tcPr>
            <w:tcW w:type="dxa" w:w="1476"/>
          </w:tcPr>
          <w:p>
            <w:pPr>
              <w:spacing w:after="0"/>
              <w:jc w:val="right"/>
            </w:pPr>
            <w:r>
              <w:rPr>
                <w:sz w:val="16"/>
              </w:rPr>
              <w:t>30</w:t>
            </w:r>
          </w:p>
        </w:tc>
        <w:tc>
          <w:tcPr>
            <w:tcW w:type="dxa" w:w="1476"/>
          </w:tcPr>
          <w:p>
            <w:pPr>
              <w:spacing w:after="0"/>
              <w:jc w:val="right"/>
            </w:pPr>
            <w:r>
              <w:rPr>
                <w:sz w:val="16"/>
              </w:rPr>
              <w:t>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2 of 2</w:t>
            </w:r>
          </w:p>
        </w:tc>
        <w:tc>
          <w:tcPr>
            <w:tcW w:type="dxa" w:w="1007"/>
          </w:tcPr>
          <w:p>
            <w:pPr>
              <w:spacing w:after="0"/>
              <w:jc w:val="right"/>
            </w:pPr>
            <w:r>
              <w:rPr>
                <w:sz w:val="16"/>
              </w:rPr>
              <w:t>1.5</w:t>
            </w:r>
          </w:p>
        </w:tc>
        <w:tc>
          <w:tcPr>
            <w:tcW w:type="dxa" w:w="766"/>
          </w:tcPr>
          <w:p>
            <w:pPr>
              <w:spacing w:after="0"/>
              <w:jc w:val="right"/>
            </w:pPr>
            <w:r>
              <w:rPr>
                <w:sz w:val="16"/>
              </w:rPr>
              <w:t>1.6</w:t>
            </w:r>
          </w:p>
        </w:tc>
        <w:tc>
          <w:tcPr>
            <w:tcW w:type="dxa" w:w="730"/>
          </w:tcPr>
          <w:p>
            <w:pPr>
              <w:spacing w:after="0"/>
              <w:jc w:val="right"/>
            </w:pPr>
            <w:r>
              <w:rPr>
                <w:sz w:val="16"/>
              </w:rPr>
              <w:t>1.6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89.7</w:t>
            </w:r>
          </w:p>
        </w:tc>
        <w:tc>
          <w:tcPr>
            <w:tcW w:type="dxa" w:w="766"/>
          </w:tcPr>
          <w:p>
            <w:pPr>
              <w:spacing w:after="0"/>
              <w:jc w:val="right"/>
            </w:pPr>
            <w:r>
              <w:rPr>
                <w:sz w:val="16"/>
              </w:rPr>
              <w:t>90.8</w:t>
            </w:r>
          </w:p>
        </w:tc>
        <w:tc>
          <w:tcPr>
            <w:tcW w:type="dxa" w:w="730"/>
          </w:tcPr>
          <w:p>
            <w:pPr>
              <w:spacing w:after="0"/>
              <w:jc w:val="right"/>
            </w:pPr>
            <w:r>
              <w:rPr>
                <w:sz w:val="16"/>
              </w:rPr>
              <w:t>91.9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2</w:t>
            </w:r>
          </w:p>
        </w:tc>
        <w:tc>
          <w:tcPr>
            <w:tcW w:type="dxa" w:w="1007"/>
          </w:tcPr>
          <w:p>
            <w:pPr>
              <w:spacing w:after="0"/>
              <w:jc w:val="right"/>
            </w:pPr>
            <w:r>
              <w:rPr>
                <w:sz w:val="16"/>
              </w:rPr>
              <w:t>89.9</w:t>
            </w:r>
          </w:p>
        </w:tc>
        <w:tc>
          <w:tcPr>
            <w:tcW w:type="dxa" w:w="766"/>
          </w:tcPr>
          <w:p>
            <w:pPr>
              <w:spacing w:after="0"/>
              <w:jc w:val="right"/>
            </w:pPr>
            <w:r>
              <w:rPr>
                <w:sz w:val="16"/>
              </w:rPr>
              <w:t>89.9</w:t>
            </w:r>
          </w:p>
        </w:tc>
        <w:tc>
          <w:tcPr>
            <w:tcW w:type="dxa" w:w="730"/>
          </w:tcPr>
          <w:p>
            <w:pPr>
              <w:spacing w:after="0"/>
              <w:jc w:val="right"/>
            </w:pPr>
            <w:r>
              <w:rPr>
                <w:sz w:val="16"/>
              </w:rPr>
              <w:t>89.9</w:t>
            </w:r>
          </w:p>
        </w:tc>
        <w:tc>
          <w:tcPr>
            <w:tcW w:type="dxa" w:w="1872"/>
          </w:tcPr>
          <w:p>
            <w:pPr>
              <w:spacing w:after="0"/>
              <w:jc w:val="left"/>
            </w:pPr>
            <w:r>
              <w:rPr>
                <w:sz w:val="16"/>
              </w:rPr>
              <w:t>Relatively Low 1, No Rating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61.3</w:t>
            </w:r>
          </w:p>
        </w:tc>
        <w:tc>
          <w:tcPr>
            <w:tcW w:type="dxa" w:w="766"/>
          </w:tcPr>
          <w:p>
            <w:pPr>
              <w:spacing w:after="0"/>
              <w:jc w:val="right"/>
            </w:pPr>
            <w:r>
              <w:rPr>
                <w:sz w:val="16"/>
              </w:rPr>
              <w:t>62.0</w:t>
            </w:r>
          </w:p>
        </w:tc>
        <w:tc>
          <w:tcPr>
            <w:tcW w:type="dxa" w:w="730"/>
          </w:tcPr>
          <w:p>
            <w:pPr>
              <w:spacing w:after="0"/>
              <w:jc w:val="right"/>
            </w:pPr>
            <w:r>
              <w:rPr>
                <w:sz w:val="16"/>
              </w:rPr>
              <w:t>62.6</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93.8</w:t>
            </w:r>
          </w:p>
        </w:tc>
        <w:tc>
          <w:tcPr>
            <w:tcW w:type="dxa" w:w="766"/>
          </w:tcPr>
          <w:p>
            <w:pPr>
              <w:spacing w:after="0"/>
              <w:jc w:val="right"/>
            </w:pPr>
            <w:r>
              <w:rPr>
                <w:sz w:val="16"/>
              </w:rPr>
              <w:t>95.1</w:t>
            </w:r>
          </w:p>
        </w:tc>
        <w:tc>
          <w:tcPr>
            <w:tcW w:type="dxa" w:w="730"/>
          </w:tcPr>
          <w:p>
            <w:pPr>
              <w:spacing w:after="0"/>
              <w:jc w:val="right"/>
            </w:pPr>
            <w:r>
              <w:rPr>
                <w:sz w:val="16"/>
              </w:rPr>
              <w:t>96.4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17.2</w:t>
            </w:r>
          </w:p>
        </w:tc>
        <w:tc>
          <w:tcPr>
            <w:tcW w:type="dxa" w:w="766"/>
          </w:tcPr>
          <w:p>
            <w:pPr>
              <w:spacing w:after="0"/>
              <w:jc w:val="right"/>
            </w:pPr>
            <w:r>
              <w:rPr>
                <w:sz w:val="16"/>
              </w:rPr>
              <w:t>19.3</w:t>
            </w:r>
          </w:p>
        </w:tc>
        <w:tc>
          <w:tcPr>
            <w:tcW w:type="dxa" w:w="730"/>
          </w:tcPr>
          <w:p>
            <w:pPr>
              <w:spacing w:after="0"/>
              <w:jc w:val="right"/>
            </w:pPr>
            <w:r>
              <w:rPr>
                <w:sz w:val="16"/>
              </w:rPr>
              <w:t>21.4</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37.8</w:t>
            </w:r>
          </w:p>
        </w:tc>
        <w:tc>
          <w:tcPr>
            <w:tcW w:type="dxa" w:w="766"/>
          </w:tcPr>
          <w:p>
            <w:pPr>
              <w:spacing w:after="0"/>
              <w:jc w:val="right"/>
            </w:pPr>
            <w:r>
              <w:rPr>
                <w:sz w:val="16"/>
              </w:rPr>
              <w:t>39.6</w:t>
            </w:r>
          </w:p>
        </w:tc>
        <w:tc>
          <w:tcPr>
            <w:tcW w:type="dxa" w:w="730"/>
          </w:tcPr>
          <w:p>
            <w:pPr>
              <w:spacing w:after="0"/>
              <w:jc w:val="right"/>
            </w:pPr>
            <w:r>
              <w:rPr>
                <w:sz w:val="16"/>
              </w:rPr>
              <w:t>41.5</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94.4</w:t>
            </w:r>
          </w:p>
        </w:tc>
        <w:tc>
          <w:tcPr>
            <w:tcW w:type="dxa" w:w="766"/>
          </w:tcPr>
          <w:p>
            <w:pPr>
              <w:spacing w:after="0"/>
              <w:jc w:val="right"/>
            </w:pPr>
            <w:r>
              <w:rPr>
                <w:sz w:val="16"/>
              </w:rPr>
              <w:t>95.9</w:t>
            </w:r>
          </w:p>
        </w:tc>
        <w:tc>
          <w:tcPr>
            <w:tcW w:type="dxa" w:w="730"/>
          </w:tcPr>
          <w:p>
            <w:pPr>
              <w:spacing w:after="0"/>
              <w:jc w:val="right"/>
            </w:pPr>
            <w:r>
              <w:rPr>
                <w:sz w:val="16"/>
              </w:rPr>
              <w:t>97.5</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89.1</w:t>
            </w:r>
          </w:p>
        </w:tc>
        <w:tc>
          <w:tcPr>
            <w:tcW w:type="dxa" w:w="766"/>
          </w:tcPr>
          <w:p>
            <w:pPr>
              <w:spacing w:after="0"/>
              <w:jc w:val="right"/>
            </w:pPr>
            <w:r>
              <w:rPr>
                <w:sz w:val="16"/>
              </w:rPr>
              <w:t>91.6</w:t>
            </w:r>
          </w:p>
        </w:tc>
        <w:tc>
          <w:tcPr>
            <w:tcW w:type="dxa" w:w="730"/>
          </w:tcPr>
          <w:p>
            <w:pPr>
              <w:spacing w:after="0"/>
              <w:jc w:val="right"/>
            </w:pPr>
            <w:r>
              <w:rPr>
                <w:sz w:val="16"/>
              </w:rPr>
              <w:t>94.2</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96.2</w:t>
            </w:r>
          </w:p>
        </w:tc>
        <w:tc>
          <w:tcPr>
            <w:tcW w:type="dxa" w:w="766"/>
          </w:tcPr>
          <w:p>
            <w:pPr>
              <w:spacing w:after="0"/>
              <w:jc w:val="right"/>
            </w:pPr>
            <w:r>
              <w:rPr>
                <w:sz w:val="16"/>
              </w:rPr>
              <w:t>97.2</w:t>
            </w:r>
          </w:p>
        </w:tc>
        <w:tc>
          <w:tcPr>
            <w:tcW w:type="dxa" w:w="730"/>
          </w:tcPr>
          <w:p>
            <w:pPr>
              <w:spacing w:after="0"/>
              <w:jc w:val="right"/>
            </w:pPr>
            <w:r>
              <w:rPr>
                <w:sz w:val="16"/>
              </w:rPr>
              <w:t>98.3</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92.3</w:t>
            </w:r>
          </w:p>
        </w:tc>
        <w:tc>
          <w:tcPr>
            <w:tcW w:type="dxa" w:w="766"/>
          </w:tcPr>
          <w:p>
            <w:pPr>
              <w:spacing w:after="0"/>
              <w:jc w:val="right"/>
            </w:pPr>
            <w:r>
              <w:rPr>
                <w:sz w:val="16"/>
              </w:rPr>
              <w:t>93.9</w:t>
            </w:r>
          </w:p>
        </w:tc>
        <w:tc>
          <w:tcPr>
            <w:tcW w:type="dxa" w:w="730"/>
          </w:tcPr>
          <w:p>
            <w:pPr>
              <w:spacing w:after="0"/>
              <w:jc w:val="right"/>
            </w:pPr>
            <w:r>
              <w:rPr>
                <w:sz w:val="16"/>
              </w:rPr>
              <w:t>95.4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76.3</w:t>
            </w:r>
          </w:p>
        </w:tc>
        <w:tc>
          <w:tcPr>
            <w:tcW w:type="dxa" w:w="766"/>
          </w:tcPr>
          <w:p>
            <w:pPr>
              <w:spacing w:after="0"/>
              <w:jc w:val="right"/>
            </w:pPr>
            <w:r>
              <w:rPr>
                <w:sz w:val="16"/>
              </w:rPr>
              <w:t>78.1</w:t>
            </w:r>
          </w:p>
        </w:tc>
        <w:tc>
          <w:tcPr>
            <w:tcW w:type="dxa" w:w="730"/>
          </w:tcPr>
          <w:p>
            <w:pPr>
              <w:spacing w:after="0"/>
              <w:jc w:val="right"/>
            </w:pPr>
            <w:r>
              <w:rPr>
                <w:sz w:val="16"/>
              </w:rPr>
              <w:t>80.0</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98.0</w:t>
            </w:r>
          </w:p>
        </w:tc>
        <w:tc>
          <w:tcPr>
            <w:tcW w:type="dxa" w:w="766"/>
          </w:tcPr>
          <w:p>
            <w:pPr>
              <w:spacing w:after="0"/>
              <w:jc w:val="right"/>
            </w:pPr>
            <w:r>
              <w:rPr>
                <w:sz w:val="16"/>
              </w:rPr>
              <w:t>98.7</w:t>
            </w:r>
          </w:p>
        </w:tc>
        <w:tc>
          <w:tcPr>
            <w:tcW w:type="dxa" w:w="730"/>
          </w:tcPr>
          <w:p>
            <w:pPr>
              <w:spacing w:after="0"/>
              <w:jc w:val="right"/>
            </w:pPr>
            <w:r>
              <w:rPr>
                <w:sz w:val="16"/>
              </w:rPr>
              <w:t>99.4</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98.8</w:t>
            </w:r>
          </w:p>
        </w:tc>
        <w:tc>
          <w:tcPr>
            <w:tcW w:type="dxa" w:w="766"/>
          </w:tcPr>
          <w:p>
            <w:pPr>
              <w:spacing w:after="0"/>
              <w:jc w:val="right"/>
            </w:pPr>
            <w:r>
              <w:rPr>
                <w:sz w:val="16"/>
              </w:rPr>
              <w:t>98.9</w:t>
            </w:r>
          </w:p>
        </w:tc>
        <w:tc>
          <w:tcPr>
            <w:tcW w:type="dxa" w:w="730"/>
          </w:tcPr>
          <w:p>
            <w:pPr>
              <w:spacing w:after="0"/>
              <w:jc w:val="right"/>
            </w:pPr>
            <w:r>
              <w:rPr>
                <w:sz w:val="16"/>
              </w:rPr>
              <w:t>99.1</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Fall River County</w:t>
            </w:r>
          </w:p>
        </w:tc>
        <w:tc>
          <w:tcPr>
            <w:tcW w:type="dxa" w:w="877"/>
          </w:tcPr>
          <w:p>
            <w:pPr>
              <w:spacing w:after="0"/>
              <w:jc w:val="left"/>
            </w:pPr>
            <w:r>
              <w:rPr>
                <w:sz w:val="16"/>
              </w:rPr>
              <w:t>County</w:t>
            </w:r>
          </w:p>
        </w:tc>
        <w:tc>
          <w:tcPr>
            <w:tcW w:type="dxa" w:w="3410"/>
          </w:tcPr>
          <w:p>
            <w:pPr>
              <w:spacing w:after="0"/>
              <w:jc w:val="left"/>
            </w:pPr>
            <w:r>
              <w:rPr>
                <w:sz w:val="16"/>
              </w:rPr>
              <w:t>Approved, expires 2030-12-09</w:t>
            </w:r>
          </w:p>
        </w:tc>
        <w:tc>
          <w:tcPr>
            <w:tcW w:type="dxa" w:w="2719"/>
          </w:tcPr>
          <w:p>
            <w:pPr>
              <w:spacing w:after="0"/>
              <w:jc w:val="right"/>
            </w:pPr>
            <w:r>
              <w:rPr>
                <w:sz w:val="16"/>
              </w:rPr>
              <w:t>FMA RL 0, SRL 0; any 0</w:t>
            </w:r>
          </w:p>
        </w:tc>
        <w:tc>
          <w:tcPr>
            <w:tcW w:type="dxa" w:w="1913"/>
          </w:tcPr>
          <w:p>
            <w:pPr>
              <w:spacing w:after="0"/>
              <w:jc w:val="right"/>
            </w:pPr>
            <w:r>
              <w:rPr>
                <w:sz w:val="16"/>
              </w:rPr>
              <w:t>$351,243.54</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Edgemont city</w:t>
            </w:r>
          </w:p>
        </w:tc>
        <w:tc>
          <w:tcPr>
            <w:tcW w:type="dxa" w:w="877"/>
          </w:tcPr>
          <w:p>
            <w:pPr>
              <w:spacing w:after="0"/>
              <w:jc w:val="left"/>
            </w:pPr>
            <w:r>
              <w:rPr>
                <w:sz w:val="16"/>
              </w:rPr>
              <w:t>City</w:t>
            </w:r>
          </w:p>
        </w:tc>
        <w:tc>
          <w:tcPr>
            <w:tcW w:type="dxa" w:w="3410"/>
          </w:tcPr>
          <w:p>
            <w:pPr>
              <w:spacing w:after="0"/>
              <w:jc w:val="left"/>
            </w:pPr>
            <w:r>
              <w:rPr>
                <w:sz w:val="16"/>
              </w:rPr>
              <w:t>Approved, expires 2030-12-09</w:t>
            </w:r>
          </w:p>
        </w:tc>
        <w:tc>
          <w:tcPr>
            <w:tcW w:type="dxa" w:w="2719"/>
          </w:tcPr>
          <w:p>
            <w:pPr>
              <w:spacing w:after="0"/>
              <w:jc w:val="right"/>
            </w:pPr>
            <w:r>
              <w:rPr>
                <w:sz w:val="16"/>
              </w:rPr>
              <w:t>FMA RL 0, SRL 0; any 0</w:t>
            </w:r>
          </w:p>
        </w:tc>
        <w:tc>
          <w:tcPr>
            <w:tcW w:type="dxa" w:w="1913"/>
          </w:tcPr>
          <w:p>
            <w:pPr>
              <w:spacing w:after="0"/>
              <w:jc w:val="right"/>
            </w:pPr>
            <w:r>
              <w:rPr>
                <w:sz w:val="16"/>
              </w:rPr>
              <w:t>$63,252.05</w:t>
            </w:r>
          </w:p>
        </w:tc>
        <w:tc>
          <w:tcPr>
            <w:tcW w:type="dxa" w:w="2328"/>
          </w:tcPr>
          <w:p>
            <w:pPr>
              <w:spacing w:after="0"/>
              <w:jc w:val="right"/>
            </w:pPr>
            <w:r>
              <w:rPr>
                <w:sz w:val="16"/>
              </w:rPr>
              <w:t>125; 0</w:t>
            </w:r>
          </w:p>
        </w:tc>
        <w:tc>
          <w:tcPr>
            <w:tcW w:type="dxa" w:w="836"/>
          </w:tcPr>
          <w:p>
            <w:pPr>
              <w:spacing w:after="0"/>
              <w:jc w:val="left"/>
            </w:pPr>
          </w:p>
        </w:tc>
      </w:tr>
      <w:tr>
        <w:trPr>
          <w:cantSplit/>
        </w:trPr>
        <w:tc>
          <w:tcPr>
            <w:tcW w:type="dxa" w:w="2028"/>
          </w:tcPr>
          <w:p>
            <w:pPr>
              <w:spacing w:after="0"/>
              <w:jc w:val="left"/>
            </w:pPr>
            <w:r>
              <w:rPr>
                <w:sz w:val="16"/>
              </w:rPr>
              <w:t>Hot Springs city</w:t>
            </w:r>
          </w:p>
        </w:tc>
        <w:tc>
          <w:tcPr>
            <w:tcW w:type="dxa" w:w="877"/>
          </w:tcPr>
          <w:p>
            <w:pPr>
              <w:spacing w:after="0"/>
              <w:jc w:val="left"/>
            </w:pPr>
            <w:r>
              <w:rPr>
                <w:sz w:val="16"/>
              </w:rPr>
              <w:t>City</w:t>
            </w:r>
          </w:p>
        </w:tc>
        <w:tc>
          <w:tcPr>
            <w:tcW w:type="dxa" w:w="3410"/>
          </w:tcPr>
          <w:p>
            <w:pPr>
              <w:spacing w:after="0"/>
              <w:jc w:val="left"/>
            </w:pPr>
            <w:r>
              <w:rPr>
                <w:sz w:val="16"/>
              </w:rPr>
              <w:t>Approved, expires 2030-12-09</w:t>
            </w:r>
          </w:p>
        </w:tc>
        <w:tc>
          <w:tcPr>
            <w:tcW w:type="dxa" w:w="2719"/>
          </w:tcPr>
          <w:p>
            <w:pPr>
              <w:spacing w:after="0"/>
              <w:jc w:val="right"/>
            </w:pPr>
            <w:r>
              <w:rPr>
                <w:sz w:val="16"/>
              </w:rPr>
              <w:t>FMA RL 0, SRL 0; any 0</w:t>
            </w:r>
          </w:p>
        </w:tc>
        <w:tc>
          <w:tcPr>
            <w:tcW w:type="dxa" w:w="1913"/>
          </w:tcPr>
          <w:p>
            <w:pPr>
              <w:spacing w:after="0"/>
              <w:jc w:val="right"/>
            </w:pPr>
            <w:r>
              <w:rPr>
                <w:sz w:val="16"/>
              </w:rPr>
              <w:t>$230,471.54</w:t>
            </w:r>
          </w:p>
        </w:tc>
        <w:tc>
          <w:tcPr>
            <w:tcW w:type="dxa" w:w="2328"/>
          </w:tcPr>
          <w:p>
            <w:pPr>
              <w:spacing w:after="0"/>
              <w:jc w:val="right"/>
            </w:pPr>
            <w:r>
              <w:rPr>
                <w:sz w:val="16"/>
              </w:rPr>
              <w:t>145; 0</w:t>
            </w:r>
          </w:p>
        </w:tc>
        <w:tc>
          <w:tcPr>
            <w:tcW w:type="dxa" w:w="836"/>
          </w:tcPr>
          <w:p>
            <w:pPr>
              <w:spacing w:after="0"/>
              <w:jc w:val="left"/>
            </w:pPr>
          </w:p>
        </w:tc>
      </w:tr>
      <w:tr>
        <w:trPr>
          <w:cantSplit/>
        </w:trPr>
        <w:tc>
          <w:tcPr>
            <w:tcW w:type="dxa" w:w="2028"/>
          </w:tcPr>
          <w:p>
            <w:pPr>
              <w:spacing w:after="0"/>
              <w:jc w:val="left"/>
            </w:pPr>
            <w:r>
              <w:rPr>
                <w:sz w:val="16"/>
              </w:rPr>
              <w:t>Oelrichs town</w:t>
            </w:r>
          </w:p>
        </w:tc>
        <w:tc>
          <w:tcPr>
            <w:tcW w:type="dxa" w:w="877"/>
          </w:tcPr>
          <w:p>
            <w:pPr>
              <w:spacing w:after="0"/>
              <w:jc w:val="left"/>
            </w:pPr>
            <w:r>
              <w:rPr>
                <w:sz w:val="16"/>
              </w:rPr>
              <w:t>Town</w:t>
            </w:r>
          </w:p>
        </w:tc>
        <w:tc>
          <w:tcPr>
            <w:tcW w:type="dxa" w:w="3410"/>
          </w:tcPr>
          <w:p>
            <w:pPr>
              <w:spacing w:after="0"/>
              <w:jc w:val="left"/>
            </w:pPr>
            <w:r>
              <w:rPr>
                <w:sz w:val="16"/>
              </w:rPr>
              <w:t>Approved, expires 2030-12-09</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107; 3</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2025-12-10</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$1</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$266</w:t>
            </w:r>
          </w:p>
        </w:tc>
        <w:tc>
          <w:tcPr>
            <w:tcW w:type="dxa" w:w="1126"/>
          </w:tcPr>
          <w:p>
            <w:pPr>
              <w:spacing w:after="0"/>
              <w:jc w:val="right"/>
            </w:pPr>
            <w:r>
              <w:rPr>
                <w:sz w:val="16"/>
              </w:rPr>
              <w:t>$106,287</w:t>
            </w:r>
          </w:p>
        </w:tc>
        <w:tc>
          <w:tcPr>
            <w:tcW w:type="dxa" w:w="1184"/>
          </w:tcPr>
          <w:p>
            <w:pPr>
              <w:spacing w:after="0"/>
              <w:jc w:val="right"/>
            </w:pPr>
            <w:r>
              <w:rPr>
                <w:sz w:val="16"/>
              </w:rPr>
              <w:t>$373,710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$2,368,537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$13,052</w:t>
            </w:r>
          </w:p>
        </w:tc>
        <w:tc>
          <w:tcPr>
            <w:tcW w:type="dxa" w:w="1184"/>
          </w:tcPr>
          <w:p>
            <w:pPr>
              <w:spacing w:after="0"/>
              <w:jc w:val="right"/>
            </w:pPr>
          </w:p>
        </w:tc>
        <w:tc>
          <w:tcPr>
            <w:tcW w:type="dxa" w:w="1305"/>
          </w:tcPr>
          <w:p>
            <w:pPr>
              <w:spacing w:after="0"/>
              <w:jc w:val="right"/>
            </w:pPr>
            <w:r>
              <w:rPr>
                <w:sz w:val="16"/>
              </w:rPr>
              <w:t>0.551%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$4,205,755,319</w:t>
            </w:r>
          </w:p>
        </w:tc>
        <w:tc>
          <w:tcPr>
            <w:tcW w:type="dxa" w:w="1215"/>
          </w:tcPr>
          <w:p>
            <w:pPr>
              <w:spacing w:after="0"/>
              <w:jc w:val="right"/>
            </w:pPr>
          </w:p>
        </w:tc>
        <w:tc>
          <w:tcPr>
            <w:tcW w:type="dxa" w:w="1047"/>
          </w:tcPr>
          <w:p>
            <w:pPr>
              <w:spacing w:after="0"/>
              <w:jc w:val="right"/>
            </w:pPr>
            <w:r>
              <w:rPr>
                <w:sz w:val="16"/>
              </w:rPr>
              <w:t>6,973</w:t>
            </w:r>
          </w:p>
        </w:tc>
        <w:tc>
          <w:tcPr>
            <w:tcW w:type="dxa" w:w="1037"/>
          </w:tcPr>
          <w:p>
            <w:pPr>
              <w:spacing w:after="0"/>
              <w:jc w:val="right"/>
            </w:pPr>
            <w:r>
              <w:rPr>
                <w:sz w:val="16"/>
              </w:rPr>
              <w:t>$63,142</w:t>
            </w:r>
          </w:p>
        </w:tc>
        <w:tc>
          <w:tcPr>
            <w:tcW w:type="dxa" w:w="1126"/>
          </w:tcPr>
          <w:p>
            <w:pPr>
              <w:spacing w:after="0"/>
              <w:jc w:val="right"/>
            </w:pPr>
          </w:p>
        </w:tc>
        <w:tc>
          <w:tcPr>
            <w:tcW w:type="dxa" w:w="1184"/>
          </w:tcPr>
          <w:p>
            <w:pPr>
              <w:spacing w:after="0"/>
              <w:jc w:val="right"/>
            </w:pPr>
            <w:r>
              <w:rPr>
                <w:sz w:val="16"/>
              </w:rPr>
              <w:t>$12,281</w:t>
            </w:r>
          </w:p>
        </w:tc>
        <w:tc>
          <w:tcPr>
            <w:tcW w:type="dxa" w:w="1305"/>
          </w:tcPr>
          <w:p>
            <w:pPr>
              <w:spacing w:after="0"/>
              <w:jc w:val="right"/>
            </w:pPr>
            <w:r>
              <w:rPr>
                <w:sz w:val="16"/>
              </w:rPr>
              <w:t>0.0015%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$156,118</w:t>
            </w:r>
          </w:p>
        </w:tc>
        <w:tc>
          <w:tcPr>
            <w:tcW w:type="dxa" w:w="1126"/>
          </w:tcPr>
          <w:p>
            <w:pPr>
              <w:spacing w:after="0"/>
              <w:jc w:val="right"/>
            </w:pPr>
            <w:r>
              <w:rPr>
                <w:sz w:val="16"/>
              </w:rPr>
              <w:t>$61,737</w:t>
            </w:r>
          </w:p>
        </w:tc>
        <w:tc>
          <w:tcPr>
            <w:tcW w:type="dxa" w:w="1184"/>
          </w:tcPr>
          <w:p>
            <w:pPr>
              <w:spacing w:after="0"/>
              <w:jc w:val="right"/>
            </w:pPr>
            <w:r>
              <w:rPr>
                <w:sz w:val="16"/>
              </w:rPr>
              <w:t>$39,531</w:t>
            </w:r>
          </w:p>
        </w:tc>
        <w:tc>
          <w:tcPr>
            <w:tcW w:type="dxa" w:w="1305"/>
          </w:tcPr>
          <w:p>
            <w:pPr>
              <w:spacing w:after="0"/>
              <w:jc w:val="right"/>
            </w:pPr>
            <w:r>
              <w:rPr>
                <w:sz w:val="16"/>
              </w:rPr>
              <w:t>0.00628%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$147</w:t>
            </w:r>
          </w:p>
        </w:tc>
        <w:tc>
          <w:tcPr>
            <w:tcW w:type="dxa" w:w="1126"/>
          </w:tcPr>
          <w:p>
            <w:pPr>
              <w:spacing w:after="0"/>
              <w:jc w:val="right"/>
            </w:pPr>
            <w:r>
              <w:rPr>
                <w:sz w:val="16"/>
              </w:rPr>
              <w:t>under $1</w:t>
            </w:r>
          </w:p>
        </w:tc>
        <w:tc>
          <w:tcPr>
            <w:tcW w:type="dxa" w:w="1184"/>
          </w:tcPr>
          <w:p>
            <w:pPr>
              <w:spacing w:after="0"/>
              <w:jc w:val="right"/>
            </w:pPr>
            <w:r>
              <w:rPr>
                <w:sz w:val="16"/>
              </w:rPr>
              <w:t>$19,957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$2,484,743,112</w:t>
            </w:r>
          </w:p>
        </w:tc>
        <w:tc>
          <w:tcPr>
            <w:tcW w:type="dxa" w:w="1215"/>
          </w:tcPr>
          <w:p>
            <w:pPr>
              <w:spacing w:after="0"/>
              <w:jc w:val="right"/>
            </w:pPr>
          </w:p>
        </w:tc>
        <w:tc>
          <w:tcPr>
            <w:tcW w:type="dxa" w:w="1047"/>
          </w:tcPr>
          <w:p>
            <w:pPr>
              <w:spacing w:after="0"/>
              <w:jc w:val="right"/>
            </w:pPr>
            <w:r>
              <w:rPr>
                <w:sz w:val="16"/>
              </w:rPr>
              <w:t>6,903</w:t>
            </w:r>
          </w:p>
        </w:tc>
        <w:tc>
          <w:tcPr>
            <w:tcW w:type="dxa" w:w="1037"/>
          </w:tcPr>
          <w:p>
            <w:pPr>
              <w:spacing w:after="0"/>
              <w:jc w:val="right"/>
            </w:pPr>
            <w:r>
              <w:rPr>
                <w:sz w:val="16"/>
              </w:rPr>
              <w:t>$2,951</w:t>
            </w:r>
          </w:p>
        </w:tc>
        <w:tc>
          <w:tcPr>
            <w:tcW w:type="dxa" w:w="1126"/>
          </w:tcPr>
          <w:p>
            <w:pPr>
              <w:spacing w:after="0"/>
              <w:jc w:val="right"/>
            </w:pPr>
          </w:p>
        </w:tc>
        <w:tc>
          <w:tcPr>
            <w:tcW w:type="dxa" w:w="1184"/>
          </w:tcPr>
          <w:p>
            <w:pPr>
              <w:spacing w:after="0"/>
              <w:jc w:val="right"/>
            </w:pPr>
            <w:r>
              <w:rPr>
                <w:sz w:val="16"/>
              </w:rPr>
              <w:t>$1,854</w:t>
            </w:r>
          </w:p>
        </w:tc>
        <w:tc>
          <w:tcPr>
            <w:tcW w:type="dxa" w:w="1305"/>
          </w:tcPr>
          <w:p>
            <w:pPr>
              <w:spacing w:after="0"/>
              <w:jc w:val="right"/>
            </w:pPr>
            <w:r>
              <w:rPr>
                <w:sz w:val="16"/>
              </w:rPr>
              <w:t>0.000119%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$2,484,180,701</w:t>
            </w:r>
          </w:p>
        </w:tc>
        <w:tc>
          <w:tcPr>
            <w:tcW w:type="dxa" w:w="1215"/>
          </w:tcPr>
          <w:p>
            <w:pPr>
              <w:spacing w:after="0"/>
              <w:jc w:val="right"/>
            </w:pPr>
            <w:r>
              <w:rPr>
                <w:sz w:val="16"/>
              </w:rPr>
              <w:t>$3,266,919</w:t>
            </w:r>
          </w:p>
        </w:tc>
        <w:tc>
          <w:tcPr>
            <w:tcW w:type="dxa" w:w="1047"/>
          </w:tcPr>
          <w:p>
            <w:pPr>
              <w:spacing w:after="0"/>
              <w:jc w:val="right"/>
            </w:pPr>
            <w:r>
              <w:rPr>
                <w:sz w:val="16"/>
              </w:rPr>
              <w:t>205</w:t>
            </w:r>
          </w:p>
        </w:tc>
        <w:tc>
          <w:tcPr>
            <w:tcW w:type="dxa" w:w="1037"/>
          </w:tcPr>
          <w:p>
            <w:pPr>
              <w:spacing w:after="0"/>
              <w:jc w:val="right"/>
            </w:pPr>
            <w:r>
              <w:rPr>
                <w:sz w:val="16"/>
              </w:rPr>
              <w:t>$3,351,360</w:t>
            </w:r>
          </w:p>
        </w:tc>
        <w:tc>
          <w:tcPr>
            <w:tcW w:type="dxa" w:w="1126"/>
          </w:tcPr>
          <w:p>
            <w:pPr>
              <w:spacing w:after="0"/>
              <w:jc w:val="right"/>
            </w:pPr>
            <w:r>
              <w:rPr>
                <w:sz w:val="16"/>
              </w:rPr>
              <w:t>$71,818</w:t>
            </w:r>
          </w:p>
        </w:tc>
        <w:tc>
          <w:tcPr>
            <w:tcW w:type="dxa" w:w="1184"/>
          </w:tcPr>
          <w:p>
            <w:pPr>
              <w:spacing w:after="0"/>
              <w:jc w:val="right"/>
            </w:pPr>
            <w:r>
              <w:rPr>
                <w:sz w:val="16"/>
              </w:rPr>
              <w:t>$13,188</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$156,047,352</w:t>
            </w:r>
          </w:p>
        </w:tc>
        <w:tc>
          <w:tcPr>
            <w:tcW w:type="dxa" w:w="1215"/>
          </w:tcPr>
          <w:p>
            <w:pPr>
              <w:spacing w:after="0"/>
              <w:jc w:val="right"/>
            </w:pPr>
          </w:p>
        </w:tc>
        <w:tc>
          <w:tcPr>
            <w:tcW w:type="dxa" w:w="1047"/>
          </w:tcPr>
          <w:p>
            <w:pPr>
              <w:spacing w:after="0"/>
              <w:jc w:val="right"/>
            </w:pPr>
            <w:r>
              <w:rPr>
                <w:sz w:val="16"/>
              </w:rPr>
              <w:t>485</w:t>
            </w:r>
          </w:p>
        </w:tc>
        <w:tc>
          <w:tcPr>
            <w:tcW w:type="dxa" w:w="1037"/>
          </w:tcPr>
          <w:p>
            <w:pPr>
              <w:spacing w:after="0"/>
              <w:jc w:val="right"/>
            </w:pPr>
            <w:r>
              <w:rPr>
                <w:sz w:val="16"/>
              </w:rPr>
              <w:t>$1,124</w:t>
            </w:r>
          </w:p>
        </w:tc>
        <w:tc>
          <w:tcPr>
            <w:tcW w:type="dxa" w:w="1126"/>
          </w:tcPr>
          <w:p>
            <w:pPr>
              <w:spacing w:after="0"/>
              <w:jc w:val="right"/>
            </w:pPr>
          </w:p>
        </w:tc>
        <w:tc>
          <w:tcPr>
            <w:tcW w:type="dxa" w:w="1184"/>
          </w:tcPr>
          <w:p>
            <w:pPr>
              <w:spacing w:after="0"/>
              <w:jc w:val="right"/>
            </w:pPr>
            <w:r>
              <w:rPr>
                <w:sz w:val="16"/>
              </w:rPr>
              <w:t>$528</w:t>
            </w:r>
          </w:p>
        </w:tc>
        <w:tc>
          <w:tcPr>
            <w:tcW w:type="dxa" w:w="1305"/>
          </w:tcPr>
          <w:p>
            <w:pPr>
              <w:spacing w:after="0"/>
              <w:jc w:val="right"/>
            </w:pPr>
            <w:r>
              <w:rPr>
                <w:sz w:val="16"/>
              </w:rPr>
              <w:t>0.00072%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$2,484,743,112</w:t>
            </w:r>
          </w:p>
        </w:tc>
        <w:tc>
          <w:tcPr>
            <w:tcW w:type="dxa" w:w="1215"/>
          </w:tcPr>
          <w:p>
            <w:pPr>
              <w:spacing w:after="0"/>
              <w:jc w:val="right"/>
            </w:pPr>
          </w:p>
        </w:tc>
        <w:tc>
          <w:tcPr>
            <w:tcW w:type="dxa" w:w="1047"/>
          </w:tcPr>
          <w:p>
            <w:pPr>
              <w:spacing w:after="0"/>
              <w:jc w:val="right"/>
            </w:pPr>
            <w:r>
              <w:rPr>
                <w:sz w:val="16"/>
              </w:rPr>
              <w:t>6,903</w:t>
            </w:r>
          </w:p>
        </w:tc>
        <w:tc>
          <w:tcPr>
            <w:tcW w:type="dxa" w:w="1037"/>
          </w:tcPr>
          <w:p>
            <w:pPr>
              <w:spacing w:after="0"/>
              <w:jc w:val="right"/>
            </w:pPr>
            <w:r>
              <w:rPr>
                <w:sz w:val="16"/>
              </w:rPr>
              <w:t>$15,221</w:t>
            </w:r>
          </w:p>
        </w:tc>
        <w:tc>
          <w:tcPr>
            <w:tcW w:type="dxa" w:w="1126"/>
          </w:tcPr>
          <w:p>
            <w:pPr>
              <w:spacing w:after="0"/>
              <w:jc w:val="right"/>
            </w:pPr>
          </w:p>
        </w:tc>
        <w:tc>
          <w:tcPr>
            <w:tcW w:type="dxa" w:w="1184"/>
          </w:tcPr>
          <w:p>
            <w:pPr>
              <w:spacing w:after="0"/>
              <w:jc w:val="right"/>
            </w:pPr>
            <w:r>
              <w:rPr>
                <w:sz w:val="16"/>
              </w:rPr>
              <w:t>$109,986</w:t>
            </w:r>
          </w:p>
        </w:tc>
        <w:tc>
          <w:tcPr>
            <w:tcW w:type="dxa" w:w="1305"/>
          </w:tcPr>
          <w:p>
            <w:pPr>
              <w:spacing w:after="0"/>
              <w:jc w:val="right"/>
            </w:pPr>
            <w:r>
              <w:rPr>
                <w:sz w:val="16"/>
              </w:rPr>
              <w:t>0.000613%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$93,926</w:t>
            </w:r>
          </w:p>
        </w:tc>
        <w:tc>
          <w:tcPr>
            <w:tcW w:type="dxa" w:w="1126"/>
          </w:tcPr>
          <w:p>
            <w:pPr>
              <w:spacing w:after="0"/>
              <w:jc w:val="right"/>
            </w:pPr>
            <w:r>
              <w:rPr>
                <w:sz w:val="16"/>
              </w:rPr>
              <w:t>$40,770</w:t>
            </w:r>
          </w:p>
        </w:tc>
        <w:tc>
          <w:tcPr>
            <w:tcW w:type="dxa" w:w="1184"/>
          </w:tcPr>
          <w:p>
            <w:pPr>
              <w:spacing w:after="0"/>
              <w:jc w:val="right"/>
            </w:pPr>
            <w:r>
              <w:rPr>
                <w:sz w:val="16"/>
              </w:rPr>
              <w:t>$62,062</w:t>
            </w:r>
          </w:p>
        </w:tc>
        <w:tc>
          <w:tcPr>
            <w:tcW w:type="dxa" w:w="1305"/>
          </w:tcPr>
          <w:p>
            <w:pPr>
              <w:spacing w:after="0"/>
              <w:jc w:val="right"/>
            </w:pPr>
            <w:r>
              <w:rPr>
                <w:sz w:val="16"/>
              </w:rPr>
              <w:t>0.00378%</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r>
              <w:rPr>
                <w:sz w:val="16"/>
              </w:rPr>
              <w:t>$62,907.20</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$145,712</w:t>
            </w:r>
          </w:p>
        </w:tc>
        <w:tc>
          <w:tcPr>
            <w:tcW w:type="dxa" w:w="1126"/>
          </w:tcPr>
          <w:p>
            <w:pPr>
              <w:spacing w:after="0"/>
              <w:jc w:val="right"/>
            </w:pPr>
            <w:r>
              <w:rPr>
                <w:sz w:val="16"/>
              </w:rPr>
              <w:t>$7,057</w:t>
            </w:r>
          </w:p>
        </w:tc>
        <w:tc>
          <w:tcPr>
            <w:tcW w:type="dxa" w:w="1184"/>
          </w:tcPr>
          <w:p>
            <w:pPr>
              <w:spacing w:after="0"/>
              <w:jc w:val="right"/>
            </w:pPr>
            <w:r>
              <w:rPr>
                <w:sz w:val="16"/>
              </w:rPr>
              <w:t>$183,632</w:t>
            </w:r>
          </w:p>
        </w:tc>
        <w:tc>
          <w:tcPr>
            <w:tcW w:type="dxa" w:w="1305"/>
          </w:tcPr>
          <w:p>
            <w:pPr>
              <w:spacing w:after="0"/>
              <w:jc w:val="right"/>
            </w:pPr>
            <w:r>
              <w:rPr>
                <w:sz w:val="16"/>
              </w:rPr>
              <w:t>0.00586%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$934,162,443</w:t>
            </w:r>
          </w:p>
        </w:tc>
        <w:tc>
          <w:tcPr>
            <w:tcW w:type="dxa" w:w="1215"/>
          </w:tcPr>
          <w:p>
            <w:pPr>
              <w:spacing w:after="0"/>
              <w:jc w:val="right"/>
            </w:pPr>
            <w:r>
              <w:rPr>
                <w:sz w:val="16"/>
              </w:rPr>
              <w:t>$95,503,273</w:t>
            </w:r>
          </w:p>
        </w:tc>
        <w:tc>
          <w:tcPr>
            <w:tcW w:type="dxa" w:w="1047"/>
          </w:tcPr>
          <w:p>
            <w:pPr>
              <w:spacing w:after="0"/>
              <w:jc w:val="right"/>
            </w:pPr>
            <w:r>
              <w:rPr>
                <w:sz w:val="16"/>
              </w:rPr>
              <w:t>3,220</w:t>
            </w:r>
          </w:p>
        </w:tc>
        <w:tc>
          <w:tcPr>
            <w:tcW w:type="dxa" w:w="1037"/>
          </w:tcPr>
          <w:p>
            <w:pPr>
              <w:spacing w:after="0"/>
              <w:jc w:val="right"/>
            </w:pPr>
            <w:r>
              <w:rPr>
                <w:sz w:val="16"/>
              </w:rPr>
              <w:t>$1,670,892</w:t>
            </w:r>
          </w:p>
        </w:tc>
        <w:tc>
          <w:tcPr>
            <w:tcW w:type="dxa" w:w="1126"/>
          </w:tcPr>
          <w:p>
            <w:pPr>
              <w:spacing w:after="0"/>
              <w:jc w:val="right"/>
            </w:pPr>
            <w:r>
              <w:rPr>
                <w:sz w:val="16"/>
              </w:rPr>
              <w:t>$1,720</w:t>
            </w:r>
          </w:p>
        </w:tc>
        <w:tc>
          <w:tcPr>
            <w:tcW w:type="dxa" w:w="1184"/>
          </w:tcPr>
          <w:p>
            <w:pPr>
              <w:spacing w:after="0"/>
              <w:jc w:val="right"/>
            </w:pPr>
            <w:r>
              <w:rPr>
                <w:sz w:val="16"/>
              </w:rPr>
              <w:t>$51,555</w:t>
            </w:r>
          </w:p>
        </w:tc>
        <w:tc>
          <w:tcPr>
            <w:tcW w:type="dxa" w:w="1305"/>
          </w:tcPr>
          <w:p>
            <w:pPr>
              <w:spacing w:after="0"/>
              <w:jc w:val="right"/>
            </w:pPr>
            <w:r>
              <w:rPr>
                <w:sz w:val="16"/>
              </w:rPr>
              <w:t>0.179%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$2,484,743,112</w:t>
            </w:r>
          </w:p>
        </w:tc>
        <w:tc>
          <w:tcPr>
            <w:tcW w:type="dxa" w:w="1215"/>
          </w:tcPr>
          <w:p>
            <w:pPr>
              <w:spacing w:after="0"/>
              <w:jc w:val="right"/>
            </w:pPr>
            <w:r>
              <w:rPr>
                <w:sz w:val="16"/>
              </w:rPr>
              <w:t>$112,140,511</w:t>
            </w:r>
          </w:p>
        </w:tc>
        <w:tc>
          <w:tcPr>
            <w:tcW w:type="dxa" w:w="1047"/>
          </w:tcPr>
          <w:p>
            <w:pPr>
              <w:spacing w:after="0"/>
              <w:jc w:val="right"/>
            </w:pPr>
            <w:r>
              <w:rPr>
                <w:sz w:val="16"/>
              </w:rPr>
              <w:t>6,903</w:t>
            </w:r>
          </w:p>
        </w:tc>
        <w:tc>
          <w:tcPr>
            <w:tcW w:type="dxa" w:w="1037"/>
          </w:tcPr>
          <w:p>
            <w:pPr>
              <w:spacing w:after="0"/>
              <w:jc w:val="right"/>
            </w:pPr>
            <w:r>
              <w:rPr>
                <w:sz w:val="16"/>
              </w:rPr>
              <w:t>$56,864</w:t>
            </w:r>
          </w:p>
        </w:tc>
        <w:tc>
          <w:tcPr>
            <w:tcW w:type="dxa" w:w="1126"/>
          </w:tcPr>
          <w:p>
            <w:pPr>
              <w:spacing w:after="0"/>
              <w:jc w:val="right"/>
            </w:pPr>
            <w:r>
              <w:rPr>
                <w:sz w:val="16"/>
              </w:rPr>
              <w:t>$40</w:t>
            </w:r>
          </w:p>
        </w:tc>
        <w:tc>
          <w:tcPr>
            <w:tcW w:type="dxa" w:w="1184"/>
          </w:tcPr>
          <w:p>
            <w:pPr>
              <w:spacing w:after="0"/>
              <w:jc w:val="right"/>
            </w:pPr>
            <w:r>
              <w:rPr>
                <w:sz w:val="16"/>
              </w:rPr>
              <w:t>$35,040</w:t>
            </w:r>
          </w:p>
        </w:tc>
        <w:tc>
          <w:tcPr>
            <w:tcW w:type="dxa" w:w="1305"/>
          </w:tcPr>
          <w:p>
            <w:pPr>
              <w:spacing w:after="0"/>
              <w:jc w:val="right"/>
            </w:pPr>
            <w:r>
              <w:rPr>
                <w:sz w:val="16"/>
              </w:rPr>
              <w:t>0.00229%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2025-12-10 (Storm Events through 2026-06-30): 6 county-coded records, 6 with a damage value recorded (including $0), $0; 2 zone-level records, 2 with a damage value recorded (including $0), $0 reported for the zone; Public Assistance on counted declarations $62,907.20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$2,484,743,112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$112,140,511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$5,860,205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$903,325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Fall River County</w:t>
            </w:r>
          </w:p>
        </w:tc>
        <w:tc>
          <w:tcPr>
            <w:tcW w:type="dxa" w:w="1486"/>
          </w:tcPr>
          <w:p>
            <w:pPr>
              <w:spacing w:after="0"/>
              <w:jc w:val="left"/>
            </w:pPr>
            <w:r>
              <w:rPr>
                <w:sz w:val="16"/>
              </w:rPr>
              <w:t>460238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Edgemont city</w:t>
            </w:r>
          </w:p>
        </w:tc>
        <w:tc>
          <w:tcPr>
            <w:tcW w:type="dxa" w:w="1486"/>
          </w:tcPr>
          <w:p>
            <w:pPr>
              <w:spacing w:after="0"/>
              <w:jc w:val="left"/>
            </w:pPr>
            <w:r>
              <w:rPr>
                <w:sz w:val="16"/>
              </w:rPr>
              <w:t>460026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Hot Springs city</w:t>
            </w:r>
          </w:p>
        </w:tc>
        <w:tc>
          <w:tcPr>
            <w:tcW w:type="dxa" w:w="1486"/>
          </w:tcPr>
          <w:p>
            <w:pPr>
              <w:spacing w:after="0"/>
              <w:jc w:val="left"/>
            </w:pPr>
            <w:r>
              <w:rPr>
                <w:sz w:val="16"/>
              </w:rPr>
              <w:t>460027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Oelrichs town</w:t>
            </w:r>
          </w:p>
        </w:tc>
        <w:tc>
          <w:tcPr>
            <w:tcW w:type="dxa" w:w="1486"/>
          </w:tcPr>
          <w:p>
            <w:pPr>
              <w:spacing w:after="0"/>
              <w:jc w:val="left"/>
            </w:pPr>
            <w:r>
              <w:rPr>
                <w:sz w:val="16"/>
              </w:rPr>
              <w:t>460028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Fall River County, SD: risk-assessment baseline packet, release 2026-10 (data as of 2026-09-28; County area 46047).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Fall River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River County, SD: Risk-assessment baseline packet</dc:title>
  <dc:subject>Hazard Plain release 2026-10, as of 2026-09-28. Preview: automated baseline</dc:subject>
  <dc:creator>Hazard Plain</dc:creator>
  <cp:keywords>Hazard Plain; hazard mitigation; risk assessment; 46047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