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Douglas County, SD</w:t>
      </w:r>
    </w:p>
    <w:p>
      <w:pPr>
        <w:spacing w:after="120" w:before="0"/>
      </w:pPr>
      <w:r>
        <w:rPr>
          <w:color w:val="555555"/>
          <w:sz w:val="24"/>
        </w:rPr>
        <w:t>Risk-assessment baseline packet</w:t>
      </w:r>
    </w:p>
    <w:p>
      <w:pPr>
        <w:spacing w:after="120" w:before="0"/>
      </w:pPr>
      <w:r>
        <w:rPr>
          <w:b/>
          <w:sz w:val="18"/>
        </w:rPr>
        <w:t xml:space="preserve">County FIPS: </w:t>
      </w:r>
      <w:r>
        <w:rPr>
          <w:sz w:val="18"/>
        </w:rPr>
        <w:t>46043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2026-09-23. Plan: Douglas County, SD Hazard Mitigation Plan 2021 (FEMA plan 107632), approved 2021-09-24.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2021-09-24: 1 new hazard declaration (1 incident) and 151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($1,905,719 a year), Inland Flooding ($1,677,055) and Tornado ($914,864).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2026-09-23</w:t>
      </w:r>
    </w:p>
    <w:p>
      <w:pPr>
        <w:keepNext/>
        <w:spacing w:after="40" w:before="0"/>
      </w:pPr>
      <w:r>
        <w:rPr>
          <w:b/>
        </w:rPr>
        <w:t xml:space="preserve">Plan: </w:t>
      </w:r>
      <w:r>
        <w:rPr/>
        <w:t>Douglas County, SD Hazard Mitigation Plan 2021 (FEMA plan 107632)</w:t>
      </w:r>
    </w:p>
    <w:p>
      <w:pPr>
        <w:keepNext/>
        <w:spacing w:after="40" w:before="0"/>
      </w:pPr>
      <w:r>
        <w:rPr>
          <w:b/>
        </w:rPr>
        <w:t xml:space="preserve">Approved: </w:t>
      </w:r>
      <w:r>
        <w:rPr/>
        <w:t>2021-09-24</w:t>
      </w:r>
    </w:p>
    <w:p>
      <w:pPr>
        <w:keepNext/>
        <w:spacing w:after="40" w:before="0"/>
      </w:pPr>
      <w:r>
        <w:rPr>
          <w:b/>
        </w:rPr>
        <w:t xml:space="preserve">Days since expiry: </w:t>
      </w:r>
      <w:r>
        <w:rPr/>
        <w:t>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DR-4807-SD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4"/>
        <w:gridCol w:w="1071"/>
        <w:gridCol w:w="3180"/>
        <w:gridCol w:w="3274"/>
        <w:gridCol w:w="1633"/>
        <w:gridCol w:w="1633"/>
        <w:gridCol w:w="1408"/>
      </w:tblGrid>
      <w:tr>
        <w:trPr>
          <w:cantSplit/>
          <w:tblHeader/>
        </w:trPr>
        <w:tc>
          <w:tcPr>
            <w:tcW w:type="dxa" w:w="1914"/>
            <w:shd w:val="clear" w:color="auto" w:fill="E8E8E8"/>
          </w:tcPr>
          <w:p>
            <w:pPr>
              <w:spacing w:after="0"/>
              <w:jc w:val="left"/>
            </w:pPr>
            <w:r>
              <w:rPr>
                <w:b/>
                <w:sz w:val="16"/>
              </w:rPr>
              <w:t>Jurisdiction</w:t>
            </w:r>
          </w:p>
        </w:tc>
        <w:tc>
          <w:tcPr>
            <w:tcW w:type="dxa" w:w="1071"/>
            <w:shd w:val="clear" w:color="auto" w:fill="E8E8E8"/>
          </w:tcPr>
          <w:p>
            <w:pPr>
              <w:spacing w:after="0"/>
              <w:jc w:val="left"/>
            </w:pPr>
            <w:r>
              <w:rPr>
                <w:b/>
                <w:sz w:val="16"/>
              </w:rPr>
              <w:t>Type</w:t>
            </w:r>
          </w:p>
        </w:tc>
        <w:tc>
          <w:tcPr>
            <w:tcW w:type="dxa" w:w="3180"/>
            <w:shd w:val="clear" w:color="auto" w:fill="E8E8E8"/>
          </w:tcPr>
          <w:p>
            <w:pPr>
              <w:spacing w:after="0"/>
              <w:jc w:val="left"/>
            </w:pPr>
            <w:r>
              <w:rPr>
                <w:b/>
                <w:sz w:val="16"/>
              </w:rPr>
              <w:t>Status</w:t>
            </w:r>
          </w:p>
        </w:tc>
        <w:tc>
          <w:tcPr>
            <w:tcW w:type="dxa" w:w="3274"/>
            <w:shd w:val="clear" w:color="auto" w:fill="E8E8E8"/>
          </w:tcPr>
          <w:p>
            <w:pPr>
              <w:spacing w:after="0"/>
              <w:jc w:val="left"/>
            </w:pPr>
            <w:r>
              <w:rPr>
                <w:b/>
                <w:sz w:val="16"/>
              </w:rPr>
              <w:t>Plan</w:t>
            </w:r>
          </w:p>
        </w:tc>
        <w:tc>
          <w:tcPr>
            <w:tcW w:type="dxa" w:w="1633"/>
            <w:shd w:val="clear" w:color="auto" w:fill="E8E8E8"/>
          </w:tcPr>
          <w:p>
            <w:pPr>
              <w:spacing w:after="0"/>
              <w:jc w:val="left"/>
            </w:pPr>
            <w:r>
              <w:rPr>
                <w:b/>
                <w:sz w:val="16"/>
              </w:rPr>
              <w:t>Approved</w:t>
            </w:r>
          </w:p>
        </w:tc>
        <w:tc>
          <w:tcPr>
            <w:tcW w:type="dxa" w:w="1633"/>
            <w:shd w:val="clear" w:color="auto" w:fill="E8E8E8"/>
          </w:tcPr>
          <w:p>
            <w:pPr>
              <w:spacing w:after="0"/>
              <w:jc w:val="left"/>
            </w:pPr>
            <w:r>
              <w:rPr>
                <w:b/>
                <w:sz w:val="16"/>
              </w:rPr>
              <w:t>Expires</w:t>
            </w:r>
          </w:p>
        </w:tc>
        <w:tc>
          <w:tcPr>
            <w:tcW w:type="dxa" w:w="14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4"/>
          </w:tcPr>
          <w:p>
            <w:pPr>
              <w:spacing w:after="0"/>
              <w:jc w:val="left"/>
            </w:pPr>
            <w:r>
              <w:rPr>
                <w:sz w:val="16"/>
              </w:rPr>
              <w:t>Douglas County</w:t>
            </w:r>
          </w:p>
        </w:tc>
        <w:tc>
          <w:tcPr>
            <w:tcW w:type="dxa" w:w="1071"/>
          </w:tcPr>
          <w:p>
            <w:pPr>
              <w:spacing w:after="0"/>
              <w:jc w:val="left"/>
            </w:pPr>
            <w:r>
              <w:rPr>
                <w:sz w:val="16"/>
              </w:rPr>
              <w:t>County</w:t>
            </w:r>
          </w:p>
        </w:tc>
        <w:tc>
          <w:tcPr>
            <w:tcW w:type="dxa" w:w="3180"/>
          </w:tcPr>
          <w:p>
            <w:pPr>
              <w:spacing w:after="0"/>
              <w:jc w:val="left"/>
            </w:pPr>
            <w:r>
              <w:rPr>
                <w:sz w:val="16"/>
              </w:rPr>
              <w:t>Expired on 2026-09-23</w:t>
            </w:r>
          </w:p>
        </w:tc>
        <w:tc>
          <w:tcPr>
            <w:tcW w:type="dxa" w:w="3274"/>
          </w:tcPr>
          <w:p>
            <w:pPr>
              <w:spacing w:after="0"/>
              <w:jc w:val="left"/>
            </w:pPr>
            <w:r>
              <w:rPr>
                <w:sz w:val="16"/>
              </w:rPr>
              <w:t>Douglas County, SD Hazard Mitigation Plan 2021 (FEMA plan 107632)</w:t>
            </w:r>
          </w:p>
        </w:tc>
        <w:tc>
          <w:tcPr>
            <w:tcW w:type="dxa" w:w="1633"/>
          </w:tcPr>
          <w:p>
            <w:pPr>
              <w:spacing w:after="0"/>
              <w:jc w:val="left"/>
            </w:pPr>
            <w:r>
              <w:rPr>
                <w:sz w:val="16"/>
              </w:rPr>
              <w:t>2021-09-24</w:t>
            </w:r>
          </w:p>
        </w:tc>
        <w:tc>
          <w:tcPr>
            <w:tcW w:type="dxa" w:w="1633"/>
          </w:tcPr>
          <w:p>
            <w:pPr>
              <w:spacing w:after="0"/>
              <w:jc w:val="left"/>
            </w:pPr>
            <w:r>
              <w:rPr>
                <w:sz w:val="16"/>
              </w:rPr>
              <w:t>2026-09-23</w:t>
            </w:r>
          </w:p>
        </w:tc>
        <w:tc>
          <w:tcPr>
            <w:tcW w:type="dxa" w:w="1408"/>
          </w:tcPr>
          <w:p>
            <w:pPr>
              <w:spacing w:after="0"/>
              <w:jc w:val="right"/>
            </w:pPr>
            <w:r>
              <w:rPr>
                <w:sz w:val="16"/>
              </w:rPr>
              <w:t>-7</w:t>
            </w:r>
          </w:p>
        </w:tc>
      </w:tr>
      <w:tr>
        <w:trPr>
          <w:cantSplit/>
        </w:trPr>
        <w:tc>
          <w:tcPr>
            <w:tcW w:type="dxa" w:w="1914"/>
          </w:tcPr>
          <w:p>
            <w:pPr>
              <w:spacing w:after="0"/>
              <w:jc w:val="left"/>
            </w:pPr>
            <w:r>
              <w:rPr>
                <w:sz w:val="16"/>
              </w:rPr>
              <w:t>Armour city</w:t>
            </w:r>
          </w:p>
        </w:tc>
        <w:tc>
          <w:tcPr>
            <w:tcW w:type="dxa" w:w="1071"/>
          </w:tcPr>
          <w:p>
            <w:pPr>
              <w:spacing w:after="0"/>
              <w:jc w:val="left"/>
            </w:pPr>
            <w:r>
              <w:rPr>
                <w:sz w:val="16"/>
              </w:rPr>
              <w:t>City</w:t>
            </w:r>
          </w:p>
        </w:tc>
        <w:tc>
          <w:tcPr>
            <w:tcW w:type="dxa" w:w="3180"/>
          </w:tcPr>
          <w:p>
            <w:pPr>
              <w:spacing w:after="0"/>
              <w:jc w:val="left"/>
            </w:pPr>
            <w:r>
              <w:rPr>
                <w:sz w:val="16"/>
              </w:rPr>
              <w:t>Expired on 2026-09-23</w:t>
            </w:r>
          </w:p>
        </w:tc>
        <w:tc>
          <w:tcPr>
            <w:tcW w:type="dxa" w:w="3274"/>
          </w:tcPr>
          <w:p>
            <w:pPr>
              <w:spacing w:after="0"/>
              <w:jc w:val="left"/>
            </w:pPr>
            <w:r>
              <w:rPr>
                <w:sz w:val="16"/>
              </w:rPr>
              <w:t>Douglas County, SD Hazard Mitigation Plan 2021 (FEMA plan 107632)</w:t>
            </w:r>
          </w:p>
        </w:tc>
        <w:tc>
          <w:tcPr>
            <w:tcW w:type="dxa" w:w="1633"/>
          </w:tcPr>
          <w:p>
            <w:pPr>
              <w:spacing w:after="0"/>
              <w:jc w:val="left"/>
            </w:pPr>
            <w:r>
              <w:rPr>
                <w:sz w:val="16"/>
              </w:rPr>
              <w:t>2021-09-24</w:t>
            </w:r>
          </w:p>
        </w:tc>
        <w:tc>
          <w:tcPr>
            <w:tcW w:type="dxa" w:w="1633"/>
          </w:tcPr>
          <w:p>
            <w:pPr>
              <w:spacing w:after="0"/>
              <w:jc w:val="left"/>
            </w:pPr>
            <w:r>
              <w:rPr>
                <w:sz w:val="16"/>
              </w:rPr>
              <w:t>2026-09-23</w:t>
            </w:r>
          </w:p>
        </w:tc>
        <w:tc>
          <w:tcPr>
            <w:tcW w:type="dxa" w:w="1408"/>
          </w:tcPr>
          <w:p>
            <w:pPr>
              <w:spacing w:after="0"/>
              <w:jc w:val="right"/>
            </w:pPr>
            <w:r>
              <w:rPr>
                <w:sz w:val="16"/>
              </w:rPr>
              <w:t>-7</w:t>
            </w:r>
          </w:p>
        </w:tc>
      </w:tr>
      <w:tr>
        <w:trPr>
          <w:cantSplit/>
        </w:trPr>
        <w:tc>
          <w:tcPr>
            <w:tcW w:type="dxa" w:w="1914"/>
          </w:tcPr>
          <w:p>
            <w:pPr>
              <w:spacing w:after="0"/>
              <w:jc w:val="left"/>
            </w:pPr>
            <w:r>
              <w:rPr>
                <w:sz w:val="16"/>
              </w:rPr>
              <w:t>Corsica city</w:t>
            </w:r>
          </w:p>
        </w:tc>
        <w:tc>
          <w:tcPr>
            <w:tcW w:type="dxa" w:w="1071"/>
          </w:tcPr>
          <w:p>
            <w:pPr>
              <w:spacing w:after="0"/>
              <w:jc w:val="left"/>
            </w:pPr>
            <w:r>
              <w:rPr>
                <w:sz w:val="16"/>
              </w:rPr>
              <w:t>City</w:t>
            </w:r>
          </w:p>
        </w:tc>
        <w:tc>
          <w:tcPr>
            <w:tcW w:type="dxa" w:w="3180"/>
          </w:tcPr>
          <w:p>
            <w:pPr>
              <w:spacing w:after="0"/>
              <w:jc w:val="left"/>
            </w:pPr>
            <w:r>
              <w:rPr>
                <w:sz w:val="16"/>
              </w:rPr>
              <w:t>Expired on 2026-09-23</w:t>
            </w:r>
          </w:p>
        </w:tc>
        <w:tc>
          <w:tcPr>
            <w:tcW w:type="dxa" w:w="3274"/>
          </w:tcPr>
          <w:p>
            <w:pPr>
              <w:spacing w:after="0"/>
              <w:jc w:val="left"/>
            </w:pPr>
            <w:r>
              <w:rPr>
                <w:sz w:val="16"/>
              </w:rPr>
              <w:t>Douglas County, SD Hazard Mitigation Plan 2021 (FEMA plan 107632)</w:t>
            </w:r>
          </w:p>
        </w:tc>
        <w:tc>
          <w:tcPr>
            <w:tcW w:type="dxa" w:w="1633"/>
          </w:tcPr>
          <w:p>
            <w:pPr>
              <w:spacing w:after="0"/>
              <w:jc w:val="left"/>
            </w:pPr>
            <w:r>
              <w:rPr>
                <w:sz w:val="16"/>
              </w:rPr>
              <w:t>2021-09-24</w:t>
            </w:r>
          </w:p>
        </w:tc>
        <w:tc>
          <w:tcPr>
            <w:tcW w:type="dxa" w:w="1633"/>
          </w:tcPr>
          <w:p>
            <w:pPr>
              <w:spacing w:after="0"/>
              <w:jc w:val="left"/>
            </w:pPr>
            <w:r>
              <w:rPr>
                <w:sz w:val="16"/>
              </w:rPr>
              <w:t>2026-09-23</w:t>
            </w:r>
          </w:p>
        </w:tc>
        <w:tc>
          <w:tcPr>
            <w:tcW w:type="dxa" w:w="1408"/>
          </w:tcPr>
          <w:p>
            <w:pPr>
              <w:spacing w:after="0"/>
              <w:jc w:val="right"/>
            </w:pPr>
            <w:r>
              <w:rPr>
                <w:sz w:val="16"/>
              </w:rPr>
              <w:t>-7</w:t>
            </w:r>
          </w:p>
        </w:tc>
      </w:tr>
      <w:tr>
        <w:trPr>
          <w:cantSplit/>
        </w:trPr>
        <w:tc>
          <w:tcPr>
            <w:tcW w:type="dxa" w:w="1914"/>
          </w:tcPr>
          <w:p>
            <w:pPr>
              <w:spacing w:after="0"/>
              <w:jc w:val="left"/>
            </w:pPr>
            <w:r>
              <w:rPr>
                <w:sz w:val="16"/>
              </w:rPr>
              <w:t>Delmont city</w:t>
            </w:r>
          </w:p>
        </w:tc>
        <w:tc>
          <w:tcPr>
            <w:tcW w:type="dxa" w:w="1071"/>
          </w:tcPr>
          <w:p>
            <w:pPr>
              <w:spacing w:after="0"/>
              <w:jc w:val="left"/>
            </w:pPr>
            <w:r>
              <w:rPr>
                <w:sz w:val="16"/>
              </w:rPr>
              <w:t>City</w:t>
            </w:r>
          </w:p>
        </w:tc>
        <w:tc>
          <w:tcPr>
            <w:tcW w:type="dxa" w:w="3180"/>
          </w:tcPr>
          <w:p>
            <w:pPr>
              <w:spacing w:after="0"/>
              <w:jc w:val="left"/>
            </w:pPr>
            <w:r>
              <w:rPr>
                <w:sz w:val="16"/>
              </w:rPr>
              <w:t>Expired on 2026-09-23</w:t>
            </w:r>
          </w:p>
        </w:tc>
        <w:tc>
          <w:tcPr>
            <w:tcW w:type="dxa" w:w="3274"/>
          </w:tcPr>
          <w:p>
            <w:pPr>
              <w:spacing w:after="0"/>
              <w:jc w:val="left"/>
            </w:pPr>
            <w:r>
              <w:rPr>
                <w:sz w:val="16"/>
              </w:rPr>
              <w:t>Douglas County, SD Hazard Mitigation Plan 2021 (FEMA plan 107632)</w:t>
            </w:r>
          </w:p>
        </w:tc>
        <w:tc>
          <w:tcPr>
            <w:tcW w:type="dxa" w:w="1633"/>
          </w:tcPr>
          <w:p>
            <w:pPr>
              <w:spacing w:after="0"/>
              <w:jc w:val="left"/>
            </w:pPr>
            <w:r>
              <w:rPr>
                <w:sz w:val="16"/>
              </w:rPr>
              <w:t>2021-09-24</w:t>
            </w:r>
          </w:p>
        </w:tc>
        <w:tc>
          <w:tcPr>
            <w:tcW w:type="dxa" w:w="1633"/>
          </w:tcPr>
          <w:p>
            <w:pPr>
              <w:spacing w:after="0"/>
              <w:jc w:val="left"/>
            </w:pPr>
            <w:r>
              <w:rPr>
                <w:sz w:val="16"/>
              </w:rPr>
              <w:t>2026-09-23</w:t>
            </w:r>
          </w:p>
        </w:tc>
        <w:tc>
          <w:tcPr>
            <w:tcW w:type="dxa" w:w="1408"/>
          </w:tcPr>
          <w:p>
            <w:pPr>
              <w:spacing w:after="0"/>
              <w:jc w:val="right"/>
            </w:pPr>
            <w:r>
              <w:rPr>
                <w:sz w:val="16"/>
              </w:rPr>
              <w:t>-7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411"/>
        <w:gridCol w:w="1101"/>
        <w:gridCol w:w="1488"/>
        <w:gridCol w:w="1467"/>
        <w:gridCol w:w="2434"/>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4"/>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166"/>
          </w:tcPr>
          <w:p>
            <w:pPr>
              <w:spacing w:after="0"/>
              <w:jc w:val="left"/>
            </w:pPr>
            <w:r>
              <w:rPr>
                <w:sz w:val="16"/>
              </w:rPr>
              <w:t>Relatively Low</w:t>
            </w:r>
          </w:p>
        </w:tc>
        <w:tc>
          <w:tcPr>
            <w:tcW w:type="dxa" w:w="1166"/>
          </w:tcPr>
          <w:p>
            <w:pPr>
              <w:spacing w:after="0"/>
              <w:jc w:val="left"/>
            </w:pPr>
            <w:r>
              <w:rPr>
                <w:sz w:val="16"/>
              </w:rPr>
              <w:t>Relatively Moderate</w:t>
            </w:r>
          </w:p>
        </w:tc>
        <w:tc>
          <w:tcPr>
            <w:tcW w:type="dxa" w:w="1037"/>
          </w:tcPr>
          <w:p>
            <w:pPr>
              <w:spacing w:after="0"/>
              <w:jc w:val="right"/>
            </w:pPr>
            <w:r>
              <w:rPr>
                <w:sz w:val="16"/>
              </w:rPr>
              <w:t>$470</w:t>
            </w:r>
          </w:p>
        </w:tc>
        <w:tc>
          <w:tcPr>
            <w:tcW w:type="dxa" w:w="1126"/>
          </w:tcPr>
          <w:p>
            <w:pPr>
              <w:spacing w:after="0"/>
              <w:jc w:val="right"/>
            </w:pPr>
            <w:r>
              <w:rPr>
                <w:sz w:val="16"/>
              </w:rPr>
              <w:t>$252,036</w:t>
            </w:r>
          </w:p>
        </w:tc>
        <w:tc>
          <w:tcPr>
            <w:tcW w:type="dxa" w:w="1411"/>
          </w:tcPr>
          <w:p>
            <w:pPr>
              <w:spacing w:after="0"/>
              <w:jc w:val="right"/>
            </w:pPr>
            <w:r>
              <w:rPr>
                <w:sz w:val="16"/>
              </w:rPr>
              <w:t>$1,653,213</w:t>
            </w:r>
          </w:p>
        </w:tc>
        <w:tc>
          <w:tcPr>
            <w:tcW w:type="dxa" w:w="1101"/>
          </w:tcPr>
          <w:p>
            <w:pPr>
              <w:spacing w:after="0"/>
              <w:jc w:val="right"/>
            </w:pPr>
            <w:r>
              <w:rPr>
                <w:sz w:val="16"/>
              </w:rPr>
              <w:t>$1,905,719</w:t>
            </w:r>
          </w:p>
        </w:tc>
        <w:tc>
          <w:tcPr>
            <w:tcW w:type="dxa" w:w="1488"/>
          </w:tcPr>
          <w:p>
            <w:pPr>
              <w:spacing w:after="0"/>
              <w:jc w:val="right"/>
            </w:pPr>
            <w:r>
              <w:rPr>
                <w:sz w:val="16"/>
              </w:rPr>
              <w:t>28</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$1,670,606</w:t>
            </w:r>
          </w:p>
        </w:tc>
        <w:tc>
          <w:tcPr>
            <w:tcW w:type="dxa" w:w="1126"/>
          </w:tcPr>
          <w:p>
            <w:pPr>
              <w:spacing w:after="0"/>
              <w:jc w:val="right"/>
            </w:pPr>
            <w:r>
              <w:rPr>
                <w:sz w:val="16"/>
              </w:rPr>
              <w:t>$3,795</w:t>
            </w:r>
          </w:p>
        </w:tc>
        <w:tc>
          <w:tcPr>
            <w:tcW w:type="dxa" w:w="1411"/>
          </w:tcPr>
          <w:p>
            <w:pPr>
              <w:spacing w:after="0"/>
              <w:jc w:val="right"/>
            </w:pPr>
            <w:r>
              <w:rPr>
                <w:sz w:val="16"/>
              </w:rPr>
              <w:t>$2,655</w:t>
            </w:r>
          </w:p>
        </w:tc>
        <w:tc>
          <w:tcPr>
            <w:tcW w:type="dxa" w:w="1101"/>
          </w:tcPr>
          <w:p>
            <w:pPr>
              <w:spacing w:after="0"/>
              <w:jc w:val="right"/>
            </w:pPr>
            <w:r>
              <w:rPr>
                <w:sz w:val="16"/>
              </w:rPr>
              <w:t>$1,677,055</w:t>
            </w:r>
          </w:p>
        </w:tc>
        <w:tc>
          <w:tcPr>
            <w:tcW w:type="dxa" w:w="1488"/>
          </w:tcPr>
          <w:p>
            <w:pPr>
              <w:spacing w:after="0"/>
              <w:jc w:val="right"/>
            </w:pPr>
            <w:r>
              <w:rPr>
                <w:sz w:val="16"/>
              </w:rPr>
              <w:t>20</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$628,583</w:t>
            </w:r>
          </w:p>
        </w:tc>
        <w:tc>
          <w:tcPr>
            <w:tcW w:type="dxa" w:w="1126"/>
          </w:tcPr>
          <w:p>
            <w:pPr>
              <w:spacing w:after="0"/>
              <w:jc w:val="right"/>
            </w:pPr>
            <w:r>
              <w:rPr>
                <w:sz w:val="16"/>
              </w:rPr>
              <w:t>$4,642</w:t>
            </w:r>
          </w:p>
        </w:tc>
        <w:tc>
          <w:tcPr>
            <w:tcW w:type="dxa" w:w="1411"/>
          </w:tcPr>
          <w:p>
            <w:pPr>
              <w:spacing w:after="0"/>
              <w:jc w:val="right"/>
            </w:pPr>
            <w:r>
              <w:rPr>
                <w:sz w:val="16"/>
              </w:rPr>
              <w:t>$281,639</w:t>
            </w:r>
          </w:p>
        </w:tc>
        <w:tc>
          <w:tcPr>
            <w:tcW w:type="dxa" w:w="1101"/>
          </w:tcPr>
          <w:p>
            <w:pPr>
              <w:spacing w:after="0"/>
              <w:jc w:val="right"/>
            </w:pPr>
            <w:r>
              <w:rPr>
                <w:sz w:val="16"/>
              </w:rPr>
              <w:t>$914,864</w:t>
            </w:r>
          </w:p>
        </w:tc>
        <w:tc>
          <w:tcPr>
            <w:tcW w:type="dxa" w:w="1488"/>
          </w:tcPr>
          <w:p>
            <w:pPr>
              <w:spacing w:after="0"/>
              <w:jc w:val="right"/>
            </w:pPr>
            <w:r>
              <w:rPr>
                <w:sz w:val="16"/>
              </w:rPr>
              <w:t>7</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Drought</w:t>
            </w:r>
          </w:p>
        </w:tc>
        <w:tc>
          <w:tcPr>
            <w:tcW w:type="dxa" w:w="1166"/>
          </w:tcPr>
          <w:p>
            <w:pPr>
              <w:spacing w:after="0"/>
              <w:jc w:val="left"/>
            </w:pPr>
            <w:r>
              <w:rPr>
                <w:sz w:val="16"/>
              </w:rPr>
              <w:t>Relatively Low</w:t>
            </w:r>
          </w:p>
        </w:tc>
        <w:tc>
          <w:tcPr>
            <w:tcW w:type="dxa" w:w="116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$446,499</w:t>
            </w:r>
          </w:p>
        </w:tc>
        <w:tc>
          <w:tcPr>
            <w:tcW w:type="dxa" w:w="1411"/>
          </w:tcPr>
          <w:p>
            <w:pPr>
              <w:spacing w:after="0"/>
              <w:jc w:val="right"/>
            </w:pPr>
            <w:r>
              <w:rPr>
                <w:sz w:val="16"/>
              </w:rPr>
              <w:t>n/a</w:t>
            </w:r>
          </w:p>
        </w:tc>
        <w:tc>
          <w:tcPr>
            <w:tcW w:type="dxa" w:w="1101"/>
          </w:tcPr>
          <w:p>
            <w:pPr>
              <w:spacing w:after="0"/>
              <w:jc w:val="right"/>
            </w:pPr>
            <w:r>
              <w:rPr>
                <w:sz w:val="16"/>
              </w:rPr>
              <w:t>$446,499</w:t>
            </w:r>
          </w:p>
        </w:tc>
        <w:tc>
          <w:tcPr>
            <w:tcW w:type="dxa" w:w="1488"/>
          </w:tcPr>
          <w:p>
            <w:pPr>
              <w:spacing w:after="0"/>
              <w:jc w:val="right"/>
            </w:pPr>
            <w:r>
              <w:rPr>
                <w:sz w:val="16"/>
              </w:rPr>
              <w:t>49</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$131,962</w:t>
            </w:r>
          </w:p>
        </w:tc>
        <w:tc>
          <w:tcPr>
            <w:tcW w:type="dxa" w:w="1126"/>
          </w:tcPr>
          <w:p>
            <w:pPr>
              <w:spacing w:after="0"/>
              <w:jc w:val="right"/>
            </w:pPr>
            <w:r>
              <w:rPr>
                <w:sz w:val="16"/>
              </w:rPr>
              <w:t>$223,708</w:t>
            </w:r>
          </w:p>
        </w:tc>
        <w:tc>
          <w:tcPr>
            <w:tcW w:type="dxa" w:w="1411"/>
          </w:tcPr>
          <w:p>
            <w:pPr>
              <w:spacing w:after="0"/>
              <w:jc w:val="right"/>
            </w:pPr>
            <w:r>
              <w:rPr>
                <w:sz w:val="16"/>
              </w:rPr>
              <w:t>$11,907</w:t>
            </w:r>
          </w:p>
        </w:tc>
        <w:tc>
          <w:tcPr>
            <w:tcW w:type="dxa" w:w="1101"/>
          </w:tcPr>
          <w:p>
            <w:pPr>
              <w:spacing w:after="0"/>
              <w:jc w:val="right"/>
            </w:pPr>
            <w:r>
              <w:rPr>
                <w:sz w:val="16"/>
              </w:rPr>
              <w:t>$367,577</w:t>
            </w:r>
          </w:p>
        </w:tc>
        <w:tc>
          <w:tcPr>
            <w:tcW w:type="dxa" w:w="1488"/>
          </w:tcPr>
          <w:p>
            <w:pPr>
              <w:spacing w:after="0"/>
              <w:jc w:val="right"/>
            </w:pPr>
            <w:r>
              <w:rPr>
                <w:sz w:val="16"/>
              </w:rPr>
              <w:t>89</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$169,683</w:t>
            </w:r>
          </w:p>
        </w:tc>
        <w:tc>
          <w:tcPr>
            <w:tcW w:type="dxa" w:w="1126"/>
          </w:tcPr>
          <w:p>
            <w:pPr>
              <w:spacing w:after="0"/>
              <w:jc w:val="right"/>
            </w:pPr>
            <w:r>
              <w:rPr>
                <w:sz w:val="16"/>
              </w:rPr>
              <w:t>$15,546</w:t>
            </w:r>
          </w:p>
        </w:tc>
        <w:tc>
          <w:tcPr>
            <w:tcW w:type="dxa" w:w="1411"/>
          </w:tcPr>
          <w:p>
            <w:pPr>
              <w:spacing w:after="0"/>
              <w:jc w:val="right"/>
            </w:pPr>
            <w:r>
              <w:rPr>
                <w:sz w:val="16"/>
              </w:rPr>
              <w:t>$64,013</w:t>
            </w:r>
          </w:p>
        </w:tc>
        <w:tc>
          <w:tcPr>
            <w:tcW w:type="dxa" w:w="1101"/>
          </w:tcPr>
          <w:p>
            <w:pPr>
              <w:spacing w:after="0"/>
              <w:jc w:val="right"/>
            </w:pPr>
            <w:r>
              <w:rPr>
                <w:sz w:val="16"/>
              </w:rPr>
              <w:t>$249,242</w:t>
            </w:r>
          </w:p>
        </w:tc>
        <w:tc>
          <w:tcPr>
            <w:tcW w:type="dxa" w:w="1488"/>
          </w:tcPr>
          <w:p>
            <w:pPr>
              <w:spacing w:after="0"/>
              <w:jc w:val="right"/>
            </w:pPr>
            <w:r>
              <w:rPr>
                <w:sz w:val="16"/>
              </w:rPr>
              <w:t>126</w:t>
            </w:r>
          </w:p>
        </w:tc>
        <w:tc>
          <w:tcPr>
            <w:tcW w:type="dxa" w:w="1467"/>
          </w:tcPr>
          <w:p>
            <w:pPr>
              <w:spacing w:after="0"/>
              <w:jc w:val="left"/>
            </w:pPr>
          </w:p>
        </w:tc>
        <w:tc>
          <w:tcPr>
            <w:tcW w:type="dxa" w:w="2434"/>
          </w:tcPr>
          <w:p>
            <w:pPr>
              <w:spacing w:after="0"/>
              <w:jc w:val="left"/>
            </w:pPr>
            <w:r>
              <w:rPr>
                <w:sz w:val="16"/>
              </w:rPr>
              <w:t>Includes 39 High Wind and 14 Strong Wind records (NOAA non-thunderstorm wind types, outside NRI's Strong Wind definition).</w:t>
            </w:r>
          </w:p>
        </w:tc>
      </w:tr>
      <w:tr>
        <w:trPr>
          <w:cantSplit/>
        </w:trPr>
        <w:tc>
          <w:tcPr>
            <w:tcW w:type="dxa" w:w="679"/>
          </w:tcPr>
          <w:p>
            <w:pPr>
              <w:spacing w:after="0"/>
              <w:jc w:val="right"/>
            </w:pPr>
            <w:r>
              <w:rPr>
                <w:sz w:val="16"/>
              </w:rPr>
              <w:t>7</w:t>
            </w:r>
          </w:p>
        </w:tc>
        <w:tc>
          <w:tcPr>
            <w:tcW w:type="dxa" w:w="1037"/>
          </w:tcPr>
          <w:p>
            <w:pPr>
              <w:spacing w:after="0"/>
              <w:jc w:val="left"/>
            </w:pPr>
            <w:r>
              <w:rPr>
                <w:sz w:val="16"/>
              </w:rPr>
              <w:t>Ice Storm</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$69,651</w:t>
            </w:r>
          </w:p>
        </w:tc>
        <w:tc>
          <w:tcPr>
            <w:tcW w:type="dxa" w:w="1126"/>
          </w:tcPr>
          <w:p>
            <w:pPr>
              <w:spacing w:after="0"/>
              <w:jc w:val="right"/>
            </w:pPr>
            <w:r>
              <w:rPr>
                <w:sz w:val="16"/>
              </w:rPr>
              <w:t>n/a</w:t>
            </w:r>
          </w:p>
        </w:tc>
        <w:tc>
          <w:tcPr>
            <w:tcW w:type="dxa" w:w="1411"/>
          </w:tcPr>
          <w:p>
            <w:pPr>
              <w:spacing w:after="0"/>
              <w:jc w:val="right"/>
            </w:pPr>
            <w:r>
              <w:rPr>
                <w:sz w:val="16"/>
              </w:rPr>
              <w:t>$109,638</w:t>
            </w:r>
          </w:p>
        </w:tc>
        <w:tc>
          <w:tcPr>
            <w:tcW w:type="dxa" w:w="1101"/>
          </w:tcPr>
          <w:p>
            <w:pPr>
              <w:spacing w:after="0"/>
              <w:jc w:val="right"/>
            </w:pPr>
            <w:r>
              <w:rPr>
                <w:sz w:val="16"/>
              </w:rPr>
              <w:t>$179,289</w:t>
            </w:r>
          </w:p>
        </w:tc>
        <w:tc>
          <w:tcPr>
            <w:tcW w:type="dxa" w:w="1488"/>
          </w:tcPr>
          <w:p>
            <w:pPr>
              <w:spacing w:after="0"/>
              <w:jc w:val="right"/>
            </w:pPr>
            <w:r>
              <w:rPr>
                <w:sz w:val="16"/>
              </w:rPr>
              <w:t>2</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166"/>
          </w:tcPr>
          <w:p>
            <w:pPr>
              <w:spacing w:after="0"/>
              <w:jc w:val="left"/>
            </w:pPr>
            <w:r>
              <w:rPr>
                <w:sz w:val="16"/>
              </w:rPr>
              <w:t>Relatively Low</w:t>
            </w:r>
          </w:p>
        </w:tc>
        <w:tc>
          <w:tcPr>
            <w:tcW w:type="dxa" w:w="1166"/>
          </w:tcPr>
          <w:p>
            <w:pPr>
              <w:spacing w:after="0"/>
              <w:jc w:val="left"/>
            </w:pPr>
            <w:r>
              <w:rPr>
                <w:sz w:val="16"/>
              </w:rPr>
              <w:t>Relatively Moderate</w:t>
            </w:r>
          </w:p>
        </w:tc>
        <w:tc>
          <w:tcPr>
            <w:tcW w:type="dxa" w:w="1037"/>
          </w:tcPr>
          <w:p>
            <w:pPr>
              <w:spacing w:after="0"/>
              <w:jc w:val="right"/>
            </w:pPr>
            <w:r>
              <w:rPr>
                <w:sz w:val="16"/>
              </w:rPr>
              <w:t>$62,653</w:t>
            </w:r>
          </w:p>
        </w:tc>
        <w:tc>
          <w:tcPr>
            <w:tcW w:type="dxa" w:w="1126"/>
          </w:tcPr>
          <w:p>
            <w:pPr>
              <w:spacing w:after="0"/>
              <w:jc w:val="right"/>
            </w:pPr>
            <w:r>
              <w:rPr>
                <w:sz w:val="16"/>
              </w:rPr>
              <w:t>$184</w:t>
            </w:r>
          </w:p>
        </w:tc>
        <w:tc>
          <w:tcPr>
            <w:tcW w:type="dxa" w:w="1411"/>
          </w:tcPr>
          <w:p>
            <w:pPr>
              <w:spacing w:after="0"/>
              <w:jc w:val="right"/>
            </w:pPr>
            <w:r>
              <w:rPr>
                <w:sz w:val="16"/>
              </w:rPr>
              <w:t>$39,242</w:t>
            </w:r>
          </w:p>
        </w:tc>
        <w:tc>
          <w:tcPr>
            <w:tcW w:type="dxa" w:w="1101"/>
          </w:tcPr>
          <w:p>
            <w:pPr>
              <w:spacing w:after="0"/>
              <w:jc w:val="right"/>
            </w:pPr>
            <w:r>
              <w:rPr>
                <w:sz w:val="16"/>
              </w:rPr>
              <w:t>$102,079</w:t>
            </w:r>
          </w:p>
        </w:tc>
        <w:tc>
          <w:tcPr>
            <w:tcW w:type="dxa" w:w="1488"/>
          </w:tcPr>
          <w:p>
            <w:pPr>
              <w:spacing w:after="0"/>
              <w:jc w:val="right"/>
            </w:pPr>
            <w:r>
              <w:rPr>
                <w:sz w:val="16"/>
              </w:rPr>
              <w:t>155</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Wildfire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$69,685</w:t>
            </w:r>
          </w:p>
        </w:tc>
        <w:tc>
          <w:tcPr>
            <w:tcW w:type="dxa" w:w="1126"/>
          </w:tcPr>
          <w:p>
            <w:pPr>
              <w:spacing w:after="0"/>
              <w:jc w:val="right"/>
            </w:pPr>
            <w:r>
              <w:rPr>
                <w:sz w:val="16"/>
              </w:rPr>
              <w:t>$143</w:t>
            </w:r>
          </w:p>
        </w:tc>
        <w:tc>
          <w:tcPr>
            <w:tcW w:type="dxa" w:w="1411"/>
          </w:tcPr>
          <w:p>
            <w:pPr>
              <w:spacing w:after="0"/>
              <w:jc w:val="right"/>
            </w:pPr>
            <w:r>
              <w:rPr>
                <w:sz w:val="16"/>
              </w:rPr>
              <w:t>$1,535</w:t>
            </w:r>
          </w:p>
        </w:tc>
        <w:tc>
          <w:tcPr>
            <w:tcW w:type="dxa" w:w="1101"/>
          </w:tcPr>
          <w:p>
            <w:pPr>
              <w:spacing w:after="0"/>
              <w:jc w:val="right"/>
            </w:pPr>
            <w:r>
              <w:rPr>
                <w:sz w:val="16"/>
              </w:rPr>
              <w:t>$71,363</w:t>
            </w:r>
          </w:p>
        </w:tc>
        <w:tc>
          <w:tcPr>
            <w:tcW w:type="dxa" w:w="1488"/>
          </w:tcPr>
          <w:p>
            <w:pPr>
              <w:spacing w:after="0"/>
              <w:jc w:val="right"/>
            </w:pPr>
            <w:r>
              <w:rPr>
                <w:sz w:val="16"/>
              </w:rPr>
              <w:t>2</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$29,307</w:t>
            </w:r>
          </w:p>
        </w:tc>
        <w:tc>
          <w:tcPr>
            <w:tcW w:type="dxa" w:w="1126"/>
          </w:tcPr>
          <w:p>
            <w:pPr>
              <w:spacing w:after="0"/>
              <w:jc w:val="right"/>
            </w:pPr>
            <w:r>
              <w:rPr>
                <w:sz w:val="16"/>
              </w:rPr>
              <w:t>n/a</w:t>
            </w:r>
          </w:p>
        </w:tc>
        <w:tc>
          <w:tcPr>
            <w:tcW w:type="dxa" w:w="1411"/>
          </w:tcPr>
          <w:p>
            <w:pPr>
              <w:spacing w:after="0"/>
              <w:jc w:val="right"/>
            </w:pPr>
            <w:r>
              <w:rPr>
                <w:sz w:val="16"/>
              </w:rPr>
              <w:t>$5,232</w:t>
            </w:r>
          </w:p>
        </w:tc>
        <w:tc>
          <w:tcPr>
            <w:tcW w:type="dxa" w:w="1101"/>
          </w:tcPr>
          <w:p>
            <w:pPr>
              <w:spacing w:after="0"/>
              <w:jc w:val="right"/>
            </w:pPr>
            <w:r>
              <w:rPr>
                <w:sz w:val="16"/>
              </w:rPr>
              <w:t>$34,539</w:t>
            </w:r>
          </w:p>
        </w:tc>
        <w:tc>
          <w:tcPr>
            <w:tcW w:type="dxa" w:w="1488"/>
          </w:tcPr>
          <w:p>
            <w:pPr>
              <w:spacing w:after="0"/>
              <w:jc w:val="right"/>
            </w:pPr>
          </w:p>
        </w:tc>
        <w:tc>
          <w:tcPr>
            <w:tcW w:type="dxa" w:w="1467"/>
          </w:tcPr>
          <w:p>
            <w:pPr>
              <w:spacing w:after="0"/>
              <w:jc w:val="left"/>
            </w:pPr>
          </w:p>
        </w:tc>
        <w:tc>
          <w:tcPr>
            <w:tcW w:type="dxa" w:w="2434"/>
          </w:tcPr>
          <w:p>
            <w:pPr>
              <w:spacing w:after="0"/>
              <w:jc w:val="left"/>
            </w:pPr>
            <w:r>
              <w:rPr>
                <w:sz w:val="16"/>
              </w:rPr>
              <w:t>Storm Events does not record earthquakes.</w:t>
            </w:r>
          </w:p>
        </w:tc>
      </w:tr>
      <w:tr>
        <w:trPr>
          <w:cantSplit/>
        </w:trPr>
        <w:tc>
          <w:tcPr>
            <w:tcW w:type="dxa" w:w="679"/>
          </w:tcPr>
          <w:p>
            <w:pPr>
              <w:spacing w:after="0"/>
              <w:jc w:val="right"/>
            </w:pPr>
            <w:r>
              <w:rPr>
                <w:sz w:val="16"/>
              </w:rPr>
              <w:t>11</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$2,504</w:t>
            </w:r>
          </w:p>
        </w:tc>
        <w:tc>
          <w:tcPr>
            <w:tcW w:type="dxa" w:w="1126"/>
          </w:tcPr>
          <w:p>
            <w:pPr>
              <w:spacing w:after="0"/>
              <w:jc w:val="right"/>
            </w:pPr>
            <w:r>
              <w:rPr>
                <w:sz w:val="16"/>
              </w:rPr>
              <w:t>$3</w:t>
            </w:r>
          </w:p>
        </w:tc>
        <w:tc>
          <w:tcPr>
            <w:tcW w:type="dxa" w:w="1411"/>
          </w:tcPr>
          <w:p>
            <w:pPr>
              <w:spacing w:after="0"/>
              <w:jc w:val="right"/>
            </w:pPr>
            <w:r>
              <w:rPr>
                <w:sz w:val="16"/>
              </w:rPr>
              <w:t>$26,753</w:t>
            </w:r>
          </w:p>
        </w:tc>
        <w:tc>
          <w:tcPr>
            <w:tcW w:type="dxa" w:w="1101"/>
          </w:tcPr>
          <w:p>
            <w:pPr>
              <w:spacing w:after="0"/>
              <w:jc w:val="right"/>
            </w:pPr>
            <w:r>
              <w:rPr>
                <w:sz w:val="16"/>
              </w:rPr>
              <w:t>$29,260</w:t>
            </w:r>
          </w:p>
        </w:tc>
        <w:tc>
          <w:tcPr>
            <w:tcW w:type="dxa" w:w="1488"/>
          </w:tcPr>
          <w:p>
            <w:pPr>
              <w:spacing w:after="0"/>
              <w:jc w:val="right"/>
            </w:pPr>
            <w:r>
              <w:rPr>
                <w:sz w:val="16"/>
              </w:rPr>
              <w:t>24</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$2,797</w:t>
            </w:r>
          </w:p>
        </w:tc>
        <w:tc>
          <w:tcPr>
            <w:tcW w:type="dxa" w:w="1126"/>
          </w:tcPr>
          <w:p>
            <w:pPr>
              <w:spacing w:after="0"/>
              <w:jc w:val="right"/>
            </w:pPr>
            <w:r>
              <w:rPr>
                <w:sz w:val="16"/>
              </w:rPr>
              <w:t>n/a</w:t>
            </w:r>
          </w:p>
        </w:tc>
        <w:tc>
          <w:tcPr>
            <w:tcW w:type="dxa" w:w="1411"/>
          </w:tcPr>
          <w:p>
            <w:pPr>
              <w:spacing w:after="0"/>
              <w:jc w:val="right"/>
            </w:pPr>
            <w:r>
              <w:rPr>
                <w:sz w:val="16"/>
              </w:rPr>
              <w:t>$18,969</w:t>
            </w:r>
          </w:p>
        </w:tc>
        <w:tc>
          <w:tcPr>
            <w:tcW w:type="dxa" w:w="1101"/>
          </w:tcPr>
          <w:p>
            <w:pPr>
              <w:spacing w:after="0"/>
              <w:jc w:val="right"/>
            </w:pPr>
            <w:r>
              <w:rPr>
                <w:sz w:val="16"/>
              </w:rPr>
              <w:t>$21,766</w:t>
            </w:r>
          </w:p>
        </w:tc>
        <w:tc>
          <w:tcPr>
            <w:tcW w:type="dxa" w:w="1488"/>
          </w:tcPr>
          <w:p>
            <w:pPr>
              <w:spacing w:after="0"/>
              <w:jc w:val="right"/>
            </w:pPr>
            <w:r>
              <w:rPr>
                <w:sz w:val="16"/>
              </w:rPr>
              <w:t>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411"/>
          </w:tcPr>
          <w:p>
            <w:pPr>
              <w:spacing w:after="0"/>
              <w:jc w:val="right"/>
            </w:pPr>
            <w:r>
              <w:rPr>
                <w:sz w:val="16"/>
              </w:rPr>
              <w:t>$24</w:t>
            </w:r>
          </w:p>
        </w:tc>
        <w:tc>
          <w:tcPr>
            <w:tcW w:type="dxa" w:w="1101"/>
          </w:tcPr>
          <w:p>
            <w:pPr>
              <w:spacing w:after="0"/>
              <w:jc w:val="right"/>
            </w:pPr>
            <w:r>
              <w:rPr>
                <w:sz w:val="16"/>
              </w:rPr>
              <w:t>$25</w:t>
            </w:r>
          </w:p>
        </w:tc>
        <w:tc>
          <w:tcPr>
            <w:tcW w:type="dxa" w:w="1488"/>
          </w:tcPr>
          <w:p>
            <w:pPr>
              <w:spacing w:after="0"/>
              <w:jc w:val="right"/>
            </w:pPr>
            <w:r>
              <w:rPr>
                <w:sz w:val="16"/>
              </w:rPr>
              <w:t>0</w:t>
            </w:r>
          </w:p>
        </w:tc>
        <w:tc>
          <w:tcPr>
            <w:tcW w:type="dxa" w:w="1467"/>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1"/>
          </w:tcPr>
          <w:p>
            <w:pPr>
              <w:spacing w:after="0"/>
              <w:jc w:val="right"/>
            </w:pPr>
          </w:p>
        </w:tc>
        <w:tc>
          <w:tcPr>
            <w:tcW w:type="dxa" w:w="1101"/>
          </w:tcPr>
          <w:p>
            <w:pPr>
              <w:spacing w:after="0"/>
              <w:jc w:val="right"/>
            </w:pPr>
          </w:p>
        </w:tc>
        <w:tc>
          <w:tcPr>
            <w:tcW w:type="dxa" w:w="1488"/>
          </w:tcPr>
          <w:p>
            <w:pPr>
              <w:spacing w:after="0"/>
              <w:jc w:val="right"/>
            </w:pPr>
            <w:r>
              <w:rPr>
                <w:sz w:val="16"/>
              </w:rPr>
              <w:t>0</w:t>
            </w:r>
          </w:p>
        </w:tc>
        <w:tc>
          <w:tcPr>
            <w:tcW w:type="dxa" w:w="146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4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9696 (Relatively Low, 54.2)</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9696 (Very Low, 70.9)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9696 (Very High, 99.3)</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9696 (Relatively Moderate, 93.7)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9696 is Census Tract 9696).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1891"/>
        <w:gridCol w:w="1812"/>
        <w:gridCol w:w="2018"/>
        <w:gridCol w:w="1626"/>
        <w:gridCol w:w="1523"/>
        <w:gridCol w:w="1770"/>
        <w:gridCol w:w="1594"/>
      </w:tblGrid>
      <w:tr>
        <w:trPr>
          <w:cantSplit/>
          <w:tblHeader/>
        </w:trPr>
        <w:tc>
          <w:tcPr>
            <w:tcW w:type="dxa" w:w="1878"/>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8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8"/>
            <w:shd w:val="clear" w:color="auto" w:fill="E8E8E8"/>
          </w:tcPr>
          <w:p>
            <w:pPr>
              <w:spacing w:after="0"/>
              <w:jc w:val="left"/>
            </w:pPr>
            <w:r>
              <w:rPr>
                <w:b/>
                <w:sz w:val="16"/>
              </w:rPr>
              <w:t>Observed range</w:t>
            </w:r>
          </w:p>
        </w:tc>
        <w:tc>
          <w:tcPr>
            <w:tcW w:type="dxa" w:w="1626"/>
            <w:shd w:val="clear" w:color="auto" w:fill="E8E8E8"/>
          </w:tcPr>
          <w:p>
            <w:pPr>
              <w:spacing w:after="0"/>
              <w:jc w:val="left"/>
            </w:pPr>
            <w:r>
              <w:rPr>
                <w:b/>
                <w:sz w:val="16"/>
              </w:rPr>
              <w:t>Worst recorded event</w:t>
            </w:r>
          </w:p>
        </w:tc>
        <w:tc>
          <w:tcPr>
            <w:tcW w:type="dxa" w:w="1523"/>
            <w:shd w:val="clear" w:color="auto" w:fill="E8E8E8"/>
          </w:tcPr>
          <w:p>
            <w:pPr>
              <w:spacing w:after="0"/>
              <w:jc w:val="left"/>
            </w:pPr>
            <w:r>
              <w:rPr>
                <w:b/>
                <w:sz w:val="16"/>
              </w:rPr>
              <w:t>Most damaging (when different)</w:t>
            </w:r>
          </w:p>
        </w:tc>
        <w:tc>
          <w:tcPr>
            <w:tcW w:type="dxa" w:w="1770"/>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8"/>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812"/>
          </w:tcPr>
          <w:p>
            <w:pPr>
              <w:spacing w:after="0"/>
              <w:jc w:val="right"/>
            </w:pPr>
            <w:r>
              <w:rPr>
                <w:sz w:val="16"/>
              </w:rPr>
              <w:t>28 records, 1996 to 2025 (28 zone-level)</w:t>
            </w:r>
          </w:p>
        </w:tc>
        <w:tc>
          <w:tcPr>
            <w:tcW w:type="dxa" w:w="2018"/>
          </w:tcPr>
          <w:p>
            <w:pPr>
              <w:spacing w:after="0"/>
              <w:jc w:val="left"/>
            </w:pPr>
            <w:r>
              <w:rPr>
                <w:sz w:val="16"/>
              </w:rPr>
              <w:t>1 day to 4 days (median 2 days); 25 with a recorded value</w:t>
            </w:r>
          </w:p>
        </w:tc>
        <w:tc>
          <w:tcPr>
            <w:tcW w:type="dxa" w:w="1626"/>
          </w:tcPr>
          <w:p>
            <w:pPr>
              <w:spacing w:after="0"/>
              <w:jc w:val="left"/>
            </w:pPr>
            <w:r>
              <w:rPr>
                <w:sz w:val="16"/>
              </w:rPr>
              <w:t>4 consecutive days, 2024-01-12 to 2024-01-15, zone-level</w:t>
            </w:r>
          </w:p>
        </w:tc>
        <w:tc>
          <w:tcPr>
            <w:tcW w:type="dxa" w:w="1523"/>
          </w:tcPr>
          <w:p>
            <w:pPr>
              <w:spacing w:after="0"/>
              <w:jc w:val="left"/>
            </w:pPr>
          </w:p>
        </w:tc>
        <w:tc>
          <w:tcPr>
            <w:tcW w:type="dxa" w:w="1770"/>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812"/>
          </w:tcPr>
          <w:p>
            <w:pPr>
              <w:spacing w:after="0"/>
              <w:jc w:val="right"/>
            </w:pPr>
            <w:r>
              <w:rPr>
                <w:sz w:val="16"/>
              </w:rPr>
              <w:t>0</w:t>
            </w:r>
          </w:p>
        </w:tc>
        <w:tc>
          <w:tcPr>
            <w:tcW w:type="dxa" w:w="2018"/>
          </w:tcPr>
          <w:p>
            <w:pPr>
              <w:spacing w:after="0"/>
              <w:jc w:val="left"/>
            </w:pPr>
          </w:p>
        </w:tc>
        <w:tc>
          <w:tcPr>
            <w:tcW w:type="dxa" w:w="1626"/>
          </w:tcPr>
          <w:p>
            <w:pPr>
              <w:spacing w:after="0"/>
              <w:jc w:val="left"/>
            </w:pPr>
          </w:p>
        </w:tc>
        <w:tc>
          <w:tcPr>
            <w:tcW w:type="dxa" w:w="1523"/>
          </w:tcPr>
          <w:p>
            <w:pPr>
              <w:spacing w:after="0"/>
              <w:jc w:val="left"/>
            </w:pPr>
          </w:p>
        </w:tc>
        <w:tc>
          <w:tcPr>
            <w:tcW w:type="dxa" w:w="1770"/>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Drought</w:t>
            </w:r>
          </w:p>
        </w:tc>
        <w:tc>
          <w:tcPr>
            <w:tcW w:type="dxa" w:w="1891"/>
          </w:tcPr>
          <w:p>
            <w:pPr>
              <w:spacing w:after="0"/>
              <w:jc w:val="left"/>
            </w:pPr>
            <w:r>
              <w:rPr>
                <w:sz w:val="16"/>
              </w:rPr>
              <w:t>U.S. Drought Monitor scale (D0 to D4)</w:t>
            </w:r>
          </w:p>
        </w:tc>
        <w:tc>
          <w:tcPr>
            <w:tcW w:type="dxa" w:w="1812"/>
          </w:tcPr>
          <w:p>
            <w:pPr>
              <w:spacing w:after="0"/>
              <w:jc w:val="right"/>
            </w:pPr>
            <w:r>
              <w:rPr>
                <w:sz w:val="16"/>
              </w:rPr>
              <w:t>49 records, 1999 to 2026 (49 zone-level)</w:t>
            </w:r>
          </w:p>
        </w:tc>
        <w:tc>
          <w:tcPr>
            <w:tcW w:type="dxa" w:w="2018"/>
          </w:tcPr>
          <w:p>
            <w:pPr>
              <w:spacing w:after="0"/>
              <w:jc w:val="left"/>
            </w:pPr>
            <w:r>
              <w:rPr>
                <w:sz w:val="16"/>
              </w:rPr>
              <w:t>37 days to 334 days (median 101.5 days); 10 with a recorded value</w:t>
            </w:r>
          </w:p>
        </w:tc>
        <w:tc>
          <w:tcPr>
            <w:tcW w:type="dxa" w:w="1626"/>
          </w:tcPr>
          <w:p>
            <w:pPr>
              <w:spacing w:after="0"/>
              <w:jc w:val="left"/>
            </w:pPr>
            <w:r>
              <w:rPr>
                <w:sz w:val="16"/>
              </w:rPr>
              <w:t>334 days (11 months), 2012-06-01 to 2013-04-30, a run of 11 consecutive Storm Events drought records, zone-level</w:t>
            </w:r>
          </w:p>
        </w:tc>
        <w:tc>
          <w:tcPr>
            <w:tcW w:type="dxa" w:w="1523"/>
          </w:tcPr>
          <w:p>
            <w:pPr>
              <w:spacing w:after="0"/>
              <w:jc w:val="left"/>
            </w:pPr>
            <w:r>
              <w:rPr>
                <w:sz w:val="16"/>
              </w:rPr>
              <w:t>Drought, 2022-08-02, property not reported; $5,380,000 crops (zone total, 2022 dollars)</w:t>
            </w:r>
          </w:p>
        </w:tc>
        <w:tc>
          <w:tcPr>
            <w:tcW w:type="dxa" w:w="1770"/>
          </w:tcPr>
          <w:p>
            <w:pPr>
              <w:spacing w:after="0"/>
              <w:jc w:val="left"/>
            </w:pPr>
            <w:r>
              <w:rPr>
                <w:sz w:val="16"/>
              </w:rPr>
              <w:t>Countywide (zone-level records).</w:t>
            </w: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1891"/>
          </w:tcPr>
          <w:p>
            <w:pPr>
              <w:spacing w:after="0"/>
              <w:jc w:val="left"/>
            </w:pPr>
            <w:r>
              <w:rPr>
                <w:sz w:val="16"/>
              </w:rPr>
              <w:t>Modified Mercalli (local data)</w:t>
            </w:r>
          </w:p>
        </w:tc>
        <w:tc>
          <w:tcPr>
            <w:tcW w:type="dxa" w:w="1812"/>
          </w:tcPr>
          <w:p>
            <w:pPr>
              <w:spacing w:after="0"/>
              <w:jc w:val="right"/>
            </w:pPr>
            <w:r>
              <w:rPr>
                <w:sz w:val="16"/>
              </w:rPr>
              <w:t>0</w:t>
            </w:r>
          </w:p>
        </w:tc>
        <w:tc>
          <w:tcPr>
            <w:tcW w:type="dxa" w:w="2018"/>
          </w:tcPr>
          <w:p>
            <w:pPr>
              <w:spacing w:after="0"/>
              <w:jc w:val="left"/>
            </w:pPr>
          </w:p>
        </w:tc>
        <w:tc>
          <w:tcPr>
            <w:tcW w:type="dxa" w:w="1626"/>
          </w:tcPr>
          <w:p>
            <w:pPr>
              <w:spacing w:after="0"/>
              <w:jc w:val="left"/>
            </w:pPr>
          </w:p>
        </w:tc>
        <w:tc>
          <w:tcPr>
            <w:tcW w:type="dxa" w:w="1523"/>
          </w:tcPr>
          <w:p>
            <w:pPr>
              <w:spacing w:after="0"/>
              <w:jc w:val="left"/>
            </w:pPr>
          </w:p>
        </w:tc>
        <w:tc>
          <w:tcPr>
            <w:tcW w:type="dxa" w:w="1770"/>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1891"/>
          </w:tcPr>
          <w:p>
            <w:pPr>
              <w:spacing w:after="0"/>
              <w:jc w:val="left"/>
            </w:pPr>
            <w:r>
              <w:rPr>
                <w:sz w:val="16"/>
              </w:rPr>
              <w:t>hail size (inches)</w:t>
            </w:r>
          </w:p>
        </w:tc>
        <w:tc>
          <w:tcPr>
            <w:tcW w:type="dxa" w:w="1812"/>
          </w:tcPr>
          <w:p>
            <w:pPr>
              <w:spacing w:after="0"/>
              <w:jc w:val="right"/>
            </w:pPr>
            <w:r>
              <w:rPr>
                <w:sz w:val="16"/>
              </w:rPr>
              <w:t>97 records, 1955 to 2025</w:t>
            </w:r>
          </w:p>
        </w:tc>
        <w:tc>
          <w:tcPr>
            <w:tcW w:type="dxa" w:w="2018"/>
          </w:tcPr>
          <w:p>
            <w:pPr>
              <w:spacing w:after="0"/>
              <w:jc w:val="left"/>
            </w:pPr>
            <w:r>
              <w:rPr>
                <w:sz w:val="16"/>
              </w:rPr>
              <w:t>0.5 in to 4.25 in (median 1 in); 97 with a recorded value</w:t>
            </w:r>
          </w:p>
        </w:tc>
        <w:tc>
          <w:tcPr>
            <w:tcW w:type="dxa" w:w="1626"/>
          </w:tcPr>
          <w:p>
            <w:pPr>
              <w:spacing w:after="0"/>
              <w:jc w:val="left"/>
            </w:pPr>
            <w:r>
              <w:rPr>
                <w:sz w:val="16"/>
              </w:rPr>
              <w:t>4.25 in hail, 2006-09-16</w:t>
            </w:r>
          </w:p>
        </w:tc>
        <w:tc>
          <w:tcPr>
            <w:tcW w:type="dxa" w:w="1523"/>
          </w:tcPr>
          <w:p>
            <w:pPr>
              <w:spacing w:after="0"/>
              <w:jc w:val="left"/>
            </w:pPr>
            <w:r>
              <w:rPr>
                <w:sz w:val="16"/>
              </w:rPr>
              <w:t>Hail, 1998-07-06, $200,000 property; $1,000,000 crops (1998 dollars)</w:t>
            </w:r>
          </w:p>
        </w:tc>
        <w:tc>
          <w:tcPr>
            <w:tcW w:type="dxa" w:w="1770"/>
          </w:tcPr>
          <w:p>
            <w:pPr>
              <w:spacing w:after="0"/>
              <w:jc w:val="left"/>
            </w:pPr>
            <w:r>
              <w:rPr>
                <w:sz w:val="16"/>
              </w:rPr>
              <w:t>Event records naming jurisdictions in the plan: Delmont city (28 records), Corsica city (21 records), Armour city (17 records).</w:t>
            </w:r>
          </w:p>
        </w:tc>
        <w:tc>
          <w:tcPr>
            <w:tcW w:type="dxa" w:w="1594"/>
          </w:tcPr>
          <w:p>
            <w:pPr>
              <w:spacing w:after="0"/>
              <w:jc w:val="left"/>
            </w:pPr>
          </w:p>
        </w:tc>
      </w:tr>
      <w:tr>
        <w:trPr>
          <w:cantSplit/>
        </w:trPr>
        <w:tc>
          <w:tcPr>
            <w:tcW w:type="dxa" w:w="1878"/>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812"/>
          </w:tcPr>
          <w:p>
            <w:pPr>
              <w:spacing w:after="0"/>
              <w:jc w:val="right"/>
            </w:pPr>
            <w:r>
              <w:rPr>
                <w:sz w:val="16"/>
              </w:rPr>
              <w:t>24 records, 2011 to 2025 (24 zone-level)</w:t>
            </w:r>
          </w:p>
        </w:tc>
        <w:tc>
          <w:tcPr>
            <w:tcW w:type="dxa" w:w="2018"/>
          </w:tcPr>
          <w:p>
            <w:pPr>
              <w:spacing w:after="0"/>
              <w:jc w:val="left"/>
            </w:pPr>
            <w:r>
              <w:rPr>
                <w:sz w:val="16"/>
              </w:rPr>
              <w:t>1 day to 7 days (median 2 days); 22 with a recorded value</w:t>
            </w:r>
          </w:p>
        </w:tc>
        <w:tc>
          <w:tcPr>
            <w:tcW w:type="dxa" w:w="1626"/>
          </w:tcPr>
          <w:p>
            <w:pPr>
              <w:spacing w:after="0"/>
              <w:jc w:val="left"/>
            </w:pPr>
            <w:r>
              <w:rPr>
                <w:sz w:val="16"/>
              </w:rPr>
              <w:t>7 consecutive days, 2012-07-18 to 2012-07-24, zone-level</w:t>
            </w:r>
          </w:p>
        </w:tc>
        <w:tc>
          <w:tcPr>
            <w:tcW w:type="dxa" w:w="1523"/>
          </w:tcPr>
          <w:p>
            <w:pPr>
              <w:spacing w:after="0"/>
              <w:jc w:val="left"/>
            </w:pPr>
            <w:r>
              <w:rPr>
                <w:sz w:val="16"/>
              </w:rPr>
              <w:t>Excessive Heat, 2011-07-15, $25,000 property; $0 crops (zone total, 2011 dollars)</w:t>
            </w:r>
          </w:p>
        </w:tc>
        <w:tc>
          <w:tcPr>
            <w:tcW w:type="dxa" w:w="1770"/>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812"/>
          </w:tcPr>
          <w:p>
            <w:pPr>
              <w:spacing w:after="0"/>
              <w:jc w:val="right"/>
            </w:pPr>
            <w:r>
              <w:rPr>
                <w:sz w:val="16"/>
              </w:rPr>
              <w:t>0</w:t>
            </w:r>
          </w:p>
        </w:tc>
        <w:tc>
          <w:tcPr>
            <w:tcW w:type="dxa" w:w="2018"/>
          </w:tcPr>
          <w:p>
            <w:pPr>
              <w:spacing w:after="0"/>
              <w:jc w:val="left"/>
            </w:pPr>
          </w:p>
        </w:tc>
        <w:tc>
          <w:tcPr>
            <w:tcW w:type="dxa" w:w="1626"/>
          </w:tcPr>
          <w:p>
            <w:pPr>
              <w:spacing w:after="0"/>
              <w:jc w:val="left"/>
            </w:pPr>
          </w:p>
        </w:tc>
        <w:tc>
          <w:tcPr>
            <w:tcW w:type="dxa" w:w="1523"/>
          </w:tcPr>
          <w:p>
            <w:pPr>
              <w:spacing w:after="0"/>
              <w:jc w:val="left"/>
            </w:pPr>
          </w:p>
        </w:tc>
        <w:tc>
          <w:tcPr>
            <w:tcW w:type="dxa" w:w="1770"/>
          </w:tcPr>
          <w:p>
            <w:pPr>
              <w:spacing w:after="0"/>
              <w:jc w:val="left"/>
            </w:pP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8"/>
          </w:tcPr>
          <w:p>
            <w:pPr>
              <w:spacing w:after="0"/>
              <w:jc w:val="left"/>
            </w:pPr>
            <w:r>
              <w:rPr>
                <w:sz w:val="16"/>
              </w:rPr>
              <w:t>Ice Storm</w:t>
            </w:r>
          </w:p>
        </w:tc>
        <w:tc>
          <w:tcPr>
            <w:tcW w:type="dxa" w:w="1891"/>
          </w:tcPr>
          <w:p>
            <w:pPr>
              <w:spacing w:after="0"/>
              <w:jc w:val="left"/>
            </w:pPr>
            <w:r>
              <w:rPr>
                <w:sz w:val="16"/>
              </w:rPr>
              <w:t>Sperry-Piltz ice scale (local data)</w:t>
            </w:r>
          </w:p>
        </w:tc>
        <w:tc>
          <w:tcPr>
            <w:tcW w:type="dxa" w:w="1812"/>
          </w:tcPr>
          <w:p>
            <w:pPr>
              <w:spacing w:after="0"/>
              <w:jc w:val="right"/>
            </w:pPr>
            <w:r>
              <w:rPr>
                <w:sz w:val="16"/>
              </w:rPr>
              <w:t>2 records, 1996 to 2005 (2 zone-level)</w:t>
            </w:r>
          </w:p>
        </w:tc>
        <w:tc>
          <w:tcPr>
            <w:tcW w:type="dxa" w:w="2018"/>
          </w:tcPr>
          <w:p>
            <w:pPr>
              <w:spacing w:after="0"/>
              <w:jc w:val="left"/>
            </w:pPr>
          </w:p>
        </w:tc>
        <w:tc>
          <w:tcPr>
            <w:tcW w:type="dxa" w:w="1626"/>
          </w:tcPr>
          <w:p>
            <w:pPr>
              <w:spacing w:after="0"/>
              <w:jc w:val="left"/>
            </w:pPr>
            <w:r>
              <w:rPr>
                <w:sz w:val="16"/>
              </w:rPr>
              <w:t>Ice Storm, 2005-11-27, $1,000,000 property; crops not reported (2005 dollars); NWS zone SDZ064</w:t>
            </w:r>
          </w:p>
        </w:tc>
        <w:tc>
          <w:tcPr>
            <w:tcW w:type="dxa" w:w="1523"/>
          </w:tcPr>
          <w:p>
            <w:pPr>
              <w:spacing w:after="0"/>
              <w:jc w:val="left"/>
            </w:pPr>
          </w:p>
        </w:tc>
        <w:tc>
          <w:tcPr>
            <w:tcW w:type="dxa" w:w="1770"/>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812"/>
          </w:tcPr>
          <w:p>
            <w:pPr>
              <w:spacing w:after="0"/>
              <w:jc w:val="right"/>
            </w:pPr>
            <w:r>
              <w:rPr>
                <w:sz w:val="16"/>
              </w:rPr>
              <w:t>20 records, 1997 to 2024 (2 zone-level)</w:t>
            </w:r>
          </w:p>
        </w:tc>
        <w:tc>
          <w:tcPr>
            <w:tcW w:type="dxa" w:w="2018"/>
          </w:tcPr>
          <w:p>
            <w:pPr>
              <w:spacing w:after="0"/>
              <w:jc w:val="left"/>
            </w:pPr>
          </w:p>
        </w:tc>
        <w:tc>
          <w:tcPr>
            <w:tcW w:type="dxa" w:w="1626"/>
          </w:tcPr>
          <w:p>
            <w:pPr>
              <w:spacing w:after="0"/>
              <w:jc w:val="left"/>
            </w:pPr>
            <w:r>
              <w:rPr>
                <w:sz w:val="16"/>
              </w:rPr>
              <w:t>Flood, 2019-06-01, $0 property; $27,470,000 crops (2019 dollars)</w:t>
            </w:r>
          </w:p>
        </w:tc>
        <w:tc>
          <w:tcPr>
            <w:tcW w:type="dxa" w:w="1523"/>
          </w:tcPr>
          <w:p>
            <w:pPr>
              <w:spacing w:after="0"/>
              <w:jc w:val="left"/>
            </w:pPr>
          </w:p>
        </w:tc>
        <w:tc>
          <w:tcPr>
            <w:tcW w:type="dxa" w:w="1770"/>
          </w:tcPr>
          <w:p>
            <w:pPr>
              <w:spacing w:after="0"/>
              <w:jc w:val="left"/>
            </w:pPr>
            <w:r>
              <w:rPr>
                <w:sz w:val="16"/>
              </w:rPr>
              <w:t>Event records naming jurisdictions in the plan: Corsica city (9 records), Armour city (8 records), Delmont city (6 records). Zone-level records (2)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1891"/>
          </w:tcPr>
          <w:p>
            <w:pPr>
              <w:spacing w:after="0"/>
              <w:jc w:val="left"/>
            </w:pPr>
            <w:r>
              <w:rPr>
                <w:sz w:val="16"/>
              </w:rPr>
              <w:t>none (count and damage only)</w:t>
            </w:r>
          </w:p>
        </w:tc>
        <w:tc>
          <w:tcPr>
            <w:tcW w:type="dxa" w:w="1812"/>
          </w:tcPr>
          <w:p>
            <w:pPr>
              <w:spacing w:after="0"/>
              <w:jc w:val="right"/>
            </w:pPr>
            <w:r>
              <w:rPr>
                <w:sz w:val="16"/>
              </w:rPr>
              <w:t>0</w:t>
            </w:r>
          </w:p>
        </w:tc>
        <w:tc>
          <w:tcPr>
            <w:tcW w:type="dxa" w:w="2018"/>
          </w:tcPr>
          <w:p>
            <w:pPr>
              <w:spacing w:after="0"/>
              <w:jc w:val="left"/>
            </w:pPr>
          </w:p>
        </w:tc>
        <w:tc>
          <w:tcPr>
            <w:tcW w:type="dxa" w:w="1626"/>
          </w:tcPr>
          <w:p>
            <w:pPr>
              <w:spacing w:after="0"/>
              <w:jc w:val="left"/>
            </w:pPr>
          </w:p>
        </w:tc>
        <w:tc>
          <w:tcPr>
            <w:tcW w:type="dxa" w:w="1523"/>
          </w:tcPr>
          <w:p>
            <w:pPr>
              <w:spacing w:after="0"/>
              <w:jc w:val="left"/>
            </w:pPr>
          </w:p>
        </w:tc>
        <w:tc>
          <w:tcPr>
            <w:tcW w:type="dxa" w:w="1770"/>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812"/>
          </w:tcPr>
          <w:p>
            <w:pPr>
              <w:spacing w:after="0"/>
              <w:jc w:val="right"/>
            </w:pPr>
            <w:r>
              <w:rPr>
                <w:sz w:val="16"/>
              </w:rPr>
              <w:t>1 record, 1996</w:t>
            </w:r>
          </w:p>
        </w:tc>
        <w:tc>
          <w:tcPr>
            <w:tcW w:type="dxa" w:w="2018"/>
          </w:tcPr>
          <w:p>
            <w:pPr>
              <w:spacing w:after="0"/>
              <w:jc w:val="left"/>
            </w:pPr>
          </w:p>
        </w:tc>
        <w:tc>
          <w:tcPr>
            <w:tcW w:type="dxa" w:w="1626"/>
          </w:tcPr>
          <w:p>
            <w:pPr>
              <w:spacing w:after="0"/>
              <w:jc w:val="left"/>
            </w:pPr>
            <w:r>
              <w:rPr>
                <w:sz w:val="16"/>
              </w:rPr>
              <w:t>Lightning, 1996-07-06, $10,000 property; crops not reported (1996 dollars)</w:t>
            </w:r>
          </w:p>
        </w:tc>
        <w:tc>
          <w:tcPr>
            <w:tcW w:type="dxa" w:w="1523"/>
          </w:tcPr>
          <w:p>
            <w:pPr>
              <w:spacing w:after="0"/>
              <w:jc w:val="left"/>
            </w:pPr>
          </w:p>
        </w:tc>
        <w:tc>
          <w:tcPr>
            <w:tcW w:type="dxa" w:w="1770"/>
          </w:tcPr>
          <w:p>
            <w:pPr>
              <w:spacing w:after="0"/>
              <w:jc w:val="left"/>
            </w:pPr>
            <w:r>
              <w:rPr>
                <w:sz w:val="16"/>
              </w:rPr>
              <w:t>Event records naming jurisdictions in the plan: Armour city (1 record).</w:t>
            </w:r>
          </w:p>
        </w:tc>
        <w:tc>
          <w:tcPr>
            <w:tcW w:type="dxa" w:w="1594"/>
          </w:tcPr>
          <w:p>
            <w:pPr>
              <w:spacing w:after="0"/>
              <w:jc w:val="left"/>
            </w:pPr>
            <w:r>
              <w:rPr>
                <w:sz w:val="16"/>
              </w:rPr>
              <w:t>Storm Events lists lightning with damage or casualties.</w:t>
            </w:r>
          </w:p>
        </w:tc>
      </w:tr>
      <w:tr>
        <w:trPr>
          <w:cantSplit/>
        </w:trPr>
        <w:tc>
          <w:tcPr>
            <w:tcW w:type="dxa" w:w="1878"/>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812"/>
          </w:tcPr>
          <w:p>
            <w:pPr>
              <w:spacing w:after="0"/>
              <w:jc w:val="right"/>
            </w:pPr>
            <w:r>
              <w:rPr>
                <w:sz w:val="16"/>
              </w:rPr>
              <w:t>53 records, 1996 to 2026 (53 zone-level)</w:t>
            </w:r>
          </w:p>
        </w:tc>
        <w:tc>
          <w:tcPr>
            <w:tcW w:type="dxa" w:w="2018"/>
          </w:tcPr>
          <w:p>
            <w:pPr>
              <w:spacing w:after="0"/>
              <w:jc w:val="left"/>
            </w:pPr>
            <w:r>
              <w:rPr>
                <w:sz w:val="16"/>
              </w:rPr>
              <w:t>35 kt (40 mph) to 63 kt (72 mph) (median 50 kt (58 mph)); 52 with a recorded value</w:t>
            </w:r>
          </w:p>
        </w:tc>
        <w:tc>
          <w:tcPr>
            <w:tcW w:type="dxa" w:w="1626"/>
          </w:tcPr>
          <w:p>
            <w:pPr>
              <w:spacing w:after="0"/>
              <w:jc w:val="left"/>
            </w:pPr>
            <w:r>
              <w:rPr>
                <w:sz w:val="16"/>
              </w:rPr>
              <w:t>63 kt (72 mph), measurement type not recorded, High Wind, 1997-04-06; NWS zone SDZ064</w:t>
            </w:r>
          </w:p>
        </w:tc>
        <w:tc>
          <w:tcPr>
            <w:tcW w:type="dxa" w:w="1523"/>
          </w:tcPr>
          <w:p>
            <w:pPr>
              <w:spacing w:after="0"/>
              <w:jc w:val="left"/>
            </w:pPr>
            <w:r>
              <w:rPr>
                <w:sz w:val="16"/>
              </w:rPr>
              <w:t>High Wind, 1996-02-10, $50,000 property; crops not reported (zone total, 1996 dollars)</w:t>
            </w:r>
          </w:p>
        </w:tc>
        <w:tc>
          <w:tcPr>
            <w:tcW w:type="dxa" w:w="1770"/>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Thunderstorm Wind</w:t>
            </w:r>
          </w:p>
        </w:tc>
        <w:tc>
          <w:tcPr>
            <w:tcW w:type="dxa" w:w="1891"/>
          </w:tcPr>
          <w:p>
            <w:pPr>
              <w:spacing w:after="0"/>
              <w:jc w:val="left"/>
            </w:pPr>
            <w:r>
              <w:rPr>
                <w:sz w:val="16"/>
              </w:rPr>
              <w:t>wind speed (kt and mph)</w:t>
            </w:r>
          </w:p>
        </w:tc>
        <w:tc>
          <w:tcPr>
            <w:tcW w:type="dxa" w:w="1812"/>
          </w:tcPr>
          <w:p>
            <w:pPr>
              <w:spacing w:after="0"/>
              <w:jc w:val="right"/>
            </w:pPr>
            <w:r>
              <w:rPr>
                <w:sz w:val="16"/>
              </w:rPr>
              <w:t>87 records, 1955 to 2026</w:t>
            </w:r>
          </w:p>
        </w:tc>
        <w:tc>
          <w:tcPr>
            <w:tcW w:type="dxa" w:w="2018"/>
          </w:tcPr>
          <w:p>
            <w:pPr>
              <w:spacing w:after="0"/>
              <w:jc w:val="left"/>
            </w:pPr>
            <w:r>
              <w:rPr>
                <w:sz w:val="16"/>
              </w:rPr>
              <w:t>51 kt (59 mph) to 76 kt (87 mph) (median 61 kt (70 mph)); 80 with a recorded value</w:t>
            </w:r>
          </w:p>
        </w:tc>
        <w:tc>
          <w:tcPr>
            <w:tcW w:type="dxa" w:w="1626"/>
          </w:tcPr>
          <w:p>
            <w:pPr>
              <w:spacing w:after="0"/>
              <w:jc w:val="left"/>
            </w:pPr>
            <w:r>
              <w:rPr>
                <w:sz w:val="16"/>
              </w:rPr>
              <w:t>76 kt (87 mph) measured gust, Thunderstorm Wind, 2024-07-29</w:t>
            </w:r>
          </w:p>
        </w:tc>
        <w:tc>
          <w:tcPr>
            <w:tcW w:type="dxa" w:w="1523"/>
          </w:tcPr>
          <w:p>
            <w:pPr>
              <w:spacing w:after="0"/>
              <w:jc w:val="left"/>
            </w:pPr>
            <w:r>
              <w:rPr>
                <w:sz w:val="16"/>
              </w:rPr>
              <w:t>Thunderstorm Wind, 1997-06-20, $1,000,000 property; crops not reported (1997 dollars)</w:t>
            </w:r>
          </w:p>
        </w:tc>
        <w:tc>
          <w:tcPr>
            <w:tcW w:type="dxa" w:w="1770"/>
          </w:tcPr>
          <w:p>
            <w:pPr>
              <w:spacing w:after="0"/>
              <w:jc w:val="left"/>
            </w:pPr>
            <w:r>
              <w:rPr>
                <w:sz w:val="16"/>
              </w:rPr>
              <w:t>Event records naming jurisdictions in the plan: Corsica city (24 records), Armour city (23 records), Delmont city (8 records).</w:t>
            </w:r>
          </w:p>
        </w:tc>
        <w:tc>
          <w:tcPr>
            <w:tcW w:type="dxa" w:w="1594"/>
          </w:tcPr>
          <w:p>
            <w:pPr>
              <w:spacing w:after="0"/>
              <w:jc w:val="left"/>
            </w:pPr>
          </w:p>
        </w:tc>
      </w:tr>
      <w:tr>
        <w:trPr>
          <w:cantSplit/>
        </w:trPr>
        <w:tc>
          <w:tcPr>
            <w:tcW w:type="dxa" w:w="1878"/>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812"/>
          </w:tcPr>
          <w:p>
            <w:pPr>
              <w:spacing w:after="0"/>
              <w:jc w:val="right"/>
            </w:pPr>
            <w:r>
              <w:rPr>
                <w:sz w:val="16"/>
              </w:rPr>
              <w:t>25 records, 1960 to 2015</w:t>
            </w:r>
          </w:p>
        </w:tc>
        <w:tc>
          <w:tcPr>
            <w:tcW w:type="dxa" w:w="2018"/>
          </w:tcPr>
          <w:p>
            <w:pPr>
              <w:spacing w:after="0"/>
              <w:jc w:val="left"/>
            </w:pPr>
            <w:r>
              <w:rPr>
                <w:sz w:val="16"/>
              </w:rPr>
              <w:t>F/EF0 to F/EF3 (median F/EF0); 25 with a recorded value</w:t>
            </w:r>
          </w:p>
        </w:tc>
        <w:tc>
          <w:tcPr>
            <w:tcW w:type="dxa" w:w="1626"/>
          </w:tcPr>
          <w:p>
            <w:pPr>
              <w:spacing w:after="0"/>
              <w:jc w:val="left"/>
            </w:pPr>
            <w:r>
              <w:rPr>
                <w:sz w:val="16"/>
              </w:rPr>
              <w:t>F3 tornado, 1962-05-14, 9.7 mi path length (whole path, pre-1996), 1,760 yd wide, damage not recorded (pre-1996 record)</w:t>
            </w:r>
          </w:p>
        </w:tc>
        <w:tc>
          <w:tcPr>
            <w:tcW w:type="dxa" w:w="1523"/>
          </w:tcPr>
          <w:p>
            <w:pPr>
              <w:spacing w:after="0"/>
              <w:jc w:val="left"/>
            </w:pPr>
            <w:r>
              <w:rPr>
                <w:sz w:val="16"/>
              </w:rPr>
              <w:t>Tornado, 2015-05-10, $1,500,000 property; crops not reported (2015 dollars)</w:t>
            </w:r>
          </w:p>
        </w:tc>
        <w:tc>
          <w:tcPr>
            <w:tcW w:type="dxa" w:w="1770"/>
          </w:tcPr>
          <w:p>
            <w:pPr>
              <w:spacing w:after="0"/>
              <w:jc w:val="left"/>
            </w:pPr>
            <w:r>
              <w:rPr>
                <w:sz w:val="16"/>
              </w:rPr>
              <w:t>Event records naming jurisdictions in the plan: Armour city (2 records), Delmont city (2 records).</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Wildfire</w:t>
            </w:r>
          </w:p>
        </w:tc>
        <w:tc>
          <w:tcPr>
            <w:tcW w:type="dxa" w:w="1891"/>
          </w:tcPr>
          <w:p>
            <w:pPr>
              <w:spacing w:after="0"/>
              <w:jc w:val="left"/>
            </w:pPr>
            <w:r>
              <w:rPr>
                <w:sz w:val="16"/>
              </w:rPr>
              <w:t>acres burned (local data)</w:t>
            </w:r>
          </w:p>
        </w:tc>
        <w:tc>
          <w:tcPr>
            <w:tcW w:type="dxa" w:w="1812"/>
          </w:tcPr>
          <w:p>
            <w:pPr>
              <w:spacing w:after="0"/>
              <w:jc w:val="right"/>
            </w:pPr>
            <w:r>
              <w:rPr>
                <w:sz w:val="16"/>
              </w:rPr>
              <w:t>2 records, 2000 to 2022 (1 zone-level)</w:t>
            </w:r>
          </w:p>
        </w:tc>
        <w:tc>
          <w:tcPr>
            <w:tcW w:type="dxa" w:w="2018"/>
          </w:tcPr>
          <w:p>
            <w:pPr>
              <w:spacing w:after="0"/>
              <w:jc w:val="left"/>
            </w:pPr>
          </w:p>
        </w:tc>
        <w:tc>
          <w:tcPr>
            <w:tcW w:type="dxa" w:w="1626"/>
          </w:tcPr>
          <w:p>
            <w:pPr>
              <w:spacing w:after="0"/>
              <w:jc w:val="left"/>
            </w:pPr>
            <w:r>
              <w:rPr>
                <w:sz w:val="16"/>
              </w:rPr>
              <w:t>Wildfire, 2000-03-06, $5,000 property; crops not reported (2000 dollars), 1 direct death, 1 direct injury</w:t>
            </w:r>
          </w:p>
        </w:tc>
        <w:tc>
          <w:tcPr>
            <w:tcW w:type="dxa" w:w="1523"/>
          </w:tcPr>
          <w:p>
            <w:pPr>
              <w:spacing w:after="0"/>
              <w:jc w:val="left"/>
            </w:pPr>
          </w:p>
        </w:tc>
        <w:tc>
          <w:tcPr>
            <w:tcW w:type="dxa" w:w="1770"/>
          </w:tcPr>
          <w:p>
            <w:pPr>
              <w:spacing w:after="0"/>
              <w:jc w:val="left"/>
            </w:pPr>
            <w:r>
              <w:rPr>
                <w:sz w:val="16"/>
              </w:rPr>
              <w:t>Event records naming jurisdictions in the plan: Delmont city (1 record). Zone-level records (1) apply countywide.</w:t>
            </w:r>
          </w:p>
        </w:tc>
        <w:tc>
          <w:tcPr>
            <w:tcW w:type="dxa" w:w="1594"/>
          </w:tcPr>
          <w:p>
            <w:pPr>
              <w:spacing w:after="0"/>
              <w:jc w:val="left"/>
            </w:pPr>
          </w:p>
        </w:tc>
      </w:tr>
      <w:tr>
        <w:trPr>
          <w:cantSplit/>
        </w:trPr>
        <w:tc>
          <w:tcPr>
            <w:tcW w:type="dxa" w:w="1878"/>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812"/>
          </w:tcPr>
          <w:p>
            <w:pPr>
              <w:spacing w:after="0"/>
              <w:jc w:val="right"/>
            </w:pPr>
            <w:r>
              <w:rPr>
                <w:sz w:val="16"/>
              </w:rPr>
              <w:t>155 records, 1996 to 2026 (155 zone-level)</w:t>
            </w:r>
          </w:p>
        </w:tc>
        <w:tc>
          <w:tcPr>
            <w:tcW w:type="dxa" w:w="2018"/>
          </w:tcPr>
          <w:p>
            <w:pPr>
              <w:spacing w:after="0"/>
              <w:jc w:val="left"/>
            </w:pPr>
          </w:p>
        </w:tc>
        <w:tc>
          <w:tcPr>
            <w:tcW w:type="dxa" w:w="1626"/>
          </w:tcPr>
          <w:p>
            <w:pPr>
              <w:spacing w:after="0"/>
              <w:jc w:val="left"/>
            </w:pPr>
            <w:r>
              <w:rPr>
                <w:sz w:val="16"/>
              </w:rPr>
              <w:t>Winter Storm, 2013-04-09, $10,000,000 property; $0 crops (2013 dollars); NWS zone SDZ064</w:t>
            </w:r>
          </w:p>
        </w:tc>
        <w:tc>
          <w:tcPr>
            <w:tcW w:type="dxa" w:w="1523"/>
          </w:tcPr>
          <w:p>
            <w:pPr>
              <w:spacing w:after="0"/>
              <w:jc w:val="left"/>
            </w:pPr>
          </w:p>
        </w:tc>
        <w:tc>
          <w:tcPr>
            <w:tcW w:type="dxa" w:w="1770"/>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2922"/>
        <w:gridCol w:w="2160"/>
        <w:gridCol w:w="2449"/>
        <w:gridCol w:w="126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2922"/>
            <w:shd w:val="clear" w:color="auto" w:fill="E8E8E8"/>
          </w:tcPr>
          <w:p>
            <w:pPr>
              <w:spacing w:after="0"/>
              <w:jc w:val="left"/>
            </w:pPr>
            <w:r>
              <w:rPr>
                <w:b/>
                <w:sz w:val="16"/>
              </w:rPr>
              <w:t>Title</w:t>
            </w:r>
          </w:p>
        </w:tc>
        <w:tc>
          <w:tcPr>
            <w:tcW w:type="dxa" w:w="2160"/>
            <w:shd w:val="clear" w:color="auto" w:fill="E8E8E8"/>
          </w:tcPr>
          <w:p>
            <w:pPr>
              <w:spacing w:after="0"/>
              <w:jc w:val="left"/>
            </w:pPr>
            <w:r>
              <w:rPr>
                <w:b/>
                <w:sz w:val="16"/>
              </w:rPr>
              <w:t>Mapped hazard</w:t>
            </w:r>
          </w:p>
        </w:tc>
        <w:tc>
          <w:tcPr>
            <w:tcW w:type="dxa" w:w="24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315"/>
          </w:tcPr>
          <w:p>
            <w:pPr>
              <w:spacing w:after="0"/>
              <w:jc w:val="left"/>
            </w:pPr>
            <w:r>
              <w:rPr>
                <w:sz w:val="16"/>
              </w:rPr>
              <w:t>Major disaster</w:t>
            </w:r>
          </w:p>
        </w:tc>
        <w:tc>
          <w:tcPr>
            <w:tcW w:type="dxa" w:w="2922"/>
          </w:tcPr>
          <w:p>
            <w:pPr>
              <w:spacing w:after="0"/>
              <w:jc w:val="left"/>
            </w:pPr>
            <w:r>
              <w:rPr>
                <w:sz w:val="16"/>
              </w:rPr>
              <w:t>Severe Storms, Straight-Line Winds, and Flooding</w:t>
            </w:r>
          </w:p>
        </w:tc>
        <w:tc>
          <w:tcPr>
            <w:tcW w:type="dxa" w:w="2160"/>
          </w:tcPr>
          <w:p>
            <w:pPr>
              <w:spacing w:after="0"/>
              <w:jc w:val="left"/>
            </w:pPr>
            <w:r>
              <w:rPr>
                <w:sz w:val="16"/>
              </w:rPr>
              <w:t>Inland Flooding (primary); also designated: Strong Wind</w:t>
            </w:r>
          </w:p>
        </w:tc>
        <w:tc>
          <w:tcPr>
            <w:tcW w:type="dxa" w:w="2449"/>
          </w:tcPr>
          <w:p>
            <w:pPr>
              <w:spacing w:after="0"/>
              <w:jc w:val="right"/>
            </w:pPr>
            <w:r>
              <w:rPr>
                <w:sz w:val="16"/>
              </w:rPr>
              <w:t>$267,109.14</w:t>
            </w:r>
          </w:p>
        </w:tc>
        <w:tc>
          <w:tcPr>
            <w:tcW w:type="dxa" w:w="126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15"/>
          </w:tcPr>
          <w:p>
            <w:pPr>
              <w:spacing w:after="0"/>
              <w:jc w:val="left"/>
            </w:pPr>
            <w:r>
              <w:rPr>
                <w:sz w:val="16"/>
              </w:rPr>
              <w:t>Major disaster</w:t>
            </w:r>
          </w:p>
        </w:tc>
        <w:tc>
          <w:tcPr>
            <w:tcW w:type="dxa" w:w="2922"/>
          </w:tcPr>
          <w:p>
            <w:pPr>
              <w:spacing w:after="0"/>
              <w:jc w:val="left"/>
            </w:pPr>
            <w:r>
              <w:rPr>
                <w:sz w:val="16"/>
              </w:rPr>
              <w:t>COVID-19 Pandemic</w:t>
            </w:r>
          </w:p>
        </w:tc>
        <w:tc>
          <w:tcPr>
            <w:tcW w:type="dxa" w:w="2160"/>
          </w:tcPr>
          <w:p>
            <w:pPr>
              <w:spacing w:after="0"/>
              <w:jc w:val="left"/>
            </w:pPr>
            <w:r>
              <w:rPr>
                <w:sz w:val="16"/>
              </w:rPr>
              <w:t>Non-natural, not counted</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15"/>
          </w:tcPr>
          <w:p>
            <w:pPr>
              <w:spacing w:after="0"/>
              <w:jc w:val="left"/>
            </w:pPr>
            <w:r>
              <w:rPr>
                <w:sz w:val="16"/>
              </w:rPr>
              <w:t>Emergency</w:t>
            </w:r>
          </w:p>
        </w:tc>
        <w:tc>
          <w:tcPr>
            <w:tcW w:type="dxa" w:w="2922"/>
          </w:tcPr>
          <w:p>
            <w:pPr>
              <w:spacing w:after="0"/>
              <w:jc w:val="left"/>
            </w:pPr>
            <w:r>
              <w:rPr>
                <w:sz w:val="16"/>
              </w:rPr>
              <w:t>COVID-19</w:t>
            </w:r>
          </w:p>
        </w:tc>
        <w:tc>
          <w:tcPr>
            <w:tcW w:type="dxa" w:w="2160"/>
          </w:tcPr>
          <w:p>
            <w:pPr>
              <w:spacing w:after="0"/>
              <w:jc w:val="left"/>
            </w:pPr>
            <w:r>
              <w:rPr>
                <w:sz w:val="16"/>
              </w:rPr>
              <w:t>Non-natural, not counted</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315"/>
          </w:tcPr>
          <w:p>
            <w:pPr>
              <w:spacing w:after="0"/>
              <w:jc w:val="left"/>
            </w:pPr>
            <w:r>
              <w:rPr>
                <w:sz w:val="16"/>
              </w:rPr>
              <w:t>Major disaster</w:t>
            </w:r>
          </w:p>
        </w:tc>
        <w:tc>
          <w:tcPr>
            <w:tcW w:type="dxa" w:w="2922"/>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2449"/>
          </w:tcPr>
          <w:p>
            <w:pPr>
              <w:spacing w:after="0"/>
              <w:jc w:val="right"/>
            </w:pPr>
            <w:r>
              <w:rPr>
                <w:sz w:val="16"/>
              </w:rPr>
              <w:t>$95,422.33</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15"/>
          </w:tcPr>
          <w:p>
            <w:pPr>
              <w:spacing w:after="0"/>
              <w:jc w:val="left"/>
            </w:pPr>
            <w:r>
              <w:rPr>
                <w:sz w:val="16"/>
              </w:rPr>
              <w:t>Major disaster</w:t>
            </w:r>
          </w:p>
        </w:tc>
        <w:tc>
          <w:tcPr>
            <w:tcW w:type="dxa" w:w="2922"/>
          </w:tcPr>
          <w:p>
            <w:pPr>
              <w:spacing w:after="0"/>
              <w:jc w:val="left"/>
            </w:pPr>
            <w:r>
              <w:rPr>
                <w:sz w:val="16"/>
              </w:rPr>
              <w:t>Severe Winter Storm, Snowstorm, and Flooding</w:t>
            </w:r>
          </w:p>
        </w:tc>
        <w:tc>
          <w:tcPr>
            <w:tcW w:type="dxa" w:w="2160"/>
          </w:tcPr>
          <w:p>
            <w:pPr>
              <w:spacing w:after="0"/>
              <w:jc w:val="left"/>
            </w:pPr>
            <w:r>
              <w:rPr>
                <w:sz w:val="16"/>
              </w:rPr>
              <w:t>Inland Flooding (primary); also designated: Winter Weather</w:t>
            </w:r>
          </w:p>
        </w:tc>
        <w:tc>
          <w:tcPr>
            <w:tcW w:type="dxa" w:w="2449"/>
          </w:tcPr>
          <w:p>
            <w:pPr>
              <w:spacing w:after="0"/>
              <w:jc w:val="right"/>
            </w:pPr>
            <w:r>
              <w:rPr>
                <w:sz w:val="16"/>
              </w:rPr>
              <w:t>$605,644.47</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2013-04-08</w:t>
            </w:r>
          </w:p>
        </w:tc>
        <w:tc>
          <w:tcPr>
            <w:tcW w:type="dxa" w:w="1037"/>
          </w:tcPr>
          <w:p>
            <w:pPr>
              <w:spacing w:after="0"/>
              <w:jc w:val="left"/>
            </w:pPr>
            <w:r>
              <w:rPr>
                <w:sz w:val="16"/>
              </w:rPr>
              <w:t>DR-4115-SD</w:t>
            </w:r>
          </w:p>
        </w:tc>
        <w:tc>
          <w:tcPr>
            <w:tcW w:type="dxa" w:w="1315"/>
          </w:tcPr>
          <w:p>
            <w:pPr>
              <w:spacing w:after="0"/>
              <w:jc w:val="left"/>
            </w:pPr>
            <w:r>
              <w:rPr>
                <w:sz w:val="16"/>
              </w:rPr>
              <w:t>Major disaster</w:t>
            </w:r>
          </w:p>
        </w:tc>
        <w:tc>
          <w:tcPr>
            <w:tcW w:type="dxa" w:w="2922"/>
          </w:tcPr>
          <w:p>
            <w:pPr>
              <w:spacing w:after="0"/>
              <w:jc w:val="left"/>
            </w:pPr>
            <w:r>
              <w:rPr>
                <w:sz w:val="16"/>
              </w:rPr>
              <w:t>Severe Winter Storm and Snowstorm</w:t>
            </w:r>
          </w:p>
        </w:tc>
        <w:tc>
          <w:tcPr>
            <w:tcW w:type="dxa" w:w="2160"/>
          </w:tcPr>
          <w:p>
            <w:pPr>
              <w:spacing w:after="0"/>
              <w:jc w:val="left"/>
            </w:pPr>
            <w:r>
              <w:rPr>
                <w:sz w:val="16"/>
              </w:rPr>
              <w:t>Winter Weather</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15"/>
          </w:tcPr>
          <w:p>
            <w:pPr>
              <w:spacing w:after="0"/>
              <w:jc w:val="left"/>
            </w:pPr>
            <w:r>
              <w:rPr>
                <w:sz w:val="16"/>
              </w:rPr>
              <w:t>Major disaster</w:t>
            </w:r>
          </w:p>
        </w:tc>
        <w:tc>
          <w:tcPr>
            <w:tcW w:type="dxa" w:w="2922"/>
          </w:tcPr>
          <w:p>
            <w:pPr>
              <w:spacing w:after="0"/>
              <w:jc w:val="left"/>
            </w:pPr>
            <w:r>
              <w:rPr>
                <w:sz w:val="16"/>
              </w:rPr>
              <w:t>Flooding</w:t>
            </w:r>
          </w:p>
        </w:tc>
        <w:tc>
          <w:tcPr>
            <w:tcW w:type="dxa" w:w="2160"/>
          </w:tcPr>
          <w:p>
            <w:pPr>
              <w:spacing w:after="0"/>
              <w:jc w:val="left"/>
            </w:pPr>
            <w:r>
              <w:rPr>
                <w:sz w:val="16"/>
              </w:rPr>
              <w:t>Inland Flooding</w:t>
            </w:r>
          </w:p>
        </w:tc>
        <w:tc>
          <w:tcPr>
            <w:tcW w:type="dxa" w:w="2449"/>
          </w:tcPr>
          <w:p>
            <w:pPr>
              <w:spacing w:after="0"/>
              <w:jc w:val="right"/>
            </w:pPr>
            <w:r>
              <w:rPr>
                <w:sz w:val="16"/>
              </w:rPr>
              <w:t>$210,603.52</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315"/>
          </w:tcPr>
          <w:p>
            <w:pPr>
              <w:spacing w:after="0"/>
              <w:jc w:val="left"/>
            </w:pPr>
            <w:r>
              <w:rPr>
                <w:sz w:val="16"/>
              </w:rPr>
              <w:t>Major disaster</w:t>
            </w:r>
          </w:p>
        </w:tc>
        <w:tc>
          <w:tcPr>
            <w:tcW w:type="dxa" w:w="2922"/>
          </w:tcPr>
          <w:p>
            <w:pPr>
              <w:spacing w:after="0"/>
              <w:jc w:val="left"/>
            </w:pPr>
            <w:r>
              <w:rPr>
                <w:sz w:val="16"/>
              </w:rPr>
              <w:t>Severe Winter Storm</w:t>
            </w:r>
          </w:p>
        </w:tc>
        <w:tc>
          <w:tcPr>
            <w:tcW w:type="dxa" w:w="2160"/>
          </w:tcPr>
          <w:p>
            <w:pPr>
              <w:spacing w:after="0"/>
              <w:jc w:val="left"/>
            </w:pPr>
            <w:r>
              <w:rPr>
                <w:sz w:val="16"/>
              </w:rPr>
              <w:t>Winter Weather</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315"/>
          </w:tcPr>
          <w:p>
            <w:pPr>
              <w:spacing w:after="0"/>
              <w:jc w:val="left"/>
            </w:pPr>
            <w:r>
              <w:rPr>
                <w:sz w:val="16"/>
              </w:rPr>
              <w:t>Major disaster</w:t>
            </w:r>
          </w:p>
        </w:tc>
        <w:tc>
          <w:tcPr>
            <w:tcW w:type="dxa" w:w="2922"/>
          </w:tcPr>
          <w:p>
            <w:pPr>
              <w:spacing w:after="0"/>
              <w:jc w:val="left"/>
            </w:pPr>
            <w:r>
              <w:rPr>
                <w:sz w:val="16"/>
              </w:rPr>
              <w:t>Severe Storms and Flooding</w:t>
            </w:r>
          </w:p>
        </w:tc>
        <w:tc>
          <w:tcPr>
            <w:tcW w:type="dxa" w:w="2160"/>
          </w:tcPr>
          <w:p>
            <w:pPr>
              <w:spacing w:after="0"/>
              <w:jc w:val="left"/>
            </w:pPr>
            <w:r>
              <w:rPr>
                <w:sz w:val="16"/>
              </w:rPr>
              <w:t>Inland Flooding</w:t>
            </w:r>
          </w:p>
        </w:tc>
        <w:tc>
          <w:tcPr>
            <w:tcW w:type="dxa" w:w="2449"/>
          </w:tcPr>
          <w:p>
            <w:pPr>
              <w:spacing w:after="0"/>
              <w:jc w:val="right"/>
            </w:pPr>
            <w:r>
              <w:rPr>
                <w:sz w:val="16"/>
              </w:rPr>
              <w:t>$70,824.89</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15"/>
          </w:tcPr>
          <w:p>
            <w:pPr>
              <w:spacing w:after="0"/>
              <w:jc w:val="left"/>
            </w:pPr>
            <w:r>
              <w:rPr>
                <w:sz w:val="16"/>
              </w:rPr>
              <w:t>Major disaster</w:t>
            </w:r>
          </w:p>
        </w:tc>
        <w:tc>
          <w:tcPr>
            <w:tcW w:type="dxa" w:w="2922"/>
          </w:tcPr>
          <w:p>
            <w:pPr>
              <w:spacing w:after="0"/>
              <w:jc w:val="left"/>
            </w:pPr>
            <w:r>
              <w:rPr>
                <w:sz w:val="16"/>
              </w:rPr>
              <w:t>Severe Winter Storm</w:t>
            </w:r>
          </w:p>
        </w:tc>
        <w:tc>
          <w:tcPr>
            <w:tcW w:type="dxa" w:w="2160"/>
          </w:tcPr>
          <w:p>
            <w:pPr>
              <w:spacing w:after="0"/>
              <w:jc w:val="left"/>
            </w:pPr>
            <w:r>
              <w:rPr>
                <w:sz w:val="16"/>
              </w:rPr>
              <w:t>Winter Weather</w:t>
            </w:r>
          </w:p>
        </w:tc>
        <w:tc>
          <w:tcPr>
            <w:tcW w:type="dxa" w:w="2449"/>
          </w:tcPr>
          <w:p>
            <w:pPr>
              <w:spacing w:after="0"/>
              <w:jc w:val="right"/>
            </w:pPr>
            <w:r>
              <w:rPr>
                <w:sz w:val="16"/>
              </w:rPr>
              <w:t>$5,242.62</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15"/>
          </w:tcPr>
          <w:p>
            <w:pPr>
              <w:spacing w:after="0"/>
              <w:jc w:val="left"/>
            </w:pPr>
            <w:r>
              <w:rPr>
                <w:sz w:val="16"/>
              </w:rPr>
              <w:t>Emergency</w:t>
            </w:r>
          </w:p>
        </w:tc>
        <w:tc>
          <w:tcPr>
            <w:tcW w:type="dxa" w:w="2922"/>
          </w:tcPr>
          <w:p>
            <w:pPr>
              <w:spacing w:after="0"/>
              <w:jc w:val="left"/>
            </w:pPr>
            <w:r>
              <w:rPr>
                <w:sz w:val="16"/>
              </w:rPr>
              <w:t>Hurricane Katrina Evacuation</w:t>
            </w:r>
          </w:p>
        </w:tc>
        <w:tc>
          <w:tcPr>
            <w:tcW w:type="dxa" w:w="2160"/>
          </w:tcPr>
          <w:p>
            <w:pPr>
              <w:spacing w:after="0"/>
              <w:jc w:val="left"/>
            </w:pPr>
            <w:r>
              <w:rPr>
                <w:sz w:val="16"/>
              </w:rPr>
              <w:t>Hurricane: evacuation support, not a local hazard event; not counted</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15"/>
          </w:tcPr>
          <w:p>
            <w:pPr>
              <w:spacing w:after="0"/>
              <w:jc w:val="left"/>
            </w:pPr>
            <w:r>
              <w:rPr>
                <w:sz w:val="16"/>
              </w:rPr>
              <w:t>Major disaster</w:t>
            </w:r>
          </w:p>
        </w:tc>
        <w:tc>
          <w:tcPr>
            <w:tcW w:type="dxa" w:w="2922"/>
          </w:tcPr>
          <w:p>
            <w:pPr>
              <w:spacing w:after="0"/>
              <w:jc w:val="left"/>
            </w:pPr>
            <w:r>
              <w:rPr>
                <w:sz w:val="16"/>
              </w:rPr>
              <w:t>Severe Flooding, Sever Winter Storms,Heavy Rains High Winds</w:t>
            </w:r>
          </w:p>
        </w:tc>
        <w:tc>
          <w:tcPr>
            <w:tcW w:type="dxa" w:w="2160"/>
          </w:tcPr>
          <w:p>
            <w:pPr>
              <w:spacing w:after="0"/>
              <w:jc w:val="left"/>
            </w:pPr>
            <w:r>
              <w:rPr>
                <w:sz w:val="16"/>
              </w:rPr>
              <w:t>Inland Flooding (primary); also designated: Strong Wind, Winter Weather</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15"/>
          </w:tcPr>
          <w:p>
            <w:pPr>
              <w:spacing w:after="0"/>
              <w:jc w:val="left"/>
            </w:pPr>
            <w:r>
              <w:rPr>
                <w:sz w:val="16"/>
              </w:rPr>
              <w:t>Major disaster</w:t>
            </w:r>
          </w:p>
        </w:tc>
        <w:tc>
          <w:tcPr>
            <w:tcW w:type="dxa" w:w="2922"/>
          </w:tcPr>
          <w:p>
            <w:pPr>
              <w:spacing w:after="0"/>
              <w:jc w:val="left"/>
            </w:pPr>
            <w:r>
              <w:rPr>
                <w:sz w:val="16"/>
              </w:rPr>
              <w:t>Severe Winter Storms and Blizzard Conditions</w:t>
            </w:r>
          </w:p>
        </w:tc>
        <w:tc>
          <w:tcPr>
            <w:tcW w:type="dxa" w:w="2160"/>
          </w:tcPr>
          <w:p>
            <w:pPr>
              <w:spacing w:after="0"/>
              <w:jc w:val="left"/>
            </w:pPr>
            <w:r>
              <w:rPr>
                <w:sz w:val="16"/>
              </w:rPr>
              <w:t>Winter Weather</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315"/>
          </w:tcPr>
          <w:p>
            <w:pPr>
              <w:spacing w:after="0"/>
              <w:jc w:val="left"/>
            </w:pPr>
            <w:r>
              <w:rPr>
                <w:sz w:val="16"/>
              </w:rPr>
              <w:t>Major disaster</w:t>
            </w:r>
          </w:p>
        </w:tc>
        <w:tc>
          <w:tcPr>
            <w:tcW w:type="dxa" w:w="2922"/>
          </w:tcPr>
          <w:p>
            <w:pPr>
              <w:spacing w:after="0"/>
              <w:jc w:val="left"/>
            </w:pPr>
            <w:r>
              <w:rPr>
                <w:sz w:val="16"/>
              </w:rPr>
              <w:t>Severe Winter Storm</w:t>
            </w:r>
          </w:p>
        </w:tc>
        <w:tc>
          <w:tcPr>
            <w:tcW w:type="dxa" w:w="2160"/>
          </w:tcPr>
          <w:p>
            <w:pPr>
              <w:spacing w:after="0"/>
              <w:jc w:val="left"/>
            </w:pPr>
            <w:r>
              <w:rPr>
                <w:sz w:val="16"/>
              </w:rPr>
              <w:t>Winter Weather</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15"/>
          </w:tcPr>
          <w:p>
            <w:pPr>
              <w:spacing w:after="0"/>
              <w:jc w:val="left"/>
            </w:pPr>
            <w:r>
              <w:rPr>
                <w:sz w:val="16"/>
              </w:rPr>
              <w:t>Major disaster</w:t>
            </w:r>
          </w:p>
        </w:tc>
        <w:tc>
          <w:tcPr>
            <w:tcW w:type="dxa" w:w="2922"/>
          </w:tcPr>
          <w:p>
            <w:pPr>
              <w:spacing w:after="0"/>
              <w:jc w:val="left"/>
            </w:pPr>
            <w:r>
              <w:rPr>
                <w:sz w:val="16"/>
              </w:rPr>
              <w:t>Flooding</w:t>
            </w:r>
          </w:p>
        </w:tc>
        <w:tc>
          <w:tcPr>
            <w:tcW w:type="dxa" w:w="2160"/>
          </w:tcPr>
          <w:p>
            <w:pPr>
              <w:spacing w:after="0"/>
              <w:jc w:val="left"/>
            </w:pPr>
            <w:r>
              <w:rPr>
                <w:sz w:val="16"/>
              </w:rPr>
              <w:t>Inland Flooding</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15"/>
          </w:tcPr>
          <w:p>
            <w:pPr>
              <w:spacing w:after="0"/>
              <w:jc w:val="left"/>
            </w:pPr>
            <w:r>
              <w:rPr>
                <w:sz w:val="16"/>
              </w:rPr>
              <w:t>Major disaster</w:t>
            </w:r>
          </w:p>
        </w:tc>
        <w:tc>
          <w:tcPr>
            <w:tcW w:type="dxa" w:w="2922"/>
          </w:tcPr>
          <w:p>
            <w:pPr>
              <w:spacing w:after="0"/>
              <w:jc w:val="left"/>
            </w:pPr>
            <w:r>
              <w:rPr>
                <w:sz w:val="16"/>
              </w:rPr>
              <w:t>Severe Storms, Tornadoes &amp; Flooding</w:t>
            </w:r>
          </w:p>
        </w:tc>
        <w:tc>
          <w:tcPr>
            <w:tcW w:type="dxa" w:w="2160"/>
          </w:tcPr>
          <w:p>
            <w:pPr>
              <w:spacing w:after="0"/>
              <w:jc w:val="left"/>
            </w:pPr>
            <w:r>
              <w:rPr>
                <w:sz w:val="16"/>
              </w:rPr>
              <w:t>Inland Flooding; Tornado</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315"/>
          </w:tcPr>
          <w:p>
            <w:pPr>
              <w:spacing w:after="0"/>
              <w:jc w:val="left"/>
            </w:pPr>
            <w:r>
              <w:rPr>
                <w:sz w:val="16"/>
              </w:rPr>
              <w:t>Major disaster</w:t>
            </w:r>
          </w:p>
        </w:tc>
        <w:tc>
          <w:tcPr>
            <w:tcW w:type="dxa" w:w="2922"/>
          </w:tcPr>
          <w:p>
            <w:pPr>
              <w:spacing w:after="0"/>
              <w:jc w:val="left"/>
            </w:pPr>
            <w:r>
              <w:rPr>
                <w:sz w:val="16"/>
              </w:rPr>
              <w:t>Severe Storms &amp; Flooding</w:t>
            </w:r>
          </w:p>
        </w:tc>
        <w:tc>
          <w:tcPr>
            <w:tcW w:type="dxa" w:w="2160"/>
          </w:tcPr>
          <w:p>
            <w:pPr>
              <w:spacing w:after="0"/>
              <w:jc w:val="left"/>
            </w:pPr>
            <w:r>
              <w:rPr>
                <w:sz w:val="16"/>
              </w:rPr>
              <w:t>Inland Flooding</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15"/>
          </w:tcPr>
          <w:p>
            <w:pPr>
              <w:spacing w:after="0"/>
              <w:jc w:val="left"/>
            </w:pPr>
            <w:r>
              <w:rPr>
                <w:sz w:val="16"/>
              </w:rPr>
              <w:t>Emergency</w:t>
            </w:r>
          </w:p>
        </w:tc>
        <w:tc>
          <w:tcPr>
            <w:tcW w:type="dxa" w:w="2922"/>
          </w:tcPr>
          <w:p>
            <w:pPr>
              <w:spacing w:after="0"/>
              <w:jc w:val="left"/>
            </w:pPr>
            <w:r>
              <w:rPr>
                <w:sz w:val="16"/>
              </w:rPr>
              <w:t>Drought</w:t>
            </w:r>
          </w:p>
        </w:tc>
        <w:tc>
          <w:tcPr>
            <w:tcW w:type="dxa" w:w="2160"/>
          </w:tcPr>
          <w:p>
            <w:pPr>
              <w:spacing w:after="0"/>
              <w:jc w:val="left"/>
            </w:pPr>
            <w:r>
              <w:rPr>
                <w:sz w:val="16"/>
              </w:rPr>
              <w:t>Drought</w:t>
            </w:r>
          </w:p>
        </w:tc>
        <w:tc>
          <w:tcPr>
            <w:tcW w:type="dxa" w:w="2449"/>
          </w:tcPr>
          <w:p>
            <w:pPr>
              <w:spacing w:after="0"/>
              <w:jc w:val="right"/>
            </w:pPr>
            <w:r>
              <w:rPr>
                <w:sz w:val="16"/>
              </w:rPr>
              <w:t>no Public Assistance recorded</w:t>
            </w:r>
          </w:p>
        </w:tc>
        <w:tc>
          <w:tcPr>
            <w:tcW w:type="dxa" w:w="1268"/>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28</w:t>
            </w:r>
          </w:p>
        </w:tc>
        <w:tc>
          <w:tcPr>
            <w:tcW w:type="dxa" w:w="1123"/>
          </w:tcPr>
          <w:p>
            <w:pPr>
              <w:spacing w:after="0"/>
              <w:jc w:val="right"/>
            </w:pPr>
            <w:r>
              <w:rPr>
                <w:sz w:val="16"/>
              </w:rPr>
              <w:t>13</w:t>
            </w:r>
          </w:p>
        </w:tc>
        <w:tc>
          <w:tcPr>
            <w:tcW w:type="dxa" w:w="1964"/>
          </w:tcPr>
          <w:p>
            <w:pPr>
              <w:spacing w:after="0"/>
              <w:jc w:val="right"/>
            </w:pPr>
            <w:r>
              <w:rPr>
                <w:sz w:val="16"/>
              </w:rPr>
              <w:t>1</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49</w:t>
            </w:r>
          </w:p>
        </w:tc>
        <w:tc>
          <w:tcPr>
            <w:tcW w:type="dxa" w:w="1123"/>
          </w:tcPr>
          <w:p>
            <w:pPr>
              <w:spacing w:after="0"/>
              <w:jc w:val="right"/>
            </w:pPr>
            <w:r>
              <w:rPr>
                <w:sz w:val="16"/>
              </w:rPr>
              <w:t>27</w:t>
            </w:r>
          </w:p>
        </w:tc>
        <w:tc>
          <w:tcPr>
            <w:tcW w:type="dxa" w:w="1964"/>
          </w:tcPr>
          <w:p>
            <w:pPr>
              <w:spacing w:after="0"/>
              <w:jc w:val="right"/>
            </w:pPr>
            <w:r>
              <w:rPr>
                <w:sz w:val="16"/>
              </w:rPr>
              <w:t>4</w:t>
            </w:r>
          </w:p>
        </w:tc>
        <w:tc>
          <w:tcPr>
            <w:tcW w:type="dxa" w:w="777"/>
          </w:tcPr>
          <w:p>
            <w:pPr>
              <w:spacing w:after="0"/>
              <w:jc w:val="right"/>
            </w:pPr>
            <w:r>
              <w:rPr>
                <w:sz w:val="16"/>
              </w:rPr>
              <w:t>27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97</w:t>
            </w:r>
          </w:p>
        </w:tc>
        <w:tc>
          <w:tcPr>
            <w:tcW w:type="dxa" w:w="1123"/>
          </w:tcPr>
          <w:p>
            <w:pPr>
              <w:spacing w:after="0"/>
              <w:jc w:val="right"/>
            </w:pPr>
            <w:r>
              <w:rPr>
                <w:sz w:val="16"/>
              </w:rPr>
              <w:t>10</w:t>
            </w: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24</w:t>
            </w:r>
          </w:p>
        </w:tc>
        <w:tc>
          <w:tcPr>
            <w:tcW w:type="dxa" w:w="1123"/>
          </w:tcPr>
          <w:p>
            <w:pPr>
              <w:spacing w:after="0"/>
              <w:jc w:val="right"/>
            </w:pPr>
            <w:r>
              <w:rPr>
                <w:sz w:val="16"/>
              </w:rPr>
              <w:t>10</w:t>
            </w: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20</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9</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140</w:t>
            </w:r>
          </w:p>
        </w:tc>
        <w:tc>
          <w:tcPr>
            <w:tcW w:type="dxa" w:w="1123"/>
          </w:tcPr>
          <w:p>
            <w:pPr>
              <w:spacing w:after="0"/>
              <w:jc w:val="right"/>
            </w:pPr>
            <w:r>
              <w:rPr>
                <w:sz w:val="16"/>
              </w:rPr>
              <w:t>60</w:t>
            </w:r>
          </w:p>
        </w:tc>
        <w:tc>
          <w:tcPr>
            <w:tcW w:type="dxa" w:w="1964"/>
          </w:tcPr>
          <w:p>
            <w:pPr>
              <w:spacing w:after="0"/>
              <w:jc w:val="right"/>
            </w:pPr>
            <w:r>
              <w:rPr>
                <w:sz w:val="16"/>
              </w:rPr>
              <w:t>1</w:t>
            </w:r>
          </w:p>
        </w:tc>
        <w:tc>
          <w:tcPr>
            <w:tcW w:type="dxa" w:w="777"/>
          </w:tcPr>
          <w:p>
            <w:pPr>
              <w:spacing w:after="0"/>
              <w:jc w:val="right"/>
            </w:pPr>
            <w:r>
              <w:rPr>
                <w:sz w:val="16"/>
              </w:rPr>
              <w:t>60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39 High Wind and 14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155</w:t>
            </w:r>
          </w:p>
        </w:tc>
        <w:tc>
          <w:tcPr>
            <w:tcW w:type="dxa" w:w="1123"/>
          </w:tcPr>
          <w:p>
            <w:pPr>
              <w:spacing w:after="0"/>
              <w:jc w:val="right"/>
            </w:pPr>
            <w:r>
              <w:rPr>
                <w:sz w:val="16"/>
              </w:rPr>
              <w:t>29</w:t>
            </w:r>
          </w:p>
        </w:tc>
        <w:tc>
          <w:tcPr>
            <w:tcW w:type="dxa" w:w="1964"/>
          </w:tcPr>
          <w:p>
            <w:pPr>
              <w:spacing w:after="0"/>
              <w:jc w:val="right"/>
            </w:pPr>
            <w:r>
              <w:rPr>
                <w:sz w:val="16"/>
              </w:rPr>
              <w:t>8</w:t>
            </w:r>
          </w:p>
        </w:tc>
        <w:tc>
          <w:tcPr>
            <w:tcW w:type="dxa" w:w="777"/>
          </w:tcPr>
          <w:p>
            <w:pPr>
              <w:spacing w:after="0"/>
              <w:jc w:val="right"/>
            </w:pPr>
            <w:r>
              <w:rPr>
                <w:sz w:val="16"/>
              </w:rPr>
              <w:t>29</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1"/>
        <w:gridCol w:w="3158"/>
        <w:gridCol w:w="927"/>
        <w:gridCol w:w="2204"/>
        <w:gridCol w:w="1025"/>
        <w:gridCol w:w="26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1"/>
            <w:shd w:val="clear" w:color="auto" w:fill="E8E8E8"/>
          </w:tcPr>
          <w:p>
            <w:pPr>
              <w:spacing w:after="0"/>
              <w:jc w:val="left"/>
            </w:pPr>
            <w:r>
              <w:rPr>
                <w:b/>
                <w:sz w:val="16"/>
              </w:rPr>
              <w:t>Magnitude or extent</w:t>
            </w:r>
          </w:p>
        </w:tc>
        <w:tc>
          <w:tcPr>
            <w:tcW w:type="dxa" w:w="3158"/>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25"/>
            <w:shd w:val="clear" w:color="auto" w:fill="E8E8E8"/>
          </w:tcPr>
          <w:p>
            <w:pPr>
              <w:spacing w:after="0"/>
              <w:jc w:val="left"/>
            </w:pPr>
            <w:r>
              <w:rPr>
                <w:b/>
                <w:sz w:val="16"/>
              </w:rPr>
              <w:t>Flags</w:t>
            </w:r>
          </w:p>
        </w:tc>
        <w:tc>
          <w:tcPr>
            <w:tcW w:type="dxa" w:w="26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2024-07-29</w:t>
            </w:r>
          </w:p>
        </w:tc>
        <w:tc>
          <w:tcPr>
            <w:tcW w:type="dxa" w:w="1215"/>
          </w:tcPr>
          <w:p>
            <w:pPr>
              <w:spacing w:after="0"/>
              <w:jc w:val="left"/>
            </w:pPr>
            <w:r>
              <w:rPr>
                <w:sz w:val="16"/>
              </w:rPr>
              <w:t>Thunderstorm Wind</w:t>
            </w:r>
          </w:p>
        </w:tc>
        <w:tc>
          <w:tcPr>
            <w:tcW w:type="dxa" w:w="1861"/>
          </w:tcPr>
          <w:p>
            <w:pPr>
              <w:spacing w:after="0"/>
              <w:jc w:val="left"/>
            </w:pPr>
            <w:r>
              <w:rPr>
                <w:sz w:val="16"/>
              </w:rPr>
              <w:t>76 kt (87 mph) measured gust</w:t>
            </w:r>
          </w:p>
        </w:tc>
        <w:tc>
          <w:tcPr>
            <w:tcW w:type="dxa" w:w="3158"/>
          </w:tcPr>
          <w:p>
            <w:pPr>
              <w:spacing w:after="0"/>
              <w:jc w:val="left"/>
            </w:pPr>
            <w:r>
              <w:rPr>
                <w:sz w:val="16"/>
              </w:rPr>
              <w:t>damage not reported</w:t>
            </w:r>
          </w:p>
        </w:tc>
        <w:tc>
          <w:tcPr>
            <w:tcW w:type="dxa" w:w="927"/>
          </w:tcPr>
          <w:p>
            <w:pPr>
              <w:spacing w:after="0"/>
              <w:jc w:val="right"/>
            </w:pPr>
            <w:r>
              <w:rPr>
                <w:sz w:val="16"/>
              </w:rPr>
              <w:t>0, 0</w:t>
            </w:r>
          </w:p>
        </w:tc>
        <w:tc>
          <w:tcPr>
            <w:tcW w:type="dxa" w:w="2204"/>
          </w:tcPr>
          <w:p>
            <w:pPr>
              <w:spacing w:after="0"/>
              <w:jc w:val="left"/>
            </w:pPr>
            <w:r>
              <w:rPr>
                <w:sz w:val="16"/>
              </w:rPr>
              <w:t>CORSICA</w:t>
            </w:r>
          </w:p>
        </w:tc>
        <w:tc>
          <w:tcPr>
            <w:tcW w:type="dxa" w:w="1025"/>
          </w:tcPr>
          <w:p>
            <w:pPr>
              <w:spacing w:after="0"/>
              <w:jc w:val="left"/>
            </w:pPr>
            <w:r>
              <w:rPr>
                <w:sz w:val="16"/>
              </w:rPr>
              <w:t>new since last plan; within last 5 years</w:t>
            </w:r>
          </w:p>
        </w:tc>
        <w:tc>
          <w:tcPr>
            <w:tcW w:type="dxa" w:w="2685"/>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61"/>
          </w:tcPr>
          <w:p>
            <w:pPr>
              <w:spacing w:after="0"/>
              <w:jc w:val="left"/>
            </w:pPr>
          </w:p>
        </w:tc>
        <w:tc>
          <w:tcPr>
            <w:tcW w:type="dxa" w:w="3158"/>
          </w:tcPr>
          <w:p>
            <w:pPr>
              <w:spacing w:after="0"/>
              <w:jc w:val="left"/>
            </w:pPr>
            <w:r>
              <w:rPr>
                <w:sz w:val="16"/>
              </w:rPr>
              <w:t>damage not reported</w:t>
            </w:r>
          </w:p>
        </w:tc>
        <w:tc>
          <w:tcPr>
            <w:tcW w:type="dxa" w:w="927"/>
          </w:tcPr>
          <w:p>
            <w:pPr>
              <w:spacing w:after="0"/>
              <w:jc w:val="right"/>
            </w:pPr>
            <w:r>
              <w:rPr>
                <w:sz w:val="16"/>
              </w:rPr>
              <w:t>0, 0</w:t>
            </w:r>
          </w:p>
        </w:tc>
        <w:tc>
          <w:tcPr>
            <w:tcW w:type="dxa" w:w="2204"/>
          </w:tcPr>
          <w:p>
            <w:pPr>
              <w:spacing w:after="0"/>
              <w:jc w:val="left"/>
            </w:pPr>
            <w:r>
              <w:rPr>
                <w:sz w:val="16"/>
              </w:rPr>
              <w:t>NWS zone SDZ064 (DOUGLAS), zone-level</w:t>
            </w:r>
          </w:p>
        </w:tc>
        <w:tc>
          <w:tcPr>
            <w:tcW w:type="dxa" w:w="1025"/>
          </w:tcPr>
          <w:p>
            <w:pPr>
              <w:spacing w:after="0"/>
              <w:jc w:val="left"/>
            </w:pPr>
            <w:r>
              <w:rPr>
                <w:sz w:val="16"/>
              </w:rPr>
              <w:t>new since last plan; within last 5 years</w:t>
            </w:r>
          </w:p>
        </w:tc>
        <w:tc>
          <w:tcPr>
            <w:tcW w:type="dxa" w:w="26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861"/>
          </w:tcPr>
          <w:p>
            <w:pPr>
              <w:spacing w:after="0"/>
              <w:jc w:val="left"/>
            </w:pPr>
          </w:p>
        </w:tc>
        <w:tc>
          <w:tcPr>
            <w:tcW w:type="dxa" w:w="3158"/>
          </w:tcPr>
          <w:p>
            <w:pPr>
              <w:spacing w:after="0"/>
              <w:jc w:val="left"/>
            </w:pPr>
            <w:r>
              <w:rPr>
                <w:sz w:val="16"/>
              </w:rPr>
              <w:t>$0 property; $27,470,000 crops (2019 dollars)</w:t>
            </w:r>
          </w:p>
        </w:tc>
        <w:tc>
          <w:tcPr>
            <w:tcW w:type="dxa" w:w="927"/>
          </w:tcPr>
          <w:p>
            <w:pPr>
              <w:spacing w:after="0"/>
              <w:jc w:val="right"/>
            </w:pPr>
            <w:r>
              <w:rPr>
                <w:sz w:val="16"/>
              </w:rPr>
              <w:t>0, 0</w:t>
            </w:r>
          </w:p>
        </w:tc>
        <w:tc>
          <w:tcPr>
            <w:tcW w:type="dxa" w:w="2204"/>
          </w:tcPr>
          <w:p>
            <w:pPr>
              <w:spacing w:after="0"/>
              <w:jc w:val="left"/>
            </w:pPr>
            <w:r>
              <w:rPr>
                <w:sz w:val="16"/>
              </w:rPr>
              <w:t>JOUBERT to DELMONT</w:t>
            </w:r>
          </w:p>
        </w:tc>
        <w:tc>
          <w:tcPr>
            <w:tcW w:type="dxa" w:w="1025"/>
          </w:tcPr>
          <w:p>
            <w:pPr>
              <w:spacing w:after="0"/>
              <w:jc w:val="left"/>
            </w:pPr>
          </w:p>
        </w:tc>
        <w:tc>
          <w:tcPr>
            <w:tcW w:type="dxa" w:w="26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2015-05-10</w:t>
            </w:r>
          </w:p>
        </w:tc>
        <w:tc>
          <w:tcPr>
            <w:tcW w:type="dxa" w:w="1215"/>
          </w:tcPr>
          <w:p>
            <w:pPr>
              <w:spacing w:after="0"/>
              <w:jc w:val="left"/>
            </w:pPr>
            <w:r>
              <w:rPr>
                <w:sz w:val="16"/>
              </w:rPr>
              <w:t>Tornado</w:t>
            </w:r>
          </w:p>
        </w:tc>
        <w:tc>
          <w:tcPr>
            <w:tcW w:type="dxa" w:w="1861"/>
          </w:tcPr>
          <w:p>
            <w:pPr>
              <w:spacing w:after="0"/>
              <w:jc w:val="left"/>
            </w:pPr>
            <w:r>
              <w:rPr>
                <w:sz w:val="16"/>
              </w:rPr>
              <w:t>EF2, 7.17 mi within this county, 400 yd wide</w:t>
            </w:r>
          </w:p>
        </w:tc>
        <w:tc>
          <w:tcPr>
            <w:tcW w:type="dxa" w:w="3158"/>
          </w:tcPr>
          <w:p>
            <w:pPr>
              <w:spacing w:after="0"/>
              <w:jc w:val="left"/>
            </w:pPr>
            <w:r>
              <w:rPr>
                <w:sz w:val="16"/>
              </w:rPr>
              <w:t>$1,500,000 property; crops not reported (2015 dollars)</w:t>
            </w:r>
          </w:p>
        </w:tc>
        <w:tc>
          <w:tcPr>
            <w:tcW w:type="dxa" w:w="927"/>
          </w:tcPr>
          <w:p>
            <w:pPr>
              <w:spacing w:after="0"/>
              <w:jc w:val="right"/>
            </w:pPr>
            <w:r>
              <w:rPr>
                <w:sz w:val="16"/>
              </w:rPr>
              <w:t>0, 9</w:t>
            </w:r>
          </w:p>
        </w:tc>
        <w:tc>
          <w:tcPr>
            <w:tcW w:type="dxa" w:w="2204"/>
          </w:tcPr>
          <w:p>
            <w:pPr>
              <w:spacing w:after="0"/>
              <w:jc w:val="left"/>
            </w:pPr>
            <w:r>
              <w:rPr>
                <w:sz w:val="16"/>
              </w:rPr>
              <w:t>DELMONT</w:t>
            </w:r>
          </w:p>
        </w:tc>
        <w:tc>
          <w:tcPr>
            <w:tcW w:type="dxa" w:w="1025"/>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1861"/>
          </w:tcPr>
          <w:p>
            <w:pPr>
              <w:spacing w:after="0"/>
              <w:jc w:val="left"/>
            </w:pPr>
          </w:p>
        </w:tc>
        <w:tc>
          <w:tcPr>
            <w:tcW w:type="dxa" w:w="3158"/>
          </w:tcPr>
          <w:p>
            <w:pPr>
              <w:spacing w:after="0"/>
              <w:jc w:val="left"/>
            </w:pPr>
            <w:r>
              <w:rPr>
                <w:sz w:val="16"/>
              </w:rPr>
              <w:t>$10,000,000 property; $0 crops (zone total, 2013 dollars)</w:t>
            </w:r>
          </w:p>
        </w:tc>
        <w:tc>
          <w:tcPr>
            <w:tcW w:type="dxa" w:w="927"/>
          </w:tcPr>
          <w:p>
            <w:pPr>
              <w:spacing w:after="0"/>
              <w:jc w:val="right"/>
            </w:pPr>
            <w:r>
              <w:rPr>
                <w:sz w:val="16"/>
              </w:rPr>
              <w:t>0, 0</w:t>
            </w:r>
          </w:p>
        </w:tc>
        <w:tc>
          <w:tcPr>
            <w:tcW w:type="dxa" w:w="2204"/>
          </w:tcPr>
          <w:p>
            <w:pPr>
              <w:spacing w:after="0"/>
              <w:jc w:val="left"/>
            </w:pPr>
            <w:r>
              <w:rPr>
                <w:sz w:val="16"/>
              </w:rPr>
              <w:t>NWS zone SDZ064 (DOUGLAS), zone-level</w:t>
            </w:r>
          </w:p>
        </w:tc>
        <w:tc>
          <w:tcPr>
            <w:tcW w:type="dxa" w:w="1025"/>
          </w:tcPr>
          <w:p>
            <w:pPr>
              <w:spacing w:after="0"/>
              <w:jc w:val="left"/>
            </w:pPr>
          </w:p>
        </w:tc>
        <w:tc>
          <w:tcPr>
            <w:tcW w:type="dxa" w:w="26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2012-06-01</w:t>
            </w:r>
          </w:p>
        </w:tc>
        <w:tc>
          <w:tcPr>
            <w:tcW w:type="dxa" w:w="1215"/>
          </w:tcPr>
          <w:p>
            <w:pPr>
              <w:spacing w:after="0"/>
              <w:jc w:val="left"/>
            </w:pPr>
            <w:r>
              <w:rPr>
                <w:sz w:val="16"/>
              </w:rPr>
              <w:t>Drought</w:t>
            </w:r>
          </w:p>
        </w:tc>
        <w:tc>
          <w:tcPr>
            <w:tcW w:type="dxa" w:w="1861"/>
          </w:tcPr>
          <w:p>
            <w:pPr>
              <w:spacing w:after="0"/>
              <w:jc w:val="left"/>
            </w:pPr>
          </w:p>
        </w:tc>
        <w:tc>
          <w:tcPr>
            <w:tcW w:type="dxa" w:w="3158"/>
          </w:tcPr>
          <w:p>
            <w:pPr>
              <w:spacing w:after="0"/>
              <w:jc w:val="left"/>
            </w:pPr>
            <w:r>
              <w:rPr>
                <w:sz w:val="16"/>
              </w:rPr>
              <w:t>$0 property; crops not reported (zone total, 2012 dollars)</w:t>
            </w:r>
          </w:p>
        </w:tc>
        <w:tc>
          <w:tcPr>
            <w:tcW w:type="dxa" w:w="927"/>
          </w:tcPr>
          <w:p>
            <w:pPr>
              <w:spacing w:after="0"/>
              <w:jc w:val="right"/>
            </w:pPr>
            <w:r>
              <w:rPr>
                <w:sz w:val="16"/>
              </w:rPr>
              <w:t>0, 0</w:t>
            </w:r>
          </w:p>
        </w:tc>
        <w:tc>
          <w:tcPr>
            <w:tcW w:type="dxa" w:w="2204"/>
          </w:tcPr>
          <w:p>
            <w:pPr>
              <w:spacing w:after="0"/>
              <w:jc w:val="left"/>
            </w:pPr>
            <w:r>
              <w:rPr>
                <w:sz w:val="16"/>
              </w:rPr>
              <w:t>NWS zone SDZ064 (DOUGLAS), zone-level</w:t>
            </w:r>
          </w:p>
        </w:tc>
        <w:tc>
          <w:tcPr>
            <w:tcW w:type="dxa" w:w="1025"/>
          </w:tcPr>
          <w:p>
            <w:pPr>
              <w:spacing w:after="0"/>
              <w:jc w:val="left"/>
            </w:pPr>
          </w:p>
        </w:tc>
        <w:tc>
          <w:tcPr>
            <w:tcW w:type="dxa" w:w="2685"/>
          </w:tcPr>
          <w:p>
            <w:pPr>
              <w:spacing w:after="0"/>
              <w:jc w:val="left"/>
            </w:pPr>
            <w:r>
              <w:rPr>
                <w:sz w:val="16"/>
              </w:rPr>
              <w:t>B1-c worst recorded: Drought</w:t>
            </w:r>
          </w:p>
        </w:tc>
      </w:tr>
      <w:tr>
        <w:trPr>
          <w:cantSplit/>
        </w:trPr>
        <w:tc>
          <w:tcPr>
            <w:tcW w:type="dxa" w:w="1037"/>
          </w:tcPr>
          <w:p>
            <w:pPr>
              <w:spacing w:after="0"/>
              <w:jc w:val="left"/>
            </w:pPr>
            <w:r>
              <w:rPr>
                <w:sz w:val="16"/>
              </w:rPr>
              <w:t>2006-09-16</w:t>
            </w:r>
          </w:p>
        </w:tc>
        <w:tc>
          <w:tcPr>
            <w:tcW w:type="dxa" w:w="1215"/>
          </w:tcPr>
          <w:p>
            <w:pPr>
              <w:spacing w:after="0"/>
              <w:jc w:val="left"/>
            </w:pPr>
            <w:r>
              <w:rPr>
                <w:sz w:val="16"/>
              </w:rPr>
              <w:t>Hail</w:t>
            </w:r>
          </w:p>
        </w:tc>
        <w:tc>
          <w:tcPr>
            <w:tcW w:type="dxa" w:w="1861"/>
          </w:tcPr>
          <w:p>
            <w:pPr>
              <w:spacing w:after="0"/>
              <w:jc w:val="left"/>
            </w:pPr>
            <w:r>
              <w:rPr>
                <w:sz w:val="16"/>
              </w:rPr>
              <w:t>4.25 in</w:t>
            </w:r>
          </w:p>
        </w:tc>
        <w:tc>
          <w:tcPr>
            <w:tcW w:type="dxa" w:w="3158"/>
          </w:tcPr>
          <w:p>
            <w:pPr>
              <w:spacing w:after="0"/>
              <w:jc w:val="left"/>
            </w:pPr>
            <w:r>
              <w:rPr>
                <w:sz w:val="16"/>
              </w:rPr>
              <w:t>damage not reported</w:t>
            </w:r>
          </w:p>
        </w:tc>
        <w:tc>
          <w:tcPr>
            <w:tcW w:type="dxa" w:w="927"/>
          </w:tcPr>
          <w:p>
            <w:pPr>
              <w:spacing w:after="0"/>
              <w:jc w:val="right"/>
            </w:pPr>
            <w:r>
              <w:rPr>
                <w:sz w:val="16"/>
              </w:rPr>
              <w:t>0, 0</w:t>
            </w:r>
          </w:p>
        </w:tc>
        <w:tc>
          <w:tcPr>
            <w:tcW w:type="dxa" w:w="2204"/>
          </w:tcPr>
          <w:p>
            <w:pPr>
              <w:spacing w:after="0"/>
              <w:jc w:val="left"/>
            </w:pPr>
            <w:r>
              <w:rPr>
                <w:sz w:val="16"/>
              </w:rPr>
              <w:t>DELMONT</w:t>
            </w:r>
          </w:p>
        </w:tc>
        <w:tc>
          <w:tcPr>
            <w:tcW w:type="dxa" w:w="1025"/>
          </w:tcPr>
          <w:p>
            <w:pPr>
              <w:spacing w:after="0"/>
              <w:jc w:val="left"/>
            </w:pPr>
          </w:p>
        </w:tc>
        <w:tc>
          <w:tcPr>
            <w:tcW w:type="dxa" w:w="2685"/>
          </w:tcPr>
          <w:p>
            <w:pPr>
              <w:spacing w:after="0"/>
              <w:jc w:val="left"/>
            </w:pPr>
            <w:r>
              <w:rPr>
                <w:sz w:val="16"/>
              </w:rPr>
              <w:t>B1-c worst recorded: Hail</w:t>
            </w:r>
          </w:p>
        </w:tc>
      </w:tr>
      <w:tr>
        <w:trPr>
          <w:cantSplit/>
        </w:trPr>
        <w:tc>
          <w:tcPr>
            <w:tcW w:type="dxa" w:w="1037"/>
          </w:tcPr>
          <w:p>
            <w:pPr>
              <w:spacing w:after="0"/>
              <w:jc w:val="left"/>
            </w:pPr>
            <w:r>
              <w:rPr>
                <w:sz w:val="16"/>
              </w:rPr>
              <w:t>2005-11-28</w:t>
            </w:r>
          </w:p>
        </w:tc>
        <w:tc>
          <w:tcPr>
            <w:tcW w:type="dxa" w:w="1215"/>
          </w:tcPr>
          <w:p>
            <w:pPr>
              <w:spacing w:after="0"/>
              <w:jc w:val="left"/>
            </w:pPr>
            <w:r>
              <w:rPr>
                <w:sz w:val="16"/>
              </w:rPr>
              <w:t>Blizzard</w:t>
            </w:r>
          </w:p>
        </w:tc>
        <w:tc>
          <w:tcPr>
            <w:tcW w:type="dxa" w:w="1861"/>
          </w:tcPr>
          <w:p>
            <w:pPr>
              <w:spacing w:after="0"/>
              <w:jc w:val="left"/>
            </w:pPr>
          </w:p>
        </w:tc>
        <w:tc>
          <w:tcPr>
            <w:tcW w:type="dxa" w:w="3158"/>
          </w:tcPr>
          <w:p>
            <w:pPr>
              <w:spacing w:after="0"/>
              <w:jc w:val="left"/>
            </w:pPr>
            <w:r>
              <w:rPr>
                <w:sz w:val="16"/>
              </w:rPr>
              <w:t>$100,000 property; crops not reported (zone total, 2005 dollars)</w:t>
            </w:r>
          </w:p>
        </w:tc>
        <w:tc>
          <w:tcPr>
            <w:tcW w:type="dxa" w:w="927"/>
          </w:tcPr>
          <w:p>
            <w:pPr>
              <w:spacing w:after="0"/>
              <w:jc w:val="right"/>
            </w:pPr>
            <w:r>
              <w:rPr>
                <w:sz w:val="16"/>
              </w:rPr>
              <w:t>1, 0</w:t>
            </w:r>
          </w:p>
        </w:tc>
        <w:tc>
          <w:tcPr>
            <w:tcW w:type="dxa" w:w="2204"/>
          </w:tcPr>
          <w:p>
            <w:pPr>
              <w:spacing w:after="0"/>
              <w:jc w:val="left"/>
            </w:pPr>
            <w:r>
              <w:rPr>
                <w:sz w:val="16"/>
              </w:rPr>
              <w:t>NWS zone SDZ064 (DOUGLAS), zone-level</w:t>
            </w:r>
          </w:p>
        </w:tc>
        <w:tc>
          <w:tcPr>
            <w:tcW w:type="dxa" w:w="1025"/>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1861"/>
          </w:tcPr>
          <w:p>
            <w:pPr>
              <w:spacing w:after="0"/>
              <w:jc w:val="left"/>
            </w:pPr>
          </w:p>
        </w:tc>
        <w:tc>
          <w:tcPr>
            <w:tcW w:type="dxa" w:w="3158"/>
          </w:tcPr>
          <w:p>
            <w:pPr>
              <w:spacing w:after="0"/>
              <w:jc w:val="left"/>
            </w:pPr>
            <w:r>
              <w:rPr>
                <w:sz w:val="16"/>
              </w:rPr>
              <w:t>$1,000,000 property; crops not reported (zone total, 2005 dollars)</w:t>
            </w:r>
          </w:p>
        </w:tc>
        <w:tc>
          <w:tcPr>
            <w:tcW w:type="dxa" w:w="927"/>
          </w:tcPr>
          <w:p>
            <w:pPr>
              <w:spacing w:after="0"/>
              <w:jc w:val="right"/>
            </w:pPr>
            <w:r>
              <w:rPr>
                <w:sz w:val="16"/>
              </w:rPr>
              <w:t>0, 0</w:t>
            </w:r>
          </w:p>
        </w:tc>
        <w:tc>
          <w:tcPr>
            <w:tcW w:type="dxa" w:w="2204"/>
          </w:tcPr>
          <w:p>
            <w:pPr>
              <w:spacing w:after="0"/>
              <w:jc w:val="left"/>
            </w:pPr>
            <w:r>
              <w:rPr>
                <w:sz w:val="16"/>
              </w:rPr>
              <w:t>NWS zone SDZ064 (DOUGLAS), zone-level</w:t>
            </w:r>
          </w:p>
        </w:tc>
        <w:tc>
          <w:tcPr>
            <w:tcW w:type="dxa" w:w="1025"/>
          </w:tcPr>
          <w:p>
            <w:pPr>
              <w:spacing w:after="0"/>
              <w:jc w:val="left"/>
            </w:pPr>
          </w:p>
        </w:tc>
        <w:tc>
          <w:tcPr>
            <w:tcW w:type="dxa" w:w="2685"/>
          </w:tcPr>
          <w:p>
            <w:pPr>
              <w:spacing w:after="0"/>
              <w:jc w:val="left"/>
            </w:pPr>
            <w:r>
              <w:rPr>
                <w:sz w:val="16"/>
              </w:rPr>
              <w:t>B1-c worst recorded: Ice Storm</w:t>
            </w:r>
          </w:p>
        </w:tc>
      </w:tr>
      <w:tr>
        <w:trPr>
          <w:cantSplit/>
        </w:trPr>
        <w:tc>
          <w:tcPr>
            <w:tcW w:type="dxa" w:w="1037"/>
          </w:tcPr>
          <w:p>
            <w:pPr>
              <w:spacing w:after="0"/>
              <w:jc w:val="left"/>
            </w:pPr>
            <w:r>
              <w:rPr>
                <w:sz w:val="16"/>
              </w:rPr>
              <w:t>2000-03-06</w:t>
            </w:r>
          </w:p>
        </w:tc>
        <w:tc>
          <w:tcPr>
            <w:tcW w:type="dxa" w:w="1215"/>
          </w:tcPr>
          <w:p>
            <w:pPr>
              <w:spacing w:after="0"/>
              <w:jc w:val="left"/>
            </w:pPr>
            <w:r>
              <w:rPr>
                <w:sz w:val="16"/>
              </w:rPr>
              <w:t>Wildfire</w:t>
            </w:r>
          </w:p>
        </w:tc>
        <w:tc>
          <w:tcPr>
            <w:tcW w:type="dxa" w:w="1861"/>
          </w:tcPr>
          <w:p>
            <w:pPr>
              <w:spacing w:after="0"/>
              <w:jc w:val="left"/>
            </w:pPr>
          </w:p>
        </w:tc>
        <w:tc>
          <w:tcPr>
            <w:tcW w:type="dxa" w:w="3158"/>
          </w:tcPr>
          <w:p>
            <w:pPr>
              <w:spacing w:after="0"/>
              <w:jc w:val="left"/>
            </w:pPr>
            <w:r>
              <w:rPr>
                <w:sz w:val="16"/>
              </w:rPr>
              <w:t>$5,000 property; crops not reported (2000 dollars)</w:t>
            </w:r>
          </w:p>
        </w:tc>
        <w:tc>
          <w:tcPr>
            <w:tcW w:type="dxa" w:w="927"/>
          </w:tcPr>
          <w:p>
            <w:pPr>
              <w:spacing w:after="0"/>
              <w:jc w:val="right"/>
            </w:pPr>
            <w:r>
              <w:rPr>
                <w:sz w:val="16"/>
              </w:rPr>
              <w:t>1, 1</w:t>
            </w:r>
          </w:p>
        </w:tc>
        <w:tc>
          <w:tcPr>
            <w:tcW w:type="dxa" w:w="2204"/>
          </w:tcPr>
          <w:p>
            <w:pPr>
              <w:spacing w:after="0"/>
              <w:jc w:val="left"/>
            </w:pPr>
            <w:r>
              <w:rPr>
                <w:sz w:val="16"/>
              </w:rPr>
              <w:t>DELMONT</w:t>
            </w:r>
          </w:p>
        </w:tc>
        <w:tc>
          <w:tcPr>
            <w:tcW w:type="dxa" w:w="1025"/>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1861"/>
          </w:tcPr>
          <w:p>
            <w:pPr>
              <w:spacing w:after="0"/>
              <w:jc w:val="left"/>
            </w:pPr>
            <w:r>
              <w:rPr>
                <w:sz w:val="16"/>
              </w:rPr>
              <w:t>63 kt (72 mph), measurement type not recorded</w:t>
            </w:r>
          </w:p>
        </w:tc>
        <w:tc>
          <w:tcPr>
            <w:tcW w:type="dxa" w:w="3158"/>
          </w:tcPr>
          <w:p>
            <w:pPr>
              <w:spacing w:after="0"/>
              <w:jc w:val="left"/>
            </w:pPr>
            <w:r>
              <w:rPr>
                <w:sz w:val="16"/>
              </w:rPr>
              <w:t>$10,000 property; crops not reported (zone total, 1997 dollars)</w:t>
            </w:r>
          </w:p>
        </w:tc>
        <w:tc>
          <w:tcPr>
            <w:tcW w:type="dxa" w:w="927"/>
          </w:tcPr>
          <w:p>
            <w:pPr>
              <w:spacing w:after="0"/>
              <w:jc w:val="right"/>
            </w:pPr>
            <w:r>
              <w:rPr>
                <w:sz w:val="16"/>
              </w:rPr>
              <w:t>0, 0</w:t>
            </w:r>
          </w:p>
        </w:tc>
        <w:tc>
          <w:tcPr>
            <w:tcW w:type="dxa" w:w="2204"/>
          </w:tcPr>
          <w:p>
            <w:pPr>
              <w:spacing w:after="0"/>
              <w:jc w:val="left"/>
            </w:pPr>
            <w:r>
              <w:rPr>
                <w:sz w:val="16"/>
              </w:rPr>
              <w:t>NWS zone SDZ064 (DOUGLAS), zone-level</w:t>
            </w:r>
          </w:p>
        </w:tc>
        <w:tc>
          <w:tcPr>
            <w:tcW w:type="dxa" w:w="1025"/>
          </w:tcPr>
          <w:p>
            <w:pPr>
              <w:spacing w:after="0"/>
              <w:jc w:val="left"/>
            </w:pPr>
          </w:p>
        </w:tc>
        <w:tc>
          <w:tcPr>
            <w:tcW w:type="dxa" w:w="2685"/>
          </w:tcPr>
          <w:p>
            <w:pPr>
              <w:spacing w:after="0"/>
              <w:jc w:val="left"/>
            </w:pPr>
            <w:r>
              <w:rPr>
                <w:sz w:val="16"/>
              </w:rPr>
              <w:t>B1-c worst recorded: High Wind and Strong Wind</w:t>
            </w:r>
          </w:p>
        </w:tc>
      </w:tr>
      <w:tr>
        <w:trPr>
          <w:cantSplit/>
        </w:trPr>
        <w:tc>
          <w:tcPr>
            <w:tcW w:type="dxa" w:w="1037"/>
          </w:tcPr>
          <w:p>
            <w:pPr>
              <w:spacing w:after="0"/>
              <w:jc w:val="left"/>
            </w:pPr>
            <w:r>
              <w:rPr>
                <w:sz w:val="16"/>
              </w:rPr>
              <w:t>1962-05-14</w:t>
            </w:r>
          </w:p>
        </w:tc>
        <w:tc>
          <w:tcPr>
            <w:tcW w:type="dxa" w:w="1215"/>
          </w:tcPr>
          <w:p>
            <w:pPr>
              <w:spacing w:after="0"/>
              <w:jc w:val="left"/>
            </w:pPr>
            <w:r>
              <w:rPr>
                <w:sz w:val="16"/>
              </w:rPr>
              <w:t>Tornado</w:t>
            </w:r>
          </w:p>
        </w:tc>
        <w:tc>
          <w:tcPr>
            <w:tcW w:type="dxa" w:w="1861"/>
          </w:tcPr>
          <w:p>
            <w:pPr>
              <w:spacing w:after="0"/>
              <w:jc w:val="left"/>
            </w:pPr>
            <w:r>
              <w:rPr>
                <w:sz w:val="16"/>
              </w:rPr>
              <w:t>F3, 9.7 mi path length (whole path, pre-1996), 1,760 yd wide</w:t>
            </w:r>
          </w:p>
        </w:tc>
        <w:tc>
          <w:tcPr>
            <w:tcW w:type="dxa" w:w="3158"/>
          </w:tcPr>
          <w:p>
            <w:pPr>
              <w:spacing w:after="0"/>
              <w:jc w:val="left"/>
            </w:pPr>
            <w:r>
              <w:rPr>
                <w:sz w:val="16"/>
              </w:rPr>
              <w:t>damage not recorded (pre-1996 record)</w:t>
            </w:r>
          </w:p>
        </w:tc>
        <w:tc>
          <w:tcPr>
            <w:tcW w:type="dxa" w:w="927"/>
          </w:tcPr>
          <w:p>
            <w:pPr>
              <w:spacing w:after="0"/>
              <w:jc w:val="right"/>
            </w:pPr>
            <w:r>
              <w:rPr>
                <w:sz w:val="16"/>
              </w:rPr>
              <w:t>0, 0</w:t>
            </w:r>
          </w:p>
        </w:tc>
        <w:tc>
          <w:tcPr>
            <w:tcW w:type="dxa" w:w="2204"/>
          </w:tcPr>
          <w:p>
            <w:pPr>
              <w:spacing w:after="0"/>
              <w:jc w:val="left"/>
            </w:pPr>
            <w:r>
              <w:rPr>
                <w:sz w:val="16"/>
              </w:rPr>
              <w:t>location not recorded</w:t>
            </w:r>
          </w:p>
        </w:tc>
        <w:tc>
          <w:tcPr>
            <w:tcW w:type="dxa" w:w="1025"/>
          </w:tcPr>
          <w:p>
            <w:pPr>
              <w:spacing w:after="0"/>
              <w:jc w:val="left"/>
            </w:pPr>
          </w:p>
        </w:tc>
        <w:tc>
          <w:tcPr>
            <w:tcW w:type="dxa" w:w="268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6.26</w:t>
            </w:r>
          </w:p>
        </w:tc>
        <w:tc>
          <w:tcPr>
            <w:tcW w:type="dxa" w:w="1386"/>
          </w:tcPr>
          <w:p>
            <w:pPr>
              <w:spacing w:after="0"/>
              <w:jc w:val="left"/>
            </w:pPr>
            <w:r>
              <w:rPr>
                <w:sz w:val="16"/>
              </w:rPr>
              <w:t>event-days per year</w:t>
            </w:r>
          </w:p>
        </w:tc>
        <w:tc>
          <w:tcPr>
            <w:tcW w:type="dxa" w:w="1848"/>
          </w:tcPr>
          <w:p>
            <w:pPr>
              <w:spacing w:after="0"/>
              <w:jc w:val="left"/>
            </w:pPr>
            <w:r>
              <w:rPr>
                <w:sz w:val="16"/>
              </w:rPr>
              <w:t>about 6.26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119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22.4</w:t>
            </w:r>
          </w:p>
        </w:tc>
        <w:tc>
          <w:tcPr>
            <w:tcW w:type="dxa" w:w="1386"/>
          </w:tcPr>
          <w:p>
            <w:pPr>
              <w:spacing w:after="0"/>
              <w:jc w:val="left"/>
            </w:pPr>
            <w:r>
              <w:rPr>
                <w:sz w:val="16"/>
              </w:rPr>
              <w:t>event-days per year</w:t>
            </w:r>
          </w:p>
        </w:tc>
        <w:tc>
          <w:tcPr>
            <w:tcW w:type="dxa" w:w="1848"/>
          </w:tcPr>
          <w:p>
            <w:pPr>
              <w:spacing w:after="0"/>
              <w:jc w:val="left"/>
            </w:pPr>
            <w:r>
              <w:rPr>
                <w:sz w:val="16"/>
              </w:rPr>
              <w:t>about 22.4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567</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0.000427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0.0427%</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5.15</w:t>
            </w:r>
          </w:p>
        </w:tc>
        <w:tc>
          <w:tcPr>
            <w:tcW w:type="dxa" w:w="1386"/>
          </w:tcPr>
          <w:p>
            <w:pPr>
              <w:spacing w:after="0"/>
              <w:jc w:val="left"/>
            </w:pPr>
            <w:r>
              <w:rPr>
                <w:sz w:val="16"/>
              </w:rPr>
              <w:t>events per year</w:t>
            </w:r>
          </w:p>
        </w:tc>
        <w:tc>
          <w:tcPr>
            <w:tcW w:type="dxa" w:w="1848"/>
          </w:tcPr>
          <w:p>
            <w:pPr>
              <w:spacing w:after="0"/>
              <w:jc w:val="left"/>
            </w:pPr>
            <w:r>
              <w:rPr>
                <w:sz w:val="16"/>
              </w:rPr>
              <w:t>about 5.15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195.5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6.26</w:t>
            </w:r>
          </w:p>
        </w:tc>
        <w:tc>
          <w:tcPr>
            <w:tcW w:type="dxa" w:w="1386"/>
          </w:tcPr>
          <w:p>
            <w:pPr>
              <w:spacing w:after="0"/>
              <w:jc w:val="left"/>
            </w:pPr>
            <w:r>
              <w:rPr>
                <w:sz w:val="16"/>
              </w:rPr>
              <w:t>event-days per year</w:t>
            </w:r>
          </w:p>
        </w:tc>
        <w:tc>
          <w:tcPr>
            <w:tcW w:type="dxa" w:w="1848"/>
          </w:tcPr>
          <w:p>
            <w:pPr>
              <w:spacing w:after="0"/>
              <w:jc w:val="left"/>
            </w:pPr>
            <w:r>
              <w:rPr>
                <w:sz w:val="16"/>
              </w:rPr>
              <w:t>about 6.26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9 of 30 years, 1996 to 2025 (30%)</w:t>
            </w:r>
          </w:p>
        </w:tc>
        <w:tc>
          <w:tcPr>
            <w:tcW w:type="dxa" w:w="1614"/>
          </w:tcPr>
          <w:p>
            <w:pPr>
              <w:spacing w:after="0"/>
              <w:jc w:val="right"/>
            </w:pPr>
            <w:r>
              <w:rPr>
                <w:sz w:val="16"/>
              </w:rPr>
              <w:t>106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0.621</w:t>
            </w:r>
          </w:p>
        </w:tc>
        <w:tc>
          <w:tcPr>
            <w:tcW w:type="dxa" w:w="1386"/>
          </w:tcPr>
          <w:p>
            <w:pPr>
              <w:spacing w:after="0"/>
              <w:jc w:val="left"/>
            </w:pPr>
            <w:r>
              <w:rPr>
                <w:sz w:val="16"/>
              </w:rPr>
              <w:t>event-days per year</w:t>
            </w:r>
          </w:p>
        </w:tc>
        <w:tc>
          <w:tcPr>
            <w:tcW w:type="dxa" w:w="1848"/>
          </w:tcPr>
          <w:p>
            <w:pPr>
              <w:spacing w:after="0"/>
              <w:jc w:val="left"/>
            </w:pPr>
            <w:r>
              <w:rPr>
                <w:sz w:val="16"/>
              </w:rPr>
              <w:t>about 0.621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42</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0.643</w:t>
            </w:r>
          </w:p>
        </w:tc>
        <w:tc>
          <w:tcPr>
            <w:tcW w:type="dxa" w:w="1386"/>
          </w:tcPr>
          <w:p>
            <w:pPr>
              <w:spacing w:after="0"/>
              <w:jc w:val="left"/>
            </w:pPr>
            <w:r>
              <w:rPr>
                <w:sz w:val="16"/>
              </w:rPr>
              <w:t>event-days per year</w:t>
            </w:r>
          </w:p>
        </w:tc>
        <w:tc>
          <w:tcPr>
            <w:tcW w:type="dxa" w:w="1848"/>
          </w:tcPr>
          <w:p>
            <w:pPr>
              <w:spacing w:after="0"/>
              <w:jc w:val="left"/>
            </w:pPr>
            <w:r>
              <w:rPr>
                <w:sz w:val="16"/>
              </w:rPr>
              <w:t>about 0.643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18</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0.0412</w:t>
            </w:r>
          </w:p>
        </w:tc>
        <w:tc>
          <w:tcPr>
            <w:tcW w:type="dxa" w:w="1386"/>
          </w:tcPr>
          <w:p>
            <w:pPr>
              <w:spacing w:after="0"/>
              <w:jc w:val="left"/>
            </w:pPr>
            <w:r>
              <w:rPr>
                <w:sz w:val="16"/>
              </w:rPr>
              <w:t>events per year (modeled)</w:t>
            </w:r>
          </w:p>
        </w:tc>
        <w:tc>
          <w:tcPr>
            <w:tcW w:type="dxa" w:w="1848"/>
          </w:tcPr>
          <w:p>
            <w:pPr>
              <w:spacing w:after="0"/>
              <w:jc w:val="left"/>
            </w:pPr>
            <w:r>
              <w:rPr>
                <w:sz w:val="16"/>
              </w:rPr>
              <w:t>about 1 in 24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36.5</w:t>
            </w:r>
          </w:p>
        </w:tc>
        <w:tc>
          <w:tcPr>
            <w:tcW w:type="dxa" w:w="1386"/>
          </w:tcPr>
          <w:p>
            <w:pPr>
              <w:spacing w:after="0"/>
              <w:jc w:val="left"/>
            </w:pPr>
            <w:r>
              <w:rPr>
                <w:sz w:val="16"/>
              </w:rPr>
              <w:t>days per year with a strike</w:t>
            </w:r>
          </w:p>
        </w:tc>
        <w:tc>
          <w:tcPr>
            <w:tcW w:type="dxa" w:w="1848"/>
          </w:tcPr>
          <w:p>
            <w:pPr>
              <w:spacing w:after="0"/>
              <w:jc w:val="left"/>
            </w:pPr>
            <w:r>
              <w:rPr>
                <w:sz w:val="16"/>
              </w:rPr>
              <w:t>about 36.5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3.02</w:t>
            </w:r>
          </w:p>
        </w:tc>
        <w:tc>
          <w:tcPr>
            <w:tcW w:type="dxa" w:w="1386"/>
          </w:tcPr>
          <w:p>
            <w:pPr>
              <w:spacing w:after="0"/>
              <w:jc w:val="left"/>
            </w:pPr>
            <w:r>
              <w:rPr>
                <w:sz w:val="16"/>
              </w:rPr>
              <w:t>events per year</w:t>
            </w:r>
          </w:p>
        </w:tc>
        <w:tc>
          <w:tcPr>
            <w:tcW w:type="dxa" w:w="1848"/>
          </w:tcPr>
          <w:p>
            <w:pPr>
              <w:spacing w:after="0"/>
              <w:jc w:val="left"/>
            </w:pPr>
            <w:r>
              <w:rPr>
                <w:sz w:val="16"/>
              </w:rPr>
              <w:t>about 3.02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115</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0.239</w:t>
            </w:r>
          </w:p>
        </w:tc>
        <w:tc>
          <w:tcPr>
            <w:tcW w:type="dxa" w:w="1386"/>
          </w:tcPr>
          <w:p>
            <w:pPr>
              <w:spacing w:after="0"/>
              <w:jc w:val="left"/>
            </w:pPr>
            <w:r>
              <w:rPr>
                <w:sz w:val="16"/>
              </w:rPr>
              <w:t>events per year</w:t>
            </w:r>
          </w:p>
        </w:tc>
        <w:tc>
          <w:tcPr>
            <w:tcW w:type="dxa" w:w="1848"/>
          </w:tcPr>
          <w:p>
            <w:pPr>
              <w:spacing w:after="0"/>
              <w:jc w:val="left"/>
            </w:pPr>
            <w:r>
              <w:rPr>
                <w:sz w:val="16"/>
              </w:rPr>
              <w:t>about 1 in 4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0.000768</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0.0768%</w:t>
            </w:r>
          </w:p>
        </w:tc>
        <w:tc>
          <w:tcPr>
            <w:tcW w:type="dxa" w:w="1037"/>
          </w:tcPr>
          <w:p>
            <w:pPr>
              <w:spacing w:after="0"/>
              <w:jc w:val="left"/>
            </w:pPr>
            <w:r>
              <w:rPr>
                <w:sz w:val="16"/>
              </w:rPr>
              <w:t>Possible</w:t>
            </w:r>
          </w:p>
        </w:tc>
        <w:tc>
          <w:tcPr>
            <w:tcW w:type="dxa" w:w="1383"/>
          </w:tcPr>
          <w:p>
            <w:pPr>
              <w:spacing w:after="0"/>
              <w:jc w:val="left"/>
            </w:pPr>
            <w:r>
              <w:rPr>
                <w:sz w:val="16"/>
              </w:rPr>
              <w:t>Storm Events records in 2 of 30 years, 1996 to 2025 (6.67%)</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15.7</w:t>
            </w:r>
          </w:p>
        </w:tc>
        <w:tc>
          <w:tcPr>
            <w:tcW w:type="dxa" w:w="1386"/>
          </w:tcPr>
          <w:p>
            <w:pPr>
              <w:spacing w:after="0"/>
              <w:jc w:val="left"/>
            </w:pPr>
            <w:r>
              <w:rPr>
                <w:sz w:val="16"/>
              </w:rPr>
              <w:t>event-days per year</w:t>
            </w:r>
          </w:p>
        </w:tc>
        <w:tc>
          <w:tcPr>
            <w:tcW w:type="dxa" w:w="1848"/>
          </w:tcPr>
          <w:p>
            <w:pPr>
              <w:spacing w:after="0"/>
              <w:jc w:val="left"/>
            </w:pPr>
            <w:r>
              <w:rPr>
                <w:sz w:val="16"/>
              </w:rPr>
              <w:t>about 15.7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30 of 30 years, 1996 to 2025 (100%)</w:t>
            </w:r>
          </w:p>
        </w:tc>
        <w:tc>
          <w:tcPr>
            <w:tcW w:type="dxa" w:w="1614"/>
          </w:tcPr>
          <w:p>
            <w:pPr>
              <w:spacing w:after="0"/>
              <w:jc w:val="right"/>
            </w:pPr>
            <w:r>
              <w:rPr>
                <w:sz w:val="16"/>
              </w:rPr>
              <w:t>299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98.6</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54.2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98.6</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42.0</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99.0</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92.2</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70.9</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71.8</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98.4</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99.3</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93.7</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99.7</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8"/>
        <w:gridCol w:w="899"/>
        <w:gridCol w:w="2671"/>
        <w:gridCol w:w="2789"/>
        <w:gridCol w:w="2884"/>
        <w:gridCol w:w="3261"/>
      </w:tblGrid>
      <w:tr>
        <w:trPr>
          <w:cantSplit/>
          <w:tblHeader/>
        </w:trPr>
        <w:tc>
          <w:tcPr>
            <w:tcW w:type="dxa" w:w="1608"/>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8"/>
          </w:tcPr>
          <w:p>
            <w:pPr>
              <w:spacing w:after="0"/>
              <w:jc w:val="left"/>
            </w:pPr>
            <w:r>
              <w:rPr>
                <w:sz w:val="16"/>
              </w:rPr>
              <w:t>Douglas County</w:t>
            </w:r>
          </w:p>
        </w:tc>
        <w:tc>
          <w:tcPr>
            <w:tcW w:type="dxa" w:w="899"/>
          </w:tcPr>
          <w:p>
            <w:pPr>
              <w:spacing w:after="0"/>
              <w:jc w:val="left"/>
            </w:pPr>
            <w:r>
              <w:rPr>
                <w:sz w:val="16"/>
              </w:rPr>
              <w:t>County</w:t>
            </w:r>
          </w:p>
        </w:tc>
        <w:tc>
          <w:tcPr>
            <w:tcW w:type="dxa" w:w="2671"/>
          </w:tcPr>
          <w:p>
            <w:pPr>
              <w:spacing w:after="0"/>
              <w:jc w:val="left"/>
            </w:pPr>
            <w:r>
              <w:rPr>
                <w:sz w:val="16"/>
              </w:rPr>
              <w:t>Expired on 2026-09-23</w:t>
            </w:r>
          </w:p>
        </w:tc>
        <w:tc>
          <w:tcPr>
            <w:tcW w:type="dxa" w:w="2789"/>
          </w:tcPr>
          <w:p>
            <w:pPr>
              <w:spacing w:after="0"/>
              <w:jc w:val="right"/>
            </w:pPr>
            <w:r>
              <w:rPr>
                <w:sz w:val="16"/>
              </w:rPr>
              <w:t>FMA RL 0, SRL 0; any 0</w:t>
            </w:r>
          </w:p>
        </w:tc>
        <w:tc>
          <w:tcPr>
            <w:tcW w:type="dxa" w:w="2884"/>
          </w:tcPr>
          <w:p>
            <w:pPr>
              <w:spacing w:after="0"/>
              <w:jc w:val="right"/>
            </w:pPr>
            <w:r>
              <w:rPr>
                <w:sz w:val="16"/>
              </w:rPr>
              <w:t>$131,053.96</w:t>
            </w:r>
          </w:p>
        </w:tc>
        <w:tc>
          <w:tcPr>
            <w:tcW w:type="dxa" w:w="3261"/>
          </w:tcPr>
          <w:p>
            <w:pPr>
              <w:spacing w:after="0"/>
              <w:jc w:val="right"/>
            </w:pPr>
            <w:r>
              <w:rPr>
                <w:sz w:val="16"/>
              </w:rPr>
              <w:t>0 total; 0 since its plan</w:t>
            </w:r>
          </w:p>
        </w:tc>
      </w:tr>
      <w:tr>
        <w:trPr>
          <w:cantSplit/>
        </w:trPr>
        <w:tc>
          <w:tcPr>
            <w:tcW w:type="dxa" w:w="1608"/>
          </w:tcPr>
          <w:p>
            <w:pPr>
              <w:spacing w:after="0"/>
              <w:jc w:val="left"/>
            </w:pPr>
            <w:r>
              <w:rPr>
                <w:sz w:val="16"/>
              </w:rPr>
              <w:t>Armour city</w:t>
            </w:r>
          </w:p>
        </w:tc>
        <w:tc>
          <w:tcPr>
            <w:tcW w:type="dxa" w:w="899"/>
          </w:tcPr>
          <w:p>
            <w:pPr>
              <w:spacing w:after="0"/>
              <w:jc w:val="left"/>
            </w:pPr>
            <w:r>
              <w:rPr>
                <w:sz w:val="16"/>
              </w:rPr>
              <w:t>City</w:t>
            </w:r>
          </w:p>
        </w:tc>
        <w:tc>
          <w:tcPr>
            <w:tcW w:type="dxa" w:w="2671"/>
          </w:tcPr>
          <w:p>
            <w:pPr>
              <w:spacing w:after="0"/>
              <w:jc w:val="left"/>
            </w:pPr>
            <w:r>
              <w:rPr>
                <w:sz w:val="16"/>
              </w:rPr>
              <w:t>Expired on 2026-09-23</w:t>
            </w:r>
          </w:p>
        </w:tc>
        <w:tc>
          <w:tcPr>
            <w:tcW w:type="dxa" w:w="2789"/>
          </w:tcPr>
          <w:p>
            <w:pPr>
              <w:spacing w:after="0"/>
              <w:jc w:val="right"/>
            </w:pPr>
            <w:r>
              <w:rPr>
                <w:sz w:val="16"/>
              </w:rPr>
              <w:t>FMA RL 0, SRL 0; any 0</w:t>
            </w:r>
          </w:p>
        </w:tc>
        <w:tc>
          <w:tcPr>
            <w:tcW w:type="dxa" w:w="2884"/>
          </w:tcPr>
          <w:p>
            <w:pPr>
              <w:spacing w:after="0"/>
              <w:jc w:val="right"/>
            </w:pPr>
            <w:r>
              <w:rPr>
                <w:sz w:val="16"/>
              </w:rPr>
              <w:t>no Public Assistance recorded</w:t>
            </w:r>
          </w:p>
        </w:tc>
        <w:tc>
          <w:tcPr>
            <w:tcW w:type="dxa" w:w="3261"/>
          </w:tcPr>
          <w:p>
            <w:pPr>
              <w:spacing w:after="0"/>
              <w:jc w:val="right"/>
            </w:pPr>
            <w:r>
              <w:rPr>
                <w:sz w:val="16"/>
              </w:rPr>
              <w:t>51 total; 8 since its plan</w:t>
            </w:r>
          </w:p>
        </w:tc>
      </w:tr>
      <w:tr>
        <w:trPr>
          <w:cantSplit/>
        </w:trPr>
        <w:tc>
          <w:tcPr>
            <w:tcW w:type="dxa" w:w="1608"/>
          </w:tcPr>
          <w:p>
            <w:pPr>
              <w:spacing w:after="0"/>
              <w:jc w:val="left"/>
            </w:pPr>
            <w:r>
              <w:rPr>
                <w:sz w:val="16"/>
              </w:rPr>
              <w:t>Corsica city</w:t>
            </w:r>
          </w:p>
        </w:tc>
        <w:tc>
          <w:tcPr>
            <w:tcW w:type="dxa" w:w="899"/>
          </w:tcPr>
          <w:p>
            <w:pPr>
              <w:spacing w:after="0"/>
              <w:jc w:val="left"/>
            </w:pPr>
            <w:r>
              <w:rPr>
                <w:sz w:val="16"/>
              </w:rPr>
              <w:t>City</w:t>
            </w:r>
          </w:p>
        </w:tc>
        <w:tc>
          <w:tcPr>
            <w:tcW w:type="dxa" w:w="2671"/>
          </w:tcPr>
          <w:p>
            <w:pPr>
              <w:spacing w:after="0"/>
              <w:jc w:val="left"/>
            </w:pPr>
            <w:r>
              <w:rPr>
                <w:sz w:val="16"/>
              </w:rPr>
              <w:t>Expired on 2026-09-23</w:t>
            </w:r>
          </w:p>
        </w:tc>
        <w:tc>
          <w:tcPr>
            <w:tcW w:type="dxa" w:w="2789"/>
          </w:tcPr>
          <w:p>
            <w:pPr>
              <w:spacing w:after="0"/>
              <w:jc w:val="right"/>
            </w:pPr>
            <w:r>
              <w:rPr>
                <w:sz w:val="16"/>
              </w:rPr>
              <w:t>FMA RL 0, SRL 0; any 0</w:t>
            </w:r>
          </w:p>
        </w:tc>
        <w:tc>
          <w:tcPr>
            <w:tcW w:type="dxa" w:w="2884"/>
          </w:tcPr>
          <w:p>
            <w:pPr>
              <w:spacing w:after="0"/>
              <w:jc w:val="right"/>
            </w:pPr>
            <w:r>
              <w:rPr>
                <w:sz w:val="16"/>
              </w:rPr>
              <w:t>$11,670.34</w:t>
            </w:r>
          </w:p>
        </w:tc>
        <w:tc>
          <w:tcPr>
            <w:tcW w:type="dxa" w:w="3261"/>
          </w:tcPr>
          <w:p>
            <w:pPr>
              <w:spacing w:after="0"/>
              <w:jc w:val="right"/>
            </w:pPr>
            <w:r>
              <w:rPr>
                <w:sz w:val="16"/>
              </w:rPr>
              <w:t>54 total; 13 since its plan</w:t>
            </w:r>
          </w:p>
        </w:tc>
      </w:tr>
      <w:tr>
        <w:trPr>
          <w:cantSplit/>
        </w:trPr>
        <w:tc>
          <w:tcPr>
            <w:tcW w:type="dxa" w:w="1608"/>
          </w:tcPr>
          <w:p>
            <w:pPr>
              <w:spacing w:after="0"/>
              <w:jc w:val="left"/>
            </w:pPr>
            <w:r>
              <w:rPr>
                <w:sz w:val="16"/>
              </w:rPr>
              <w:t>Delmont city</w:t>
            </w:r>
          </w:p>
        </w:tc>
        <w:tc>
          <w:tcPr>
            <w:tcW w:type="dxa" w:w="899"/>
          </w:tcPr>
          <w:p>
            <w:pPr>
              <w:spacing w:after="0"/>
              <w:jc w:val="left"/>
            </w:pPr>
            <w:r>
              <w:rPr>
                <w:sz w:val="16"/>
              </w:rPr>
              <w:t>City</w:t>
            </w:r>
          </w:p>
        </w:tc>
        <w:tc>
          <w:tcPr>
            <w:tcW w:type="dxa" w:w="2671"/>
          </w:tcPr>
          <w:p>
            <w:pPr>
              <w:spacing w:after="0"/>
              <w:jc w:val="left"/>
            </w:pPr>
            <w:r>
              <w:rPr>
                <w:sz w:val="16"/>
              </w:rPr>
              <w:t>Expired on 2026-09-23</w:t>
            </w:r>
          </w:p>
        </w:tc>
        <w:tc>
          <w:tcPr>
            <w:tcW w:type="dxa" w:w="2789"/>
          </w:tcPr>
          <w:p>
            <w:pPr>
              <w:spacing w:after="0"/>
              <w:jc w:val="right"/>
            </w:pPr>
            <w:r>
              <w:rPr>
                <w:sz w:val="16"/>
              </w:rPr>
              <w:t>FMA RL 0, SRL 0; any 0</w:t>
            </w:r>
          </w:p>
        </w:tc>
        <w:tc>
          <w:tcPr>
            <w:tcW w:type="dxa" w:w="2884"/>
          </w:tcPr>
          <w:p>
            <w:pPr>
              <w:spacing w:after="0"/>
              <w:jc w:val="right"/>
            </w:pPr>
            <w:r>
              <w:rPr>
                <w:sz w:val="16"/>
              </w:rPr>
              <w:t>$3,050.39</w:t>
            </w:r>
          </w:p>
        </w:tc>
        <w:tc>
          <w:tcPr>
            <w:tcW w:type="dxa" w:w="3261"/>
          </w:tcPr>
          <w:p>
            <w:pPr>
              <w:spacing w:after="0"/>
              <w:jc w:val="right"/>
            </w:pPr>
            <w:r>
              <w:rPr>
                <w:sz w:val="16"/>
              </w:rPr>
              <w:t>45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157"/>
        <w:gridCol w:w="1157"/>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2021-09-24</w:t>
            </w:r>
          </w:p>
          <w:p>
            <w:pPr>
              <w:spacing w:after="0"/>
              <w:jc w:val="right"/>
            </w:pPr>
            <w:r>
              <w:rPr>
                <w:i/>
                <w:color w:val="555555"/>
                <w:sz w:val="14"/>
              </w:rPr>
              <w:t>county-coded records, property plus crops, nominal dollars</w:t>
            </w:r>
          </w:p>
        </w:tc>
        <w:tc>
          <w:tcPr>
            <w:tcW w:type="dxa" w:w="11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$2,833,857,021</w:t>
            </w:r>
          </w:p>
        </w:tc>
        <w:tc>
          <w:tcPr>
            <w:tcW w:type="dxa" w:w="1215"/>
          </w:tcPr>
          <w:p>
            <w:pPr>
              <w:spacing w:after="0"/>
              <w:jc w:val="right"/>
            </w:pPr>
            <w:r>
              <w:rPr>
                <w:sz w:val="16"/>
              </w:rPr>
              <w:t>$186,182,004</w:t>
            </w:r>
          </w:p>
        </w:tc>
        <w:tc>
          <w:tcPr>
            <w:tcW w:type="dxa" w:w="1041"/>
          </w:tcPr>
          <w:p>
            <w:pPr>
              <w:spacing w:after="0"/>
              <w:jc w:val="right"/>
            </w:pPr>
            <w:r>
              <w:rPr>
                <w:sz w:val="16"/>
              </w:rPr>
              <w:t>2,834</w:t>
            </w:r>
          </w:p>
        </w:tc>
        <w:tc>
          <w:tcPr>
            <w:tcW w:type="dxa" w:w="1037"/>
          </w:tcPr>
          <w:p>
            <w:pPr>
              <w:spacing w:after="0"/>
              <w:jc w:val="right"/>
            </w:pPr>
            <w:r>
              <w:rPr>
                <w:sz w:val="16"/>
              </w:rPr>
              <w:t>$470</w:t>
            </w:r>
          </w:p>
        </w:tc>
        <w:tc>
          <w:tcPr>
            <w:tcW w:type="dxa" w:w="1126"/>
          </w:tcPr>
          <w:p>
            <w:pPr>
              <w:spacing w:after="0"/>
              <w:jc w:val="right"/>
            </w:pPr>
            <w:r>
              <w:rPr>
                <w:sz w:val="16"/>
              </w:rPr>
              <w:t>$252,036</w:t>
            </w:r>
          </w:p>
        </w:tc>
        <w:tc>
          <w:tcPr>
            <w:tcW w:type="dxa" w:w="1098"/>
          </w:tcPr>
          <w:p>
            <w:pPr>
              <w:spacing w:after="0"/>
              <w:jc w:val="right"/>
            </w:pPr>
            <w:r>
              <w:rPr>
                <w:sz w:val="16"/>
              </w:rPr>
              <w:t>$1,653,213</w:t>
            </w:r>
          </w:p>
        </w:tc>
        <w:tc>
          <w:tcPr>
            <w:tcW w:type="dxa" w:w="1305"/>
          </w:tcPr>
          <w:p>
            <w:pPr>
              <w:spacing w:after="0"/>
              <w:jc w:val="right"/>
            </w:pPr>
            <w:r>
              <w:rPr>
                <w:sz w:val="16"/>
              </w:rPr>
              <w:t>under 0.0001%</w:t>
            </w:r>
          </w:p>
        </w:tc>
        <w:tc>
          <w:tcPr>
            <w:tcW w:type="dxa" w:w="1165"/>
          </w:tcPr>
          <w:p>
            <w:pPr>
              <w:spacing w:after="0"/>
              <w:jc w:val="right"/>
            </w:pPr>
          </w:p>
        </w:tc>
        <w:tc>
          <w:tcPr>
            <w:tcW w:type="dxa" w:w="1157"/>
          </w:tcPr>
          <w:p>
            <w:pPr>
              <w:spacing w:after="0"/>
              <w:jc w:val="right"/>
            </w:pPr>
            <w:r>
              <w:rPr>
                <w:sz w:val="16"/>
              </w:rPr>
              <w:t>$0</w:t>
            </w:r>
          </w:p>
        </w:tc>
        <w:tc>
          <w:tcPr>
            <w:tcW w:type="dxa" w:w="1157"/>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$38,040,884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$446,499</w:t>
            </w:r>
          </w:p>
        </w:tc>
        <w:tc>
          <w:tcPr>
            <w:tcW w:type="dxa" w:w="1098"/>
          </w:tcPr>
          <w:p>
            <w:pPr>
              <w:spacing w:after="0"/>
              <w:jc w:val="right"/>
            </w:pPr>
            <w:r>
              <w:rPr>
                <w:sz w:val="16"/>
              </w:rPr>
              <w:t>n/a</w:t>
            </w:r>
          </w:p>
        </w:tc>
        <w:tc>
          <w:tcPr>
            <w:tcW w:type="dxa" w:w="1305"/>
          </w:tcPr>
          <w:p>
            <w:pPr>
              <w:spacing w:after="0"/>
              <w:jc w:val="right"/>
            </w:pPr>
            <w:r>
              <w:rPr>
                <w:sz w:val="16"/>
              </w:rPr>
              <w:t>1.17% (agriculture)</w:t>
            </w:r>
          </w:p>
        </w:tc>
        <w:tc>
          <w:tcPr>
            <w:tcW w:type="dxa" w:w="1165"/>
          </w:tcPr>
          <w:p>
            <w:pPr>
              <w:spacing w:after="0"/>
              <w:jc w:val="right"/>
            </w:pPr>
          </w:p>
        </w:tc>
        <w:tc>
          <w:tcPr>
            <w:tcW w:type="dxa" w:w="1157"/>
          </w:tcPr>
          <w:p>
            <w:pPr>
              <w:spacing w:after="0"/>
              <w:jc w:val="right"/>
            </w:pPr>
            <w:r>
              <w:rPr>
                <w:sz w:val="16"/>
              </w:rPr>
              <w:t>$13,386,000</w:t>
            </w:r>
          </w:p>
        </w:tc>
        <w:tc>
          <w:tcPr>
            <w:tcW w:type="dxa" w:w="1157"/>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$5,207,130,017</w:t>
            </w:r>
          </w:p>
        </w:tc>
        <w:tc>
          <w:tcPr>
            <w:tcW w:type="dxa" w:w="1215"/>
          </w:tcPr>
          <w:p>
            <w:pPr>
              <w:spacing w:after="0"/>
              <w:jc w:val="right"/>
            </w:pPr>
            <w:r>
              <w:rPr>
                <w:sz w:val="16"/>
              </w:rPr>
              <w:t>n/a</w:t>
            </w:r>
          </w:p>
        </w:tc>
        <w:tc>
          <w:tcPr>
            <w:tcW w:type="dxa" w:w="1041"/>
          </w:tcPr>
          <w:p>
            <w:pPr>
              <w:spacing w:after="0"/>
              <w:jc w:val="right"/>
            </w:pPr>
            <w:r>
              <w:rPr>
                <w:sz w:val="16"/>
              </w:rPr>
              <w:t>2,835</w:t>
            </w:r>
          </w:p>
        </w:tc>
        <w:tc>
          <w:tcPr>
            <w:tcW w:type="dxa" w:w="1037"/>
          </w:tcPr>
          <w:p>
            <w:pPr>
              <w:spacing w:after="0"/>
              <w:jc w:val="right"/>
            </w:pPr>
            <w:r>
              <w:rPr>
                <w:sz w:val="16"/>
              </w:rPr>
              <w:t>$29,307</w:t>
            </w:r>
          </w:p>
        </w:tc>
        <w:tc>
          <w:tcPr>
            <w:tcW w:type="dxa" w:w="1126"/>
          </w:tcPr>
          <w:p>
            <w:pPr>
              <w:spacing w:after="0"/>
              <w:jc w:val="right"/>
            </w:pPr>
            <w:r>
              <w:rPr>
                <w:sz w:val="16"/>
              </w:rPr>
              <w:t>n/a</w:t>
            </w:r>
          </w:p>
        </w:tc>
        <w:tc>
          <w:tcPr>
            <w:tcW w:type="dxa" w:w="1098"/>
          </w:tcPr>
          <w:p>
            <w:pPr>
              <w:spacing w:after="0"/>
              <w:jc w:val="right"/>
            </w:pPr>
            <w:r>
              <w:rPr>
                <w:sz w:val="16"/>
              </w:rPr>
              <w:t>$5,232</w:t>
            </w:r>
          </w:p>
        </w:tc>
        <w:tc>
          <w:tcPr>
            <w:tcW w:type="dxa" w:w="1305"/>
          </w:tcPr>
          <w:p>
            <w:pPr>
              <w:spacing w:after="0"/>
              <w:jc w:val="right"/>
            </w:pPr>
            <w:r>
              <w:rPr>
                <w:sz w:val="16"/>
              </w:rPr>
              <w:t>0.000563%</w:t>
            </w:r>
          </w:p>
        </w:tc>
        <w:tc>
          <w:tcPr>
            <w:tcW w:type="dxa" w:w="1165"/>
          </w:tcPr>
          <w:p>
            <w:pPr>
              <w:spacing w:after="0"/>
              <w:jc w:val="right"/>
            </w:pPr>
          </w:p>
        </w:tc>
        <w:tc>
          <w:tcPr>
            <w:tcW w:type="dxa" w:w="1157"/>
          </w:tcPr>
          <w:p>
            <w:pPr>
              <w:spacing w:after="0"/>
              <w:jc w:val="right"/>
            </w:pPr>
          </w:p>
        </w:tc>
        <w:tc>
          <w:tcPr>
            <w:tcW w:type="dxa" w:w="1157"/>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$2,833,857,021</w:t>
            </w:r>
          </w:p>
        </w:tc>
        <w:tc>
          <w:tcPr>
            <w:tcW w:type="dxa" w:w="1215"/>
          </w:tcPr>
          <w:p>
            <w:pPr>
              <w:spacing w:after="0"/>
              <w:jc w:val="right"/>
            </w:pPr>
            <w:r>
              <w:rPr>
                <w:sz w:val="16"/>
              </w:rPr>
              <w:t>$186,182,004</w:t>
            </w:r>
          </w:p>
        </w:tc>
        <w:tc>
          <w:tcPr>
            <w:tcW w:type="dxa" w:w="1041"/>
          </w:tcPr>
          <w:p>
            <w:pPr>
              <w:spacing w:after="0"/>
              <w:jc w:val="right"/>
            </w:pPr>
            <w:r>
              <w:rPr>
                <w:sz w:val="16"/>
              </w:rPr>
              <w:t>2,834</w:t>
            </w:r>
          </w:p>
        </w:tc>
        <w:tc>
          <w:tcPr>
            <w:tcW w:type="dxa" w:w="1037"/>
          </w:tcPr>
          <w:p>
            <w:pPr>
              <w:spacing w:after="0"/>
              <w:jc w:val="right"/>
            </w:pPr>
            <w:r>
              <w:rPr>
                <w:sz w:val="16"/>
              </w:rPr>
              <w:t>$131,962</w:t>
            </w:r>
          </w:p>
        </w:tc>
        <w:tc>
          <w:tcPr>
            <w:tcW w:type="dxa" w:w="1126"/>
          </w:tcPr>
          <w:p>
            <w:pPr>
              <w:spacing w:after="0"/>
              <w:jc w:val="right"/>
            </w:pPr>
            <w:r>
              <w:rPr>
                <w:sz w:val="16"/>
              </w:rPr>
              <w:t>$223,708</w:t>
            </w:r>
          </w:p>
        </w:tc>
        <w:tc>
          <w:tcPr>
            <w:tcW w:type="dxa" w:w="1098"/>
          </w:tcPr>
          <w:p>
            <w:pPr>
              <w:spacing w:after="0"/>
              <w:jc w:val="right"/>
            </w:pPr>
            <w:r>
              <w:rPr>
                <w:sz w:val="16"/>
              </w:rPr>
              <w:t>$11,907</w:t>
            </w:r>
          </w:p>
        </w:tc>
        <w:tc>
          <w:tcPr>
            <w:tcW w:type="dxa" w:w="1305"/>
          </w:tcPr>
          <w:p>
            <w:pPr>
              <w:spacing w:after="0"/>
              <w:jc w:val="right"/>
            </w:pPr>
            <w:r>
              <w:rPr>
                <w:sz w:val="16"/>
              </w:rPr>
              <w:t>0.00466%</w:t>
            </w:r>
          </w:p>
        </w:tc>
        <w:tc>
          <w:tcPr>
            <w:tcW w:type="dxa" w:w="1165"/>
          </w:tcPr>
          <w:p>
            <w:pPr>
              <w:spacing w:after="0"/>
              <w:jc w:val="right"/>
            </w:pPr>
            <w:r>
              <w:rPr>
                <w:sz w:val="16"/>
              </w:rPr>
              <w:t>$0</w:t>
            </w:r>
          </w:p>
        </w:tc>
        <w:tc>
          <w:tcPr>
            <w:tcW w:type="dxa" w:w="1157"/>
          </w:tcPr>
          <w:p>
            <w:pPr>
              <w:spacing w:after="0"/>
              <w:jc w:val="right"/>
            </w:pPr>
          </w:p>
        </w:tc>
        <w:tc>
          <w:tcPr>
            <w:tcW w:type="dxa" w:w="1157"/>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$2,833,857,021</w:t>
            </w:r>
          </w:p>
        </w:tc>
        <w:tc>
          <w:tcPr>
            <w:tcW w:type="dxa" w:w="1215"/>
          </w:tcPr>
          <w:p>
            <w:pPr>
              <w:spacing w:after="0"/>
              <w:jc w:val="right"/>
            </w:pPr>
            <w:r>
              <w:rPr>
                <w:sz w:val="16"/>
              </w:rPr>
              <w:t>$186,182,004</w:t>
            </w:r>
          </w:p>
        </w:tc>
        <w:tc>
          <w:tcPr>
            <w:tcW w:type="dxa" w:w="1041"/>
          </w:tcPr>
          <w:p>
            <w:pPr>
              <w:spacing w:after="0"/>
              <w:jc w:val="right"/>
            </w:pPr>
            <w:r>
              <w:rPr>
                <w:sz w:val="16"/>
              </w:rPr>
              <w:t>2,834</w:t>
            </w:r>
          </w:p>
        </w:tc>
        <w:tc>
          <w:tcPr>
            <w:tcW w:type="dxa" w:w="1037"/>
          </w:tcPr>
          <w:p>
            <w:pPr>
              <w:spacing w:after="0"/>
              <w:jc w:val="right"/>
            </w:pPr>
            <w:r>
              <w:rPr>
                <w:sz w:val="16"/>
              </w:rPr>
              <w:t>$2,504</w:t>
            </w:r>
          </w:p>
        </w:tc>
        <w:tc>
          <w:tcPr>
            <w:tcW w:type="dxa" w:w="1126"/>
          </w:tcPr>
          <w:p>
            <w:pPr>
              <w:spacing w:after="0"/>
              <w:jc w:val="right"/>
            </w:pPr>
            <w:r>
              <w:rPr>
                <w:sz w:val="16"/>
              </w:rPr>
              <w:t>$3</w:t>
            </w:r>
          </w:p>
        </w:tc>
        <w:tc>
          <w:tcPr>
            <w:tcW w:type="dxa" w:w="1098"/>
          </w:tcPr>
          <w:p>
            <w:pPr>
              <w:spacing w:after="0"/>
              <w:jc w:val="right"/>
            </w:pPr>
            <w:r>
              <w:rPr>
                <w:sz w:val="16"/>
              </w:rPr>
              <w:t>$26,753</w:t>
            </w:r>
          </w:p>
        </w:tc>
        <w:tc>
          <w:tcPr>
            <w:tcW w:type="dxa" w:w="1305"/>
          </w:tcPr>
          <w:p>
            <w:pPr>
              <w:spacing w:after="0"/>
              <w:jc w:val="right"/>
            </w:pPr>
            <w:r>
              <w:rPr>
                <w:sz w:val="16"/>
              </w:rPr>
              <w:t>under 0.0001%</w:t>
            </w:r>
          </w:p>
        </w:tc>
        <w:tc>
          <w:tcPr>
            <w:tcW w:type="dxa" w:w="1165"/>
          </w:tcPr>
          <w:p>
            <w:pPr>
              <w:spacing w:after="0"/>
              <w:jc w:val="right"/>
            </w:pPr>
          </w:p>
        </w:tc>
        <w:tc>
          <w:tcPr>
            <w:tcW w:type="dxa" w:w="1157"/>
          </w:tcPr>
          <w:p>
            <w:pPr>
              <w:spacing w:after="0"/>
              <w:jc w:val="right"/>
            </w:pPr>
          </w:p>
        </w:tc>
        <w:tc>
          <w:tcPr>
            <w:tcW w:type="dxa" w:w="1157"/>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8"/>
          </w:tcPr>
          <w:p>
            <w:pPr>
              <w:spacing w:after="0"/>
              <w:jc w:val="right"/>
            </w:pPr>
          </w:p>
        </w:tc>
        <w:tc>
          <w:tcPr>
            <w:tcW w:type="dxa" w:w="1305"/>
          </w:tcPr>
          <w:p>
            <w:pPr>
              <w:spacing w:after="0"/>
              <w:jc w:val="right"/>
            </w:pPr>
          </w:p>
        </w:tc>
        <w:tc>
          <w:tcPr>
            <w:tcW w:type="dxa" w:w="1165"/>
          </w:tcPr>
          <w:p>
            <w:pPr>
              <w:spacing w:after="0"/>
              <w:jc w:val="right"/>
            </w:pPr>
          </w:p>
        </w:tc>
        <w:tc>
          <w:tcPr>
            <w:tcW w:type="dxa" w:w="1157"/>
          </w:tcPr>
          <w:p>
            <w:pPr>
              <w:spacing w:after="0"/>
              <w:jc w:val="right"/>
            </w:pPr>
          </w:p>
        </w:tc>
        <w:tc>
          <w:tcPr>
            <w:tcW w:type="dxa" w:w="1157"/>
          </w:tcPr>
          <w:p>
            <w:pPr>
              <w:spacing w:after="0"/>
              <w:jc w:val="right"/>
            </w:pPr>
          </w:p>
        </w:tc>
        <w:tc>
          <w:tcPr>
            <w:tcW w:type="dxa" w:w="138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$2,833,857,021</w:t>
            </w:r>
          </w:p>
        </w:tc>
        <w:tc>
          <w:tcPr>
            <w:tcW w:type="dxa" w:w="1215"/>
          </w:tcPr>
          <w:p>
            <w:pPr>
              <w:spacing w:after="0"/>
              <w:jc w:val="right"/>
            </w:pPr>
            <w:r>
              <w:rPr>
                <w:sz w:val="16"/>
              </w:rPr>
              <w:t>n/a</w:t>
            </w:r>
          </w:p>
        </w:tc>
        <w:tc>
          <w:tcPr>
            <w:tcW w:type="dxa" w:w="1041"/>
          </w:tcPr>
          <w:p>
            <w:pPr>
              <w:spacing w:after="0"/>
              <w:jc w:val="right"/>
            </w:pPr>
            <w:r>
              <w:rPr>
                <w:sz w:val="16"/>
              </w:rPr>
              <w:t>2,834</w:t>
            </w:r>
          </w:p>
        </w:tc>
        <w:tc>
          <w:tcPr>
            <w:tcW w:type="dxa" w:w="1037"/>
          </w:tcPr>
          <w:p>
            <w:pPr>
              <w:spacing w:after="0"/>
              <w:jc w:val="right"/>
            </w:pPr>
            <w:r>
              <w:rPr>
                <w:sz w:val="16"/>
              </w:rPr>
              <w:t>$69,651</w:t>
            </w:r>
          </w:p>
        </w:tc>
        <w:tc>
          <w:tcPr>
            <w:tcW w:type="dxa" w:w="1126"/>
          </w:tcPr>
          <w:p>
            <w:pPr>
              <w:spacing w:after="0"/>
              <w:jc w:val="right"/>
            </w:pPr>
            <w:r>
              <w:rPr>
                <w:sz w:val="16"/>
              </w:rPr>
              <w:t>n/a</w:t>
            </w:r>
          </w:p>
        </w:tc>
        <w:tc>
          <w:tcPr>
            <w:tcW w:type="dxa" w:w="1098"/>
          </w:tcPr>
          <w:p>
            <w:pPr>
              <w:spacing w:after="0"/>
              <w:jc w:val="right"/>
            </w:pPr>
            <w:r>
              <w:rPr>
                <w:sz w:val="16"/>
              </w:rPr>
              <w:t>$109,638</w:t>
            </w:r>
          </w:p>
        </w:tc>
        <w:tc>
          <w:tcPr>
            <w:tcW w:type="dxa" w:w="1305"/>
          </w:tcPr>
          <w:p>
            <w:pPr>
              <w:spacing w:after="0"/>
              <w:jc w:val="right"/>
            </w:pPr>
            <w:r>
              <w:rPr>
                <w:sz w:val="16"/>
              </w:rPr>
              <w:t>0.00246%</w:t>
            </w:r>
          </w:p>
        </w:tc>
        <w:tc>
          <w:tcPr>
            <w:tcW w:type="dxa" w:w="1165"/>
          </w:tcPr>
          <w:p>
            <w:pPr>
              <w:spacing w:after="0"/>
              <w:jc w:val="right"/>
            </w:pPr>
          </w:p>
        </w:tc>
        <w:tc>
          <w:tcPr>
            <w:tcW w:type="dxa" w:w="1157"/>
          </w:tcPr>
          <w:p>
            <w:pPr>
              <w:spacing w:after="0"/>
              <w:jc w:val="right"/>
            </w:pPr>
          </w:p>
        </w:tc>
        <w:tc>
          <w:tcPr>
            <w:tcW w:type="dxa" w:w="1157"/>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$2,833,676,580</w:t>
            </w:r>
          </w:p>
        </w:tc>
        <w:tc>
          <w:tcPr>
            <w:tcW w:type="dxa" w:w="1215"/>
          </w:tcPr>
          <w:p>
            <w:pPr>
              <w:spacing w:after="0"/>
              <w:jc w:val="right"/>
            </w:pPr>
            <w:r>
              <w:rPr>
                <w:sz w:val="16"/>
              </w:rPr>
              <w:t>$106,763</w:t>
            </w:r>
          </w:p>
        </w:tc>
        <w:tc>
          <w:tcPr>
            <w:tcW w:type="dxa" w:w="1041"/>
          </w:tcPr>
          <w:p>
            <w:pPr>
              <w:spacing w:after="0"/>
              <w:jc w:val="right"/>
            </w:pPr>
            <w:r>
              <w:rPr>
                <w:sz w:val="16"/>
              </w:rPr>
              <w:t>67</w:t>
            </w:r>
          </w:p>
        </w:tc>
        <w:tc>
          <w:tcPr>
            <w:tcW w:type="dxa" w:w="1037"/>
          </w:tcPr>
          <w:p>
            <w:pPr>
              <w:spacing w:after="0"/>
              <w:jc w:val="right"/>
            </w:pPr>
            <w:r>
              <w:rPr>
                <w:sz w:val="16"/>
              </w:rPr>
              <w:t>$1,670,606</w:t>
            </w:r>
          </w:p>
        </w:tc>
        <w:tc>
          <w:tcPr>
            <w:tcW w:type="dxa" w:w="1126"/>
          </w:tcPr>
          <w:p>
            <w:pPr>
              <w:spacing w:after="0"/>
              <w:jc w:val="right"/>
            </w:pPr>
            <w:r>
              <w:rPr>
                <w:sz w:val="16"/>
              </w:rPr>
              <w:t>$3,795</w:t>
            </w:r>
          </w:p>
        </w:tc>
        <w:tc>
          <w:tcPr>
            <w:tcW w:type="dxa" w:w="1098"/>
          </w:tcPr>
          <w:p>
            <w:pPr>
              <w:spacing w:after="0"/>
              <w:jc w:val="right"/>
            </w:pPr>
            <w:r>
              <w:rPr>
                <w:sz w:val="16"/>
              </w:rPr>
              <w:t>$2,655</w:t>
            </w:r>
          </w:p>
        </w:tc>
        <w:tc>
          <w:tcPr>
            <w:tcW w:type="dxa" w:w="1305"/>
          </w:tcPr>
          <w:p>
            <w:pPr>
              <w:spacing w:after="0"/>
              <w:jc w:val="right"/>
            </w:pPr>
            <w:r>
              <w:rPr>
                <w:sz w:val="16"/>
              </w:rPr>
              <w:t>n/a (see note)</w:t>
            </w:r>
          </w:p>
        </w:tc>
        <w:tc>
          <w:tcPr>
            <w:tcW w:type="dxa" w:w="1165"/>
          </w:tcPr>
          <w:p>
            <w:pPr>
              <w:spacing w:after="0"/>
              <w:jc w:val="right"/>
            </w:pPr>
            <w:r>
              <w:rPr>
                <w:sz w:val="16"/>
              </w:rPr>
              <w:t>$582,000</w:t>
            </w:r>
          </w:p>
        </w:tc>
        <w:tc>
          <w:tcPr>
            <w:tcW w:type="dxa" w:w="1157"/>
          </w:tcPr>
          <w:p>
            <w:pPr>
              <w:spacing w:after="0"/>
              <w:jc w:val="right"/>
            </w:pPr>
          </w:p>
        </w:tc>
        <w:tc>
          <w:tcPr>
            <w:tcW w:type="dxa" w:w="1157"/>
          </w:tcPr>
          <w:p>
            <w:pPr>
              <w:spacing w:after="0"/>
              <w:jc w:val="right"/>
            </w:pPr>
            <w:r>
              <w:rPr>
                <w:sz w:val="16"/>
              </w:rPr>
              <w:t>$267,109.14</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$1,637,341</w:t>
            </w:r>
          </w:p>
        </w:tc>
        <w:tc>
          <w:tcPr>
            <w:tcW w:type="dxa" w:w="1215"/>
          </w:tcPr>
          <w:p>
            <w:pPr>
              <w:spacing w:after="0"/>
              <w:jc w:val="right"/>
            </w:pPr>
            <w:r>
              <w:rPr>
                <w:sz w:val="16"/>
              </w:rPr>
              <w:t>n/a</w:t>
            </w:r>
          </w:p>
        </w:tc>
        <w:tc>
          <w:tcPr>
            <w:tcW w:type="dxa" w:w="1041"/>
          </w:tcPr>
          <w:p>
            <w:pPr>
              <w:spacing w:after="0"/>
              <w:jc w:val="right"/>
            </w:pPr>
            <w:r>
              <w:rPr>
                <w:sz w:val="16"/>
              </w:rPr>
              <w:t>1</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098"/>
          </w:tcPr>
          <w:p>
            <w:pPr>
              <w:spacing w:after="0"/>
              <w:jc w:val="right"/>
            </w:pPr>
            <w:r>
              <w:rPr>
                <w:sz w:val="16"/>
              </w:rPr>
              <w:t>$24</w:t>
            </w:r>
          </w:p>
        </w:tc>
        <w:tc>
          <w:tcPr>
            <w:tcW w:type="dxa" w:w="1305"/>
          </w:tcPr>
          <w:p>
            <w:pPr>
              <w:spacing w:after="0"/>
              <w:jc w:val="right"/>
            </w:pPr>
            <w:r>
              <w:rPr>
                <w:sz w:val="16"/>
              </w:rPr>
              <w:t>under 0.0001%</w:t>
            </w:r>
          </w:p>
        </w:tc>
        <w:tc>
          <w:tcPr>
            <w:tcW w:type="dxa" w:w="1165"/>
          </w:tcPr>
          <w:p>
            <w:pPr>
              <w:spacing w:after="0"/>
              <w:jc w:val="right"/>
            </w:pPr>
          </w:p>
        </w:tc>
        <w:tc>
          <w:tcPr>
            <w:tcW w:type="dxa" w:w="1157"/>
          </w:tcPr>
          <w:p>
            <w:pPr>
              <w:spacing w:after="0"/>
              <w:jc w:val="right"/>
            </w:pPr>
          </w:p>
        </w:tc>
        <w:tc>
          <w:tcPr>
            <w:tcW w:type="dxa" w:w="1157"/>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$2,833,857,021</w:t>
            </w:r>
          </w:p>
        </w:tc>
        <w:tc>
          <w:tcPr>
            <w:tcW w:type="dxa" w:w="1215"/>
          </w:tcPr>
          <w:p>
            <w:pPr>
              <w:spacing w:after="0"/>
              <w:jc w:val="right"/>
            </w:pPr>
            <w:r>
              <w:rPr>
                <w:sz w:val="16"/>
              </w:rPr>
              <w:t>n/a</w:t>
            </w:r>
          </w:p>
        </w:tc>
        <w:tc>
          <w:tcPr>
            <w:tcW w:type="dxa" w:w="1041"/>
          </w:tcPr>
          <w:p>
            <w:pPr>
              <w:spacing w:after="0"/>
              <w:jc w:val="right"/>
            </w:pPr>
            <w:r>
              <w:rPr>
                <w:sz w:val="16"/>
              </w:rPr>
              <w:t>2,834</w:t>
            </w:r>
          </w:p>
        </w:tc>
        <w:tc>
          <w:tcPr>
            <w:tcW w:type="dxa" w:w="1037"/>
          </w:tcPr>
          <w:p>
            <w:pPr>
              <w:spacing w:after="0"/>
              <w:jc w:val="right"/>
            </w:pPr>
            <w:r>
              <w:rPr>
                <w:sz w:val="16"/>
              </w:rPr>
              <w:t>$2,797</w:t>
            </w:r>
          </w:p>
        </w:tc>
        <w:tc>
          <w:tcPr>
            <w:tcW w:type="dxa" w:w="1126"/>
          </w:tcPr>
          <w:p>
            <w:pPr>
              <w:spacing w:after="0"/>
              <w:jc w:val="right"/>
            </w:pPr>
            <w:r>
              <w:rPr>
                <w:sz w:val="16"/>
              </w:rPr>
              <w:t>n/a</w:t>
            </w:r>
          </w:p>
        </w:tc>
        <w:tc>
          <w:tcPr>
            <w:tcW w:type="dxa" w:w="1098"/>
          </w:tcPr>
          <w:p>
            <w:pPr>
              <w:spacing w:after="0"/>
              <w:jc w:val="right"/>
            </w:pPr>
            <w:r>
              <w:rPr>
                <w:sz w:val="16"/>
              </w:rPr>
              <w:t>$18,969</w:t>
            </w:r>
          </w:p>
        </w:tc>
        <w:tc>
          <w:tcPr>
            <w:tcW w:type="dxa" w:w="1305"/>
          </w:tcPr>
          <w:p>
            <w:pPr>
              <w:spacing w:after="0"/>
              <w:jc w:val="right"/>
            </w:pPr>
            <w:r>
              <w:rPr>
                <w:sz w:val="16"/>
              </w:rPr>
              <w:t>under 0.0001%</w:t>
            </w:r>
          </w:p>
        </w:tc>
        <w:tc>
          <w:tcPr>
            <w:tcW w:type="dxa" w:w="1165"/>
          </w:tcPr>
          <w:p>
            <w:pPr>
              <w:spacing w:after="0"/>
              <w:jc w:val="right"/>
            </w:pPr>
          </w:p>
        </w:tc>
        <w:tc>
          <w:tcPr>
            <w:tcW w:type="dxa" w:w="1157"/>
          </w:tcPr>
          <w:p>
            <w:pPr>
              <w:spacing w:after="0"/>
              <w:jc w:val="right"/>
            </w:pPr>
          </w:p>
        </w:tc>
        <w:tc>
          <w:tcPr>
            <w:tcW w:type="dxa" w:w="1157"/>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$2,833,857,021</w:t>
            </w:r>
          </w:p>
        </w:tc>
        <w:tc>
          <w:tcPr>
            <w:tcW w:type="dxa" w:w="1215"/>
          </w:tcPr>
          <w:p>
            <w:pPr>
              <w:spacing w:after="0"/>
              <w:jc w:val="right"/>
            </w:pPr>
            <w:r>
              <w:rPr>
                <w:sz w:val="16"/>
              </w:rPr>
              <w:t>$186,182,004</w:t>
            </w:r>
          </w:p>
        </w:tc>
        <w:tc>
          <w:tcPr>
            <w:tcW w:type="dxa" w:w="1041"/>
          </w:tcPr>
          <w:p>
            <w:pPr>
              <w:spacing w:after="0"/>
              <w:jc w:val="right"/>
            </w:pPr>
            <w:r>
              <w:rPr>
                <w:sz w:val="16"/>
              </w:rPr>
              <w:t>2,834</w:t>
            </w:r>
          </w:p>
        </w:tc>
        <w:tc>
          <w:tcPr>
            <w:tcW w:type="dxa" w:w="1037"/>
          </w:tcPr>
          <w:p>
            <w:pPr>
              <w:spacing w:after="0"/>
              <w:jc w:val="right"/>
            </w:pPr>
            <w:r>
              <w:rPr>
                <w:sz w:val="16"/>
              </w:rPr>
              <w:t>$169,683</w:t>
            </w:r>
          </w:p>
        </w:tc>
        <w:tc>
          <w:tcPr>
            <w:tcW w:type="dxa" w:w="1126"/>
          </w:tcPr>
          <w:p>
            <w:pPr>
              <w:spacing w:after="0"/>
              <w:jc w:val="right"/>
            </w:pPr>
            <w:r>
              <w:rPr>
                <w:sz w:val="16"/>
              </w:rPr>
              <w:t>$15,546</w:t>
            </w:r>
          </w:p>
        </w:tc>
        <w:tc>
          <w:tcPr>
            <w:tcW w:type="dxa" w:w="1098"/>
          </w:tcPr>
          <w:p>
            <w:pPr>
              <w:spacing w:after="0"/>
              <w:jc w:val="right"/>
            </w:pPr>
            <w:r>
              <w:rPr>
                <w:sz w:val="16"/>
              </w:rPr>
              <w:t>$64,013</w:t>
            </w:r>
          </w:p>
        </w:tc>
        <w:tc>
          <w:tcPr>
            <w:tcW w:type="dxa" w:w="1305"/>
          </w:tcPr>
          <w:p>
            <w:pPr>
              <w:spacing w:after="0"/>
              <w:jc w:val="right"/>
            </w:pPr>
            <w:r>
              <w:rPr>
                <w:sz w:val="16"/>
              </w:rPr>
              <w:t>0.00599%</w:t>
            </w:r>
          </w:p>
        </w:tc>
        <w:tc>
          <w:tcPr>
            <w:tcW w:type="dxa" w:w="1165"/>
          </w:tcPr>
          <w:p>
            <w:pPr>
              <w:spacing w:after="0"/>
              <w:jc w:val="right"/>
            </w:pPr>
            <w:r>
              <w:rPr>
                <w:sz w:val="16"/>
              </w:rPr>
              <w:t>$4,000</w:t>
            </w:r>
          </w:p>
        </w:tc>
        <w:tc>
          <w:tcPr>
            <w:tcW w:type="dxa" w:w="1157"/>
          </w:tcPr>
          <w:p>
            <w:pPr>
              <w:spacing w:after="0"/>
              <w:jc w:val="right"/>
            </w:pPr>
            <w:r>
              <w:rPr>
                <w:sz w:val="16"/>
              </w:rPr>
              <w:t>$0</w:t>
            </w:r>
          </w:p>
        </w:tc>
        <w:tc>
          <w:tcPr>
            <w:tcW w:type="dxa" w:w="1157"/>
          </w:tcPr>
          <w:p>
            <w:pPr>
              <w:spacing w:after="0"/>
              <w:jc w:val="right"/>
            </w:pPr>
            <w:r>
              <w:rPr>
                <w:sz w:val="16"/>
              </w:rPr>
              <w:t>$267,109.14</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$2,833,857,021</w:t>
            </w:r>
          </w:p>
        </w:tc>
        <w:tc>
          <w:tcPr>
            <w:tcW w:type="dxa" w:w="1215"/>
          </w:tcPr>
          <w:p>
            <w:pPr>
              <w:spacing w:after="0"/>
              <w:jc w:val="right"/>
            </w:pPr>
            <w:r>
              <w:rPr>
                <w:sz w:val="16"/>
              </w:rPr>
              <w:t>$186,182,004</w:t>
            </w:r>
          </w:p>
        </w:tc>
        <w:tc>
          <w:tcPr>
            <w:tcW w:type="dxa" w:w="1041"/>
          </w:tcPr>
          <w:p>
            <w:pPr>
              <w:spacing w:after="0"/>
              <w:jc w:val="right"/>
            </w:pPr>
            <w:r>
              <w:rPr>
                <w:sz w:val="16"/>
              </w:rPr>
              <w:t>2,834</w:t>
            </w:r>
          </w:p>
        </w:tc>
        <w:tc>
          <w:tcPr>
            <w:tcW w:type="dxa" w:w="1037"/>
          </w:tcPr>
          <w:p>
            <w:pPr>
              <w:spacing w:after="0"/>
              <w:jc w:val="right"/>
            </w:pPr>
            <w:r>
              <w:rPr>
                <w:sz w:val="16"/>
              </w:rPr>
              <w:t>$628,583</w:t>
            </w:r>
          </w:p>
        </w:tc>
        <w:tc>
          <w:tcPr>
            <w:tcW w:type="dxa" w:w="1126"/>
          </w:tcPr>
          <w:p>
            <w:pPr>
              <w:spacing w:after="0"/>
              <w:jc w:val="right"/>
            </w:pPr>
            <w:r>
              <w:rPr>
                <w:sz w:val="16"/>
              </w:rPr>
              <w:t>$4,642</w:t>
            </w:r>
          </w:p>
        </w:tc>
        <w:tc>
          <w:tcPr>
            <w:tcW w:type="dxa" w:w="1098"/>
          </w:tcPr>
          <w:p>
            <w:pPr>
              <w:spacing w:after="0"/>
              <w:jc w:val="right"/>
            </w:pPr>
            <w:r>
              <w:rPr>
                <w:sz w:val="16"/>
              </w:rPr>
              <w:t>$281,639</w:t>
            </w:r>
          </w:p>
        </w:tc>
        <w:tc>
          <w:tcPr>
            <w:tcW w:type="dxa" w:w="1305"/>
          </w:tcPr>
          <w:p>
            <w:pPr>
              <w:spacing w:after="0"/>
              <w:jc w:val="right"/>
            </w:pPr>
            <w:r>
              <w:rPr>
                <w:sz w:val="16"/>
              </w:rPr>
              <w:t>0.0222%</w:t>
            </w:r>
          </w:p>
        </w:tc>
        <w:tc>
          <w:tcPr>
            <w:tcW w:type="dxa" w:w="1165"/>
          </w:tcPr>
          <w:p>
            <w:pPr>
              <w:spacing w:after="0"/>
              <w:jc w:val="right"/>
            </w:pPr>
          </w:p>
        </w:tc>
        <w:tc>
          <w:tcPr>
            <w:tcW w:type="dxa" w:w="1157"/>
          </w:tcPr>
          <w:p>
            <w:pPr>
              <w:spacing w:after="0"/>
              <w:jc w:val="right"/>
            </w:pPr>
          </w:p>
        </w:tc>
        <w:tc>
          <w:tcPr>
            <w:tcW w:type="dxa" w:w="1157"/>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$521,214,633</w:t>
            </w:r>
          </w:p>
        </w:tc>
        <w:tc>
          <w:tcPr>
            <w:tcW w:type="dxa" w:w="1215"/>
          </w:tcPr>
          <w:p>
            <w:pPr>
              <w:spacing w:after="0"/>
              <w:jc w:val="right"/>
            </w:pPr>
            <w:r>
              <w:rPr>
                <w:sz w:val="16"/>
              </w:rPr>
              <w:t>$63,546,859</w:t>
            </w:r>
          </w:p>
        </w:tc>
        <w:tc>
          <w:tcPr>
            <w:tcW w:type="dxa" w:w="1041"/>
          </w:tcPr>
          <w:p>
            <w:pPr>
              <w:spacing w:after="0"/>
              <w:jc w:val="right"/>
            </w:pPr>
            <w:r>
              <w:rPr>
                <w:sz w:val="16"/>
              </w:rPr>
              <w:t>993</w:t>
            </w:r>
          </w:p>
        </w:tc>
        <w:tc>
          <w:tcPr>
            <w:tcW w:type="dxa" w:w="1037"/>
          </w:tcPr>
          <w:p>
            <w:pPr>
              <w:spacing w:after="0"/>
              <w:jc w:val="right"/>
            </w:pPr>
            <w:r>
              <w:rPr>
                <w:sz w:val="16"/>
              </w:rPr>
              <w:t>$69,685</w:t>
            </w:r>
          </w:p>
        </w:tc>
        <w:tc>
          <w:tcPr>
            <w:tcW w:type="dxa" w:w="1126"/>
          </w:tcPr>
          <w:p>
            <w:pPr>
              <w:spacing w:after="0"/>
              <w:jc w:val="right"/>
            </w:pPr>
            <w:r>
              <w:rPr>
                <w:sz w:val="16"/>
              </w:rPr>
              <w:t>$143</w:t>
            </w:r>
          </w:p>
        </w:tc>
        <w:tc>
          <w:tcPr>
            <w:tcW w:type="dxa" w:w="1098"/>
          </w:tcPr>
          <w:p>
            <w:pPr>
              <w:spacing w:after="0"/>
              <w:jc w:val="right"/>
            </w:pPr>
            <w:r>
              <w:rPr>
                <w:sz w:val="16"/>
              </w:rPr>
              <w:t>$1,535</w:t>
            </w:r>
          </w:p>
        </w:tc>
        <w:tc>
          <w:tcPr>
            <w:tcW w:type="dxa" w:w="1305"/>
          </w:tcPr>
          <w:p>
            <w:pPr>
              <w:spacing w:after="0"/>
              <w:jc w:val="right"/>
            </w:pPr>
            <w:r>
              <w:rPr>
                <w:sz w:val="16"/>
              </w:rPr>
              <w:t>0.0134%</w:t>
            </w:r>
          </w:p>
        </w:tc>
        <w:tc>
          <w:tcPr>
            <w:tcW w:type="dxa" w:w="1165"/>
          </w:tcPr>
          <w:p>
            <w:pPr>
              <w:spacing w:after="0"/>
              <w:jc w:val="right"/>
            </w:pPr>
          </w:p>
        </w:tc>
        <w:tc>
          <w:tcPr>
            <w:tcW w:type="dxa" w:w="1157"/>
          </w:tcPr>
          <w:p>
            <w:pPr>
              <w:spacing w:after="0"/>
              <w:jc w:val="right"/>
            </w:pPr>
          </w:p>
        </w:tc>
        <w:tc>
          <w:tcPr>
            <w:tcW w:type="dxa" w:w="1157"/>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$2,833,857,021</w:t>
            </w:r>
          </w:p>
        </w:tc>
        <w:tc>
          <w:tcPr>
            <w:tcW w:type="dxa" w:w="1215"/>
          </w:tcPr>
          <w:p>
            <w:pPr>
              <w:spacing w:after="0"/>
              <w:jc w:val="right"/>
            </w:pPr>
            <w:r>
              <w:rPr>
                <w:sz w:val="16"/>
              </w:rPr>
              <w:t>$186,182,004</w:t>
            </w:r>
          </w:p>
        </w:tc>
        <w:tc>
          <w:tcPr>
            <w:tcW w:type="dxa" w:w="1041"/>
          </w:tcPr>
          <w:p>
            <w:pPr>
              <w:spacing w:after="0"/>
              <w:jc w:val="right"/>
            </w:pPr>
            <w:r>
              <w:rPr>
                <w:sz w:val="16"/>
              </w:rPr>
              <w:t>2,834</w:t>
            </w:r>
          </w:p>
        </w:tc>
        <w:tc>
          <w:tcPr>
            <w:tcW w:type="dxa" w:w="1037"/>
          </w:tcPr>
          <w:p>
            <w:pPr>
              <w:spacing w:after="0"/>
              <w:jc w:val="right"/>
            </w:pPr>
            <w:r>
              <w:rPr>
                <w:sz w:val="16"/>
              </w:rPr>
              <w:t>$62,653</w:t>
            </w:r>
          </w:p>
        </w:tc>
        <w:tc>
          <w:tcPr>
            <w:tcW w:type="dxa" w:w="1126"/>
          </w:tcPr>
          <w:p>
            <w:pPr>
              <w:spacing w:after="0"/>
              <w:jc w:val="right"/>
            </w:pPr>
            <w:r>
              <w:rPr>
                <w:sz w:val="16"/>
              </w:rPr>
              <w:t>$184</w:t>
            </w:r>
          </w:p>
        </w:tc>
        <w:tc>
          <w:tcPr>
            <w:tcW w:type="dxa" w:w="1098"/>
          </w:tcPr>
          <w:p>
            <w:pPr>
              <w:spacing w:after="0"/>
              <w:jc w:val="right"/>
            </w:pPr>
            <w:r>
              <w:rPr>
                <w:sz w:val="16"/>
              </w:rPr>
              <w:t>$39,242</w:t>
            </w:r>
          </w:p>
        </w:tc>
        <w:tc>
          <w:tcPr>
            <w:tcW w:type="dxa" w:w="1305"/>
          </w:tcPr>
          <w:p>
            <w:pPr>
              <w:spacing w:after="0"/>
              <w:jc w:val="right"/>
            </w:pPr>
            <w:r>
              <w:rPr>
                <w:sz w:val="16"/>
              </w:rPr>
              <w:t>0.00221%</w:t>
            </w:r>
          </w:p>
        </w:tc>
        <w:tc>
          <w:tcPr>
            <w:tcW w:type="dxa" w:w="1165"/>
          </w:tcPr>
          <w:p>
            <w:pPr>
              <w:spacing w:after="0"/>
              <w:jc w:val="right"/>
            </w:pPr>
          </w:p>
        </w:tc>
        <w:tc>
          <w:tcPr>
            <w:tcW w:type="dxa" w:w="1157"/>
          </w:tcPr>
          <w:p>
            <w:pPr>
              <w:spacing w:after="0"/>
              <w:jc w:val="right"/>
            </w:pPr>
            <w:r>
              <w:rPr>
                <w:sz w:val="16"/>
              </w:rPr>
              <w:t>$0</w:t>
            </w:r>
          </w:p>
        </w:tc>
        <w:tc>
          <w:tcPr>
            <w:tcW w:type="dxa" w:w="1157"/>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2021-09-24 (Storm Events through 2026-06-30): 38 county-coded records, 8 with a damage value recorded (including $0), $586,000; 113 zone-level records, 16 with a damage value recorded (including $0), $13,386,000 reported for the zone; Public Assistance: $267,109.14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$2,833,857,021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$186,182,004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$3,784,456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$2,214,819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Douglas County</w:t>
            </w:r>
          </w:p>
        </w:tc>
        <w:tc>
          <w:tcPr>
            <w:tcW w:type="dxa" w:w="1652"/>
          </w:tcPr>
          <w:p>
            <w:pPr>
              <w:spacing w:after="0"/>
              <w:jc w:val="left"/>
            </w:pPr>
            <w:r>
              <w:rPr>
                <w:sz w:val="16"/>
              </w:rPr>
              <w:t>460263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Armour city</w:t>
            </w:r>
          </w:p>
        </w:tc>
        <w:tc>
          <w:tcPr>
            <w:tcW w:type="dxa" w:w="1652"/>
          </w:tcPr>
          <w:p>
            <w:pPr>
              <w:spacing w:after="0"/>
              <w:jc w:val="left"/>
            </w:pPr>
            <w:r>
              <w:rPr>
                <w:sz w:val="16"/>
              </w:rPr>
              <w:t>460234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Corsica city</w:t>
            </w:r>
          </w:p>
        </w:tc>
        <w:tc>
          <w:tcPr>
            <w:tcW w:type="dxa" w:w="1652"/>
          </w:tcPr>
          <w:p>
            <w:pPr>
              <w:spacing w:after="0"/>
              <w:jc w:val="left"/>
            </w:pPr>
            <w:r>
              <w:rPr>
                <w:sz w:val="16"/>
              </w:rPr>
              <w:t>460167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Delmont city</w:t>
            </w:r>
          </w:p>
        </w:tc>
        <w:tc>
          <w:tcPr>
            <w:tcW w:type="dxa" w:w="1652"/>
          </w:tcPr>
          <w:p>
            <w:pPr>
              <w:spacing w:after="0"/>
              <w:jc w:val="left"/>
            </w:pPr>
            <w:r>
              <w:rPr>
                <w:sz w:val="16"/>
              </w:rPr>
              <w:t>460025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Douglas County, SD: risk-assessment baseline packet, release 2026-10 (data as of 2026-09-30; County FIPS 46043). Automated baseline. </w:t>
      </w:r>
      <w:hyperlink r:id="rId15">
        <w:r>
          <w:rPr>
            <w:color w:val="1F4E99"/>
            <w:sz w:val="17"/>
            <w:u w:val="single"/>
          </w:rPr>
          <w:t>https://hazardplain.org/sd/46043/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SD: Risk-assessment baseline packet</dc:title>
  <dc:subject>Hazard Plain release 2026-10, as of 2026-09-30. Automated baseline</dc:subject>
  <dc:creator>Hazard Plain</dc:creator>
  <cp:keywords>Hazard Plain; hazard mitigation; risk assessment; 46043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