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Dewey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Warhawk District, SD Hazard Mitigation Plan 2025 (FEMA plan 110116)</w:t>
      </w:r>
    </w:p>
    <w:p>
      <w:pPr>
        <w:keepNext/>
        <w:spacing w:after="40" w:before="0"/>
      </w:pPr>
      <w:r>
        <w:rPr>
          <w:b/>
        </w:rPr>
        <w:t xml:space="preserve">Approved: </w:t>
      </w:r>
      <w:r>
        <w:rPr/>
        <w:t>2025-01-16</w:t>
      </w:r>
    </w:p>
    <w:p>
      <w:pPr>
        <w:keepNext/>
        <w:spacing w:after="40" w:before="0"/>
      </w:pPr>
      <w:r>
        <w:rPr>
          <w:b/>
        </w:rPr>
        <w:t xml:space="preserve">Expires: </w:t>
      </w:r>
      <w:r>
        <w:rPr/>
        <w:t>2030-01-15</w:t>
      </w:r>
    </w:p>
    <w:p>
      <w:pPr>
        <w:keepNext/>
        <w:spacing w:after="40" w:before="0"/>
      </w:pPr>
      <w:r>
        <w:rPr>
          <w:b/>
        </w:rPr>
        <w:t xml:space="preserve">As of: </w:t>
      </w:r>
      <w:r>
        <w:rPr/>
        <w:t>2026-09-28</w:t>
      </w:r>
    </w:p>
    <w:p>
      <w:pPr>
        <w:keepNext/>
        <w:spacing w:after="40" w:before="0"/>
      </w:pPr>
      <w:r>
        <w:rPr>
          <w:b/>
        </w:rPr>
        <w:t xml:space="preserve">Days: </w:t>
      </w:r>
      <w:r>
        <w:rPr/>
        <w:t>1,205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6"/>
        <w:gridCol w:w="853"/>
        <w:gridCol w:w="3319"/>
        <w:gridCol w:w="2684"/>
        <w:gridCol w:w="1302"/>
        <w:gridCol w:w="1302"/>
        <w:gridCol w:w="1122"/>
        <w:gridCol w:w="1190"/>
        <w:gridCol w:w="814"/>
      </w:tblGrid>
      <w:tr>
        <w:trPr>
          <w:cantSplit/>
          <w:tblHeader/>
        </w:trPr>
        <w:tc>
          <w:tcPr>
            <w:tcW w:type="dxa" w:w="1526"/>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684"/>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526"/>
          </w:tcPr>
          <w:p>
            <w:pPr>
              <w:spacing w:after="0"/>
              <w:jc w:val="left"/>
            </w:pPr>
            <w:r>
              <w:rPr>
                <w:sz w:val="16"/>
              </w:rPr>
              <w:t>Dewey County</w:t>
            </w:r>
          </w:p>
        </w:tc>
        <w:tc>
          <w:tcPr>
            <w:tcW w:type="dxa" w:w="853"/>
          </w:tcPr>
          <w:p>
            <w:pPr>
              <w:spacing w:after="0"/>
              <w:jc w:val="left"/>
            </w:pPr>
            <w:r>
              <w:rPr>
                <w:sz w:val="16"/>
              </w:rPr>
              <w:t>County</w:t>
            </w:r>
          </w:p>
        </w:tc>
        <w:tc>
          <w:tcPr>
            <w:tcW w:type="dxa" w:w="3319"/>
          </w:tcPr>
          <w:p>
            <w:pPr>
              <w:spacing w:after="0"/>
              <w:jc w:val="left"/>
            </w:pPr>
            <w:r>
              <w:rPr>
                <w:sz w:val="16"/>
              </w:rPr>
              <w:t>Approved, expires 2030-01-15</w:t>
            </w:r>
          </w:p>
        </w:tc>
        <w:tc>
          <w:tcPr>
            <w:tcW w:type="dxa" w:w="2684"/>
          </w:tcPr>
          <w:p>
            <w:pPr>
              <w:spacing w:after="0"/>
              <w:jc w:val="left"/>
            </w:pPr>
            <w:r>
              <w:rPr>
                <w:sz w:val="16"/>
              </w:rPr>
              <w:t>Warhawk District, SD Hazard Mitigation Plan 2025 (FEMA plan 110116)</w:t>
            </w:r>
          </w:p>
        </w:tc>
        <w:tc>
          <w:tcPr>
            <w:tcW w:type="dxa" w:w="1302"/>
          </w:tcPr>
          <w:p>
            <w:pPr>
              <w:spacing w:after="0"/>
              <w:jc w:val="left"/>
            </w:pPr>
            <w:r>
              <w:rPr>
                <w:sz w:val="16"/>
              </w:rPr>
              <w:t>2025-01-16</w:t>
            </w:r>
          </w:p>
        </w:tc>
        <w:tc>
          <w:tcPr>
            <w:tcW w:type="dxa" w:w="1302"/>
          </w:tcPr>
          <w:p>
            <w:pPr>
              <w:spacing w:after="0"/>
              <w:jc w:val="left"/>
            </w:pPr>
            <w:r>
              <w:rPr>
                <w:sz w:val="16"/>
              </w:rPr>
              <w:t>2030-01-15</w:t>
            </w:r>
          </w:p>
        </w:tc>
        <w:tc>
          <w:tcPr>
            <w:tcW w:type="dxa" w:w="1122"/>
          </w:tcPr>
          <w:p>
            <w:pPr>
              <w:spacing w:after="0"/>
              <w:jc w:val="right"/>
            </w:pPr>
            <w:r>
              <w:rPr>
                <w:sz w:val="16"/>
              </w:rPr>
              <w:t>1,205</w:t>
            </w:r>
          </w:p>
        </w:tc>
        <w:tc>
          <w:tcPr>
            <w:tcW w:type="dxa" w:w="1190"/>
          </w:tcPr>
          <w:p>
            <w:pPr>
              <w:spacing w:after="0"/>
              <w:jc w:val="left"/>
            </w:pPr>
          </w:p>
        </w:tc>
        <w:tc>
          <w:tcPr>
            <w:tcW w:type="dxa" w:w="814"/>
          </w:tcPr>
          <w:p>
            <w:pPr>
              <w:spacing w:after="0"/>
              <w:jc w:val="left"/>
            </w:pPr>
          </w:p>
        </w:tc>
      </w:tr>
    </w:tbl>
    <w:p>
      <w:pPr>
        <w:spacing w:after="40" w:before="60"/>
      </w:pPr>
      <w:r>
        <w:rPr>
          <w:sz w:val="15"/>
        </w:rPr>
        <w:t>Plan 110116 also covers 6 other participants not listed on this page: Campbell County; Corson County; McLaughlin city (Corson County); Mobridge city (Walworth County); Walworth County; Ziebach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393"/>
        <w:gridCol w:w="1184"/>
        <w:gridCol w:w="1442"/>
        <w:gridCol w:w="1740"/>
        <w:gridCol w:w="1912"/>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Cold Wave</w:t>
            </w:r>
          </w:p>
        </w:tc>
        <w:tc>
          <w:tcPr>
            <w:tcW w:type="dxa" w:w="1269"/>
          </w:tcPr>
          <w:p>
            <w:pPr>
              <w:spacing w:after="0"/>
              <w:jc w:val="left"/>
            </w:pPr>
            <w:r>
              <w:rPr>
                <w:sz w:val="16"/>
              </w:rPr>
              <w:t>Very High</w:t>
            </w:r>
          </w:p>
        </w:tc>
        <w:tc>
          <w:tcPr>
            <w:tcW w:type="dxa" w:w="1269"/>
          </w:tcPr>
          <w:p>
            <w:pPr>
              <w:spacing w:after="0"/>
              <w:jc w:val="left"/>
            </w:pPr>
            <w:r>
              <w:rPr>
                <w:sz w:val="16"/>
              </w:rPr>
              <w:t>Very High</w:t>
            </w:r>
          </w:p>
        </w:tc>
        <w:tc>
          <w:tcPr>
            <w:tcW w:type="dxa" w:w="1037"/>
          </w:tcPr>
          <w:p>
            <w:pPr>
              <w:spacing w:after="0"/>
              <w:jc w:val="right"/>
            </w:pPr>
            <w:r>
              <w:rPr>
                <w:sz w:val="16"/>
              </w:rPr>
              <w:t>$377</w:t>
            </w:r>
          </w:p>
        </w:tc>
        <w:tc>
          <w:tcPr>
            <w:tcW w:type="dxa" w:w="1126"/>
          </w:tcPr>
          <w:p>
            <w:pPr>
              <w:spacing w:after="0"/>
              <w:jc w:val="right"/>
            </w:pPr>
            <w:r>
              <w:rPr>
                <w:sz w:val="16"/>
              </w:rPr>
              <w:t>$150,534</w:t>
            </w:r>
          </w:p>
        </w:tc>
        <w:tc>
          <w:tcPr>
            <w:tcW w:type="dxa" w:w="1393"/>
          </w:tcPr>
          <w:p>
            <w:pPr>
              <w:spacing w:after="0"/>
              <w:jc w:val="right"/>
            </w:pPr>
            <w:r>
              <w:rPr>
                <w:sz w:val="16"/>
              </w:rPr>
              <w:t>$19,594,599</w:t>
            </w:r>
          </w:p>
        </w:tc>
        <w:tc>
          <w:tcPr>
            <w:tcW w:type="dxa" w:w="1184"/>
          </w:tcPr>
          <w:p>
            <w:pPr>
              <w:spacing w:after="0"/>
              <w:jc w:val="right"/>
            </w:pPr>
            <w:r>
              <w:rPr>
                <w:sz w:val="16"/>
              </w:rPr>
              <w:t>$19,745,510</w:t>
            </w:r>
          </w:p>
        </w:tc>
        <w:tc>
          <w:tcPr>
            <w:tcW w:type="dxa" w:w="1442"/>
          </w:tcPr>
          <w:p>
            <w:pPr>
              <w:spacing w:after="0"/>
              <w:jc w:val="right"/>
            </w:pPr>
            <w:r>
              <w:rPr>
                <w:sz w:val="16"/>
              </w:rPr>
              <w:t>37</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$1,154,227</w:t>
            </w:r>
          </w:p>
        </w:tc>
        <w:tc>
          <w:tcPr>
            <w:tcW w:type="dxa" w:w="1126"/>
          </w:tcPr>
          <w:p>
            <w:pPr>
              <w:spacing w:after="0"/>
              <w:jc w:val="right"/>
            </w:pPr>
            <w:r>
              <w:rPr>
                <w:sz w:val="16"/>
              </w:rPr>
              <w:t>$16,716</w:t>
            </w:r>
          </w:p>
        </w:tc>
        <w:tc>
          <w:tcPr>
            <w:tcW w:type="dxa" w:w="1393"/>
          </w:tcPr>
          <w:p>
            <w:pPr>
              <w:spacing w:after="0"/>
              <w:jc w:val="right"/>
            </w:pPr>
            <w:r>
              <w:rPr>
                <w:sz w:val="16"/>
              </w:rPr>
              <w:t>$4,567</w:t>
            </w:r>
          </w:p>
        </w:tc>
        <w:tc>
          <w:tcPr>
            <w:tcW w:type="dxa" w:w="1184"/>
          </w:tcPr>
          <w:p>
            <w:pPr>
              <w:spacing w:after="0"/>
              <w:jc w:val="right"/>
            </w:pPr>
            <w:r>
              <w:rPr>
                <w:sz w:val="16"/>
              </w:rPr>
              <w:t>$1,175,510</w:t>
            </w:r>
          </w:p>
        </w:tc>
        <w:tc>
          <w:tcPr>
            <w:tcW w:type="dxa" w:w="1442"/>
          </w:tcPr>
          <w:p>
            <w:pPr>
              <w:spacing w:after="0"/>
              <w:jc w:val="right"/>
            </w:pPr>
            <w:r>
              <w:rPr>
                <w:sz w:val="16"/>
              </w:rPr>
              <w:t>34</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$307,762</w:t>
            </w:r>
          </w:p>
        </w:tc>
        <w:tc>
          <w:tcPr>
            <w:tcW w:type="dxa" w:w="1126"/>
          </w:tcPr>
          <w:p>
            <w:pPr>
              <w:spacing w:after="0"/>
              <w:jc w:val="right"/>
            </w:pPr>
            <w:r>
              <w:rPr>
                <w:sz w:val="16"/>
              </w:rPr>
              <w:t>$113</w:t>
            </w:r>
          </w:p>
        </w:tc>
        <w:tc>
          <w:tcPr>
            <w:tcW w:type="dxa" w:w="1393"/>
          </w:tcPr>
          <w:p>
            <w:pPr>
              <w:spacing w:after="0"/>
              <w:jc w:val="right"/>
            </w:pPr>
            <w:r>
              <w:rPr>
                <w:sz w:val="16"/>
              </w:rPr>
              <w:t>$9,757</w:t>
            </w:r>
          </w:p>
        </w:tc>
        <w:tc>
          <w:tcPr>
            <w:tcW w:type="dxa" w:w="1184"/>
          </w:tcPr>
          <w:p>
            <w:pPr>
              <w:spacing w:after="0"/>
              <w:jc w:val="right"/>
            </w:pPr>
            <w:r>
              <w:rPr>
                <w:sz w:val="16"/>
              </w:rPr>
              <w:t>$317,633</w:t>
            </w:r>
          </w:p>
        </w:tc>
        <w:tc>
          <w:tcPr>
            <w:tcW w:type="dxa" w:w="1442"/>
          </w:tcPr>
          <w:p>
            <w:pPr>
              <w:spacing w:after="0"/>
              <w:jc w:val="right"/>
            </w:pPr>
            <w:r>
              <w:rPr>
                <w:sz w:val="16"/>
              </w:rPr>
              <w:t>3</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$136,217</w:t>
            </w:r>
          </w:p>
        </w:tc>
        <w:tc>
          <w:tcPr>
            <w:tcW w:type="dxa" w:w="1126"/>
          </w:tcPr>
          <w:p>
            <w:pPr>
              <w:spacing w:after="0"/>
              <w:jc w:val="right"/>
            </w:pPr>
            <w:r>
              <w:rPr>
                <w:sz w:val="16"/>
              </w:rPr>
              <w:t>$39,332</w:t>
            </w:r>
          </w:p>
        </w:tc>
        <w:tc>
          <w:tcPr>
            <w:tcW w:type="dxa" w:w="1393"/>
          </w:tcPr>
          <w:p>
            <w:pPr>
              <w:spacing w:after="0"/>
              <w:jc w:val="right"/>
            </w:pPr>
            <w:r>
              <w:rPr>
                <w:sz w:val="16"/>
              </w:rPr>
              <w:t>$19,926</w:t>
            </w:r>
          </w:p>
        </w:tc>
        <w:tc>
          <w:tcPr>
            <w:tcW w:type="dxa" w:w="1184"/>
          </w:tcPr>
          <w:p>
            <w:pPr>
              <w:spacing w:after="0"/>
              <w:jc w:val="right"/>
            </w:pPr>
            <w:r>
              <w:rPr>
                <w:sz w:val="16"/>
              </w:rPr>
              <w:t>$195,475</w:t>
            </w:r>
          </w:p>
        </w:tc>
        <w:tc>
          <w:tcPr>
            <w:tcW w:type="dxa" w:w="1442"/>
          </w:tcPr>
          <w:p>
            <w:pPr>
              <w:spacing w:after="0"/>
              <w:jc w:val="right"/>
            </w:pPr>
            <w:r>
              <w:rPr>
                <w:sz w:val="16"/>
              </w:rPr>
              <w:t>228</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Tornado</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$76,368</w:t>
            </w:r>
          </w:p>
        </w:tc>
        <w:tc>
          <w:tcPr>
            <w:tcW w:type="dxa" w:w="1126"/>
          </w:tcPr>
          <w:p>
            <w:pPr>
              <w:spacing w:after="0"/>
              <w:jc w:val="right"/>
            </w:pPr>
            <w:r>
              <w:rPr>
                <w:sz w:val="16"/>
              </w:rPr>
              <w:t>$5,577</w:t>
            </w:r>
          </w:p>
        </w:tc>
        <w:tc>
          <w:tcPr>
            <w:tcW w:type="dxa" w:w="1393"/>
          </w:tcPr>
          <w:p>
            <w:pPr>
              <w:spacing w:after="0"/>
              <w:jc w:val="right"/>
            </w:pPr>
            <w:r>
              <w:rPr>
                <w:sz w:val="16"/>
              </w:rPr>
              <w:t>$110,231</w:t>
            </w:r>
          </w:p>
        </w:tc>
        <w:tc>
          <w:tcPr>
            <w:tcW w:type="dxa" w:w="1184"/>
          </w:tcPr>
          <w:p>
            <w:pPr>
              <w:spacing w:after="0"/>
              <w:jc w:val="right"/>
            </w:pPr>
            <w:r>
              <w:rPr>
                <w:sz w:val="16"/>
              </w:rPr>
              <w:t>$192,176</w:t>
            </w:r>
          </w:p>
        </w:tc>
        <w:tc>
          <w:tcPr>
            <w:tcW w:type="dxa" w:w="1442"/>
          </w:tcPr>
          <w:p>
            <w:pPr>
              <w:spacing w:after="0"/>
              <w:jc w:val="right"/>
            </w:pPr>
            <w:r>
              <w:rPr>
                <w:sz w:val="16"/>
              </w:rPr>
              <w:t>13</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Winter Weather</w:t>
            </w:r>
          </w:p>
        </w:tc>
        <w:tc>
          <w:tcPr>
            <w:tcW w:type="dxa" w:w="1269"/>
          </w:tcPr>
          <w:p>
            <w:pPr>
              <w:spacing w:after="0"/>
              <w:jc w:val="left"/>
            </w:pPr>
            <w:r>
              <w:rPr>
                <w:sz w:val="16"/>
              </w:rPr>
              <w:t>Relatively High</w:t>
            </w:r>
          </w:p>
        </w:tc>
        <w:tc>
          <w:tcPr>
            <w:tcW w:type="dxa" w:w="1269"/>
          </w:tcPr>
          <w:p>
            <w:pPr>
              <w:spacing w:after="0"/>
              <w:jc w:val="left"/>
            </w:pPr>
            <w:r>
              <w:rPr>
                <w:sz w:val="16"/>
              </w:rPr>
              <w:t>Relatively Moderate</w:t>
            </w:r>
          </w:p>
        </w:tc>
        <w:tc>
          <w:tcPr>
            <w:tcW w:type="dxa" w:w="1037"/>
          </w:tcPr>
          <w:p>
            <w:pPr>
              <w:spacing w:after="0"/>
              <w:jc w:val="right"/>
            </w:pPr>
            <w:r>
              <w:rPr>
                <w:sz w:val="16"/>
              </w:rPr>
              <w:t>$52,582</w:t>
            </w:r>
          </w:p>
        </w:tc>
        <w:tc>
          <w:tcPr>
            <w:tcW w:type="dxa" w:w="1126"/>
          </w:tcPr>
          <w:p>
            <w:pPr>
              <w:spacing w:after="0"/>
              <w:jc w:val="right"/>
            </w:pPr>
            <w:r>
              <w:rPr>
                <w:sz w:val="16"/>
              </w:rPr>
              <w:t>$79</w:t>
            </w:r>
          </w:p>
        </w:tc>
        <w:tc>
          <w:tcPr>
            <w:tcW w:type="dxa" w:w="1393"/>
          </w:tcPr>
          <w:p>
            <w:pPr>
              <w:spacing w:after="0"/>
              <w:jc w:val="right"/>
            </w:pPr>
            <w:r>
              <w:rPr>
                <w:sz w:val="16"/>
              </w:rPr>
              <w:t>$106,509</w:t>
            </w:r>
          </w:p>
        </w:tc>
        <w:tc>
          <w:tcPr>
            <w:tcW w:type="dxa" w:w="1184"/>
          </w:tcPr>
          <w:p>
            <w:pPr>
              <w:spacing w:after="0"/>
              <w:jc w:val="right"/>
            </w:pPr>
            <w:r>
              <w:rPr>
                <w:sz w:val="16"/>
              </w:rPr>
              <w:t>$159,170</w:t>
            </w:r>
          </w:p>
        </w:tc>
        <w:tc>
          <w:tcPr>
            <w:tcW w:type="dxa" w:w="1442"/>
          </w:tcPr>
          <w:p>
            <w:pPr>
              <w:spacing w:after="0"/>
              <w:jc w:val="right"/>
            </w:pPr>
            <w:r>
              <w:rPr>
                <w:sz w:val="16"/>
              </w:rPr>
              <w:t>92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$54,652</w:t>
            </w:r>
          </w:p>
        </w:tc>
        <w:tc>
          <w:tcPr>
            <w:tcW w:type="dxa" w:w="1126"/>
          </w:tcPr>
          <w:p>
            <w:pPr>
              <w:spacing w:after="0"/>
              <w:jc w:val="right"/>
            </w:pPr>
            <w:r>
              <w:rPr>
                <w:sz w:val="16"/>
              </w:rPr>
              <w:t>$2,166</w:t>
            </w:r>
          </w:p>
        </w:tc>
        <w:tc>
          <w:tcPr>
            <w:tcW w:type="dxa" w:w="1393"/>
          </w:tcPr>
          <w:p>
            <w:pPr>
              <w:spacing w:after="0"/>
              <w:jc w:val="right"/>
            </w:pPr>
            <w:r>
              <w:rPr>
                <w:sz w:val="16"/>
              </w:rPr>
              <w:t>$62,289</w:t>
            </w:r>
          </w:p>
        </w:tc>
        <w:tc>
          <w:tcPr>
            <w:tcW w:type="dxa" w:w="1184"/>
          </w:tcPr>
          <w:p>
            <w:pPr>
              <w:spacing w:after="0"/>
              <w:jc w:val="right"/>
            </w:pPr>
            <w:r>
              <w:rPr>
                <w:sz w:val="16"/>
              </w:rPr>
              <w:t>$119,107</w:t>
            </w:r>
          </w:p>
        </w:tc>
        <w:tc>
          <w:tcPr>
            <w:tcW w:type="dxa" w:w="1442"/>
          </w:tcPr>
          <w:p>
            <w:pPr>
              <w:spacing w:after="0"/>
              <w:jc w:val="right"/>
            </w:pPr>
            <w:r>
              <w:rPr>
                <w:sz w:val="16"/>
              </w:rPr>
              <w:t>253</w:t>
            </w:r>
          </w:p>
        </w:tc>
        <w:tc>
          <w:tcPr>
            <w:tcW w:type="dxa" w:w="1740"/>
          </w:tcPr>
          <w:p>
            <w:pPr>
              <w:spacing w:after="0"/>
              <w:jc w:val="left"/>
            </w:pPr>
          </w:p>
        </w:tc>
        <w:tc>
          <w:tcPr>
            <w:tcW w:type="dxa" w:w="1912"/>
          </w:tcPr>
          <w:p>
            <w:pPr>
              <w:spacing w:after="0"/>
              <w:jc w:val="left"/>
            </w:pPr>
            <w:r>
              <w:rPr>
                <w:sz w:val="16"/>
              </w:rPr>
              <w:t>Includes 82 High Wind records and 1 Strong Wind record, event types the NRI definition of this hazard leaves out.</w:t>
            </w:r>
          </w:p>
        </w:tc>
      </w:tr>
      <w:tr>
        <w:trPr>
          <w:cantSplit/>
        </w:trPr>
        <w:tc>
          <w:tcPr>
            <w:tcW w:type="dxa" w:w="703"/>
          </w:tcPr>
          <w:p>
            <w:pPr>
              <w:spacing w:after="0"/>
              <w:jc w:val="right"/>
            </w:pPr>
            <w:r>
              <w:rPr>
                <w:sz w:val="16"/>
              </w:rPr>
              <w:t>8</w:t>
            </w:r>
          </w:p>
        </w:tc>
        <w:tc>
          <w:tcPr>
            <w:tcW w:type="dxa" w:w="1037"/>
          </w:tcPr>
          <w:p>
            <w:pPr>
              <w:spacing w:after="0"/>
              <w:jc w:val="left"/>
            </w:pPr>
            <w:r>
              <w:rPr>
                <w:sz w:val="16"/>
              </w:rPr>
              <w:t>Ice Storm</w:t>
            </w:r>
          </w:p>
        </w:tc>
        <w:tc>
          <w:tcPr>
            <w:tcW w:type="dxa" w:w="1269"/>
          </w:tcPr>
          <w:p>
            <w:pPr>
              <w:spacing w:after="0"/>
              <w:jc w:val="left"/>
            </w:pPr>
            <w:r>
              <w:rPr>
                <w:sz w:val="16"/>
              </w:rPr>
              <w:t>Relatively Moderate</w:t>
            </w:r>
          </w:p>
        </w:tc>
        <w:tc>
          <w:tcPr>
            <w:tcW w:type="dxa" w:w="1269"/>
          </w:tcPr>
          <w:p>
            <w:pPr>
              <w:spacing w:after="0"/>
              <w:jc w:val="left"/>
            </w:pPr>
            <w:r>
              <w:rPr>
                <w:sz w:val="16"/>
              </w:rPr>
              <w:t>Relatively Low</w:t>
            </w:r>
          </w:p>
        </w:tc>
        <w:tc>
          <w:tcPr>
            <w:tcW w:type="dxa" w:w="1037"/>
          </w:tcPr>
          <w:p>
            <w:pPr>
              <w:spacing w:after="0"/>
              <w:jc w:val="right"/>
            </w:pPr>
            <w:r>
              <w:rPr>
                <w:sz w:val="16"/>
              </w:rPr>
              <w:t>$68,565</w:t>
            </w:r>
          </w:p>
        </w:tc>
        <w:tc>
          <w:tcPr>
            <w:tcW w:type="dxa" w:w="1126"/>
          </w:tcPr>
          <w:p>
            <w:pPr>
              <w:spacing w:after="0"/>
              <w:jc w:val="right"/>
            </w:pPr>
          </w:p>
        </w:tc>
        <w:tc>
          <w:tcPr>
            <w:tcW w:type="dxa" w:w="1393"/>
          </w:tcPr>
          <w:p>
            <w:pPr>
              <w:spacing w:after="0"/>
              <w:jc w:val="right"/>
            </w:pPr>
            <w:r>
              <w:rPr>
                <w:sz w:val="16"/>
              </w:rPr>
              <w:t>$25,812</w:t>
            </w:r>
          </w:p>
        </w:tc>
        <w:tc>
          <w:tcPr>
            <w:tcW w:type="dxa" w:w="1184"/>
          </w:tcPr>
          <w:p>
            <w:pPr>
              <w:spacing w:after="0"/>
              <w:jc w:val="right"/>
            </w:pPr>
            <w:r>
              <w:rPr>
                <w:sz w:val="16"/>
              </w:rPr>
              <w:t>$94,378</w:t>
            </w:r>
          </w:p>
        </w:tc>
        <w:tc>
          <w:tcPr>
            <w:tcW w:type="dxa" w:w="1442"/>
          </w:tcPr>
          <w:p>
            <w:pPr>
              <w:spacing w:after="0"/>
              <w:jc w:val="right"/>
            </w:pPr>
            <w:r>
              <w:rPr>
                <w:sz w:val="16"/>
              </w:rPr>
              <w:t>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$2,054</w:t>
            </w:r>
          </w:p>
        </w:tc>
        <w:tc>
          <w:tcPr>
            <w:tcW w:type="dxa" w:w="1126"/>
          </w:tcPr>
          <w:p>
            <w:pPr>
              <w:spacing w:after="0"/>
              <w:jc w:val="right"/>
            </w:pPr>
            <w:r>
              <w:rPr>
                <w:sz w:val="16"/>
              </w:rPr>
              <w:t>$1</w:t>
            </w:r>
          </w:p>
        </w:tc>
        <w:tc>
          <w:tcPr>
            <w:tcW w:type="dxa" w:w="1393"/>
          </w:tcPr>
          <w:p>
            <w:pPr>
              <w:spacing w:after="0"/>
              <w:jc w:val="right"/>
            </w:pPr>
            <w:r>
              <w:rPr>
                <w:sz w:val="16"/>
              </w:rPr>
              <w:t>$44,762</w:t>
            </w:r>
          </w:p>
        </w:tc>
        <w:tc>
          <w:tcPr>
            <w:tcW w:type="dxa" w:w="1184"/>
          </w:tcPr>
          <w:p>
            <w:pPr>
              <w:spacing w:after="0"/>
              <w:jc w:val="right"/>
            </w:pPr>
            <w:r>
              <w:rPr>
                <w:sz w:val="16"/>
              </w:rPr>
              <w:t>$46,816</w:t>
            </w:r>
          </w:p>
        </w:tc>
        <w:tc>
          <w:tcPr>
            <w:tcW w:type="dxa" w:w="1442"/>
          </w:tcPr>
          <w:p>
            <w:pPr>
              <w:spacing w:after="0"/>
              <w:jc w:val="right"/>
            </w:pPr>
            <w:r>
              <w:rPr>
                <w:sz w:val="16"/>
              </w:rPr>
              <w:t>8</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$1,813</w:t>
            </w:r>
          </w:p>
        </w:tc>
        <w:tc>
          <w:tcPr>
            <w:tcW w:type="dxa" w:w="1126"/>
          </w:tcPr>
          <w:p>
            <w:pPr>
              <w:spacing w:after="0"/>
              <w:jc w:val="right"/>
            </w:pPr>
          </w:p>
        </w:tc>
        <w:tc>
          <w:tcPr>
            <w:tcW w:type="dxa" w:w="1393"/>
          </w:tcPr>
          <w:p>
            <w:pPr>
              <w:spacing w:after="0"/>
              <w:jc w:val="right"/>
            </w:pPr>
            <w:r>
              <w:rPr>
                <w:sz w:val="16"/>
              </w:rPr>
              <w:t>$29,579</w:t>
            </w:r>
          </w:p>
        </w:tc>
        <w:tc>
          <w:tcPr>
            <w:tcW w:type="dxa" w:w="1184"/>
          </w:tcPr>
          <w:p>
            <w:pPr>
              <w:spacing w:after="0"/>
              <w:jc w:val="right"/>
            </w:pPr>
            <w:r>
              <w:rPr>
                <w:sz w:val="16"/>
              </w:rPr>
              <w:t>$31,392</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Drought</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$10,648</w:t>
            </w:r>
          </w:p>
        </w:tc>
        <w:tc>
          <w:tcPr>
            <w:tcW w:type="dxa" w:w="1393"/>
          </w:tcPr>
          <w:p>
            <w:pPr>
              <w:spacing w:after="0"/>
              <w:jc w:val="right"/>
            </w:pPr>
          </w:p>
        </w:tc>
        <w:tc>
          <w:tcPr>
            <w:tcW w:type="dxa" w:w="1184"/>
          </w:tcPr>
          <w:p>
            <w:pPr>
              <w:spacing w:after="0"/>
              <w:jc w:val="right"/>
            </w:pPr>
            <w:r>
              <w:rPr>
                <w:sz w:val="16"/>
              </w:rPr>
              <w:t>$10,648</w:t>
            </w:r>
          </w:p>
        </w:tc>
        <w:tc>
          <w:tcPr>
            <w:tcW w:type="dxa" w:w="1442"/>
          </w:tcPr>
          <w:p>
            <w:pPr>
              <w:spacing w:after="0"/>
              <w:jc w:val="right"/>
            </w:pPr>
            <w:r>
              <w:rPr>
                <w:sz w:val="16"/>
              </w:rPr>
              <w:t>64</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$5,022</w:t>
            </w:r>
          </w:p>
        </w:tc>
        <w:tc>
          <w:tcPr>
            <w:tcW w:type="dxa" w:w="1126"/>
          </w:tcPr>
          <w:p>
            <w:pPr>
              <w:spacing w:after="0"/>
              <w:jc w:val="right"/>
            </w:pPr>
          </w:p>
        </w:tc>
        <w:tc>
          <w:tcPr>
            <w:tcW w:type="dxa" w:w="1393"/>
          </w:tcPr>
          <w:p>
            <w:pPr>
              <w:spacing w:after="0"/>
              <w:jc w:val="right"/>
            </w:pPr>
            <w:r>
              <w:rPr>
                <w:sz w:val="16"/>
              </w:rPr>
              <w:t>$1,852</w:t>
            </w:r>
          </w:p>
        </w:tc>
        <w:tc>
          <w:tcPr>
            <w:tcW w:type="dxa" w:w="1184"/>
          </w:tcPr>
          <w:p>
            <w:pPr>
              <w:spacing w:after="0"/>
              <w:jc w:val="right"/>
            </w:pPr>
            <w:r>
              <w:rPr>
                <w:sz w:val="16"/>
              </w:rPr>
              <w:t>$6,874</w:t>
            </w:r>
          </w:p>
        </w:tc>
        <w:tc>
          <w:tcPr>
            <w:tcW w:type="dxa" w:w="1442"/>
          </w:tcPr>
          <w:p>
            <w:pPr>
              <w:spacing w:after="0"/>
              <w:jc w:val="right"/>
            </w:pPr>
          </w:p>
        </w:tc>
        <w:tc>
          <w:tcPr>
            <w:tcW w:type="dxa" w:w="1740"/>
          </w:tcPr>
          <w:p>
            <w:pPr>
              <w:spacing w:after="0"/>
              <w:jc w:val="left"/>
            </w:pPr>
          </w:p>
        </w:tc>
        <w:tc>
          <w:tcPr>
            <w:tcW w:type="dxa" w:w="1912"/>
          </w:tcPr>
          <w:p>
            <w:pPr>
              <w:spacing w:after="0"/>
              <w:jc w:val="left"/>
            </w:pPr>
            <w:r>
              <w:rPr>
                <w:sz w:val="16"/>
              </w:rPr>
              <w:t>Not in Storm Events. Storm Events coverage of this hazard is limited; absence is not evidence of low risk.</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p>
        </w:tc>
        <w:tc>
          <w:tcPr>
            <w:tcW w:type="dxa" w:w="1393"/>
          </w:tcPr>
          <w:p>
            <w:pPr>
              <w:spacing w:after="0"/>
              <w:jc w:val="right"/>
            </w:pPr>
            <w:r>
              <w:rPr>
                <w:sz w:val="16"/>
              </w:rPr>
              <w:t>$103</w:t>
            </w:r>
          </w:p>
        </w:tc>
        <w:tc>
          <w:tcPr>
            <w:tcW w:type="dxa" w:w="1184"/>
          </w:tcPr>
          <w:p>
            <w:pPr>
              <w:spacing w:after="0"/>
              <w:jc w:val="right"/>
            </w:pPr>
            <w:r>
              <w:rPr>
                <w:sz w:val="16"/>
              </w:rPr>
              <w:t>$201</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Avalanche</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avalanche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Coastal Flooding</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coastal flooding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Hurricane</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Tsunami</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tsunami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Volcanic Activity</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volcanic activity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948"/>
        <w:gridCol w:w="1543"/>
        <w:gridCol w:w="1676"/>
        <w:gridCol w:w="1636"/>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48"/>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676"/>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37, 1996 to 2026 (37 zone-level)</w:t>
            </w:r>
          </w:p>
        </w:tc>
        <w:tc>
          <w:tcPr>
            <w:tcW w:type="dxa" w:w="1948"/>
          </w:tcPr>
          <w:p>
            <w:pPr>
              <w:spacing w:after="0"/>
              <w:jc w:val="left"/>
            </w:pPr>
            <w:r>
              <w:rPr>
                <w:sz w:val="16"/>
              </w:rPr>
              <w:t>1 day to 12 days (median 2 days); 35 with a recorded value</w:t>
            </w:r>
          </w:p>
        </w:tc>
        <w:tc>
          <w:tcPr>
            <w:tcW w:type="dxa" w:w="1543"/>
          </w:tcPr>
          <w:p>
            <w:pPr>
              <w:spacing w:after="0"/>
              <w:jc w:val="left"/>
            </w:pPr>
            <w:r>
              <w:rPr>
                <w:sz w:val="16"/>
              </w:rPr>
              <w:t>12 consecutive days, 2021-02-06 to 2021-02-17, zone-level</w:t>
            </w:r>
          </w:p>
        </w:tc>
        <w:tc>
          <w:tcPr>
            <w:tcW w:type="dxa" w:w="1676"/>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64, 2002 to 2025 (64 zone-level)</w:t>
            </w:r>
          </w:p>
        </w:tc>
        <w:tc>
          <w:tcPr>
            <w:tcW w:type="dxa" w:w="1948"/>
          </w:tcPr>
          <w:p>
            <w:pPr>
              <w:spacing w:after="0"/>
              <w:jc w:val="left"/>
            </w:pPr>
            <w:r>
              <w:rPr>
                <w:sz w:val="16"/>
              </w:rPr>
              <w:t>30 days to 676 days (median 307 days); 6 with a recorded value</w:t>
            </w:r>
          </w:p>
        </w:tc>
        <w:tc>
          <w:tcPr>
            <w:tcW w:type="dxa" w:w="1543"/>
          </w:tcPr>
          <w:p>
            <w:pPr>
              <w:spacing w:after="0"/>
              <w:jc w:val="left"/>
            </w:pPr>
            <w:r>
              <w:rPr>
                <w:sz w:val="16"/>
              </w:rPr>
              <w:t>676 days (about 22.2 months), 2021-02-23 to 2022-12-30, a run of 23 consecutive Storm Events drought records, zone-level</w:t>
            </w:r>
          </w:p>
        </w:tc>
        <w:tc>
          <w:tcPr>
            <w:tcW w:type="dxa" w:w="1676"/>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265, 1957 to 2026</w:t>
            </w:r>
          </w:p>
        </w:tc>
        <w:tc>
          <w:tcPr>
            <w:tcW w:type="dxa" w:w="1948"/>
          </w:tcPr>
          <w:p>
            <w:pPr>
              <w:spacing w:after="0"/>
              <w:jc w:val="left"/>
            </w:pPr>
            <w:r>
              <w:rPr>
                <w:sz w:val="16"/>
              </w:rPr>
              <w:t>0.75 in to 4 in (median 1 in); 265 with a recorded value</w:t>
            </w:r>
          </w:p>
        </w:tc>
        <w:tc>
          <w:tcPr>
            <w:tcW w:type="dxa" w:w="1543"/>
          </w:tcPr>
          <w:p>
            <w:pPr>
              <w:spacing w:after="0"/>
              <w:jc w:val="left"/>
            </w:pPr>
            <w:r>
              <w:rPr>
                <w:sz w:val="16"/>
              </w:rPr>
              <w:t>4 in hail, 2022-07-05; same size also recorded on 2022-07-05</w:t>
            </w:r>
          </w:p>
        </w:tc>
        <w:tc>
          <w:tcPr>
            <w:tcW w:type="dxa" w:w="1676"/>
          </w:tcPr>
          <w:p>
            <w:pPr>
              <w:spacing w:after="0"/>
              <w:jc w:val="left"/>
            </w:pPr>
          </w:p>
        </w:tc>
        <w:tc>
          <w:tcPr>
            <w:tcW w:type="dxa" w:w="1636"/>
          </w:tcPr>
          <w:p>
            <w:pPr>
              <w:spacing w:after="0"/>
              <w:jc w:val="left"/>
            </w:pPr>
            <w:r>
              <w:rPr>
                <w:sz w:val="16"/>
              </w:rPr>
              <w:t>No event record names a member place.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2024 (8 zone-level)</w:t>
            </w:r>
          </w:p>
        </w:tc>
        <w:tc>
          <w:tcPr>
            <w:tcW w:type="dxa" w:w="1948"/>
          </w:tcPr>
          <w:p>
            <w:pPr>
              <w:spacing w:after="0"/>
              <w:jc w:val="left"/>
            </w:pPr>
            <w:r>
              <w:rPr>
                <w:sz w:val="16"/>
              </w:rPr>
              <w:t>1 day to 6 days (median 1 day); 8 with a recorded value</w:t>
            </w:r>
          </w:p>
        </w:tc>
        <w:tc>
          <w:tcPr>
            <w:tcW w:type="dxa" w:w="1543"/>
          </w:tcPr>
          <w:p>
            <w:pPr>
              <w:spacing w:after="0"/>
              <w:jc w:val="left"/>
            </w:pPr>
            <w:r>
              <w:rPr>
                <w:sz w:val="16"/>
              </w:rPr>
              <w:t>6 consecutive days, 2011-07-15 to 2011-07-20, zone-level</w:t>
            </w:r>
          </w:p>
        </w:tc>
        <w:tc>
          <w:tcPr>
            <w:tcW w:type="dxa" w:w="1676"/>
          </w:tcPr>
          <w:p>
            <w:pPr>
              <w:spacing w:after="0"/>
              <w:jc w:val="left"/>
            </w:pPr>
            <w:r>
              <w:rPr>
                <w:sz w:val="16"/>
              </w:rPr>
              <w:t>Excessive Heat, 2024-07-25, $0 property; $9,000 crops, reported for the zone (2024 dollars)</w:t>
            </w: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2016 to 2023 (2 zone-level)</w:t>
            </w:r>
          </w:p>
        </w:tc>
        <w:tc>
          <w:tcPr>
            <w:tcW w:type="dxa" w:w="1948"/>
          </w:tcPr>
          <w:p>
            <w:pPr>
              <w:spacing w:after="0"/>
              <w:jc w:val="left"/>
            </w:pPr>
          </w:p>
        </w:tc>
        <w:tc>
          <w:tcPr>
            <w:tcW w:type="dxa" w:w="1543"/>
          </w:tcPr>
          <w:p>
            <w:pPr>
              <w:spacing w:after="0"/>
              <w:jc w:val="left"/>
            </w:pPr>
            <w:r>
              <w:rPr>
                <w:sz w:val="16"/>
              </w:rPr>
              <w:t>Ice Storm, 2016-12-25, $223,000 property; $0 crops, reported for the zone (2016 dollars); NWS zone SDZ015 (DEWEY), zone-level: may include parts of neighboring counties</w:t>
            </w:r>
          </w:p>
        </w:tc>
        <w:tc>
          <w:tcPr>
            <w:tcW w:type="dxa" w:w="1676"/>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34, 1997 to 2025 (3 zone-level)</w:t>
            </w:r>
          </w:p>
        </w:tc>
        <w:tc>
          <w:tcPr>
            <w:tcW w:type="dxa" w:w="1948"/>
          </w:tcPr>
          <w:p>
            <w:pPr>
              <w:spacing w:after="0"/>
              <w:jc w:val="left"/>
            </w:pPr>
          </w:p>
        </w:tc>
        <w:tc>
          <w:tcPr>
            <w:tcW w:type="dxa" w:w="1543"/>
          </w:tcPr>
          <w:p>
            <w:pPr>
              <w:spacing w:after="0"/>
              <w:jc w:val="left"/>
            </w:pPr>
            <w:r>
              <w:rPr>
                <w:sz w:val="16"/>
              </w:rPr>
              <w:t>Flood, 2019-06-01, $0 property; $2,920,000 crops (2019 dollars)</w:t>
            </w:r>
          </w:p>
        </w:tc>
        <w:tc>
          <w:tcPr>
            <w:tcW w:type="dxa" w:w="1676"/>
          </w:tcPr>
          <w:p>
            <w:pPr>
              <w:spacing w:after="0"/>
              <w:jc w:val="left"/>
            </w:pPr>
          </w:p>
        </w:tc>
        <w:tc>
          <w:tcPr>
            <w:tcW w:type="dxa" w:w="1636"/>
          </w:tcPr>
          <w:p>
            <w:pPr>
              <w:spacing w:after="0"/>
              <w:jc w:val="left"/>
            </w:pPr>
            <w:r>
              <w:rPr>
                <w:sz w:val="16"/>
              </w:rPr>
              <w:t>No event record names a member place. Zone-level records (3)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1, 2005 to 2005</w:t>
            </w:r>
          </w:p>
        </w:tc>
        <w:tc>
          <w:tcPr>
            <w:tcW w:type="dxa" w:w="1948"/>
          </w:tcPr>
          <w:p>
            <w:pPr>
              <w:spacing w:after="0"/>
              <w:jc w:val="left"/>
            </w:pPr>
          </w:p>
        </w:tc>
        <w:tc>
          <w:tcPr>
            <w:tcW w:type="dxa" w:w="1543"/>
          </w:tcPr>
          <w:p>
            <w:pPr>
              <w:spacing w:after="0"/>
              <w:jc w:val="left"/>
            </w:pPr>
            <w:r>
              <w:rPr>
                <w:sz w:val="16"/>
              </w:rPr>
              <w:t>No damage or casualties reported in 1 records.</w:t>
            </w:r>
          </w:p>
        </w:tc>
        <w:tc>
          <w:tcPr>
            <w:tcW w:type="dxa" w:w="1676"/>
          </w:tcPr>
          <w:p>
            <w:pPr>
              <w:spacing w:after="0"/>
              <w:jc w:val="left"/>
            </w:pPr>
          </w:p>
        </w:tc>
        <w:tc>
          <w:tcPr>
            <w:tcW w:type="dxa" w:w="1636"/>
          </w:tcPr>
          <w:p>
            <w:pPr>
              <w:spacing w:after="0"/>
              <w:jc w:val="left"/>
            </w:pPr>
            <w:r>
              <w:rPr>
                <w:sz w:val="16"/>
              </w:rPr>
              <w:t>No event record names a member place.</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83, 1996 to 2026 (83 zone-level)</w:t>
            </w:r>
          </w:p>
        </w:tc>
        <w:tc>
          <w:tcPr>
            <w:tcW w:type="dxa" w:w="1948"/>
          </w:tcPr>
          <w:p>
            <w:pPr>
              <w:spacing w:after="0"/>
              <w:jc w:val="left"/>
            </w:pPr>
            <w:r>
              <w:rPr>
                <w:sz w:val="16"/>
              </w:rPr>
              <w:t>35 kt (40 mph) to 72 kt (83 mph) (median 52 kt (60 mph)); 82 with a recorded value</w:t>
            </w:r>
          </w:p>
        </w:tc>
        <w:tc>
          <w:tcPr>
            <w:tcW w:type="dxa" w:w="1543"/>
          </w:tcPr>
          <w:p>
            <w:pPr>
              <w:spacing w:after="0"/>
              <w:jc w:val="left"/>
            </w:pPr>
            <w:r>
              <w:rPr>
                <w:sz w:val="16"/>
              </w:rPr>
              <w:t>72 kt (83 mph) measured gust, High Wind, 2025-12-17; NWS zone SDZ015 (DEWEY), zone-level: may include parts of neighboring counties</w:t>
            </w:r>
          </w:p>
        </w:tc>
        <w:tc>
          <w:tcPr>
            <w:tcW w:type="dxa" w:w="1676"/>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194, 1959 to 2026</w:t>
            </w:r>
          </w:p>
        </w:tc>
        <w:tc>
          <w:tcPr>
            <w:tcW w:type="dxa" w:w="1948"/>
          </w:tcPr>
          <w:p>
            <w:pPr>
              <w:spacing w:after="0"/>
              <w:jc w:val="left"/>
            </w:pPr>
            <w:r>
              <w:rPr>
                <w:sz w:val="16"/>
              </w:rPr>
              <w:t>50 kt (58 mph) to 123 kt (142 mph) (median 54 kt (62 mph)); 185 with a recorded value</w:t>
            </w:r>
          </w:p>
        </w:tc>
        <w:tc>
          <w:tcPr>
            <w:tcW w:type="dxa" w:w="1543"/>
          </w:tcPr>
          <w:p>
            <w:pPr>
              <w:spacing w:after="0"/>
              <w:jc w:val="left"/>
            </w:pPr>
            <w:r>
              <w:rPr>
                <w:sz w:val="16"/>
              </w:rPr>
              <w:t>123 kt (142 mph) measured gust, Thunderstorm Wind, 2010-06-16</w:t>
            </w:r>
          </w:p>
        </w:tc>
        <w:tc>
          <w:tcPr>
            <w:tcW w:type="dxa" w:w="1676"/>
          </w:tcPr>
          <w:p>
            <w:pPr>
              <w:spacing w:after="0"/>
              <w:jc w:val="left"/>
            </w:pPr>
            <w:r>
              <w:rPr>
                <w:sz w:val="16"/>
              </w:rPr>
              <w:t>Thunderstorm Wind, 1994-07-10, $5,000 property; crops not recorded (1994 dollars)</w:t>
            </w:r>
          </w:p>
        </w:tc>
        <w:tc>
          <w:tcPr>
            <w:tcW w:type="dxa" w:w="1636"/>
          </w:tcPr>
          <w:p>
            <w:pPr>
              <w:spacing w:after="0"/>
              <w:jc w:val="left"/>
            </w:pPr>
            <w:r>
              <w:rPr>
                <w:sz w:val="16"/>
              </w:rPr>
              <w:t>No event record names a member place.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27, 1953 to 2014</w:t>
            </w:r>
          </w:p>
        </w:tc>
        <w:tc>
          <w:tcPr>
            <w:tcW w:type="dxa" w:w="1948"/>
          </w:tcPr>
          <w:p>
            <w:pPr>
              <w:spacing w:after="0"/>
              <w:jc w:val="left"/>
            </w:pPr>
            <w:r>
              <w:rPr>
                <w:sz w:val="16"/>
              </w:rPr>
              <w:t>F/EF0 to F/EF2 (median F/EF0); 23 with a recorded value</w:t>
            </w:r>
          </w:p>
        </w:tc>
        <w:tc>
          <w:tcPr>
            <w:tcW w:type="dxa" w:w="1543"/>
          </w:tcPr>
          <w:p>
            <w:pPr>
              <w:spacing w:after="0"/>
              <w:jc w:val="left"/>
            </w:pPr>
            <w:r>
              <w:rPr>
                <w:sz w:val="16"/>
              </w:rPr>
              <w:t>F2 tornado, 1964-06-08, 3.8 mi path length (records before 1996 may include the whole path; rating and listing come from the county where the tornado began), 33 yd wide, damage not recorded (pre-1996 record), 1 direct injury</w:t>
            </w:r>
          </w:p>
        </w:tc>
        <w:tc>
          <w:tcPr>
            <w:tcW w:type="dxa" w:w="1676"/>
          </w:tcPr>
          <w:p>
            <w:pPr>
              <w:spacing w:after="0"/>
              <w:jc w:val="left"/>
            </w:pPr>
            <w:r>
              <w:rPr>
                <w:sz w:val="16"/>
              </w:rPr>
              <w:t>Tornado, 1994-07-06, $50,000 property; crops not recorded (1994 dollars)</w:t>
            </w:r>
          </w:p>
        </w:tc>
        <w:tc>
          <w:tcPr>
            <w:tcW w:type="dxa" w:w="1636"/>
          </w:tcPr>
          <w:p>
            <w:pPr>
              <w:spacing w:after="0"/>
              <w:jc w:val="left"/>
            </w:pPr>
            <w:r>
              <w:rPr>
                <w:sz w:val="16"/>
              </w:rPr>
              <w:t>No event record names a member place.</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48"/>
          </w:tcPr>
          <w:p>
            <w:pPr>
              <w:spacing w:after="0"/>
              <w:jc w:val="left"/>
            </w:pPr>
          </w:p>
        </w:tc>
        <w:tc>
          <w:tcPr>
            <w:tcW w:type="dxa" w:w="1543"/>
          </w:tcPr>
          <w:p>
            <w:pPr>
              <w:spacing w:after="0"/>
              <w:jc w:val="left"/>
            </w:pPr>
          </w:p>
        </w:tc>
        <w:tc>
          <w:tcPr>
            <w:tcW w:type="dxa" w:w="1676"/>
          </w:tcPr>
          <w:p>
            <w:pPr>
              <w:spacing w:after="0"/>
              <w:jc w:val="left"/>
            </w:pPr>
          </w:p>
        </w:tc>
        <w:tc>
          <w:tcPr>
            <w:tcW w:type="dxa" w:w="163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3, 2025 to 2026 (3 zone-level)</w:t>
            </w:r>
          </w:p>
        </w:tc>
        <w:tc>
          <w:tcPr>
            <w:tcW w:type="dxa" w:w="1948"/>
          </w:tcPr>
          <w:p>
            <w:pPr>
              <w:spacing w:after="0"/>
              <w:jc w:val="left"/>
            </w:pPr>
          </w:p>
        </w:tc>
        <w:tc>
          <w:tcPr>
            <w:tcW w:type="dxa" w:w="1543"/>
          </w:tcPr>
          <w:p>
            <w:pPr>
              <w:spacing w:after="0"/>
              <w:jc w:val="left"/>
            </w:pPr>
            <w:r>
              <w:rPr>
                <w:sz w:val="16"/>
              </w:rPr>
              <w:t>No damage reported in 3 records.</w:t>
            </w:r>
          </w:p>
        </w:tc>
        <w:tc>
          <w:tcPr>
            <w:tcW w:type="dxa" w:w="1676"/>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92, 1996 to 2026 (92 zone-level)</w:t>
            </w:r>
          </w:p>
        </w:tc>
        <w:tc>
          <w:tcPr>
            <w:tcW w:type="dxa" w:w="1948"/>
          </w:tcPr>
          <w:p>
            <w:pPr>
              <w:spacing w:after="0"/>
              <w:jc w:val="left"/>
            </w:pPr>
          </w:p>
        </w:tc>
        <w:tc>
          <w:tcPr>
            <w:tcW w:type="dxa" w:w="1543"/>
          </w:tcPr>
          <w:p>
            <w:pPr>
              <w:spacing w:after="0"/>
              <w:jc w:val="left"/>
            </w:pPr>
            <w:r>
              <w:rPr>
                <w:sz w:val="16"/>
              </w:rPr>
              <w:t>No damage reported in 92 records.</w:t>
            </w:r>
          </w:p>
        </w:tc>
        <w:tc>
          <w:tcPr>
            <w:tcW w:type="dxa" w:w="1676"/>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3007"/>
        <w:gridCol w:w="2279"/>
        <w:gridCol w:w="2960"/>
        <w:gridCol w:w="64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279"/>
            <w:shd w:val="clear" w:color="auto" w:fill="E8E8E8"/>
          </w:tcPr>
          <w:p>
            <w:pPr>
              <w:spacing w:after="0"/>
              <w:jc w:val="left"/>
            </w:pPr>
            <w:r>
              <w:rPr>
                <w:b/>
                <w:sz w:val="16"/>
              </w:rPr>
              <w:t>Mapped hazard</w:t>
            </w:r>
          </w:p>
        </w:tc>
        <w:tc>
          <w:tcPr>
            <w:tcW w:type="dxa" w:w="29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27"/>
          </w:tcPr>
          <w:p>
            <w:pPr>
              <w:spacing w:after="0"/>
              <w:jc w:val="left"/>
            </w:pPr>
            <w:r>
              <w:rPr>
                <w:sz w:val="16"/>
              </w:rPr>
              <w:t>Major disaster</w:t>
            </w:r>
          </w:p>
        </w:tc>
        <w:tc>
          <w:tcPr>
            <w:tcW w:type="dxa" w:w="3007"/>
          </w:tcPr>
          <w:p>
            <w:pPr>
              <w:spacing w:after="0"/>
              <w:jc w:val="left"/>
            </w:pPr>
            <w:r>
              <w:rPr>
                <w:sz w:val="16"/>
              </w:rPr>
              <w:t>COVID-19 PANDEMIC</w:t>
            </w:r>
          </w:p>
        </w:tc>
        <w:tc>
          <w:tcPr>
            <w:tcW w:type="dxa" w:w="2279"/>
          </w:tcPr>
          <w:p>
            <w:pPr>
              <w:spacing w:after="0"/>
              <w:jc w:val="left"/>
            </w:pPr>
            <w:r>
              <w:rPr>
                <w:sz w:val="16"/>
              </w:rPr>
              <w:t>Non-natural, not counted</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27"/>
          </w:tcPr>
          <w:p>
            <w:pPr>
              <w:spacing w:after="0"/>
              <w:jc w:val="left"/>
            </w:pPr>
            <w:r>
              <w:rPr>
                <w:sz w:val="16"/>
              </w:rPr>
              <w:t>Emergency</w:t>
            </w:r>
          </w:p>
        </w:tc>
        <w:tc>
          <w:tcPr>
            <w:tcW w:type="dxa" w:w="3007"/>
          </w:tcPr>
          <w:p>
            <w:pPr>
              <w:spacing w:after="0"/>
              <w:jc w:val="left"/>
            </w:pPr>
            <w:r>
              <w:rPr>
                <w:sz w:val="16"/>
              </w:rPr>
              <w:t>COVID-19</w:t>
            </w:r>
          </w:p>
        </w:tc>
        <w:tc>
          <w:tcPr>
            <w:tcW w:type="dxa" w:w="2279"/>
          </w:tcPr>
          <w:p>
            <w:pPr>
              <w:spacing w:after="0"/>
              <w:jc w:val="left"/>
            </w:pPr>
            <w:r>
              <w:rPr>
                <w:sz w:val="16"/>
              </w:rPr>
              <w:t>Non-natural, not counted</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27"/>
          </w:tcPr>
          <w:p>
            <w:pPr>
              <w:spacing w:after="0"/>
              <w:jc w:val="left"/>
            </w:pPr>
            <w:r>
              <w:rPr>
                <w:sz w:val="16"/>
              </w:rPr>
              <w:t>Major disaster</w:t>
            </w:r>
          </w:p>
        </w:tc>
        <w:tc>
          <w:tcPr>
            <w:tcW w:type="dxa" w:w="3007"/>
          </w:tcPr>
          <w:p>
            <w:pPr>
              <w:spacing w:after="0"/>
              <w:jc w:val="left"/>
            </w:pPr>
            <w:r>
              <w:rPr>
                <w:sz w:val="16"/>
              </w:rPr>
              <w:t>SEVERE WINTER STORM, SNOWSTORM, AND FLOODING</w:t>
            </w:r>
          </w:p>
        </w:tc>
        <w:tc>
          <w:tcPr>
            <w:tcW w:type="dxa" w:w="2279"/>
          </w:tcPr>
          <w:p>
            <w:pPr>
              <w:spacing w:after="0"/>
              <w:jc w:val="left"/>
            </w:pPr>
            <w:r>
              <w:rPr>
                <w:sz w:val="16"/>
              </w:rPr>
              <w:t>Inland Flooding (primary); also designated: Winter Weather</w:t>
            </w:r>
          </w:p>
        </w:tc>
        <w:tc>
          <w:tcPr>
            <w:tcW w:type="dxa" w:w="2960"/>
          </w:tcPr>
          <w:p>
            <w:pPr>
              <w:spacing w:after="0"/>
              <w:jc w:val="right"/>
            </w:pPr>
            <w:r>
              <w:rPr>
                <w:sz w:val="16"/>
              </w:rPr>
              <w:t>none placed in this county by FEMA's record; $55,530.23 for this declaration is not placed in any county (see the list below)</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27"/>
          </w:tcPr>
          <w:p>
            <w:pPr>
              <w:spacing w:after="0"/>
              <w:jc w:val="left"/>
            </w:pPr>
            <w:r>
              <w:rPr>
                <w:sz w:val="16"/>
              </w:rPr>
              <w:t>Major disaster</w:t>
            </w:r>
          </w:p>
        </w:tc>
        <w:tc>
          <w:tcPr>
            <w:tcW w:type="dxa" w:w="3007"/>
          </w:tcPr>
          <w:p>
            <w:pPr>
              <w:spacing w:after="0"/>
              <w:jc w:val="left"/>
            </w:pPr>
            <w:r>
              <w:rPr>
                <w:sz w:val="16"/>
              </w:rPr>
              <w:t>SEVERE WINTER STORM</w:t>
            </w:r>
          </w:p>
        </w:tc>
        <w:tc>
          <w:tcPr>
            <w:tcW w:type="dxa" w:w="2279"/>
          </w:tcPr>
          <w:p>
            <w:pPr>
              <w:spacing w:after="0"/>
              <w:jc w:val="left"/>
            </w:pPr>
            <w:r>
              <w:rPr>
                <w:sz w:val="16"/>
              </w:rPr>
              <w:t>Winter Weather</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27"/>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279"/>
          </w:tcPr>
          <w:p>
            <w:pPr>
              <w:spacing w:after="0"/>
              <w:jc w:val="left"/>
            </w:pPr>
            <w:r>
              <w:rPr>
                <w:sz w:val="16"/>
              </w:rPr>
              <w:t>Inland Flooding (primary); also designated: Tornado</w:t>
            </w:r>
          </w:p>
        </w:tc>
        <w:tc>
          <w:tcPr>
            <w:tcW w:type="dxa" w:w="2960"/>
          </w:tcPr>
          <w:p>
            <w:pPr>
              <w:spacing w:after="0"/>
              <w:jc w:val="right"/>
            </w:pPr>
            <w:r>
              <w:rPr>
                <w:sz w:val="16"/>
              </w:rPr>
              <w:t>$147,832.83</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227"/>
          </w:tcPr>
          <w:p>
            <w:pPr>
              <w:spacing w:after="0"/>
              <w:jc w:val="left"/>
            </w:pPr>
            <w:r>
              <w:rPr>
                <w:sz w:val="16"/>
              </w:rPr>
              <w:t>Major disaster</w:t>
            </w:r>
          </w:p>
        </w:tc>
        <w:tc>
          <w:tcPr>
            <w:tcW w:type="dxa" w:w="3007"/>
          </w:tcPr>
          <w:p>
            <w:pPr>
              <w:spacing w:after="0"/>
              <w:jc w:val="left"/>
            </w:pPr>
            <w:r>
              <w:rPr>
                <w:sz w:val="16"/>
              </w:rPr>
              <w:t>SEVERE WINTER STORM, SNOWSTORM, AND FLOODING</w:t>
            </w:r>
          </w:p>
        </w:tc>
        <w:tc>
          <w:tcPr>
            <w:tcW w:type="dxa" w:w="2279"/>
          </w:tcPr>
          <w:p>
            <w:pPr>
              <w:spacing w:after="0"/>
              <w:jc w:val="left"/>
            </w:pPr>
            <w:r>
              <w:rPr>
                <w:sz w:val="16"/>
              </w:rPr>
              <w:t>Inland Flooding; Winter Weather</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2010-06-16</w:t>
            </w:r>
          </w:p>
        </w:tc>
        <w:tc>
          <w:tcPr>
            <w:tcW w:type="dxa" w:w="1037"/>
          </w:tcPr>
          <w:p>
            <w:pPr>
              <w:spacing w:after="0"/>
              <w:jc w:val="left"/>
            </w:pPr>
            <w:r>
              <w:rPr>
                <w:sz w:val="16"/>
              </w:rPr>
              <w:t>DR-1929-SD</w:t>
            </w:r>
          </w:p>
        </w:tc>
        <w:tc>
          <w:tcPr>
            <w:tcW w:type="dxa" w:w="1227"/>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279"/>
          </w:tcPr>
          <w:p>
            <w:pPr>
              <w:spacing w:after="0"/>
              <w:jc w:val="left"/>
            </w:pPr>
            <w:r>
              <w:rPr>
                <w:sz w:val="16"/>
              </w:rPr>
              <w:t>Inland Flooding; Tornado</w:t>
            </w:r>
          </w:p>
        </w:tc>
        <w:tc>
          <w:tcPr>
            <w:tcW w:type="dxa" w:w="2960"/>
          </w:tcPr>
          <w:p>
            <w:pPr>
              <w:spacing w:after="0"/>
              <w:jc w:val="right"/>
            </w:pPr>
            <w:r>
              <w:rPr>
                <w:sz w:val="16"/>
              </w:rPr>
              <w:t>$66,630.32</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27"/>
          </w:tcPr>
          <w:p>
            <w:pPr>
              <w:spacing w:after="0"/>
              <w:jc w:val="left"/>
            </w:pPr>
            <w:r>
              <w:rPr>
                <w:sz w:val="16"/>
              </w:rPr>
              <w:t>Major disaster</w:t>
            </w:r>
          </w:p>
        </w:tc>
        <w:tc>
          <w:tcPr>
            <w:tcW w:type="dxa" w:w="3007"/>
          </w:tcPr>
          <w:p>
            <w:pPr>
              <w:spacing w:after="0"/>
              <w:jc w:val="left"/>
            </w:pPr>
            <w:r>
              <w:rPr>
                <w:sz w:val="16"/>
              </w:rPr>
              <w:t>SEVERE WINTER STORM</w:t>
            </w:r>
          </w:p>
        </w:tc>
        <w:tc>
          <w:tcPr>
            <w:tcW w:type="dxa" w:w="2279"/>
          </w:tcPr>
          <w:p>
            <w:pPr>
              <w:spacing w:after="0"/>
              <w:jc w:val="left"/>
            </w:pPr>
            <w:r>
              <w:rPr>
                <w:sz w:val="16"/>
              </w:rPr>
              <w:t>Winter Weather</w:t>
            </w:r>
          </w:p>
        </w:tc>
        <w:tc>
          <w:tcPr>
            <w:tcW w:type="dxa" w:w="2960"/>
          </w:tcPr>
          <w:p>
            <w:pPr>
              <w:spacing w:after="0"/>
              <w:jc w:val="right"/>
            </w:pPr>
            <w:r>
              <w:rPr>
                <w:sz w:val="16"/>
              </w:rPr>
              <w:t>$67,697.52</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227"/>
          </w:tcPr>
          <w:p>
            <w:pPr>
              <w:spacing w:after="0"/>
              <w:jc w:val="left"/>
            </w:pPr>
            <w:r>
              <w:rPr>
                <w:sz w:val="16"/>
              </w:rPr>
              <w:t>Major disaster</w:t>
            </w:r>
          </w:p>
        </w:tc>
        <w:tc>
          <w:tcPr>
            <w:tcW w:type="dxa" w:w="3007"/>
          </w:tcPr>
          <w:p>
            <w:pPr>
              <w:spacing w:after="0"/>
              <w:jc w:val="left"/>
            </w:pPr>
            <w:r>
              <w:rPr>
                <w:sz w:val="16"/>
              </w:rPr>
              <w:t>SEVERE STORMS AND FLOODING</w:t>
            </w:r>
          </w:p>
        </w:tc>
        <w:tc>
          <w:tcPr>
            <w:tcW w:type="dxa" w:w="2279"/>
          </w:tcPr>
          <w:p>
            <w:pPr>
              <w:spacing w:after="0"/>
              <w:jc w:val="left"/>
            </w:pPr>
            <w:r>
              <w:rPr>
                <w:sz w:val="16"/>
              </w:rPr>
              <w:t>Inland Flooding</w:t>
            </w:r>
          </w:p>
        </w:tc>
        <w:tc>
          <w:tcPr>
            <w:tcW w:type="dxa" w:w="2960"/>
          </w:tcPr>
          <w:p>
            <w:pPr>
              <w:spacing w:after="0"/>
              <w:jc w:val="right"/>
            </w:pPr>
            <w:r>
              <w:rPr>
                <w:sz w:val="16"/>
              </w:rPr>
              <w:t>$154,667.88</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227"/>
          </w:tcPr>
          <w:p>
            <w:pPr>
              <w:spacing w:after="0"/>
              <w:jc w:val="left"/>
            </w:pPr>
            <w:r>
              <w:rPr>
                <w:sz w:val="16"/>
              </w:rPr>
              <w:t>Major disaster</w:t>
            </w:r>
          </w:p>
        </w:tc>
        <w:tc>
          <w:tcPr>
            <w:tcW w:type="dxa" w:w="3007"/>
          </w:tcPr>
          <w:p>
            <w:pPr>
              <w:spacing w:after="0"/>
              <w:jc w:val="left"/>
            </w:pPr>
            <w:r>
              <w:rPr>
                <w:sz w:val="16"/>
              </w:rPr>
              <w:t>SEVERE WINTER STORM AND RECORD AND NEAR RECORD SNOW</w:t>
            </w:r>
          </w:p>
        </w:tc>
        <w:tc>
          <w:tcPr>
            <w:tcW w:type="dxa" w:w="2279"/>
          </w:tcPr>
          <w:p>
            <w:pPr>
              <w:spacing w:after="0"/>
              <w:jc w:val="left"/>
            </w:pPr>
            <w:r>
              <w:rPr>
                <w:sz w:val="16"/>
              </w:rPr>
              <w:t>Winter Weather</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27"/>
          </w:tcPr>
          <w:p>
            <w:pPr>
              <w:spacing w:after="0"/>
              <w:jc w:val="left"/>
            </w:pPr>
            <w:r>
              <w:rPr>
                <w:sz w:val="16"/>
              </w:rPr>
              <w:t>Major disaster</w:t>
            </w:r>
          </w:p>
        </w:tc>
        <w:tc>
          <w:tcPr>
            <w:tcW w:type="dxa" w:w="3007"/>
          </w:tcPr>
          <w:p>
            <w:pPr>
              <w:spacing w:after="0"/>
              <w:jc w:val="left"/>
            </w:pPr>
            <w:r>
              <w:rPr>
                <w:sz w:val="16"/>
              </w:rPr>
              <w:t>SEVERE STORMS AND FLOODING</w:t>
            </w:r>
          </w:p>
        </w:tc>
        <w:tc>
          <w:tcPr>
            <w:tcW w:type="dxa" w:w="2279"/>
          </w:tcPr>
          <w:p>
            <w:pPr>
              <w:spacing w:after="0"/>
              <w:jc w:val="left"/>
            </w:pPr>
            <w:r>
              <w:rPr>
                <w:sz w:val="16"/>
              </w:rPr>
              <w:t>Inland Flooding</w:t>
            </w:r>
          </w:p>
        </w:tc>
        <w:tc>
          <w:tcPr>
            <w:tcW w:type="dxa" w:w="2960"/>
          </w:tcPr>
          <w:p>
            <w:pPr>
              <w:spacing w:after="0"/>
              <w:jc w:val="right"/>
            </w:pPr>
            <w:r>
              <w:rPr>
                <w:sz w:val="16"/>
              </w:rPr>
              <w:t>$107,676.44</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27"/>
          </w:tcPr>
          <w:p>
            <w:pPr>
              <w:spacing w:after="0"/>
              <w:jc w:val="left"/>
            </w:pPr>
            <w:r>
              <w:rPr>
                <w:sz w:val="16"/>
              </w:rPr>
              <w:t>Emergency</w:t>
            </w:r>
          </w:p>
        </w:tc>
        <w:tc>
          <w:tcPr>
            <w:tcW w:type="dxa" w:w="3007"/>
          </w:tcPr>
          <w:p>
            <w:pPr>
              <w:spacing w:after="0"/>
              <w:jc w:val="left"/>
            </w:pPr>
            <w:r>
              <w:rPr>
                <w:sz w:val="16"/>
              </w:rPr>
              <w:t>HURRICANE KATRINA EVACUATION</w:t>
            </w:r>
          </w:p>
        </w:tc>
        <w:tc>
          <w:tcPr>
            <w:tcW w:type="dxa" w:w="2279"/>
          </w:tcPr>
          <w:p>
            <w:pPr>
              <w:spacing w:after="0"/>
              <w:jc w:val="left"/>
            </w:pPr>
            <w:r>
              <w:rPr>
                <w:sz w:val="16"/>
              </w:rPr>
              <w:t>Hurricane: evacuation support, not a local hazard event; not counted</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27"/>
          </w:tcPr>
          <w:p>
            <w:pPr>
              <w:spacing w:after="0"/>
              <w:jc w:val="left"/>
            </w:pPr>
            <w:r>
              <w:rPr>
                <w:sz w:val="16"/>
              </w:rPr>
              <w:t>Major disaster</w:t>
            </w:r>
          </w:p>
        </w:tc>
        <w:tc>
          <w:tcPr>
            <w:tcW w:type="dxa" w:w="3007"/>
          </w:tcPr>
          <w:p>
            <w:pPr>
              <w:spacing w:after="0"/>
              <w:jc w:val="left"/>
            </w:pPr>
            <w:r>
              <w:rPr>
                <w:sz w:val="16"/>
              </w:rPr>
              <w:t>SEVERE FLOODING, SEVER WINTER STORMS,HEAVY RAINS HIGH WINDS</w:t>
            </w:r>
          </w:p>
        </w:tc>
        <w:tc>
          <w:tcPr>
            <w:tcW w:type="dxa" w:w="2279"/>
          </w:tcPr>
          <w:p>
            <w:pPr>
              <w:spacing w:after="0"/>
              <w:jc w:val="left"/>
            </w:pPr>
            <w:r>
              <w:rPr>
                <w:sz w:val="16"/>
              </w:rPr>
              <w:t>Inland Flooding (primary); also designated: Strong Wind, Winter Weather</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27"/>
          </w:tcPr>
          <w:p>
            <w:pPr>
              <w:spacing w:after="0"/>
              <w:jc w:val="left"/>
            </w:pPr>
            <w:r>
              <w:rPr>
                <w:sz w:val="16"/>
              </w:rPr>
              <w:t>Major disaster</w:t>
            </w:r>
          </w:p>
        </w:tc>
        <w:tc>
          <w:tcPr>
            <w:tcW w:type="dxa" w:w="3007"/>
          </w:tcPr>
          <w:p>
            <w:pPr>
              <w:spacing w:after="0"/>
              <w:jc w:val="left"/>
            </w:pPr>
            <w:r>
              <w:rPr>
                <w:sz w:val="16"/>
              </w:rPr>
              <w:t>SEVERE WINTER STORMS AND BLIZZARD CONDITIONS</w:t>
            </w:r>
          </w:p>
        </w:tc>
        <w:tc>
          <w:tcPr>
            <w:tcW w:type="dxa" w:w="2279"/>
          </w:tcPr>
          <w:p>
            <w:pPr>
              <w:spacing w:after="0"/>
              <w:jc w:val="left"/>
            </w:pPr>
            <w:r>
              <w:rPr>
                <w:sz w:val="16"/>
              </w:rPr>
              <w:t>Winter Weather</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27"/>
          </w:tcPr>
          <w:p>
            <w:pPr>
              <w:spacing w:after="0"/>
              <w:jc w:val="left"/>
            </w:pPr>
            <w:r>
              <w:rPr>
                <w:sz w:val="16"/>
              </w:rPr>
              <w:t>Major disaster</w:t>
            </w:r>
          </w:p>
        </w:tc>
        <w:tc>
          <w:tcPr>
            <w:tcW w:type="dxa" w:w="3007"/>
          </w:tcPr>
          <w:p>
            <w:pPr>
              <w:spacing w:after="0"/>
              <w:jc w:val="left"/>
            </w:pPr>
            <w:r>
              <w:rPr>
                <w:sz w:val="16"/>
              </w:rPr>
              <w:t>SEVERE WINTER STORMS</w:t>
            </w:r>
          </w:p>
        </w:tc>
        <w:tc>
          <w:tcPr>
            <w:tcW w:type="dxa" w:w="2279"/>
          </w:tcPr>
          <w:p>
            <w:pPr>
              <w:spacing w:after="0"/>
              <w:jc w:val="left"/>
            </w:pPr>
            <w:r>
              <w:rPr>
                <w:sz w:val="16"/>
              </w:rPr>
              <w:t>Winter Weather</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27"/>
          </w:tcPr>
          <w:p>
            <w:pPr>
              <w:spacing w:after="0"/>
              <w:jc w:val="left"/>
            </w:pPr>
            <w:r>
              <w:rPr>
                <w:sz w:val="16"/>
              </w:rPr>
              <w:t>Emergency</w:t>
            </w:r>
          </w:p>
        </w:tc>
        <w:tc>
          <w:tcPr>
            <w:tcW w:type="dxa" w:w="3007"/>
          </w:tcPr>
          <w:p>
            <w:pPr>
              <w:spacing w:after="0"/>
              <w:jc w:val="left"/>
            </w:pPr>
            <w:r>
              <w:rPr>
                <w:sz w:val="16"/>
              </w:rPr>
              <w:t>DROUGHT</w:t>
            </w:r>
          </w:p>
        </w:tc>
        <w:tc>
          <w:tcPr>
            <w:tcW w:type="dxa" w:w="2279"/>
          </w:tcPr>
          <w:p>
            <w:pPr>
              <w:spacing w:after="0"/>
              <w:jc w:val="left"/>
            </w:pPr>
            <w:r>
              <w:rPr>
                <w:sz w:val="16"/>
              </w:rPr>
              <w:t>Drought</w:t>
            </w:r>
          </w:p>
        </w:tc>
        <w:tc>
          <w:tcPr>
            <w:tcW w:type="dxa" w:w="2960"/>
          </w:tcPr>
          <w:p>
            <w:pPr>
              <w:spacing w:after="0"/>
              <w:jc w:val="right"/>
            </w:pPr>
            <w:r>
              <w:rPr>
                <w:sz w:val="16"/>
              </w:rPr>
              <w:t>none found</w:t>
            </w:r>
          </w:p>
        </w:tc>
        <w:tc>
          <w:tcPr>
            <w:tcW w:type="dxa" w:w="64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64</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265</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277</w:t>
            </w:r>
          </w:p>
        </w:tc>
        <w:tc>
          <w:tcPr>
            <w:tcW w:type="dxa" w:w="1422"/>
          </w:tcPr>
          <w:p>
            <w:pPr>
              <w:spacing w:after="0"/>
              <w:jc w:val="right"/>
            </w:pPr>
            <w:r>
              <w:rPr>
                <w:sz w:val="16"/>
              </w:rPr>
              <w:t>31</w:t>
            </w:r>
          </w:p>
        </w:tc>
        <w:tc>
          <w:tcPr>
            <w:tcW w:type="dxa" w:w="1356"/>
          </w:tcPr>
          <w:p>
            <w:pPr>
              <w:spacing w:after="0"/>
              <w:jc w:val="right"/>
            </w:pPr>
            <w:r>
              <w:rPr>
                <w:sz w:val="16"/>
              </w:rPr>
              <w:t>11</w:t>
            </w:r>
          </w:p>
        </w:tc>
        <w:tc>
          <w:tcPr>
            <w:tcW w:type="dxa" w:w="963"/>
          </w:tcPr>
          <w:p>
            <w:pPr>
              <w:spacing w:after="0"/>
              <w:jc w:val="right"/>
            </w:pPr>
            <w:r>
              <w:rPr>
                <w:sz w:val="16"/>
              </w:rPr>
              <w:t>68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9"/>
        <w:gridCol w:w="2608"/>
        <w:gridCol w:w="2937"/>
        <w:gridCol w:w="1083"/>
        <w:gridCol w:w="1708"/>
        <w:gridCol w:w="990"/>
        <w:gridCol w:w="2340"/>
      </w:tblGrid>
      <w:tr>
        <w:trPr>
          <w:cantSplit/>
          <w:tblHeader/>
        </w:trPr>
        <w:tc>
          <w:tcPr>
            <w:tcW w:type="dxa" w:w="1037"/>
            <w:shd w:val="clear" w:color="auto" w:fill="E8E8E8"/>
          </w:tcPr>
          <w:p>
            <w:pPr>
              <w:spacing w:after="0"/>
              <w:jc w:val="left"/>
            </w:pPr>
            <w:r>
              <w:rPr>
                <w:b/>
                <w:sz w:val="16"/>
              </w:rPr>
              <w:t>Date</w:t>
            </w:r>
          </w:p>
        </w:tc>
        <w:tc>
          <w:tcPr>
            <w:tcW w:type="dxa" w:w="1409"/>
            <w:shd w:val="clear" w:color="auto" w:fill="E8E8E8"/>
          </w:tcPr>
          <w:p>
            <w:pPr>
              <w:spacing w:after="0"/>
              <w:jc w:val="left"/>
            </w:pPr>
            <w:r>
              <w:rPr>
                <w:b/>
                <w:sz w:val="16"/>
              </w:rPr>
              <w:t>Event type</w:t>
            </w:r>
          </w:p>
        </w:tc>
        <w:tc>
          <w:tcPr>
            <w:tcW w:type="dxa" w:w="2608"/>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8"/>
            <w:shd w:val="clear" w:color="auto" w:fill="E8E8E8"/>
          </w:tcPr>
          <w:p>
            <w:pPr>
              <w:spacing w:after="0"/>
              <w:jc w:val="left"/>
            </w:pPr>
            <w:r>
              <w:rPr>
                <w:b/>
                <w:sz w:val="16"/>
              </w:rPr>
              <w:t>Location</w:t>
            </w:r>
          </w:p>
        </w:tc>
        <w:tc>
          <w:tcPr>
            <w:tcW w:type="dxa" w:w="990"/>
            <w:shd w:val="clear" w:color="auto" w:fill="E8E8E8"/>
          </w:tcPr>
          <w:p>
            <w:pPr>
              <w:spacing w:after="0"/>
              <w:jc w:val="left"/>
            </w:pPr>
            <w:r>
              <w:rPr>
                <w:b/>
                <w:sz w:val="16"/>
              </w:rPr>
              <w:t>Flags</w:t>
            </w:r>
          </w:p>
        </w:tc>
        <w:tc>
          <w:tcPr>
            <w:tcW w:type="dxa" w:w="23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409"/>
          </w:tcPr>
          <w:p>
            <w:pPr>
              <w:spacing w:after="0"/>
              <w:jc w:val="left"/>
            </w:pPr>
            <w:r>
              <w:rPr>
                <w:sz w:val="16"/>
              </w:rPr>
              <w:t>High Wind</w:t>
            </w:r>
          </w:p>
        </w:tc>
        <w:tc>
          <w:tcPr>
            <w:tcW w:type="dxa" w:w="2608"/>
          </w:tcPr>
          <w:p>
            <w:pPr>
              <w:spacing w:after="0"/>
              <w:jc w:val="left"/>
            </w:pPr>
            <w:r>
              <w:rPr>
                <w:sz w:val="16"/>
              </w:rPr>
              <w:t>72 kt (83 mph) measured gust</w:t>
            </w:r>
          </w:p>
        </w:tc>
        <w:tc>
          <w:tcPr>
            <w:tcW w:type="dxa" w:w="2937"/>
          </w:tcPr>
          <w:p>
            <w:pPr>
              <w:spacing w:after="0"/>
              <w:jc w:val="left"/>
            </w:pPr>
            <w:r>
              <w:rPr>
                <w:sz w:val="16"/>
              </w:rPr>
              <w:t>property not reported; $0 crops, reported for the zone (2025 dollars)</w:t>
            </w:r>
          </w:p>
        </w:tc>
        <w:tc>
          <w:tcPr>
            <w:tcW w:type="dxa" w:w="1083"/>
          </w:tcPr>
          <w:p>
            <w:pPr>
              <w:spacing w:after="0"/>
              <w:jc w:val="right"/>
            </w:pPr>
            <w:r>
              <w:rPr>
                <w:sz w:val="16"/>
              </w:rPr>
              <w:t>0, 0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r>
              <w:rPr>
                <w:sz w:val="16"/>
              </w:rPr>
              <w:t>new since last plan; within last 5 years</w:t>
            </w:r>
          </w:p>
        </w:tc>
        <w:tc>
          <w:tcPr>
            <w:tcW w:type="dxa" w:w="23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409"/>
          </w:tcPr>
          <w:p>
            <w:pPr>
              <w:spacing w:after="0"/>
              <w:jc w:val="left"/>
            </w:pPr>
            <w:r>
              <w:rPr>
                <w:sz w:val="16"/>
              </w:rPr>
              <w:t>Extreme Cold/Wind Chill</w:t>
            </w:r>
          </w:p>
        </w:tc>
        <w:tc>
          <w:tcPr>
            <w:tcW w:type="dxa" w:w="2608"/>
          </w:tcPr>
          <w:p>
            <w:pPr>
              <w:spacing w:after="0"/>
              <w:jc w:val="left"/>
            </w:pPr>
          </w:p>
        </w:tc>
        <w:tc>
          <w:tcPr>
            <w:tcW w:type="dxa" w:w="2937"/>
          </w:tcPr>
          <w:p>
            <w:pPr>
              <w:spacing w:after="0"/>
              <w:jc w:val="left"/>
            </w:pPr>
            <w:r>
              <w:rPr>
                <w:sz w:val="16"/>
              </w:rPr>
              <w:t>$0 property; $0 crops, reported for the zone (2024 dollars)</w:t>
            </w:r>
          </w:p>
        </w:tc>
        <w:tc>
          <w:tcPr>
            <w:tcW w:type="dxa" w:w="1083"/>
          </w:tcPr>
          <w:p>
            <w:pPr>
              <w:spacing w:after="0"/>
              <w:jc w:val="right"/>
            </w:pPr>
            <w:r>
              <w:rPr>
                <w:sz w:val="16"/>
              </w:rPr>
              <w:t>1, 0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r>
              <w:rPr>
                <w:sz w:val="16"/>
              </w:rPr>
              <w:t>within last 5 years</w:t>
            </w: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2022-07-05</w:t>
            </w:r>
          </w:p>
        </w:tc>
        <w:tc>
          <w:tcPr>
            <w:tcW w:type="dxa" w:w="1409"/>
          </w:tcPr>
          <w:p>
            <w:pPr>
              <w:spacing w:after="0"/>
              <w:jc w:val="left"/>
            </w:pPr>
            <w:r>
              <w:rPr>
                <w:sz w:val="16"/>
              </w:rPr>
              <w:t>Hail</w:t>
            </w:r>
          </w:p>
        </w:tc>
        <w:tc>
          <w:tcPr>
            <w:tcW w:type="dxa" w:w="2608"/>
          </w:tcPr>
          <w:p>
            <w:pPr>
              <w:spacing w:after="0"/>
              <w:jc w:val="left"/>
            </w:pPr>
            <w:r>
              <w:rPr>
                <w:sz w:val="16"/>
              </w:rPr>
              <w:t>4 in</w:t>
            </w:r>
          </w:p>
        </w:tc>
        <w:tc>
          <w:tcPr>
            <w:tcW w:type="dxa" w:w="2937"/>
          </w:tcPr>
          <w:p>
            <w:pPr>
              <w:spacing w:after="0"/>
              <w:jc w:val="left"/>
            </w:pPr>
            <w:r>
              <w:rPr>
                <w:sz w:val="16"/>
              </w:rPr>
              <w:t>$0 property; $0 crops (2022 dollars)</w:t>
            </w:r>
          </w:p>
        </w:tc>
        <w:tc>
          <w:tcPr>
            <w:tcW w:type="dxa" w:w="1083"/>
          </w:tcPr>
          <w:p>
            <w:pPr>
              <w:spacing w:after="0"/>
              <w:jc w:val="right"/>
            </w:pPr>
            <w:r>
              <w:rPr>
                <w:sz w:val="16"/>
              </w:rPr>
              <w:t>0, 0</w:t>
            </w:r>
          </w:p>
        </w:tc>
        <w:tc>
          <w:tcPr>
            <w:tcW w:type="dxa" w:w="1708"/>
          </w:tcPr>
          <w:p>
            <w:pPr>
              <w:spacing w:after="0"/>
              <w:jc w:val="left"/>
            </w:pPr>
            <w:r>
              <w:rPr>
                <w:sz w:val="16"/>
              </w:rPr>
              <w:t>TIMBER LAKE</w:t>
            </w:r>
          </w:p>
        </w:tc>
        <w:tc>
          <w:tcPr>
            <w:tcW w:type="dxa" w:w="990"/>
          </w:tcPr>
          <w:p>
            <w:pPr>
              <w:spacing w:after="0"/>
              <w:jc w:val="left"/>
            </w:pPr>
            <w:r>
              <w:rPr>
                <w:sz w:val="16"/>
              </w:rPr>
              <w:t>within last 5 years</w:t>
            </w:r>
          </w:p>
        </w:tc>
        <w:tc>
          <w:tcPr>
            <w:tcW w:type="dxa" w:w="2340"/>
          </w:tcPr>
          <w:p>
            <w:pPr>
              <w:spacing w:after="0"/>
              <w:jc w:val="left"/>
            </w:pPr>
            <w:r>
              <w:rPr>
                <w:sz w:val="16"/>
              </w:rPr>
              <w:t>B1-c worst recorded: Hail</w:t>
            </w:r>
          </w:p>
        </w:tc>
      </w:tr>
      <w:tr>
        <w:trPr>
          <w:cantSplit/>
        </w:trPr>
        <w:tc>
          <w:tcPr>
            <w:tcW w:type="dxa" w:w="1037"/>
          </w:tcPr>
          <w:p>
            <w:pPr>
              <w:spacing w:after="0"/>
              <w:jc w:val="left"/>
            </w:pPr>
            <w:r>
              <w:rPr>
                <w:sz w:val="16"/>
              </w:rPr>
              <w:t>2021-02-23</w:t>
            </w:r>
          </w:p>
        </w:tc>
        <w:tc>
          <w:tcPr>
            <w:tcW w:type="dxa" w:w="1409"/>
          </w:tcPr>
          <w:p>
            <w:pPr>
              <w:spacing w:after="0"/>
              <w:jc w:val="left"/>
            </w:pPr>
            <w:r>
              <w:rPr>
                <w:sz w:val="16"/>
              </w:rPr>
              <w:t>Drought</w:t>
            </w:r>
          </w:p>
        </w:tc>
        <w:tc>
          <w:tcPr>
            <w:tcW w:type="dxa" w:w="2608"/>
          </w:tcPr>
          <w:p>
            <w:pPr>
              <w:spacing w:after="0"/>
              <w:jc w:val="left"/>
            </w:pPr>
          </w:p>
        </w:tc>
        <w:tc>
          <w:tcPr>
            <w:tcW w:type="dxa" w:w="2937"/>
          </w:tcPr>
          <w:p>
            <w:pPr>
              <w:spacing w:after="0"/>
              <w:jc w:val="left"/>
            </w:pPr>
            <w:r>
              <w:rPr>
                <w:sz w:val="16"/>
              </w:rPr>
              <w:t>$0 property; crops not reported, reported for the zone (2021 dollars)</w:t>
            </w:r>
          </w:p>
        </w:tc>
        <w:tc>
          <w:tcPr>
            <w:tcW w:type="dxa" w:w="1083"/>
          </w:tcPr>
          <w:p>
            <w:pPr>
              <w:spacing w:after="0"/>
              <w:jc w:val="right"/>
            </w:pPr>
            <w:r>
              <w:rPr>
                <w:sz w:val="16"/>
              </w:rPr>
              <w:t>0, 0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p>
        </w:tc>
        <w:tc>
          <w:tcPr>
            <w:tcW w:type="dxa" w:w="2340"/>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409"/>
          </w:tcPr>
          <w:p>
            <w:pPr>
              <w:spacing w:after="0"/>
              <w:jc w:val="left"/>
            </w:pPr>
            <w:r>
              <w:rPr>
                <w:sz w:val="16"/>
              </w:rPr>
              <w:t>Extreme Cold/Wind Chill</w:t>
            </w:r>
          </w:p>
        </w:tc>
        <w:tc>
          <w:tcPr>
            <w:tcW w:type="dxa" w:w="2608"/>
          </w:tcPr>
          <w:p>
            <w:pPr>
              <w:spacing w:after="0"/>
              <w:jc w:val="left"/>
            </w:pPr>
          </w:p>
        </w:tc>
        <w:tc>
          <w:tcPr>
            <w:tcW w:type="dxa" w:w="2937"/>
          </w:tcPr>
          <w:p>
            <w:pPr>
              <w:spacing w:after="0"/>
              <w:jc w:val="left"/>
            </w:pPr>
            <w:r>
              <w:rPr>
                <w:sz w:val="16"/>
              </w:rPr>
              <w:t>$0 property; $0 crops, reported for the zone (2021 dollars)</w:t>
            </w:r>
          </w:p>
        </w:tc>
        <w:tc>
          <w:tcPr>
            <w:tcW w:type="dxa" w:w="1083"/>
          </w:tcPr>
          <w:p>
            <w:pPr>
              <w:spacing w:after="0"/>
              <w:jc w:val="right"/>
            </w:pPr>
            <w:r>
              <w:rPr>
                <w:sz w:val="16"/>
              </w:rPr>
              <w:t>0, 0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p>
        </w:tc>
        <w:tc>
          <w:tcPr>
            <w:tcW w:type="dxa" w:w="23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09"/>
          </w:tcPr>
          <w:p>
            <w:pPr>
              <w:spacing w:after="0"/>
              <w:jc w:val="left"/>
            </w:pPr>
            <w:r>
              <w:rPr>
                <w:sz w:val="16"/>
              </w:rPr>
              <w:t>Flood</w:t>
            </w:r>
          </w:p>
        </w:tc>
        <w:tc>
          <w:tcPr>
            <w:tcW w:type="dxa" w:w="2608"/>
          </w:tcPr>
          <w:p>
            <w:pPr>
              <w:spacing w:after="0"/>
              <w:jc w:val="left"/>
            </w:pPr>
          </w:p>
        </w:tc>
        <w:tc>
          <w:tcPr>
            <w:tcW w:type="dxa" w:w="2937"/>
          </w:tcPr>
          <w:p>
            <w:pPr>
              <w:spacing w:after="0"/>
              <w:jc w:val="left"/>
            </w:pPr>
            <w:r>
              <w:rPr>
                <w:sz w:val="16"/>
              </w:rPr>
              <w:t>$0 property; $2,920,000 crops (2019 dollars)</w:t>
            </w:r>
          </w:p>
        </w:tc>
        <w:tc>
          <w:tcPr>
            <w:tcW w:type="dxa" w:w="1083"/>
          </w:tcPr>
          <w:p>
            <w:pPr>
              <w:spacing w:after="0"/>
              <w:jc w:val="right"/>
            </w:pPr>
            <w:r>
              <w:rPr>
                <w:sz w:val="16"/>
              </w:rPr>
              <w:t>0, 0</w:t>
            </w:r>
          </w:p>
        </w:tc>
        <w:tc>
          <w:tcPr>
            <w:tcW w:type="dxa" w:w="1708"/>
          </w:tcPr>
          <w:p>
            <w:pPr>
              <w:spacing w:after="0"/>
              <w:jc w:val="left"/>
            </w:pPr>
            <w:r>
              <w:rPr>
                <w:sz w:val="16"/>
              </w:rPr>
              <w:t>ISABEL to MOREAU</w:t>
            </w:r>
          </w:p>
        </w:tc>
        <w:tc>
          <w:tcPr>
            <w:tcW w:type="dxa" w:w="990"/>
          </w:tcPr>
          <w:p>
            <w:pPr>
              <w:spacing w:after="0"/>
              <w:jc w:val="left"/>
            </w:pPr>
          </w:p>
        </w:tc>
        <w:tc>
          <w:tcPr>
            <w:tcW w:type="dxa" w:w="23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2017-01-01</w:t>
            </w:r>
          </w:p>
        </w:tc>
        <w:tc>
          <w:tcPr>
            <w:tcW w:type="dxa" w:w="1409"/>
          </w:tcPr>
          <w:p>
            <w:pPr>
              <w:spacing w:after="0"/>
              <w:jc w:val="left"/>
            </w:pPr>
            <w:r>
              <w:rPr>
                <w:sz w:val="16"/>
              </w:rPr>
              <w:t>Extreme Cold/Wind Chill</w:t>
            </w:r>
          </w:p>
        </w:tc>
        <w:tc>
          <w:tcPr>
            <w:tcW w:type="dxa" w:w="2608"/>
          </w:tcPr>
          <w:p>
            <w:pPr>
              <w:spacing w:after="0"/>
              <w:jc w:val="left"/>
            </w:pPr>
          </w:p>
        </w:tc>
        <w:tc>
          <w:tcPr>
            <w:tcW w:type="dxa" w:w="2937"/>
          </w:tcPr>
          <w:p>
            <w:pPr>
              <w:spacing w:after="0"/>
              <w:jc w:val="left"/>
            </w:pPr>
            <w:r>
              <w:rPr>
                <w:sz w:val="16"/>
              </w:rPr>
              <w:t>$0 property; $0 crops, reported for the zone (2017 dollars)</w:t>
            </w:r>
          </w:p>
        </w:tc>
        <w:tc>
          <w:tcPr>
            <w:tcW w:type="dxa" w:w="1083"/>
          </w:tcPr>
          <w:p>
            <w:pPr>
              <w:spacing w:after="0"/>
              <w:jc w:val="right"/>
            </w:pPr>
            <w:r>
              <w:rPr>
                <w:sz w:val="16"/>
              </w:rPr>
              <w:t>2, 0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409"/>
          </w:tcPr>
          <w:p>
            <w:pPr>
              <w:spacing w:after="0"/>
              <w:jc w:val="left"/>
            </w:pPr>
            <w:r>
              <w:rPr>
                <w:sz w:val="16"/>
              </w:rPr>
              <w:t>Ice Storm</w:t>
            </w:r>
          </w:p>
        </w:tc>
        <w:tc>
          <w:tcPr>
            <w:tcW w:type="dxa" w:w="2608"/>
          </w:tcPr>
          <w:p>
            <w:pPr>
              <w:spacing w:after="0"/>
              <w:jc w:val="left"/>
            </w:pPr>
          </w:p>
        </w:tc>
        <w:tc>
          <w:tcPr>
            <w:tcW w:type="dxa" w:w="2937"/>
          </w:tcPr>
          <w:p>
            <w:pPr>
              <w:spacing w:after="0"/>
              <w:jc w:val="left"/>
            </w:pPr>
            <w:r>
              <w:rPr>
                <w:sz w:val="16"/>
              </w:rPr>
              <w:t>$223,000 property; $0 crops, reported for the zone (2016 dollars)</w:t>
            </w:r>
          </w:p>
        </w:tc>
        <w:tc>
          <w:tcPr>
            <w:tcW w:type="dxa" w:w="1083"/>
          </w:tcPr>
          <w:p>
            <w:pPr>
              <w:spacing w:after="0"/>
              <w:jc w:val="right"/>
            </w:pPr>
            <w:r>
              <w:rPr>
                <w:sz w:val="16"/>
              </w:rPr>
              <w:t>0, 0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p>
        </w:tc>
        <w:tc>
          <w:tcPr>
            <w:tcW w:type="dxa" w:w="2340"/>
          </w:tcPr>
          <w:p>
            <w:pPr>
              <w:spacing w:after="0"/>
              <w:jc w:val="left"/>
            </w:pPr>
            <w:r>
              <w:rPr>
                <w:sz w:val="16"/>
              </w:rPr>
              <w:t>B1-c worst recorded: Ice Storm</w:t>
            </w:r>
          </w:p>
        </w:tc>
      </w:tr>
      <w:tr>
        <w:trPr>
          <w:cantSplit/>
        </w:trPr>
        <w:tc>
          <w:tcPr>
            <w:tcW w:type="dxa" w:w="1037"/>
          </w:tcPr>
          <w:p>
            <w:pPr>
              <w:spacing w:after="0"/>
              <w:jc w:val="left"/>
            </w:pPr>
            <w:r>
              <w:rPr>
                <w:sz w:val="16"/>
              </w:rPr>
              <w:t>2011-07-15</w:t>
            </w:r>
          </w:p>
        </w:tc>
        <w:tc>
          <w:tcPr>
            <w:tcW w:type="dxa" w:w="1409"/>
          </w:tcPr>
          <w:p>
            <w:pPr>
              <w:spacing w:after="0"/>
              <w:jc w:val="left"/>
            </w:pPr>
            <w:r>
              <w:rPr>
                <w:sz w:val="16"/>
              </w:rPr>
              <w:t>Excessive Heat</w:t>
            </w:r>
          </w:p>
        </w:tc>
        <w:tc>
          <w:tcPr>
            <w:tcW w:type="dxa" w:w="2608"/>
          </w:tcPr>
          <w:p>
            <w:pPr>
              <w:spacing w:after="0"/>
              <w:jc w:val="left"/>
            </w:pPr>
          </w:p>
        </w:tc>
        <w:tc>
          <w:tcPr>
            <w:tcW w:type="dxa" w:w="2937"/>
          </w:tcPr>
          <w:p>
            <w:pPr>
              <w:spacing w:after="0"/>
              <w:jc w:val="left"/>
            </w:pPr>
            <w:r>
              <w:rPr>
                <w:sz w:val="16"/>
              </w:rPr>
              <w:t>$0 property; $0 crops, reported for the zone (2011 dollars)</w:t>
            </w:r>
          </w:p>
        </w:tc>
        <w:tc>
          <w:tcPr>
            <w:tcW w:type="dxa" w:w="1083"/>
          </w:tcPr>
          <w:p>
            <w:pPr>
              <w:spacing w:after="0"/>
              <w:jc w:val="right"/>
            </w:pPr>
            <w:r>
              <w:rPr>
                <w:sz w:val="16"/>
              </w:rPr>
              <w:t>0, 0</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p>
        </w:tc>
        <w:tc>
          <w:tcPr>
            <w:tcW w:type="dxa" w:w="2340"/>
          </w:tcPr>
          <w:p>
            <w:pPr>
              <w:spacing w:after="0"/>
              <w:jc w:val="left"/>
            </w:pPr>
            <w:r>
              <w:rPr>
                <w:sz w:val="16"/>
              </w:rPr>
              <w:t>B1-c worst recorded: Excessive Heat, Heat</w:t>
            </w:r>
          </w:p>
        </w:tc>
      </w:tr>
      <w:tr>
        <w:trPr>
          <w:cantSplit/>
        </w:trPr>
        <w:tc>
          <w:tcPr>
            <w:tcW w:type="dxa" w:w="1037"/>
          </w:tcPr>
          <w:p>
            <w:pPr>
              <w:spacing w:after="0"/>
              <w:jc w:val="left"/>
            </w:pPr>
            <w:r>
              <w:rPr>
                <w:sz w:val="16"/>
              </w:rPr>
              <w:t>2010-06-16</w:t>
            </w:r>
          </w:p>
        </w:tc>
        <w:tc>
          <w:tcPr>
            <w:tcW w:type="dxa" w:w="1409"/>
          </w:tcPr>
          <w:p>
            <w:pPr>
              <w:spacing w:after="0"/>
              <w:jc w:val="left"/>
            </w:pPr>
            <w:r>
              <w:rPr>
                <w:sz w:val="16"/>
              </w:rPr>
              <w:t>Thunderstorm Wind</w:t>
            </w:r>
          </w:p>
        </w:tc>
        <w:tc>
          <w:tcPr>
            <w:tcW w:type="dxa" w:w="2608"/>
          </w:tcPr>
          <w:p>
            <w:pPr>
              <w:spacing w:after="0"/>
              <w:jc w:val="left"/>
            </w:pPr>
            <w:r>
              <w:rPr>
                <w:sz w:val="16"/>
              </w:rPr>
              <w:t>123 kt (142 mph) measured gust</w:t>
            </w:r>
          </w:p>
        </w:tc>
        <w:tc>
          <w:tcPr>
            <w:tcW w:type="dxa" w:w="2937"/>
          </w:tcPr>
          <w:p>
            <w:pPr>
              <w:spacing w:after="0"/>
              <w:jc w:val="left"/>
            </w:pPr>
            <w:r>
              <w:rPr>
                <w:sz w:val="16"/>
              </w:rPr>
              <w:t>damage not reported</w:t>
            </w:r>
          </w:p>
        </w:tc>
        <w:tc>
          <w:tcPr>
            <w:tcW w:type="dxa" w:w="1083"/>
          </w:tcPr>
          <w:p>
            <w:pPr>
              <w:spacing w:after="0"/>
              <w:jc w:val="right"/>
            </w:pPr>
            <w:r>
              <w:rPr>
                <w:sz w:val="16"/>
              </w:rPr>
              <w:t>0, 0</w:t>
            </w:r>
          </w:p>
        </w:tc>
        <w:tc>
          <w:tcPr>
            <w:tcW w:type="dxa" w:w="1708"/>
          </w:tcPr>
          <w:p>
            <w:pPr>
              <w:spacing w:after="0"/>
              <w:jc w:val="left"/>
            </w:pPr>
            <w:r>
              <w:rPr>
                <w:sz w:val="16"/>
              </w:rPr>
              <w:t>LANTRY</w:t>
            </w:r>
          </w:p>
        </w:tc>
        <w:tc>
          <w:tcPr>
            <w:tcW w:type="dxa" w:w="990"/>
          </w:tcPr>
          <w:p>
            <w:pPr>
              <w:spacing w:after="0"/>
              <w:jc w:val="left"/>
            </w:pPr>
          </w:p>
        </w:tc>
        <w:tc>
          <w:tcPr>
            <w:tcW w:type="dxa" w:w="2340"/>
          </w:tcPr>
          <w:p>
            <w:pPr>
              <w:spacing w:after="0"/>
              <w:jc w:val="left"/>
            </w:pPr>
            <w:r>
              <w:rPr>
                <w:sz w:val="16"/>
              </w:rPr>
              <w:t>B1-c worst recorded: Thunderstorm Wind</w:t>
            </w:r>
          </w:p>
        </w:tc>
      </w:tr>
      <w:tr>
        <w:trPr>
          <w:cantSplit/>
        </w:trPr>
        <w:tc>
          <w:tcPr>
            <w:tcW w:type="dxa" w:w="1037"/>
          </w:tcPr>
          <w:p>
            <w:pPr>
              <w:spacing w:after="0"/>
              <w:jc w:val="left"/>
            </w:pPr>
            <w:r>
              <w:rPr>
                <w:sz w:val="16"/>
              </w:rPr>
              <w:t>1996-12-16</w:t>
            </w:r>
          </w:p>
        </w:tc>
        <w:tc>
          <w:tcPr>
            <w:tcW w:type="dxa" w:w="1409"/>
          </w:tcPr>
          <w:p>
            <w:pPr>
              <w:spacing w:after="0"/>
              <w:jc w:val="left"/>
            </w:pPr>
            <w:r>
              <w:rPr>
                <w:sz w:val="16"/>
              </w:rPr>
              <w:t>Blizzard</w:t>
            </w:r>
          </w:p>
        </w:tc>
        <w:tc>
          <w:tcPr>
            <w:tcW w:type="dxa" w:w="2608"/>
          </w:tcPr>
          <w:p>
            <w:pPr>
              <w:spacing w:after="0"/>
              <w:jc w:val="left"/>
            </w:pPr>
          </w:p>
        </w:tc>
        <w:tc>
          <w:tcPr>
            <w:tcW w:type="dxa" w:w="2937"/>
          </w:tcPr>
          <w:p>
            <w:pPr>
              <w:spacing w:after="0"/>
              <w:jc w:val="left"/>
            </w:pPr>
            <w:r>
              <w:rPr>
                <w:sz w:val="16"/>
              </w:rPr>
              <w:t>damage not reported</w:t>
            </w:r>
          </w:p>
        </w:tc>
        <w:tc>
          <w:tcPr>
            <w:tcW w:type="dxa" w:w="1083"/>
          </w:tcPr>
          <w:p>
            <w:pPr>
              <w:spacing w:after="0"/>
              <w:jc w:val="right"/>
            </w:pPr>
            <w:r>
              <w:rPr>
                <w:sz w:val="16"/>
              </w:rPr>
              <w:t>0, 1</w:t>
            </w:r>
          </w:p>
        </w:tc>
        <w:tc>
          <w:tcPr>
            <w:tcW w:type="dxa" w:w="1708"/>
          </w:tcPr>
          <w:p>
            <w:pPr>
              <w:spacing w:after="0"/>
              <w:jc w:val="left"/>
            </w:pPr>
            <w:r>
              <w:rPr>
                <w:sz w:val="16"/>
              </w:rPr>
              <w:t>NWS zone SDZ015 (DEWEY), zone-level: may include parts of neighboring counties</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1964-06-08</w:t>
            </w:r>
          </w:p>
        </w:tc>
        <w:tc>
          <w:tcPr>
            <w:tcW w:type="dxa" w:w="1409"/>
          </w:tcPr>
          <w:p>
            <w:pPr>
              <w:spacing w:after="0"/>
              <w:jc w:val="left"/>
            </w:pPr>
            <w:r>
              <w:rPr>
                <w:sz w:val="16"/>
              </w:rPr>
              <w:t>Tornado</w:t>
            </w:r>
          </w:p>
        </w:tc>
        <w:tc>
          <w:tcPr>
            <w:tcW w:type="dxa" w:w="2608"/>
          </w:tcPr>
          <w:p>
            <w:pPr>
              <w:spacing w:after="0"/>
              <w:jc w:val="left"/>
            </w:pPr>
            <w:r>
              <w:rPr>
                <w:sz w:val="16"/>
              </w:rPr>
              <w:t>F2, 3.8 mi path length (records before 1996 may include the whole path; rating and listing come from the county where the tornado began), 33 yd wide</w:t>
            </w:r>
          </w:p>
        </w:tc>
        <w:tc>
          <w:tcPr>
            <w:tcW w:type="dxa" w:w="2937"/>
          </w:tcPr>
          <w:p>
            <w:pPr>
              <w:spacing w:after="0"/>
              <w:jc w:val="left"/>
            </w:pPr>
            <w:r>
              <w:rPr>
                <w:sz w:val="16"/>
              </w:rPr>
              <w:t>damage not recorded (pre-1996 record)</w:t>
            </w:r>
          </w:p>
        </w:tc>
        <w:tc>
          <w:tcPr>
            <w:tcW w:type="dxa" w:w="1083"/>
          </w:tcPr>
          <w:p>
            <w:pPr>
              <w:spacing w:after="0"/>
              <w:jc w:val="right"/>
            </w:pPr>
            <w:r>
              <w:rPr>
                <w:sz w:val="16"/>
              </w:rPr>
              <w:t>0, 1</w:t>
            </w:r>
          </w:p>
        </w:tc>
        <w:tc>
          <w:tcPr>
            <w:tcW w:type="dxa" w:w="1708"/>
          </w:tcPr>
          <w:p>
            <w:pPr>
              <w:spacing w:after="0"/>
              <w:jc w:val="left"/>
            </w:pPr>
            <w:r>
              <w:rPr>
                <w:sz w:val="16"/>
              </w:rPr>
              <w:t>location not recorded</w:t>
            </w:r>
          </w:p>
        </w:tc>
        <w:tc>
          <w:tcPr>
            <w:tcW w:type="dxa" w:w="990"/>
          </w:tcPr>
          <w:p>
            <w:pPr>
              <w:spacing w:after="0"/>
              <w:jc w:val="left"/>
            </w:pPr>
          </w:p>
        </w:tc>
        <w:tc>
          <w:tcPr>
            <w:tcW w:type="dxa" w:w="234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9.21</w:t>
            </w:r>
          </w:p>
        </w:tc>
        <w:tc>
          <w:tcPr>
            <w:tcW w:type="dxa" w:w="1474"/>
          </w:tcPr>
          <w:p>
            <w:pPr>
              <w:spacing w:after="0"/>
              <w:jc w:val="left"/>
            </w:pPr>
            <w:r>
              <w:rPr>
                <w:sz w:val="16"/>
              </w:rPr>
              <w:t>event-days per year</w:t>
            </w:r>
          </w:p>
        </w:tc>
        <w:tc>
          <w:tcPr>
            <w:tcW w:type="dxa" w:w="1599"/>
          </w:tcPr>
          <w:p>
            <w:pPr>
              <w:spacing w:after="0"/>
              <w:jc w:val="left"/>
            </w:pPr>
            <w:r>
              <w:rPr>
                <w:sz w:val="16"/>
              </w:rPr>
              <w:t>about 9.21 days per year</w:t>
            </w:r>
          </w:p>
        </w:tc>
        <w:tc>
          <w:tcPr>
            <w:tcW w:type="dxa" w:w="1037"/>
          </w:tcPr>
          <w:p>
            <w:pPr>
              <w:spacing w:after="0"/>
              <w:jc w:val="left"/>
            </w:pPr>
            <w:r>
              <w:rPr>
                <w:sz w:val="16"/>
              </w:rPr>
              <w:t>Likely</w:t>
            </w:r>
          </w:p>
        </w:tc>
        <w:tc>
          <w:tcPr>
            <w:tcW w:type="dxa" w:w="1799"/>
          </w:tcPr>
          <w:p>
            <w:pPr>
              <w:spacing w:after="0"/>
              <w:jc w:val="left"/>
            </w:pPr>
            <w:r>
              <w:rPr>
                <w:sz w:val="16"/>
              </w:rPr>
              <w:t>event-days in 18 of 30 years, 1996 to 2025 (60%)</w:t>
            </w:r>
          </w:p>
        </w:tc>
        <w:tc>
          <w:tcPr>
            <w:tcW w:type="dxa" w:w="1530"/>
          </w:tcPr>
          <w:p>
            <w:pPr>
              <w:spacing w:after="0"/>
              <w:jc w:val="right"/>
            </w:pPr>
            <w:r>
              <w:rPr>
                <w:sz w:val="16"/>
              </w:rPr>
              <w:t>175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50</w:t>
            </w:r>
          </w:p>
        </w:tc>
        <w:tc>
          <w:tcPr>
            <w:tcW w:type="dxa" w:w="1474"/>
          </w:tcPr>
          <w:p>
            <w:pPr>
              <w:spacing w:after="0"/>
              <w:jc w:val="left"/>
            </w:pPr>
            <w:r>
              <w:rPr>
                <w:sz w:val="16"/>
              </w:rPr>
              <w:t>event-days per year</w:t>
            </w:r>
          </w:p>
        </w:tc>
        <w:tc>
          <w:tcPr>
            <w:tcW w:type="dxa" w:w="1599"/>
          </w:tcPr>
          <w:p>
            <w:pPr>
              <w:spacing w:after="0"/>
              <w:jc w:val="left"/>
            </w:pPr>
            <w:r>
              <w:rPr>
                <w:sz w:val="16"/>
              </w:rPr>
              <w:t>about 50 days per year</w:t>
            </w:r>
          </w:p>
        </w:tc>
        <w:tc>
          <w:tcPr>
            <w:tcW w:type="dxa" w:w="1037"/>
          </w:tcPr>
          <w:p>
            <w:pPr>
              <w:spacing w:after="0"/>
              <w:jc w:val="left"/>
            </w:pPr>
            <w:r>
              <w:rPr>
                <w:sz w:val="16"/>
              </w:rPr>
              <w:t>Likely</w:t>
            </w:r>
          </w:p>
        </w:tc>
        <w:tc>
          <w:tcPr>
            <w:tcW w:type="dxa" w:w="1799"/>
          </w:tcPr>
          <w:p>
            <w:pPr>
              <w:spacing w:after="0"/>
              <w:jc w:val="left"/>
            </w:pPr>
            <w:r>
              <w:rPr>
                <w:sz w:val="16"/>
              </w:rPr>
              <w:t>event-days in 11 of 30 years, 1996 to 2025 (36.7%)</w:t>
            </w:r>
          </w:p>
        </w:tc>
        <w:tc>
          <w:tcPr>
            <w:tcW w:type="dxa" w:w="1530"/>
          </w:tcPr>
          <w:p>
            <w:pPr>
              <w:spacing w:after="0"/>
              <w:jc w:val="right"/>
            </w:pPr>
            <w:r>
              <w:rPr>
                <w:sz w:val="16"/>
              </w:rPr>
              <w:t>1,267</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50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0.021%</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2.85</w:t>
            </w:r>
          </w:p>
        </w:tc>
        <w:tc>
          <w:tcPr>
            <w:tcW w:type="dxa" w:w="1474"/>
          </w:tcPr>
          <w:p>
            <w:pPr>
              <w:spacing w:after="0"/>
              <w:jc w:val="left"/>
            </w:pPr>
            <w:r>
              <w:rPr>
                <w:sz w:val="16"/>
              </w:rPr>
              <w:t>events per year</w:t>
            </w:r>
          </w:p>
        </w:tc>
        <w:tc>
          <w:tcPr>
            <w:tcW w:type="dxa" w:w="1599"/>
          </w:tcPr>
          <w:p>
            <w:pPr>
              <w:spacing w:after="0"/>
              <w:jc w:val="left"/>
            </w:pPr>
            <w:r>
              <w:rPr>
                <w:sz w:val="16"/>
              </w:rPr>
              <w:t>about 2.85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115.2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2.84</w:t>
            </w:r>
          </w:p>
        </w:tc>
        <w:tc>
          <w:tcPr>
            <w:tcW w:type="dxa" w:w="1474"/>
          </w:tcPr>
          <w:p>
            <w:pPr>
              <w:spacing w:after="0"/>
              <w:jc w:val="left"/>
            </w:pPr>
            <w:r>
              <w:rPr>
                <w:sz w:val="16"/>
              </w:rPr>
              <w:t>event-days per year</w:t>
            </w:r>
          </w:p>
        </w:tc>
        <w:tc>
          <w:tcPr>
            <w:tcW w:type="dxa" w:w="1599"/>
          </w:tcPr>
          <w:p>
            <w:pPr>
              <w:spacing w:after="0"/>
              <w:jc w:val="left"/>
            </w:pPr>
            <w:r>
              <w:rPr>
                <w:sz w:val="16"/>
              </w:rPr>
              <w:t>about 2.84 days per year</w:t>
            </w:r>
          </w:p>
        </w:tc>
        <w:tc>
          <w:tcPr>
            <w:tcW w:type="dxa" w:w="1037"/>
          </w:tcPr>
          <w:p>
            <w:pPr>
              <w:spacing w:after="0"/>
              <w:jc w:val="left"/>
            </w:pPr>
            <w:r>
              <w:rPr>
                <w:sz w:val="16"/>
              </w:rPr>
              <w:t>Likely</w:t>
            </w:r>
          </w:p>
        </w:tc>
        <w:tc>
          <w:tcPr>
            <w:tcW w:type="dxa" w:w="1799"/>
          </w:tcPr>
          <w:p>
            <w:pPr>
              <w:spacing w:after="0"/>
              <w:jc w:val="left"/>
            </w:pPr>
            <w:r>
              <w:rPr>
                <w:sz w:val="16"/>
              </w:rPr>
              <w:t>event-days in 6 of 30 years, 1996 to 2025 (20%)</w:t>
            </w:r>
          </w:p>
        </w:tc>
        <w:tc>
          <w:tcPr>
            <w:tcW w:type="dxa" w:w="1530"/>
          </w:tcPr>
          <w:p>
            <w:pPr>
              <w:spacing w:after="0"/>
              <w:jc w:val="right"/>
            </w:pPr>
            <w:r>
              <w:rPr>
                <w:sz w:val="16"/>
              </w:rPr>
              <w:t>41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2.84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0.547</w:t>
            </w:r>
          </w:p>
        </w:tc>
        <w:tc>
          <w:tcPr>
            <w:tcW w:type="dxa" w:w="1474"/>
          </w:tcPr>
          <w:p>
            <w:pPr>
              <w:spacing w:after="0"/>
              <w:jc w:val="left"/>
            </w:pPr>
            <w:r>
              <w:rPr>
                <w:sz w:val="16"/>
              </w:rPr>
              <w:t>event-days per year</w:t>
            </w:r>
          </w:p>
        </w:tc>
        <w:tc>
          <w:tcPr>
            <w:tcW w:type="dxa" w:w="1599"/>
          </w:tcPr>
          <w:p>
            <w:pPr>
              <w:spacing w:after="0"/>
              <w:jc w:val="left"/>
            </w:pPr>
            <w:r>
              <w:rPr>
                <w:sz w:val="16"/>
              </w:rPr>
              <w:t>about 0.547 days per year</w:t>
            </w:r>
          </w:p>
        </w:tc>
        <w:tc>
          <w:tcPr>
            <w:tcW w:type="dxa" w:w="1037"/>
          </w:tcPr>
          <w:p>
            <w:pPr>
              <w:spacing w:after="0"/>
              <w:jc w:val="left"/>
            </w:pPr>
            <w:r>
              <w:rPr>
                <w:sz w:val="16"/>
              </w:rPr>
              <w:t>Possible</w:t>
            </w:r>
          </w:p>
        </w:tc>
        <w:tc>
          <w:tcPr>
            <w:tcW w:type="dxa" w:w="1799"/>
          </w:tcPr>
          <w:p>
            <w:pPr>
              <w:spacing w:after="0"/>
              <w:jc w:val="left"/>
            </w:pPr>
            <w:r>
              <w:rPr>
                <w:sz w:val="16"/>
              </w:rPr>
              <w:t>event-days in 2 of 30 years, 1996 to 2025 (6.67%)</w:t>
            </w:r>
          </w:p>
        </w:tc>
        <w:tc>
          <w:tcPr>
            <w:tcW w:type="dxa" w:w="1530"/>
          </w:tcPr>
          <w:p>
            <w:pPr>
              <w:spacing w:after="0"/>
              <w:jc w:val="right"/>
            </w:pPr>
            <w:r>
              <w:rPr>
                <w:sz w:val="16"/>
              </w:rPr>
              <w:t>37</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0.964</w:t>
            </w:r>
          </w:p>
        </w:tc>
        <w:tc>
          <w:tcPr>
            <w:tcW w:type="dxa" w:w="1474"/>
          </w:tcPr>
          <w:p>
            <w:pPr>
              <w:spacing w:after="0"/>
              <w:jc w:val="left"/>
            </w:pPr>
            <w:r>
              <w:rPr>
                <w:sz w:val="16"/>
              </w:rPr>
              <w:t>event-days per year</w:t>
            </w:r>
          </w:p>
        </w:tc>
        <w:tc>
          <w:tcPr>
            <w:tcW w:type="dxa" w:w="1599"/>
          </w:tcPr>
          <w:p>
            <w:pPr>
              <w:spacing w:after="0"/>
              <w:jc w:val="left"/>
            </w:pPr>
            <w:r>
              <w:rPr>
                <w:sz w:val="16"/>
              </w:rPr>
              <w:t>about 0.964 days per year</w:t>
            </w:r>
          </w:p>
        </w:tc>
        <w:tc>
          <w:tcPr>
            <w:tcW w:type="dxa" w:w="1037"/>
          </w:tcPr>
          <w:p>
            <w:pPr>
              <w:spacing w:after="0"/>
              <w:jc w:val="left"/>
            </w:pPr>
            <w:r>
              <w:rPr>
                <w:sz w:val="16"/>
              </w:rPr>
              <w:t>Likely</w:t>
            </w:r>
          </w:p>
        </w:tc>
        <w:tc>
          <w:tcPr>
            <w:tcW w:type="dxa" w:w="1799"/>
          </w:tcPr>
          <w:p>
            <w:pPr>
              <w:spacing w:after="0"/>
              <w:jc w:val="left"/>
            </w:pPr>
            <w:r>
              <w:rPr>
                <w:sz w:val="16"/>
              </w:rPr>
              <w:t>event-days in 14 of 30 years, 1996 to 2025 (46.7%)</w:t>
            </w:r>
          </w:p>
        </w:tc>
        <w:tc>
          <w:tcPr>
            <w:tcW w:type="dxa" w:w="1530"/>
          </w:tcPr>
          <w:p>
            <w:pPr>
              <w:spacing w:after="0"/>
              <w:jc w:val="right"/>
            </w:pPr>
            <w:r>
              <w:rPr>
                <w:sz w:val="16"/>
              </w:rPr>
              <w:t>27</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1.04</w:t>
            </w:r>
          </w:p>
        </w:tc>
        <w:tc>
          <w:tcPr>
            <w:tcW w:type="dxa" w:w="1474"/>
          </w:tcPr>
          <w:p>
            <w:pPr>
              <w:spacing w:after="0"/>
              <w:jc w:val="left"/>
            </w:pPr>
            <w:r>
              <w:rPr>
                <w:sz w:val="16"/>
              </w:rPr>
              <w:t>events per year (modeled)</w:t>
            </w:r>
          </w:p>
        </w:tc>
        <w:tc>
          <w:tcPr>
            <w:tcW w:type="dxa" w:w="1599"/>
          </w:tcPr>
          <w:p>
            <w:pPr>
              <w:spacing w:after="0"/>
              <w:jc w:val="left"/>
            </w:pPr>
            <w:r>
              <w:rPr>
                <w:sz w:val="16"/>
              </w:rPr>
              <w:t>about 1.04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32.7</w:t>
            </w:r>
          </w:p>
        </w:tc>
        <w:tc>
          <w:tcPr>
            <w:tcW w:type="dxa" w:w="1474"/>
          </w:tcPr>
          <w:p>
            <w:pPr>
              <w:spacing w:after="0"/>
              <w:jc w:val="left"/>
            </w:pPr>
            <w:r>
              <w:rPr>
                <w:sz w:val="16"/>
              </w:rPr>
              <w:t>days per year with a strike</w:t>
            </w:r>
          </w:p>
        </w:tc>
        <w:tc>
          <w:tcPr>
            <w:tcW w:type="dxa" w:w="1599"/>
          </w:tcPr>
          <w:p>
            <w:pPr>
              <w:spacing w:after="0"/>
              <w:jc w:val="left"/>
            </w:pPr>
            <w:r>
              <w:rPr>
                <w:sz w:val="16"/>
              </w:rPr>
              <w:t>about 32.7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2.32</w:t>
            </w:r>
          </w:p>
        </w:tc>
        <w:tc>
          <w:tcPr>
            <w:tcW w:type="dxa" w:w="1474"/>
          </w:tcPr>
          <w:p>
            <w:pPr>
              <w:spacing w:after="0"/>
              <w:jc w:val="left"/>
            </w:pPr>
            <w:r>
              <w:rPr>
                <w:sz w:val="16"/>
              </w:rPr>
              <w:t>events per year</w:t>
            </w:r>
          </w:p>
        </w:tc>
        <w:tc>
          <w:tcPr>
            <w:tcW w:type="dxa" w:w="1599"/>
          </w:tcPr>
          <w:p>
            <w:pPr>
              <w:spacing w:after="0"/>
              <w:jc w:val="left"/>
            </w:pPr>
            <w:r>
              <w:rPr>
                <w:sz w:val="16"/>
              </w:rPr>
              <w:t>about 2.32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89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0.54</w:t>
            </w:r>
          </w:p>
        </w:tc>
        <w:tc>
          <w:tcPr>
            <w:tcW w:type="dxa" w:w="1474"/>
          </w:tcPr>
          <w:p>
            <w:pPr>
              <w:spacing w:after="0"/>
              <w:jc w:val="left"/>
            </w:pPr>
            <w:r>
              <w:rPr>
                <w:sz w:val="16"/>
              </w:rPr>
              <w:t>events per year</w:t>
            </w:r>
          </w:p>
        </w:tc>
        <w:tc>
          <w:tcPr>
            <w:tcW w:type="dxa" w:w="1599"/>
          </w:tcPr>
          <w:p>
            <w:pPr>
              <w:spacing w:after="0"/>
              <w:jc w:val="left"/>
            </w:pPr>
            <w:r>
              <w:rPr>
                <w:sz w:val="16"/>
              </w:rPr>
              <w:t>about 0.54 per year</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0.00117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0.117%</w:t>
            </w:r>
          </w:p>
        </w:tc>
        <w:tc>
          <w:tcPr>
            <w:tcW w:type="dxa" w:w="1037"/>
          </w:tcPr>
          <w:p>
            <w:pPr>
              <w:spacing w:after="0"/>
              <w:jc w:val="left"/>
            </w:pPr>
            <w:r>
              <w:rPr>
                <w:sz w:val="16"/>
              </w:rPr>
              <w:t>Possible</w:t>
            </w:r>
          </w:p>
        </w:tc>
        <w:tc>
          <w:tcPr>
            <w:tcW w:type="dxa" w:w="1799"/>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16.6</w:t>
            </w:r>
          </w:p>
        </w:tc>
        <w:tc>
          <w:tcPr>
            <w:tcW w:type="dxa" w:w="1474"/>
          </w:tcPr>
          <w:p>
            <w:pPr>
              <w:spacing w:after="0"/>
              <w:jc w:val="left"/>
            </w:pPr>
            <w:r>
              <w:rPr>
                <w:sz w:val="16"/>
              </w:rPr>
              <w:t>event-days per year</w:t>
            </w:r>
          </w:p>
        </w:tc>
        <w:tc>
          <w:tcPr>
            <w:tcW w:type="dxa" w:w="1599"/>
          </w:tcPr>
          <w:p>
            <w:pPr>
              <w:spacing w:after="0"/>
              <w:jc w:val="left"/>
            </w:pPr>
            <w:r>
              <w:rPr>
                <w:sz w:val="16"/>
              </w:rPr>
              <w:t>about 16.6 days per year</w:t>
            </w:r>
          </w:p>
        </w:tc>
        <w:tc>
          <w:tcPr>
            <w:tcW w:type="dxa" w:w="1037"/>
          </w:tcPr>
          <w:p>
            <w:pPr>
              <w:spacing w:after="0"/>
              <w:jc w:val="left"/>
            </w:pPr>
            <w:r>
              <w:rPr>
                <w:sz w:val="16"/>
              </w:rPr>
              <w:t>Likely</w:t>
            </w:r>
          </w:p>
        </w:tc>
        <w:tc>
          <w:tcPr>
            <w:tcW w:type="dxa" w:w="1799"/>
          </w:tcPr>
          <w:p>
            <w:pPr>
              <w:spacing w:after="0"/>
              <w:jc w:val="left"/>
            </w:pPr>
            <w:r>
              <w:rPr>
                <w:sz w:val="16"/>
              </w:rPr>
              <w:t>event-days in 25 of 30 years, 1996 to 2025 (83.3%)</w:t>
            </w:r>
          </w:p>
        </w:tc>
        <w:tc>
          <w:tcPr>
            <w:tcW w:type="dxa" w:w="1530"/>
          </w:tcPr>
          <w:p>
            <w:pPr>
              <w:spacing w:after="0"/>
              <w:jc w:val="right"/>
            </w:pPr>
            <w:r>
              <w:rPr>
                <w:sz w:val="16"/>
              </w:rPr>
              <w:t>315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100.0</w:t>
            </w:r>
          </w:p>
        </w:tc>
        <w:tc>
          <w:tcPr>
            <w:tcW w:type="dxa" w:w="710"/>
          </w:tcPr>
          <w:p>
            <w:pPr>
              <w:spacing w:after="0"/>
              <w:jc w:val="right"/>
            </w:pPr>
            <w:r>
              <w:rPr>
                <w:sz w:val="16"/>
              </w:rPr>
              <w:t>100.0</w:t>
            </w:r>
          </w:p>
        </w:tc>
        <w:tc>
          <w:tcPr>
            <w:tcW w:type="dxa" w:w="677"/>
          </w:tcPr>
          <w:p>
            <w:pPr>
              <w:spacing w:after="0"/>
              <w:jc w:val="right"/>
            </w:pPr>
            <w:r>
              <w:rPr>
                <w:sz w:val="16"/>
              </w:rPr>
              <w:t>100.0</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75.3</w:t>
            </w:r>
          </w:p>
        </w:tc>
        <w:tc>
          <w:tcPr>
            <w:tcW w:type="dxa" w:w="710"/>
          </w:tcPr>
          <w:p>
            <w:pPr>
              <w:spacing w:after="0"/>
              <w:jc w:val="right"/>
            </w:pPr>
            <w:r>
              <w:rPr>
                <w:sz w:val="16"/>
              </w:rPr>
              <w:t>82.6</w:t>
            </w:r>
          </w:p>
        </w:tc>
        <w:tc>
          <w:tcPr>
            <w:tcW w:type="dxa" w:w="677"/>
          </w:tcPr>
          <w:p>
            <w:pPr>
              <w:spacing w:after="0"/>
              <w:jc w:val="right"/>
            </w:pPr>
            <w:r>
              <w:rPr>
                <w:sz w:val="16"/>
              </w:rPr>
              <w:t>90.0</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18.2</w:t>
            </w:r>
          </w:p>
        </w:tc>
        <w:tc>
          <w:tcPr>
            <w:tcW w:type="dxa" w:w="710"/>
          </w:tcPr>
          <w:p>
            <w:pPr>
              <w:spacing w:after="0"/>
              <w:jc w:val="right"/>
            </w:pPr>
            <w:r>
              <w:rPr>
                <w:sz w:val="16"/>
              </w:rPr>
              <w:t>19.8</w:t>
            </w:r>
          </w:p>
        </w:tc>
        <w:tc>
          <w:tcPr>
            <w:tcW w:type="dxa" w:w="677"/>
          </w:tcPr>
          <w:p>
            <w:pPr>
              <w:spacing w:after="0"/>
              <w:jc w:val="right"/>
            </w:pPr>
            <w:r>
              <w:rPr>
                <w:sz w:val="16"/>
              </w:rPr>
              <w:t>21.4</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85.6</w:t>
            </w:r>
          </w:p>
        </w:tc>
        <w:tc>
          <w:tcPr>
            <w:tcW w:type="dxa" w:w="710"/>
          </w:tcPr>
          <w:p>
            <w:pPr>
              <w:spacing w:after="0"/>
              <w:jc w:val="right"/>
            </w:pPr>
            <w:r>
              <w:rPr>
                <w:sz w:val="16"/>
              </w:rPr>
              <w:t>91.5</w:t>
            </w:r>
          </w:p>
        </w:tc>
        <w:tc>
          <w:tcPr>
            <w:tcW w:type="dxa" w:w="677"/>
          </w:tcPr>
          <w:p>
            <w:pPr>
              <w:spacing w:after="0"/>
              <w:jc w:val="right"/>
            </w:pPr>
            <w:r>
              <w:rPr>
                <w:sz w:val="16"/>
              </w:rPr>
              <w:t>97.4</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49.0</w:t>
            </w:r>
          </w:p>
        </w:tc>
        <w:tc>
          <w:tcPr>
            <w:tcW w:type="dxa" w:w="710"/>
          </w:tcPr>
          <w:p>
            <w:pPr>
              <w:spacing w:after="0"/>
              <w:jc w:val="right"/>
            </w:pPr>
            <w:r>
              <w:rPr>
                <w:sz w:val="16"/>
              </w:rPr>
              <w:t>50.6</w:t>
            </w:r>
          </w:p>
        </w:tc>
        <w:tc>
          <w:tcPr>
            <w:tcW w:type="dxa" w:w="677"/>
          </w:tcPr>
          <w:p>
            <w:pPr>
              <w:spacing w:after="0"/>
              <w:jc w:val="right"/>
            </w:pPr>
            <w:r>
              <w:rPr>
                <w:sz w:val="16"/>
              </w:rPr>
              <w:t>52.2</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92.8</w:t>
            </w:r>
          </w:p>
        </w:tc>
        <w:tc>
          <w:tcPr>
            <w:tcW w:type="dxa" w:w="710"/>
          </w:tcPr>
          <w:p>
            <w:pPr>
              <w:spacing w:after="0"/>
              <w:jc w:val="right"/>
            </w:pPr>
            <w:r>
              <w:rPr>
                <w:sz w:val="16"/>
              </w:rPr>
              <w:t>95.2</w:t>
            </w:r>
          </w:p>
        </w:tc>
        <w:tc>
          <w:tcPr>
            <w:tcW w:type="dxa" w:w="677"/>
          </w:tcPr>
          <w:p>
            <w:pPr>
              <w:spacing w:after="0"/>
              <w:jc w:val="right"/>
            </w:pPr>
            <w:r>
              <w:rPr>
                <w:sz w:val="16"/>
              </w:rPr>
              <w:t>97.5</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10.7</w:t>
            </w:r>
          </w:p>
        </w:tc>
        <w:tc>
          <w:tcPr>
            <w:tcW w:type="dxa" w:w="710"/>
          </w:tcPr>
          <w:p>
            <w:pPr>
              <w:spacing w:after="0"/>
              <w:jc w:val="right"/>
            </w:pPr>
            <w:r>
              <w:rPr>
                <w:sz w:val="16"/>
              </w:rPr>
              <w:t>51.3</w:t>
            </w:r>
          </w:p>
        </w:tc>
        <w:tc>
          <w:tcPr>
            <w:tcW w:type="dxa" w:w="677"/>
          </w:tcPr>
          <w:p>
            <w:pPr>
              <w:spacing w:after="0"/>
              <w:jc w:val="right"/>
            </w:pPr>
            <w:r>
              <w:rPr>
                <w:sz w:val="16"/>
              </w:rPr>
              <w:t>92.0</w:t>
            </w:r>
          </w:p>
        </w:tc>
        <w:tc>
          <w:tcPr>
            <w:tcW w:type="dxa" w:w="2761"/>
          </w:tcPr>
          <w:p>
            <w:pPr>
              <w:spacing w:after="0"/>
              <w:jc w:val="left"/>
            </w:pPr>
            <w:r>
              <w:rPr>
                <w:sz w:val="16"/>
              </w:rPr>
              <w:t>Relatively High 1,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11.2</w:t>
            </w:r>
          </w:p>
        </w:tc>
        <w:tc>
          <w:tcPr>
            <w:tcW w:type="dxa" w:w="710"/>
          </w:tcPr>
          <w:p>
            <w:pPr>
              <w:spacing w:after="0"/>
              <w:jc w:val="right"/>
            </w:pPr>
            <w:r>
              <w:rPr>
                <w:sz w:val="16"/>
              </w:rPr>
              <w:t>49.5</w:t>
            </w:r>
          </w:p>
        </w:tc>
        <w:tc>
          <w:tcPr>
            <w:tcW w:type="dxa" w:w="677"/>
          </w:tcPr>
          <w:p>
            <w:pPr>
              <w:spacing w:after="0"/>
              <w:jc w:val="right"/>
            </w:pPr>
            <w:r>
              <w:rPr>
                <w:sz w:val="16"/>
              </w:rPr>
              <w:t>87.8</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75.1</w:t>
            </w:r>
          </w:p>
        </w:tc>
        <w:tc>
          <w:tcPr>
            <w:tcW w:type="dxa" w:w="710"/>
          </w:tcPr>
          <w:p>
            <w:pPr>
              <w:spacing w:after="0"/>
              <w:jc w:val="right"/>
            </w:pPr>
            <w:r>
              <w:rPr>
                <w:sz w:val="16"/>
              </w:rPr>
              <w:t>76.3</w:t>
            </w:r>
          </w:p>
        </w:tc>
        <w:tc>
          <w:tcPr>
            <w:tcW w:type="dxa" w:w="677"/>
          </w:tcPr>
          <w:p>
            <w:pPr>
              <w:spacing w:after="0"/>
              <w:jc w:val="right"/>
            </w:pPr>
            <w:r>
              <w:rPr>
                <w:sz w:val="16"/>
              </w:rPr>
              <w:t>77.6</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85.6</w:t>
            </w:r>
          </w:p>
        </w:tc>
        <w:tc>
          <w:tcPr>
            <w:tcW w:type="dxa" w:w="710"/>
          </w:tcPr>
          <w:p>
            <w:pPr>
              <w:spacing w:after="0"/>
              <w:jc w:val="right"/>
            </w:pPr>
            <w:r>
              <w:rPr>
                <w:sz w:val="16"/>
              </w:rPr>
              <w:t>89.6</w:t>
            </w:r>
          </w:p>
        </w:tc>
        <w:tc>
          <w:tcPr>
            <w:tcW w:type="dxa" w:w="677"/>
          </w:tcPr>
          <w:p>
            <w:pPr>
              <w:spacing w:after="0"/>
              <w:jc w:val="right"/>
            </w:pPr>
            <w:r>
              <w:rPr>
                <w:sz w:val="16"/>
              </w:rPr>
              <w:t>93.6</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56.2</w:t>
            </w:r>
          </w:p>
        </w:tc>
        <w:tc>
          <w:tcPr>
            <w:tcW w:type="dxa" w:w="710"/>
          </w:tcPr>
          <w:p>
            <w:pPr>
              <w:spacing w:after="0"/>
              <w:jc w:val="right"/>
            </w:pPr>
            <w:r>
              <w:rPr>
                <w:sz w:val="16"/>
              </w:rPr>
              <w:t>67.3</w:t>
            </w:r>
          </w:p>
        </w:tc>
        <w:tc>
          <w:tcPr>
            <w:tcW w:type="dxa" w:w="677"/>
          </w:tcPr>
          <w:p>
            <w:pPr>
              <w:spacing w:after="0"/>
              <w:jc w:val="right"/>
            </w:pPr>
            <w:r>
              <w:rPr>
                <w:sz w:val="16"/>
              </w:rPr>
              <w:t>78.4</w:t>
            </w:r>
          </w:p>
        </w:tc>
        <w:tc>
          <w:tcPr>
            <w:tcW w:type="dxa" w:w="2761"/>
          </w:tcPr>
          <w:p>
            <w:pPr>
              <w:spacing w:after="0"/>
              <w:jc w:val="left"/>
            </w:pPr>
            <w:r>
              <w:rPr>
                <w:sz w:val="16"/>
              </w:rPr>
              <w:t>Relatively High 1, Relatively Moderate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88.4</w:t>
            </w:r>
          </w:p>
        </w:tc>
        <w:tc>
          <w:tcPr>
            <w:tcW w:type="dxa" w:w="710"/>
          </w:tcPr>
          <w:p>
            <w:pPr>
              <w:spacing w:after="0"/>
              <w:jc w:val="right"/>
            </w:pPr>
            <w:r>
              <w:rPr>
                <w:sz w:val="16"/>
              </w:rPr>
              <w:t>93.3</w:t>
            </w:r>
          </w:p>
        </w:tc>
        <w:tc>
          <w:tcPr>
            <w:tcW w:type="dxa" w:w="677"/>
          </w:tcPr>
          <w:p>
            <w:pPr>
              <w:spacing w:after="0"/>
              <w:jc w:val="right"/>
            </w:pPr>
            <w:r>
              <w:rPr>
                <w:sz w:val="16"/>
              </w:rPr>
              <w:t>98.1</w:t>
            </w:r>
          </w:p>
        </w:tc>
        <w:tc>
          <w:tcPr>
            <w:tcW w:type="dxa" w:w="2761"/>
          </w:tcPr>
          <w:p>
            <w:pPr>
              <w:spacing w:after="0"/>
              <w:jc w:val="left"/>
            </w:pPr>
            <w:r>
              <w:rPr>
                <w:sz w:val="16"/>
              </w:rPr>
              <w:t>Relatively High 1, Relatively Moderate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99.7</w:t>
            </w:r>
          </w:p>
        </w:tc>
        <w:tc>
          <w:tcPr>
            <w:tcW w:type="dxa" w:w="710"/>
          </w:tcPr>
          <w:p>
            <w:pPr>
              <w:spacing w:after="0"/>
              <w:jc w:val="right"/>
            </w:pPr>
            <w:r>
              <w:rPr>
                <w:sz w:val="16"/>
              </w:rPr>
              <w:t>99.8</w:t>
            </w:r>
          </w:p>
        </w:tc>
        <w:tc>
          <w:tcPr>
            <w:tcW w:type="dxa" w:w="677"/>
          </w:tcPr>
          <w:p>
            <w:pPr>
              <w:spacing w:after="0"/>
              <w:jc w:val="right"/>
            </w:pPr>
            <w:r>
              <w:rPr>
                <w:sz w:val="16"/>
              </w:rPr>
              <w:t>99.9</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Dewey County</w:t>
            </w:r>
          </w:p>
        </w:tc>
        <w:tc>
          <w:tcPr>
            <w:tcW w:type="dxa" w:w="906"/>
          </w:tcPr>
          <w:p>
            <w:pPr>
              <w:spacing w:after="0"/>
              <w:jc w:val="left"/>
            </w:pPr>
            <w:r>
              <w:rPr>
                <w:sz w:val="16"/>
              </w:rPr>
              <w:t>County</w:t>
            </w:r>
          </w:p>
        </w:tc>
        <w:tc>
          <w:tcPr>
            <w:tcW w:type="dxa" w:w="3525"/>
          </w:tcPr>
          <w:p>
            <w:pPr>
              <w:spacing w:after="0"/>
              <w:jc w:val="left"/>
            </w:pPr>
            <w:r>
              <w:rPr>
                <w:sz w:val="16"/>
              </w:rPr>
              <w:t>Approved, expires 2030-01-15</w:t>
            </w:r>
          </w:p>
        </w:tc>
        <w:tc>
          <w:tcPr>
            <w:tcW w:type="dxa" w:w="2811"/>
          </w:tcPr>
          <w:p>
            <w:pPr>
              <w:spacing w:after="0"/>
              <w:jc w:val="right"/>
            </w:pPr>
            <w:r>
              <w:rPr>
                <w:sz w:val="16"/>
              </w:rPr>
              <w:t>FMA RL 0, SRL 0; any 0</w:t>
            </w:r>
          </w:p>
        </w:tc>
        <w:tc>
          <w:tcPr>
            <w:tcW w:type="dxa" w:w="1978"/>
          </w:tcPr>
          <w:p>
            <w:pPr>
              <w:spacing w:after="0"/>
              <w:jc w:val="right"/>
            </w:pPr>
            <w:r>
              <w:rPr>
                <w:sz w:val="16"/>
              </w:rPr>
              <w:t>$391,011.10</w:t>
            </w:r>
          </w:p>
        </w:tc>
        <w:tc>
          <w:tcPr>
            <w:tcW w:type="dxa" w:w="2406"/>
          </w:tcPr>
          <w:p>
            <w:pPr>
              <w:spacing w:after="0"/>
              <w:jc w:val="right"/>
            </w:pPr>
            <w:r>
              <w:rPr>
                <w:sz w:val="16"/>
              </w:rPr>
              <w:t>0;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$1,544,977,143</w:t>
            </w:r>
          </w:p>
        </w:tc>
        <w:tc>
          <w:tcPr>
            <w:tcW w:type="dxa" w:w="1141"/>
          </w:tcPr>
          <w:p>
            <w:pPr>
              <w:spacing w:after="0"/>
              <w:jc w:val="right"/>
            </w:pPr>
            <w:r>
              <w:rPr>
                <w:sz w:val="16"/>
              </w:rPr>
              <w:t>$75,616,940</w:t>
            </w:r>
          </w:p>
        </w:tc>
        <w:tc>
          <w:tcPr>
            <w:tcW w:type="dxa" w:w="1048"/>
          </w:tcPr>
          <w:p>
            <w:pPr>
              <w:spacing w:after="0"/>
              <w:jc w:val="right"/>
            </w:pPr>
            <w:r>
              <w:rPr>
                <w:sz w:val="16"/>
              </w:rPr>
              <w:t>5,228</w:t>
            </w:r>
          </w:p>
        </w:tc>
        <w:tc>
          <w:tcPr>
            <w:tcW w:type="dxa" w:w="1037"/>
          </w:tcPr>
          <w:p>
            <w:pPr>
              <w:spacing w:after="0"/>
              <w:jc w:val="right"/>
            </w:pPr>
            <w:r>
              <w:rPr>
                <w:sz w:val="16"/>
              </w:rPr>
              <w:t>$377</w:t>
            </w:r>
          </w:p>
        </w:tc>
        <w:tc>
          <w:tcPr>
            <w:tcW w:type="dxa" w:w="1126"/>
          </w:tcPr>
          <w:p>
            <w:pPr>
              <w:spacing w:after="0"/>
              <w:jc w:val="right"/>
            </w:pPr>
            <w:r>
              <w:rPr>
                <w:sz w:val="16"/>
              </w:rPr>
              <w:t>$150,534</w:t>
            </w:r>
          </w:p>
        </w:tc>
        <w:tc>
          <w:tcPr>
            <w:tcW w:type="dxa" w:w="1193"/>
          </w:tcPr>
          <w:p>
            <w:pPr>
              <w:spacing w:after="0"/>
              <w:jc w:val="right"/>
            </w:pPr>
            <w:r>
              <w:rPr>
                <w:sz w:val="16"/>
              </w:rPr>
              <w:t>$19,594,599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$7,365,985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$10,648</w:t>
            </w:r>
          </w:p>
        </w:tc>
        <w:tc>
          <w:tcPr>
            <w:tcW w:type="dxa" w:w="1193"/>
          </w:tcPr>
          <w:p>
            <w:pPr>
              <w:spacing w:after="0"/>
              <w:jc w:val="right"/>
            </w:pPr>
          </w:p>
        </w:tc>
        <w:tc>
          <w:tcPr>
            <w:tcW w:type="dxa" w:w="1305"/>
          </w:tcPr>
          <w:p>
            <w:pPr>
              <w:spacing w:after="0"/>
              <w:jc w:val="right"/>
            </w:pPr>
            <w:r>
              <w:rPr>
                <w:sz w:val="16"/>
              </w:rPr>
              <w:t>0.145%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$2,472,403,060</w:t>
            </w:r>
          </w:p>
        </w:tc>
        <w:tc>
          <w:tcPr>
            <w:tcW w:type="dxa" w:w="1141"/>
          </w:tcPr>
          <w:p>
            <w:pPr>
              <w:spacing w:after="0"/>
              <w:jc w:val="right"/>
            </w:pPr>
          </w:p>
        </w:tc>
        <w:tc>
          <w:tcPr>
            <w:tcW w:type="dxa" w:w="1048"/>
          </w:tcPr>
          <w:p>
            <w:pPr>
              <w:spacing w:after="0"/>
              <w:jc w:val="right"/>
            </w:pPr>
            <w:r>
              <w:rPr>
                <w:sz w:val="16"/>
              </w:rPr>
              <w:t>5,239</w:t>
            </w:r>
          </w:p>
        </w:tc>
        <w:tc>
          <w:tcPr>
            <w:tcW w:type="dxa" w:w="1037"/>
          </w:tcPr>
          <w:p>
            <w:pPr>
              <w:spacing w:after="0"/>
              <w:jc w:val="right"/>
            </w:pPr>
            <w:r>
              <w:rPr>
                <w:sz w:val="16"/>
              </w:rPr>
              <w:t>$5,022</w:t>
            </w:r>
          </w:p>
        </w:tc>
        <w:tc>
          <w:tcPr>
            <w:tcW w:type="dxa" w:w="1126"/>
          </w:tcPr>
          <w:p>
            <w:pPr>
              <w:spacing w:after="0"/>
              <w:jc w:val="right"/>
            </w:pPr>
          </w:p>
        </w:tc>
        <w:tc>
          <w:tcPr>
            <w:tcW w:type="dxa" w:w="1193"/>
          </w:tcPr>
          <w:p>
            <w:pPr>
              <w:spacing w:after="0"/>
              <w:jc w:val="right"/>
            </w:pPr>
            <w:r>
              <w:rPr>
                <w:sz w:val="16"/>
              </w:rPr>
              <w:t>$1,852</w:t>
            </w:r>
          </w:p>
        </w:tc>
        <w:tc>
          <w:tcPr>
            <w:tcW w:type="dxa" w:w="1305"/>
          </w:tcPr>
          <w:p>
            <w:pPr>
              <w:spacing w:after="0"/>
              <w:jc w:val="right"/>
            </w:pPr>
            <w:r>
              <w:rPr>
                <w:sz w:val="16"/>
              </w:rPr>
              <w:t>0.000203%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$1,544,977,143</w:t>
            </w:r>
          </w:p>
        </w:tc>
        <w:tc>
          <w:tcPr>
            <w:tcW w:type="dxa" w:w="1141"/>
          </w:tcPr>
          <w:p>
            <w:pPr>
              <w:spacing w:after="0"/>
              <w:jc w:val="right"/>
            </w:pPr>
            <w:r>
              <w:rPr>
                <w:sz w:val="16"/>
              </w:rPr>
              <w:t>$75,616,940</w:t>
            </w:r>
          </w:p>
        </w:tc>
        <w:tc>
          <w:tcPr>
            <w:tcW w:type="dxa" w:w="1048"/>
          </w:tcPr>
          <w:p>
            <w:pPr>
              <w:spacing w:after="0"/>
              <w:jc w:val="right"/>
            </w:pPr>
            <w:r>
              <w:rPr>
                <w:sz w:val="16"/>
              </w:rPr>
              <w:t>5,228</w:t>
            </w:r>
          </w:p>
        </w:tc>
        <w:tc>
          <w:tcPr>
            <w:tcW w:type="dxa" w:w="1037"/>
          </w:tcPr>
          <w:p>
            <w:pPr>
              <w:spacing w:after="0"/>
              <w:jc w:val="right"/>
            </w:pPr>
            <w:r>
              <w:rPr>
                <w:sz w:val="16"/>
              </w:rPr>
              <w:t>$136,217</w:t>
            </w:r>
          </w:p>
        </w:tc>
        <w:tc>
          <w:tcPr>
            <w:tcW w:type="dxa" w:w="1126"/>
          </w:tcPr>
          <w:p>
            <w:pPr>
              <w:spacing w:after="0"/>
              <w:jc w:val="right"/>
            </w:pPr>
            <w:r>
              <w:rPr>
                <w:sz w:val="16"/>
              </w:rPr>
              <w:t>$39,332</w:t>
            </w:r>
          </w:p>
        </w:tc>
        <w:tc>
          <w:tcPr>
            <w:tcW w:type="dxa" w:w="1193"/>
          </w:tcPr>
          <w:p>
            <w:pPr>
              <w:spacing w:after="0"/>
              <w:jc w:val="right"/>
            </w:pPr>
            <w:r>
              <w:rPr>
                <w:sz w:val="16"/>
              </w:rPr>
              <w:t>$19,926</w:t>
            </w:r>
          </w:p>
        </w:tc>
        <w:tc>
          <w:tcPr>
            <w:tcW w:type="dxa" w:w="1305"/>
          </w:tcPr>
          <w:p>
            <w:pPr>
              <w:spacing w:after="0"/>
              <w:jc w:val="right"/>
            </w:pPr>
            <w:r>
              <w:rPr>
                <w:sz w:val="16"/>
              </w:rPr>
              <w:t>0.00882%</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$1,544,977,143</w:t>
            </w:r>
          </w:p>
        </w:tc>
        <w:tc>
          <w:tcPr>
            <w:tcW w:type="dxa" w:w="1141"/>
          </w:tcPr>
          <w:p>
            <w:pPr>
              <w:spacing w:after="0"/>
              <w:jc w:val="right"/>
            </w:pPr>
            <w:r>
              <w:rPr>
                <w:sz w:val="16"/>
              </w:rPr>
              <w:t>$75,616,940</w:t>
            </w:r>
          </w:p>
        </w:tc>
        <w:tc>
          <w:tcPr>
            <w:tcW w:type="dxa" w:w="1048"/>
          </w:tcPr>
          <w:p>
            <w:pPr>
              <w:spacing w:after="0"/>
              <w:jc w:val="right"/>
            </w:pPr>
            <w:r>
              <w:rPr>
                <w:sz w:val="16"/>
              </w:rPr>
              <w:t>5,228</w:t>
            </w:r>
          </w:p>
        </w:tc>
        <w:tc>
          <w:tcPr>
            <w:tcW w:type="dxa" w:w="1037"/>
          </w:tcPr>
          <w:p>
            <w:pPr>
              <w:spacing w:after="0"/>
              <w:jc w:val="right"/>
            </w:pPr>
            <w:r>
              <w:rPr>
                <w:sz w:val="16"/>
              </w:rPr>
              <w:t>$2,054</w:t>
            </w:r>
          </w:p>
        </w:tc>
        <w:tc>
          <w:tcPr>
            <w:tcW w:type="dxa" w:w="1126"/>
          </w:tcPr>
          <w:p>
            <w:pPr>
              <w:spacing w:after="0"/>
              <w:jc w:val="right"/>
            </w:pPr>
            <w:r>
              <w:rPr>
                <w:sz w:val="16"/>
              </w:rPr>
              <w:t>$1</w:t>
            </w:r>
          </w:p>
        </w:tc>
        <w:tc>
          <w:tcPr>
            <w:tcW w:type="dxa" w:w="1193"/>
          </w:tcPr>
          <w:p>
            <w:pPr>
              <w:spacing w:after="0"/>
              <w:jc w:val="right"/>
            </w:pPr>
            <w:r>
              <w:rPr>
                <w:sz w:val="16"/>
              </w:rPr>
              <w:t>$44,762</w:t>
            </w:r>
          </w:p>
        </w:tc>
        <w:tc>
          <w:tcPr>
            <w:tcW w:type="dxa" w:w="1305"/>
          </w:tcPr>
          <w:p>
            <w:pPr>
              <w:spacing w:after="0"/>
              <w:jc w:val="right"/>
            </w:pPr>
            <w:r>
              <w:rPr>
                <w:sz w:val="16"/>
              </w:rPr>
              <w:t>0.000133%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$1,544,977,143</w:t>
            </w:r>
          </w:p>
        </w:tc>
        <w:tc>
          <w:tcPr>
            <w:tcW w:type="dxa" w:w="1141"/>
          </w:tcPr>
          <w:p>
            <w:pPr>
              <w:spacing w:after="0"/>
              <w:jc w:val="right"/>
            </w:pPr>
          </w:p>
        </w:tc>
        <w:tc>
          <w:tcPr>
            <w:tcW w:type="dxa" w:w="1048"/>
          </w:tcPr>
          <w:p>
            <w:pPr>
              <w:spacing w:after="0"/>
              <w:jc w:val="right"/>
            </w:pPr>
            <w:r>
              <w:rPr>
                <w:sz w:val="16"/>
              </w:rPr>
              <w:t>5,228</w:t>
            </w:r>
          </w:p>
        </w:tc>
        <w:tc>
          <w:tcPr>
            <w:tcW w:type="dxa" w:w="1037"/>
          </w:tcPr>
          <w:p>
            <w:pPr>
              <w:spacing w:after="0"/>
              <w:jc w:val="right"/>
            </w:pPr>
            <w:r>
              <w:rPr>
                <w:sz w:val="16"/>
              </w:rPr>
              <w:t>$68,565</w:t>
            </w:r>
          </w:p>
        </w:tc>
        <w:tc>
          <w:tcPr>
            <w:tcW w:type="dxa" w:w="1126"/>
          </w:tcPr>
          <w:p>
            <w:pPr>
              <w:spacing w:after="0"/>
              <w:jc w:val="right"/>
            </w:pPr>
          </w:p>
        </w:tc>
        <w:tc>
          <w:tcPr>
            <w:tcW w:type="dxa" w:w="1193"/>
          </w:tcPr>
          <w:p>
            <w:pPr>
              <w:spacing w:after="0"/>
              <w:jc w:val="right"/>
            </w:pPr>
            <w:r>
              <w:rPr>
                <w:sz w:val="16"/>
              </w:rPr>
              <w:t>$25,812</w:t>
            </w:r>
          </w:p>
        </w:tc>
        <w:tc>
          <w:tcPr>
            <w:tcW w:type="dxa" w:w="1305"/>
          </w:tcPr>
          <w:p>
            <w:pPr>
              <w:spacing w:after="0"/>
              <w:jc w:val="right"/>
            </w:pPr>
            <w:r>
              <w:rPr>
                <w:sz w:val="16"/>
              </w:rPr>
              <w:t>0.00444%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$1,544,649,975</w:t>
            </w:r>
          </w:p>
        </w:tc>
        <w:tc>
          <w:tcPr>
            <w:tcW w:type="dxa" w:w="1141"/>
          </w:tcPr>
          <w:p>
            <w:pPr>
              <w:spacing w:after="0"/>
              <w:jc w:val="right"/>
            </w:pPr>
            <w:r>
              <w:rPr>
                <w:sz w:val="16"/>
              </w:rPr>
              <w:t>$253,471</w:t>
            </w:r>
          </w:p>
        </w:tc>
        <w:tc>
          <w:tcPr>
            <w:tcW w:type="dxa" w:w="1048"/>
          </w:tcPr>
          <w:p>
            <w:pPr>
              <w:spacing w:after="0"/>
              <w:jc w:val="right"/>
            </w:pPr>
            <w:r>
              <w:rPr>
                <w:sz w:val="16"/>
              </w:rPr>
              <w:t>71</w:t>
            </w:r>
          </w:p>
        </w:tc>
        <w:tc>
          <w:tcPr>
            <w:tcW w:type="dxa" w:w="1037"/>
          </w:tcPr>
          <w:p>
            <w:pPr>
              <w:spacing w:after="0"/>
              <w:jc w:val="right"/>
            </w:pPr>
            <w:r>
              <w:rPr>
                <w:sz w:val="16"/>
              </w:rPr>
              <w:t>$1,154,227</w:t>
            </w:r>
          </w:p>
        </w:tc>
        <w:tc>
          <w:tcPr>
            <w:tcW w:type="dxa" w:w="1126"/>
          </w:tcPr>
          <w:p>
            <w:pPr>
              <w:spacing w:after="0"/>
              <w:jc w:val="right"/>
            </w:pPr>
            <w:r>
              <w:rPr>
                <w:sz w:val="16"/>
              </w:rPr>
              <w:t>$16,716</w:t>
            </w:r>
          </w:p>
        </w:tc>
        <w:tc>
          <w:tcPr>
            <w:tcW w:type="dxa" w:w="1193"/>
          </w:tcPr>
          <w:p>
            <w:pPr>
              <w:spacing w:after="0"/>
              <w:jc w:val="right"/>
            </w:pPr>
            <w:r>
              <w:rPr>
                <w:sz w:val="16"/>
              </w:rPr>
              <w:t>$4,567</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$9,842,223</w:t>
            </w:r>
          </w:p>
        </w:tc>
        <w:tc>
          <w:tcPr>
            <w:tcW w:type="dxa" w:w="1141"/>
          </w:tcPr>
          <w:p>
            <w:pPr>
              <w:spacing w:after="0"/>
              <w:jc w:val="right"/>
            </w:pPr>
          </w:p>
        </w:tc>
        <w:tc>
          <w:tcPr>
            <w:tcW w:type="dxa" w:w="1048"/>
          </w:tcPr>
          <w:p>
            <w:pPr>
              <w:spacing w:after="0"/>
              <w:jc w:val="right"/>
            </w:pPr>
            <w:r>
              <w:rPr>
                <w:sz w:val="16"/>
              </w:rPr>
              <w:t>25</w:t>
            </w:r>
          </w:p>
        </w:tc>
        <w:tc>
          <w:tcPr>
            <w:tcW w:type="dxa" w:w="1037"/>
          </w:tcPr>
          <w:p>
            <w:pPr>
              <w:spacing w:after="0"/>
              <w:jc w:val="right"/>
            </w:pPr>
            <w:r>
              <w:rPr>
                <w:sz w:val="16"/>
              </w:rPr>
              <w:t>$97</w:t>
            </w:r>
          </w:p>
        </w:tc>
        <w:tc>
          <w:tcPr>
            <w:tcW w:type="dxa" w:w="1126"/>
          </w:tcPr>
          <w:p>
            <w:pPr>
              <w:spacing w:after="0"/>
              <w:jc w:val="right"/>
            </w:pPr>
          </w:p>
        </w:tc>
        <w:tc>
          <w:tcPr>
            <w:tcW w:type="dxa" w:w="1193"/>
          </w:tcPr>
          <w:p>
            <w:pPr>
              <w:spacing w:after="0"/>
              <w:jc w:val="right"/>
            </w:pPr>
            <w:r>
              <w:rPr>
                <w:sz w:val="16"/>
              </w:rPr>
              <w:t>$103</w:t>
            </w:r>
          </w:p>
        </w:tc>
        <w:tc>
          <w:tcPr>
            <w:tcW w:type="dxa" w:w="1305"/>
          </w:tcPr>
          <w:p>
            <w:pPr>
              <w:spacing w:after="0"/>
              <w:jc w:val="right"/>
            </w:pPr>
            <w:r>
              <w:rPr>
                <w:sz w:val="16"/>
              </w:rPr>
              <w:t>0.000986%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$1,544,977,143</w:t>
            </w:r>
          </w:p>
        </w:tc>
        <w:tc>
          <w:tcPr>
            <w:tcW w:type="dxa" w:w="1141"/>
          </w:tcPr>
          <w:p>
            <w:pPr>
              <w:spacing w:after="0"/>
              <w:jc w:val="right"/>
            </w:pPr>
          </w:p>
        </w:tc>
        <w:tc>
          <w:tcPr>
            <w:tcW w:type="dxa" w:w="1048"/>
          </w:tcPr>
          <w:p>
            <w:pPr>
              <w:spacing w:after="0"/>
              <w:jc w:val="right"/>
            </w:pPr>
            <w:r>
              <w:rPr>
                <w:sz w:val="16"/>
              </w:rPr>
              <w:t>5,228</w:t>
            </w:r>
          </w:p>
        </w:tc>
        <w:tc>
          <w:tcPr>
            <w:tcW w:type="dxa" w:w="1037"/>
          </w:tcPr>
          <w:p>
            <w:pPr>
              <w:spacing w:after="0"/>
              <w:jc w:val="right"/>
            </w:pPr>
            <w:r>
              <w:rPr>
                <w:sz w:val="16"/>
              </w:rPr>
              <w:t>$1,813</w:t>
            </w:r>
          </w:p>
        </w:tc>
        <w:tc>
          <w:tcPr>
            <w:tcW w:type="dxa" w:w="1126"/>
          </w:tcPr>
          <w:p>
            <w:pPr>
              <w:spacing w:after="0"/>
              <w:jc w:val="right"/>
            </w:pPr>
          </w:p>
        </w:tc>
        <w:tc>
          <w:tcPr>
            <w:tcW w:type="dxa" w:w="1193"/>
          </w:tcPr>
          <w:p>
            <w:pPr>
              <w:spacing w:after="0"/>
              <w:jc w:val="right"/>
            </w:pPr>
            <w:r>
              <w:rPr>
                <w:sz w:val="16"/>
              </w:rPr>
              <w:t>$29,579</w:t>
            </w:r>
          </w:p>
        </w:tc>
        <w:tc>
          <w:tcPr>
            <w:tcW w:type="dxa" w:w="1305"/>
          </w:tcPr>
          <w:p>
            <w:pPr>
              <w:spacing w:after="0"/>
              <w:jc w:val="right"/>
            </w:pPr>
            <w:r>
              <w:rPr>
                <w:sz w:val="16"/>
              </w:rPr>
              <w:t>0.000117%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$1,544,977,143</w:t>
            </w:r>
          </w:p>
        </w:tc>
        <w:tc>
          <w:tcPr>
            <w:tcW w:type="dxa" w:w="1141"/>
          </w:tcPr>
          <w:p>
            <w:pPr>
              <w:spacing w:after="0"/>
              <w:jc w:val="right"/>
            </w:pPr>
            <w:r>
              <w:rPr>
                <w:sz w:val="16"/>
              </w:rPr>
              <w:t>$75,616,940</w:t>
            </w:r>
          </w:p>
        </w:tc>
        <w:tc>
          <w:tcPr>
            <w:tcW w:type="dxa" w:w="1048"/>
          </w:tcPr>
          <w:p>
            <w:pPr>
              <w:spacing w:after="0"/>
              <w:jc w:val="right"/>
            </w:pPr>
            <w:r>
              <w:rPr>
                <w:sz w:val="16"/>
              </w:rPr>
              <w:t>5,228</w:t>
            </w:r>
          </w:p>
        </w:tc>
        <w:tc>
          <w:tcPr>
            <w:tcW w:type="dxa" w:w="1037"/>
          </w:tcPr>
          <w:p>
            <w:pPr>
              <w:spacing w:after="0"/>
              <w:jc w:val="right"/>
            </w:pPr>
            <w:r>
              <w:rPr>
                <w:sz w:val="16"/>
              </w:rPr>
              <w:t>$54,652</w:t>
            </w:r>
          </w:p>
        </w:tc>
        <w:tc>
          <w:tcPr>
            <w:tcW w:type="dxa" w:w="1126"/>
          </w:tcPr>
          <w:p>
            <w:pPr>
              <w:spacing w:after="0"/>
              <w:jc w:val="right"/>
            </w:pPr>
            <w:r>
              <w:rPr>
                <w:sz w:val="16"/>
              </w:rPr>
              <w:t>$2,166</w:t>
            </w:r>
          </w:p>
        </w:tc>
        <w:tc>
          <w:tcPr>
            <w:tcW w:type="dxa" w:w="1193"/>
          </w:tcPr>
          <w:p>
            <w:pPr>
              <w:spacing w:after="0"/>
              <w:jc w:val="right"/>
            </w:pPr>
            <w:r>
              <w:rPr>
                <w:sz w:val="16"/>
              </w:rPr>
              <w:t>$62,289</w:t>
            </w:r>
          </w:p>
        </w:tc>
        <w:tc>
          <w:tcPr>
            <w:tcW w:type="dxa" w:w="1305"/>
          </w:tcPr>
          <w:p>
            <w:pPr>
              <w:spacing w:after="0"/>
              <w:jc w:val="right"/>
            </w:pPr>
            <w:r>
              <w:rPr>
                <w:sz w:val="16"/>
              </w:rPr>
              <w:t>0.00354%</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$1,544,977,143</w:t>
            </w:r>
          </w:p>
        </w:tc>
        <w:tc>
          <w:tcPr>
            <w:tcW w:type="dxa" w:w="1141"/>
          </w:tcPr>
          <w:p>
            <w:pPr>
              <w:spacing w:after="0"/>
              <w:jc w:val="right"/>
            </w:pPr>
            <w:r>
              <w:rPr>
                <w:sz w:val="16"/>
              </w:rPr>
              <w:t>$75,616,940</w:t>
            </w:r>
          </w:p>
        </w:tc>
        <w:tc>
          <w:tcPr>
            <w:tcW w:type="dxa" w:w="1048"/>
          </w:tcPr>
          <w:p>
            <w:pPr>
              <w:spacing w:after="0"/>
              <w:jc w:val="right"/>
            </w:pPr>
            <w:r>
              <w:rPr>
                <w:sz w:val="16"/>
              </w:rPr>
              <w:t>5,228</w:t>
            </w:r>
          </w:p>
        </w:tc>
        <w:tc>
          <w:tcPr>
            <w:tcW w:type="dxa" w:w="1037"/>
          </w:tcPr>
          <w:p>
            <w:pPr>
              <w:spacing w:after="0"/>
              <w:jc w:val="right"/>
            </w:pPr>
            <w:r>
              <w:rPr>
                <w:sz w:val="16"/>
              </w:rPr>
              <w:t>$76,368</w:t>
            </w:r>
          </w:p>
        </w:tc>
        <w:tc>
          <w:tcPr>
            <w:tcW w:type="dxa" w:w="1126"/>
          </w:tcPr>
          <w:p>
            <w:pPr>
              <w:spacing w:after="0"/>
              <w:jc w:val="right"/>
            </w:pPr>
            <w:r>
              <w:rPr>
                <w:sz w:val="16"/>
              </w:rPr>
              <w:t>$5,577</w:t>
            </w:r>
          </w:p>
        </w:tc>
        <w:tc>
          <w:tcPr>
            <w:tcW w:type="dxa" w:w="1193"/>
          </w:tcPr>
          <w:p>
            <w:pPr>
              <w:spacing w:after="0"/>
              <w:jc w:val="right"/>
            </w:pPr>
            <w:r>
              <w:rPr>
                <w:sz w:val="16"/>
              </w:rPr>
              <w:t>$110,231</w:t>
            </w:r>
          </w:p>
        </w:tc>
        <w:tc>
          <w:tcPr>
            <w:tcW w:type="dxa" w:w="1305"/>
          </w:tcPr>
          <w:p>
            <w:pPr>
              <w:spacing w:after="0"/>
              <w:jc w:val="right"/>
            </w:pPr>
            <w:r>
              <w:rPr>
                <w:sz w:val="16"/>
              </w:rPr>
              <w:t>0.00494%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$751,697,466</w:t>
            </w:r>
          </w:p>
        </w:tc>
        <w:tc>
          <w:tcPr>
            <w:tcW w:type="dxa" w:w="1141"/>
          </w:tcPr>
          <w:p>
            <w:pPr>
              <w:spacing w:after="0"/>
              <w:jc w:val="right"/>
            </w:pPr>
            <w:r>
              <w:rPr>
                <w:sz w:val="16"/>
              </w:rPr>
              <w:t>$33,379,713</w:t>
            </w:r>
          </w:p>
        </w:tc>
        <w:tc>
          <w:tcPr>
            <w:tcW w:type="dxa" w:w="1048"/>
          </w:tcPr>
          <w:p>
            <w:pPr>
              <w:spacing w:after="0"/>
              <w:jc w:val="right"/>
            </w:pPr>
            <w:r>
              <w:rPr>
                <w:sz w:val="16"/>
              </w:rPr>
              <w:t>2,539</w:t>
            </w:r>
          </w:p>
        </w:tc>
        <w:tc>
          <w:tcPr>
            <w:tcW w:type="dxa" w:w="1037"/>
          </w:tcPr>
          <w:p>
            <w:pPr>
              <w:spacing w:after="0"/>
              <w:jc w:val="right"/>
            </w:pPr>
            <w:r>
              <w:rPr>
                <w:sz w:val="16"/>
              </w:rPr>
              <w:t>$307,762</w:t>
            </w:r>
          </w:p>
        </w:tc>
        <w:tc>
          <w:tcPr>
            <w:tcW w:type="dxa" w:w="1126"/>
          </w:tcPr>
          <w:p>
            <w:pPr>
              <w:spacing w:after="0"/>
              <w:jc w:val="right"/>
            </w:pPr>
            <w:r>
              <w:rPr>
                <w:sz w:val="16"/>
              </w:rPr>
              <w:t>$113</w:t>
            </w:r>
          </w:p>
        </w:tc>
        <w:tc>
          <w:tcPr>
            <w:tcW w:type="dxa" w:w="1193"/>
          </w:tcPr>
          <w:p>
            <w:pPr>
              <w:spacing w:after="0"/>
              <w:jc w:val="right"/>
            </w:pPr>
            <w:r>
              <w:rPr>
                <w:sz w:val="16"/>
              </w:rPr>
              <w:t>$9,757</w:t>
            </w:r>
          </w:p>
        </w:tc>
        <w:tc>
          <w:tcPr>
            <w:tcW w:type="dxa" w:w="1305"/>
          </w:tcPr>
          <w:p>
            <w:pPr>
              <w:spacing w:after="0"/>
              <w:jc w:val="right"/>
            </w:pPr>
            <w:r>
              <w:rPr>
                <w:sz w:val="16"/>
              </w:rPr>
              <w:t>0.0409%</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$1,544,977,143</w:t>
            </w:r>
          </w:p>
        </w:tc>
        <w:tc>
          <w:tcPr>
            <w:tcW w:type="dxa" w:w="1141"/>
          </w:tcPr>
          <w:p>
            <w:pPr>
              <w:spacing w:after="0"/>
              <w:jc w:val="right"/>
            </w:pPr>
            <w:r>
              <w:rPr>
                <w:sz w:val="16"/>
              </w:rPr>
              <w:t>$75,616,940</w:t>
            </w:r>
          </w:p>
        </w:tc>
        <w:tc>
          <w:tcPr>
            <w:tcW w:type="dxa" w:w="1048"/>
          </w:tcPr>
          <w:p>
            <w:pPr>
              <w:spacing w:after="0"/>
              <w:jc w:val="right"/>
            </w:pPr>
            <w:r>
              <w:rPr>
                <w:sz w:val="16"/>
              </w:rPr>
              <w:t>5,228</w:t>
            </w:r>
          </w:p>
        </w:tc>
        <w:tc>
          <w:tcPr>
            <w:tcW w:type="dxa" w:w="1037"/>
          </w:tcPr>
          <w:p>
            <w:pPr>
              <w:spacing w:after="0"/>
              <w:jc w:val="right"/>
            </w:pPr>
            <w:r>
              <w:rPr>
                <w:sz w:val="16"/>
              </w:rPr>
              <w:t>$52,582</w:t>
            </w:r>
          </w:p>
        </w:tc>
        <w:tc>
          <w:tcPr>
            <w:tcW w:type="dxa" w:w="1126"/>
          </w:tcPr>
          <w:p>
            <w:pPr>
              <w:spacing w:after="0"/>
              <w:jc w:val="right"/>
            </w:pPr>
            <w:r>
              <w:rPr>
                <w:sz w:val="16"/>
              </w:rPr>
              <w:t>$79</w:t>
            </w:r>
          </w:p>
        </w:tc>
        <w:tc>
          <w:tcPr>
            <w:tcW w:type="dxa" w:w="1193"/>
          </w:tcPr>
          <w:p>
            <w:pPr>
              <w:spacing w:after="0"/>
              <w:jc w:val="right"/>
            </w:pPr>
            <w:r>
              <w:rPr>
                <w:sz w:val="16"/>
              </w:rPr>
              <w:t>$106,509</w:t>
            </w:r>
          </w:p>
        </w:tc>
        <w:tc>
          <w:tcPr>
            <w:tcW w:type="dxa" w:w="1305"/>
          </w:tcPr>
          <w:p>
            <w:pPr>
              <w:spacing w:after="0"/>
              <w:jc w:val="right"/>
            </w:pPr>
            <w:r>
              <w:rPr>
                <w:sz w:val="16"/>
              </w:rPr>
              <w:t>0.0034%</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2025-01-16 (Storm Events through 2026-06-30): 24 county-coded records, 24 with a damage value recorded (including $0), $0; 27 zone-level records, 27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$1,544,977,143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$75,616,940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$2,084,903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$20,009,987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Dewey County</w:t>
            </w:r>
          </w:p>
        </w:tc>
        <w:tc>
          <w:tcPr>
            <w:tcW w:type="dxa" w:w="1541"/>
          </w:tcPr>
          <w:p>
            <w:pPr>
              <w:spacing w:after="0"/>
              <w:jc w:val="left"/>
            </w:pPr>
            <w:r>
              <w:rPr>
                <w:sz w:val="16"/>
              </w:rPr>
              <w:t>460023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Dewey County, SD: risk-assessment baseline packet, release 2026-10 (data as of 2026-09-28; County area 46041).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Dewey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Dewey County, SD: Risk-assessment baseline packet</dc:title>
  <dc:subject>Hazard Plain release 2026-10, as of 2026-09-28. Preview: automated baseline</dc:subject>
  <dc:creator>Hazard Plain</dc:creator>
  <cp:keywords>Hazard Plain; hazard mitigation; risk assessment; 46041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