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Day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2031-04-26</w:t>
      </w:r>
    </w:p>
    <w:p>
      <w:pPr>
        <w:keepNext/>
        <w:spacing w:after="40" w:before="0"/>
      </w:pPr>
      <w:r>
        <w:rPr>
          <w:b/>
        </w:rPr>
        <w:t xml:space="preserve">Plan: </w:t>
      </w:r>
      <w:r>
        <w:rPr/>
        <w:t>Day County, SD Hazard Mitigation Plan 2026 (FEMA plan 110975)</w:t>
      </w:r>
    </w:p>
    <w:p>
      <w:pPr>
        <w:keepNext/>
        <w:spacing w:after="40" w:before="0"/>
      </w:pPr>
      <w:r>
        <w:rPr>
          <w:b/>
        </w:rPr>
        <w:t xml:space="preserve">Approved: </w:t>
      </w:r>
      <w:r>
        <w:rPr/>
        <w:t>2026-04-27</w:t>
      </w:r>
    </w:p>
    <w:p>
      <w:pPr>
        <w:keepNext/>
        <w:spacing w:after="40" w:before="0"/>
      </w:pPr>
      <w:r>
        <w:rPr>
          <w:b/>
        </w:rPr>
        <w:t xml:space="preserve">Expires: </w:t>
      </w:r>
      <w:r>
        <w:rPr/>
        <w:t>2031-04-26</w:t>
      </w:r>
    </w:p>
    <w:p>
      <w:pPr>
        <w:keepNext/>
        <w:spacing w:after="40" w:before="0"/>
      </w:pPr>
      <w:r>
        <w:rPr>
          <w:b/>
        </w:rPr>
        <w:t xml:space="preserve">As of: </w:t>
      </w:r>
      <w:r>
        <w:rPr/>
        <w:t>2026-09-28</w:t>
      </w:r>
    </w:p>
    <w:p>
      <w:pPr>
        <w:keepNext/>
        <w:spacing w:after="40" w:before="0"/>
      </w:pPr>
      <w:r>
        <w:rPr>
          <w:b/>
        </w:rPr>
        <w:t xml:space="preserve">Days: </w:t>
      </w:r>
      <w:r>
        <w:rPr/>
        <w:t>1,671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DR-4938-SD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3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1"/>
        <w:gridCol w:w="867"/>
        <w:gridCol w:w="3373"/>
        <w:gridCol w:w="2500"/>
        <w:gridCol w:w="1323"/>
        <w:gridCol w:w="1323"/>
        <w:gridCol w:w="1140"/>
        <w:gridCol w:w="1209"/>
        <w:gridCol w:w="827"/>
      </w:tblGrid>
      <w:tr>
        <w:trPr>
          <w:cantSplit/>
          <w:tblHeader/>
        </w:trPr>
        <w:tc>
          <w:tcPr>
            <w:tcW w:type="dxa" w:w="1551"/>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3373"/>
            <w:shd w:val="clear" w:color="auto" w:fill="E8E8E8"/>
          </w:tcPr>
          <w:p>
            <w:pPr>
              <w:spacing w:after="0"/>
              <w:jc w:val="left"/>
            </w:pPr>
            <w:r>
              <w:rPr>
                <w:b/>
                <w:sz w:val="16"/>
              </w:rPr>
              <w:t>Status</w:t>
            </w:r>
          </w:p>
        </w:tc>
        <w:tc>
          <w:tcPr>
            <w:tcW w:type="dxa" w:w="2500"/>
            <w:shd w:val="clear" w:color="auto" w:fill="E8E8E8"/>
          </w:tcPr>
          <w:p>
            <w:pPr>
              <w:spacing w:after="0"/>
              <w:jc w:val="left"/>
            </w:pPr>
            <w:r>
              <w:rPr>
                <w:b/>
                <w:sz w:val="16"/>
              </w:rPr>
              <w:t>Plan</w:t>
            </w:r>
          </w:p>
        </w:tc>
        <w:tc>
          <w:tcPr>
            <w:tcW w:type="dxa" w:w="1323"/>
            <w:shd w:val="clear" w:color="auto" w:fill="E8E8E8"/>
          </w:tcPr>
          <w:p>
            <w:pPr>
              <w:spacing w:after="0"/>
              <w:jc w:val="left"/>
            </w:pPr>
            <w:r>
              <w:rPr>
                <w:b/>
                <w:sz w:val="16"/>
              </w:rPr>
              <w:t>Approved</w:t>
            </w:r>
          </w:p>
        </w:tc>
        <w:tc>
          <w:tcPr>
            <w:tcW w:type="dxa" w:w="1323"/>
            <w:shd w:val="clear" w:color="auto" w:fill="E8E8E8"/>
          </w:tcPr>
          <w:p>
            <w:pPr>
              <w:spacing w:after="0"/>
              <w:jc w:val="left"/>
            </w:pPr>
            <w:r>
              <w:rPr>
                <w:b/>
                <w:sz w:val="16"/>
              </w:rPr>
              <w:t>Expires</w:t>
            </w:r>
          </w:p>
        </w:tc>
        <w:tc>
          <w:tcPr>
            <w:tcW w:type="dxa" w:w="11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9"/>
            <w:shd w:val="clear" w:color="auto" w:fill="E8E8E8"/>
          </w:tcPr>
          <w:p>
            <w:pPr>
              <w:spacing w:after="0"/>
              <w:jc w:val="left"/>
            </w:pPr>
            <w:r>
              <w:rPr>
                <w:b/>
                <w:sz w:val="16"/>
              </w:rPr>
              <w:t>Update underway</w:t>
            </w:r>
          </w:p>
        </w:tc>
        <w:tc>
          <w:tcPr>
            <w:tcW w:type="dxa" w:w="827"/>
            <w:shd w:val="clear" w:color="auto" w:fill="E8E8E8"/>
          </w:tcPr>
          <w:p>
            <w:pPr>
              <w:spacing w:after="0"/>
              <w:jc w:val="left"/>
            </w:pPr>
            <w:r>
              <w:rPr>
                <w:b/>
                <w:sz w:val="16"/>
              </w:rPr>
              <w:t>Notes</w:t>
            </w:r>
          </w:p>
        </w:tc>
      </w:tr>
      <w:tr>
        <w:trPr>
          <w:cantSplit/>
        </w:trPr>
        <w:tc>
          <w:tcPr>
            <w:tcW w:type="dxa" w:w="1551"/>
          </w:tcPr>
          <w:p>
            <w:pPr>
              <w:spacing w:after="0"/>
              <w:jc w:val="left"/>
            </w:pPr>
            <w:r>
              <w:rPr>
                <w:sz w:val="16"/>
              </w:rPr>
              <w:t>Day County</w:t>
            </w:r>
          </w:p>
        </w:tc>
        <w:tc>
          <w:tcPr>
            <w:tcW w:type="dxa" w:w="867"/>
          </w:tcPr>
          <w:p>
            <w:pPr>
              <w:spacing w:after="0"/>
              <w:jc w:val="left"/>
            </w:pPr>
            <w:r>
              <w:rPr>
                <w:sz w:val="16"/>
              </w:rPr>
              <w:t>County</w:t>
            </w:r>
          </w:p>
        </w:tc>
        <w:tc>
          <w:tcPr>
            <w:tcW w:type="dxa" w:w="3373"/>
          </w:tcPr>
          <w:p>
            <w:pPr>
              <w:spacing w:after="0"/>
              <w:jc w:val="left"/>
            </w:pPr>
            <w:r>
              <w:rPr>
                <w:sz w:val="16"/>
              </w:rPr>
              <w:t>Approved, expires 2031-04-26</w:t>
            </w:r>
          </w:p>
        </w:tc>
        <w:tc>
          <w:tcPr>
            <w:tcW w:type="dxa" w:w="2500"/>
          </w:tcPr>
          <w:p>
            <w:pPr>
              <w:spacing w:after="0"/>
              <w:jc w:val="left"/>
            </w:pPr>
            <w:r>
              <w:rPr>
                <w:sz w:val="16"/>
              </w:rPr>
              <w:t>Day County, SD Hazard Mitigation Plan 2026 (FEMA plan 110975)</w:t>
            </w:r>
          </w:p>
        </w:tc>
        <w:tc>
          <w:tcPr>
            <w:tcW w:type="dxa" w:w="1323"/>
          </w:tcPr>
          <w:p>
            <w:pPr>
              <w:spacing w:after="0"/>
              <w:jc w:val="left"/>
            </w:pPr>
            <w:r>
              <w:rPr>
                <w:sz w:val="16"/>
              </w:rPr>
              <w:t>2026-04-27</w:t>
            </w:r>
          </w:p>
        </w:tc>
        <w:tc>
          <w:tcPr>
            <w:tcW w:type="dxa" w:w="1323"/>
          </w:tcPr>
          <w:p>
            <w:pPr>
              <w:spacing w:after="0"/>
              <w:jc w:val="left"/>
            </w:pPr>
            <w:r>
              <w:rPr>
                <w:sz w:val="16"/>
              </w:rPr>
              <w:t>2031-04-26</w:t>
            </w:r>
          </w:p>
        </w:tc>
        <w:tc>
          <w:tcPr>
            <w:tcW w:type="dxa" w:w="1140"/>
          </w:tcPr>
          <w:p>
            <w:pPr>
              <w:spacing w:after="0"/>
              <w:jc w:val="right"/>
            </w:pPr>
            <w:r>
              <w:rPr>
                <w:sz w:val="16"/>
              </w:rPr>
              <w:t>1,671</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Bristol city</w:t>
            </w:r>
          </w:p>
        </w:tc>
        <w:tc>
          <w:tcPr>
            <w:tcW w:type="dxa" w:w="867"/>
          </w:tcPr>
          <w:p>
            <w:pPr>
              <w:spacing w:after="0"/>
              <w:jc w:val="left"/>
            </w:pPr>
            <w:r>
              <w:rPr>
                <w:sz w:val="16"/>
              </w:rPr>
              <w:t>Town</w:t>
            </w:r>
          </w:p>
        </w:tc>
        <w:tc>
          <w:tcPr>
            <w:tcW w:type="dxa" w:w="3373"/>
          </w:tcPr>
          <w:p>
            <w:pPr>
              <w:spacing w:after="0"/>
              <w:jc w:val="left"/>
            </w:pPr>
            <w:r>
              <w:rPr>
                <w:sz w:val="16"/>
              </w:rPr>
              <w:t>Approved, expires 2031-04-26</w:t>
            </w:r>
          </w:p>
        </w:tc>
        <w:tc>
          <w:tcPr>
            <w:tcW w:type="dxa" w:w="2500"/>
          </w:tcPr>
          <w:p>
            <w:pPr>
              <w:spacing w:after="0"/>
              <w:jc w:val="left"/>
            </w:pPr>
            <w:r>
              <w:rPr>
                <w:sz w:val="16"/>
              </w:rPr>
              <w:t>Day County, SD Hazard Mitigation Plan 2026 (FEMA plan 110975)</w:t>
            </w:r>
          </w:p>
        </w:tc>
        <w:tc>
          <w:tcPr>
            <w:tcW w:type="dxa" w:w="1323"/>
          </w:tcPr>
          <w:p>
            <w:pPr>
              <w:spacing w:after="0"/>
              <w:jc w:val="left"/>
            </w:pPr>
            <w:r>
              <w:rPr>
                <w:sz w:val="16"/>
              </w:rPr>
              <w:t>2026-04-27</w:t>
            </w:r>
          </w:p>
        </w:tc>
        <w:tc>
          <w:tcPr>
            <w:tcW w:type="dxa" w:w="1323"/>
          </w:tcPr>
          <w:p>
            <w:pPr>
              <w:spacing w:after="0"/>
              <w:jc w:val="left"/>
            </w:pPr>
            <w:r>
              <w:rPr>
                <w:sz w:val="16"/>
              </w:rPr>
              <w:t>2031-04-26</w:t>
            </w:r>
          </w:p>
        </w:tc>
        <w:tc>
          <w:tcPr>
            <w:tcW w:type="dxa" w:w="1140"/>
          </w:tcPr>
          <w:p>
            <w:pPr>
              <w:spacing w:after="0"/>
              <w:jc w:val="right"/>
            </w:pPr>
            <w:r>
              <w:rPr>
                <w:sz w:val="16"/>
              </w:rPr>
              <w:t>1,671</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Waubay city</w:t>
            </w:r>
          </w:p>
        </w:tc>
        <w:tc>
          <w:tcPr>
            <w:tcW w:type="dxa" w:w="867"/>
          </w:tcPr>
          <w:p>
            <w:pPr>
              <w:spacing w:after="0"/>
              <w:jc w:val="left"/>
            </w:pPr>
            <w:r>
              <w:rPr>
                <w:sz w:val="16"/>
              </w:rPr>
              <w:t>City</w:t>
            </w:r>
          </w:p>
        </w:tc>
        <w:tc>
          <w:tcPr>
            <w:tcW w:type="dxa" w:w="3373"/>
          </w:tcPr>
          <w:p>
            <w:pPr>
              <w:spacing w:after="0"/>
              <w:jc w:val="left"/>
            </w:pPr>
            <w:r>
              <w:rPr>
                <w:sz w:val="16"/>
              </w:rPr>
              <w:t>Approved, expires 2031-04-26</w:t>
            </w:r>
          </w:p>
        </w:tc>
        <w:tc>
          <w:tcPr>
            <w:tcW w:type="dxa" w:w="2500"/>
          </w:tcPr>
          <w:p>
            <w:pPr>
              <w:spacing w:after="0"/>
              <w:jc w:val="left"/>
            </w:pPr>
            <w:r>
              <w:rPr>
                <w:sz w:val="16"/>
              </w:rPr>
              <w:t>Day County, SD Hazard Mitigation Plan 2026 (FEMA plan 110975)</w:t>
            </w:r>
          </w:p>
        </w:tc>
        <w:tc>
          <w:tcPr>
            <w:tcW w:type="dxa" w:w="1323"/>
          </w:tcPr>
          <w:p>
            <w:pPr>
              <w:spacing w:after="0"/>
              <w:jc w:val="left"/>
            </w:pPr>
            <w:r>
              <w:rPr>
                <w:sz w:val="16"/>
              </w:rPr>
              <w:t>2026-04-27</w:t>
            </w:r>
          </w:p>
        </w:tc>
        <w:tc>
          <w:tcPr>
            <w:tcW w:type="dxa" w:w="1323"/>
          </w:tcPr>
          <w:p>
            <w:pPr>
              <w:spacing w:after="0"/>
              <w:jc w:val="left"/>
            </w:pPr>
            <w:r>
              <w:rPr>
                <w:sz w:val="16"/>
              </w:rPr>
              <w:t>2031-04-26</w:t>
            </w:r>
          </w:p>
        </w:tc>
        <w:tc>
          <w:tcPr>
            <w:tcW w:type="dxa" w:w="1140"/>
          </w:tcPr>
          <w:p>
            <w:pPr>
              <w:spacing w:after="0"/>
              <w:jc w:val="right"/>
            </w:pPr>
            <w:r>
              <w:rPr>
                <w:sz w:val="16"/>
              </w:rPr>
              <w:t>1,671</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Webster city</w:t>
            </w:r>
          </w:p>
        </w:tc>
        <w:tc>
          <w:tcPr>
            <w:tcW w:type="dxa" w:w="867"/>
          </w:tcPr>
          <w:p>
            <w:pPr>
              <w:spacing w:after="0"/>
              <w:jc w:val="left"/>
            </w:pPr>
            <w:r>
              <w:rPr>
                <w:sz w:val="16"/>
              </w:rPr>
              <w:t>City</w:t>
            </w:r>
          </w:p>
        </w:tc>
        <w:tc>
          <w:tcPr>
            <w:tcW w:type="dxa" w:w="3373"/>
          </w:tcPr>
          <w:p>
            <w:pPr>
              <w:spacing w:after="0"/>
              <w:jc w:val="left"/>
            </w:pPr>
            <w:r>
              <w:rPr>
                <w:sz w:val="16"/>
              </w:rPr>
              <w:t>Approved, expires 2031-04-26</w:t>
            </w:r>
          </w:p>
        </w:tc>
        <w:tc>
          <w:tcPr>
            <w:tcW w:type="dxa" w:w="2500"/>
          </w:tcPr>
          <w:p>
            <w:pPr>
              <w:spacing w:after="0"/>
              <w:jc w:val="left"/>
            </w:pPr>
            <w:r>
              <w:rPr>
                <w:sz w:val="16"/>
              </w:rPr>
              <w:t>Day County, SD Hazard Mitigation Plan 2026 (FEMA plan 110975)</w:t>
            </w:r>
          </w:p>
        </w:tc>
        <w:tc>
          <w:tcPr>
            <w:tcW w:type="dxa" w:w="1323"/>
          </w:tcPr>
          <w:p>
            <w:pPr>
              <w:spacing w:after="0"/>
              <w:jc w:val="left"/>
            </w:pPr>
            <w:r>
              <w:rPr>
                <w:sz w:val="16"/>
              </w:rPr>
              <w:t>2026-04-27</w:t>
            </w:r>
          </w:p>
        </w:tc>
        <w:tc>
          <w:tcPr>
            <w:tcW w:type="dxa" w:w="1323"/>
          </w:tcPr>
          <w:p>
            <w:pPr>
              <w:spacing w:after="0"/>
              <w:jc w:val="left"/>
            </w:pPr>
            <w:r>
              <w:rPr>
                <w:sz w:val="16"/>
              </w:rPr>
              <w:t>2031-04-26</w:t>
            </w:r>
          </w:p>
        </w:tc>
        <w:tc>
          <w:tcPr>
            <w:tcW w:type="dxa" w:w="1140"/>
          </w:tcPr>
          <w:p>
            <w:pPr>
              <w:spacing w:after="0"/>
              <w:jc w:val="right"/>
            </w:pPr>
            <w:r>
              <w:rPr>
                <w:sz w:val="16"/>
              </w:rPr>
              <w:t>1,671</w:t>
            </w:r>
          </w:p>
        </w:tc>
        <w:tc>
          <w:tcPr>
            <w:tcW w:type="dxa" w:w="1209"/>
          </w:tcPr>
          <w:p>
            <w:pPr>
              <w:spacing w:after="0"/>
              <w:jc w:val="left"/>
            </w:pPr>
          </w:p>
        </w:tc>
        <w:tc>
          <w:tcPr>
            <w:tcW w:type="dxa" w:w="82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$774</w:t>
            </w:r>
          </w:p>
        </w:tc>
        <w:tc>
          <w:tcPr>
            <w:tcW w:type="dxa" w:w="1126"/>
          </w:tcPr>
          <w:p>
            <w:pPr>
              <w:spacing w:after="0"/>
              <w:jc w:val="right"/>
            </w:pPr>
            <w:r>
              <w:rPr>
                <w:sz w:val="16"/>
              </w:rPr>
              <w:t>$722,336</w:t>
            </w:r>
          </w:p>
        </w:tc>
        <w:tc>
          <w:tcPr>
            <w:tcW w:type="dxa" w:w="1346"/>
          </w:tcPr>
          <w:p>
            <w:pPr>
              <w:spacing w:after="0"/>
              <w:jc w:val="right"/>
            </w:pPr>
            <w:r>
              <w:rPr>
                <w:sz w:val="16"/>
              </w:rPr>
              <w:t>$1,504,683</w:t>
            </w:r>
          </w:p>
        </w:tc>
        <w:tc>
          <w:tcPr>
            <w:tcW w:type="dxa" w:w="1132"/>
          </w:tcPr>
          <w:p>
            <w:pPr>
              <w:spacing w:after="0"/>
              <w:jc w:val="right"/>
            </w:pPr>
            <w:r>
              <w:rPr>
                <w:sz w:val="16"/>
              </w:rPr>
              <w:t>$2,227,794</w:t>
            </w:r>
          </w:p>
        </w:tc>
        <w:tc>
          <w:tcPr>
            <w:tcW w:type="dxa" w:w="1323"/>
          </w:tcPr>
          <w:p>
            <w:pPr>
              <w:spacing w:after="0"/>
              <w:jc w:val="right"/>
            </w:pPr>
            <w:r>
              <w:rPr>
                <w:sz w:val="16"/>
              </w:rPr>
              <w:t>46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$1,603,001</w:t>
            </w:r>
          </w:p>
        </w:tc>
        <w:tc>
          <w:tcPr>
            <w:tcW w:type="dxa" w:w="1126"/>
          </w:tcPr>
          <w:p>
            <w:pPr>
              <w:spacing w:after="0"/>
              <w:jc w:val="right"/>
            </w:pPr>
            <w:r>
              <w:rPr>
                <w:sz w:val="16"/>
              </w:rPr>
              <w:t>$298,747</w:t>
            </w:r>
          </w:p>
        </w:tc>
        <w:tc>
          <w:tcPr>
            <w:tcW w:type="dxa" w:w="1346"/>
          </w:tcPr>
          <w:p>
            <w:pPr>
              <w:spacing w:after="0"/>
              <w:jc w:val="right"/>
            </w:pPr>
            <w:r>
              <w:rPr>
                <w:sz w:val="16"/>
              </w:rPr>
              <w:t>$8,661</w:t>
            </w:r>
          </w:p>
        </w:tc>
        <w:tc>
          <w:tcPr>
            <w:tcW w:type="dxa" w:w="1132"/>
          </w:tcPr>
          <w:p>
            <w:pPr>
              <w:spacing w:after="0"/>
              <w:jc w:val="right"/>
            </w:pPr>
            <w:r>
              <w:rPr>
                <w:sz w:val="16"/>
              </w:rPr>
              <w:t>$1,910,409</w:t>
            </w:r>
          </w:p>
        </w:tc>
        <w:tc>
          <w:tcPr>
            <w:tcW w:type="dxa" w:w="1323"/>
          </w:tcPr>
          <w:p>
            <w:pPr>
              <w:spacing w:after="0"/>
              <w:jc w:val="right"/>
            </w:pPr>
            <w:r>
              <w:rPr>
                <w:sz w:val="16"/>
              </w:rPr>
              <w:t>39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$170,870</w:t>
            </w:r>
          </w:p>
        </w:tc>
        <w:tc>
          <w:tcPr>
            <w:tcW w:type="dxa" w:w="1126"/>
          </w:tcPr>
          <w:p>
            <w:pPr>
              <w:spacing w:after="0"/>
              <w:jc w:val="right"/>
            </w:pPr>
            <w:r>
              <w:rPr>
                <w:sz w:val="16"/>
              </w:rPr>
              <w:t>$213,485</w:t>
            </w:r>
          </w:p>
        </w:tc>
        <w:tc>
          <w:tcPr>
            <w:tcW w:type="dxa" w:w="1346"/>
          </w:tcPr>
          <w:p>
            <w:pPr>
              <w:spacing w:after="0"/>
              <w:jc w:val="right"/>
            </w:pPr>
            <w:r>
              <w:rPr>
                <w:sz w:val="16"/>
              </w:rPr>
              <w:t>$733,929</w:t>
            </w:r>
          </w:p>
        </w:tc>
        <w:tc>
          <w:tcPr>
            <w:tcW w:type="dxa" w:w="1132"/>
          </w:tcPr>
          <w:p>
            <w:pPr>
              <w:spacing w:after="0"/>
              <w:jc w:val="right"/>
            </w:pPr>
            <w:r>
              <w:rPr>
                <w:sz w:val="16"/>
              </w:rPr>
              <w:t>$1,118,283</w:t>
            </w:r>
          </w:p>
        </w:tc>
        <w:tc>
          <w:tcPr>
            <w:tcW w:type="dxa" w:w="1323"/>
          </w:tcPr>
          <w:p>
            <w:pPr>
              <w:spacing w:after="0"/>
              <w:jc w:val="right"/>
            </w:pPr>
            <w:r>
              <w:rPr>
                <w:sz w:val="16"/>
              </w:rPr>
              <w:t>210</w:t>
            </w:r>
          </w:p>
        </w:tc>
        <w:tc>
          <w:tcPr>
            <w:tcW w:type="dxa" w:w="1632"/>
          </w:tcPr>
          <w:p>
            <w:pPr>
              <w:spacing w:after="0"/>
              <w:jc w:val="left"/>
            </w:pPr>
          </w:p>
        </w:tc>
        <w:tc>
          <w:tcPr>
            <w:tcW w:type="dxa" w:w="2330"/>
          </w:tcPr>
          <w:p>
            <w:pPr>
              <w:spacing w:after="0"/>
              <w:jc w:val="left"/>
            </w:pPr>
            <w:r>
              <w:rPr>
                <w:sz w:val="16"/>
              </w:rPr>
              <w:t>Includes 43 High Wind records and 1 Strong Wind record, event types the NRI definition of this hazard leaves out.</w:t>
            </w: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$455,483</w:t>
            </w:r>
          </w:p>
        </w:tc>
        <w:tc>
          <w:tcPr>
            <w:tcW w:type="dxa" w:w="1126"/>
          </w:tcPr>
          <w:p>
            <w:pPr>
              <w:spacing w:after="0"/>
              <w:jc w:val="right"/>
            </w:pPr>
            <w:r>
              <w:rPr>
                <w:sz w:val="16"/>
              </w:rPr>
              <w:t>$7,550</w:t>
            </w:r>
          </w:p>
        </w:tc>
        <w:tc>
          <w:tcPr>
            <w:tcW w:type="dxa" w:w="1346"/>
          </w:tcPr>
          <w:p>
            <w:pPr>
              <w:spacing w:after="0"/>
              <w:jc w:val="right"/>
            </w:pPr>
            <w:r>
              <w:rPr>
                <w:sz w:val="16"/>
              </w:rPr>
              <w:t>$232,032</w:t>
            </w:r>
          </w:p>
        </w:tc>
        <w:tc>
          <w:tcPr>
            <w:tcW w:type="dxa" w:w="1132"/>
          </w:tcPr>
          <w:p>
            <w:pPr>
              <w:spacing w:after="0"/>
              <w:jc w:val="right"/>
            </w:pPr>
            <w:r>
              <w:rPr>
                <w:sz w:val="16"/>
              </w:rPr>
              <w:t>$695,065</w:t>
            </w:r>
          </w:p>
        </w:tc>
        <w:tc>
          <w:tcPr>
            <w:tcW w:type="dxa" w:w="1323"/>
          </w:tcPr>
          <w:p>
            <w:pPr>
              <w:spacing w:after="0"/>
              <w:jc w:val="right"/>
            </w:pPr>
            <w:r>
              <w:rPr>
                <w:sz w:val="16"/>
              </w:rPr>
              <w:t>20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$76,225</w:t>
            </w:r>
          </w:p>
        </w:tc>
        <w:tc>
          <w:tcPr>
            <w:tcW w:type="dxa" w:w="1126"/>
          </w:tcPr>
          <w:p>
            <w:pPr>
              <w:spacing w:after="0"/>
              <w:jc w:val="right"/>
            </w:pPr>
            <w:r>
              <w:rPr>
                <w:sz w:val="16"/>
              </w:rPr>
              <w:t>$325,993</w:t>
            </w:r>
          </w:p>
        </w:tc>
        <w:tc>
          <w:tcPr>
            <w:tcW w:type="dxa" w:w="1346"/>
          </w:tcPr>
          <w:p>
            <w:pPr>
              <w:spacing w:after="0"/>
              <w:jc w:val="right"/>
            </w:pPr>
            <w:r>
              <w:rPr>
                <w:sz w:val="16"/>
              </w:rPr>
              <w:t>$14,158</w:t>
            </w:r>
          </w:p>
        </w:tc>
        <w:tc>
          <w:tcPr>
            <w:tcW w:type="dxa" w:w="1132"/>
          </w:tcPr>
          <w:p>
            <w:pPr>
              <w:spacing w:after="0"/>
              <w:jc w:val="right"/>
            </w:pPr>
            <w:r>
              <w:rPr>
                <w:sz w:val="16"/>
              </w:rPr>
              <w:t>$416,376</w:t>
            </w:r>
          </w:p>
        </w:tc>
        <w:tc>
          <w:tcPr>
            <w:tcW w:type="dxa" w:w="1323"/>
          </w:tcPr>
          <w:p>
            <w:pPr>
              <w:spacing w:after="0"/>
              <w:jc w:val="right"/>
            </w:pPr>
            <w:r>
              <w:rPr>
                <w:sz w:val="16"/>
              </w:rPr>
              <w:t>171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$253,586</w:t>
            </w:r>
          </w:p>
        </w:tc>
        <w:tc>
          <w:tcPr>
            <w:tcW w:type="dxa" w:w="1126"/>
          </w:tcPr>
          <w:p>
            <w:pPr>
              <w:spacing w:after="0"/>
              <w:jc w:val="right"/>
            </w:pPr>
            <w:r>
              <w:rPr>
                <w:sz w:val="16"/>
              </w:rPr>
              <w:t>$230</w:t>
            </w:r>
          </w:p>
        </w:tc>
        <w:tc>
          <w:tcPr>
            <w:tcW w:type="dxa" w:w="1346"/>
          </w:tcPr>
          <w:p>
            <w:pPr>
              <w:spacing w:after="0"/>
              <w:jc w:val="right"/>
            </w:pPr>
            <w:r>
              <w:rPr>
                <w:sz w:val="16"/>
              </w:rPr>
              <w:t>$5,210</w:t>
            </w:r>
          </w:p>
        </w:tc>
        <w:tc>
          <w:tcPr>
            <w:tcW w:type="dxa" w:w="1132"/>
          </w:tcPr>
          <w:p>
            <w:pPr>
              <w:spacing w:after="0"/>
              <w:jc w:val="right"/>
            </w:pPr>
            <w:r>
              <w:rPr>
                <w:sz w:val="16"/>
              </w:rPr>
              <w:t>$259,025</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$130,538</w:t>
            </w:r>
          </w:p>
        </w:tc>
        <w:tc>
          <w:tcPr>
            <w:tcW w:type="dxa" w:w="1126"/>
          </w:tcPr>
          <w:p>
            <w:pPr>
              <w:spacing w:after="0"/>
              <w:jc w:val="right"/>
            </w:pPr>
          </w:p>
        </w:tc>
        <w:tc>
          <w:tcPr>
            <w:tcW w:type="dxa" w:w="1346"/>
          </w:tcPr>
          <w:p>
            <w:pPr>
              <w:spacing w:after="0"/>
              <w:jc w:val="right"/>
            </w:pPr>
            <w:r>
              <w:rPr>
                <w:sz w:val="16"/>
              </w:rPr>
              <w:t>$112,558</w:t>
            </w:r>
          </w:p>
        </w:tc>
        <w:tc>
          <w:tcPr>
            <w:tcW w:type="dxa" w:w="1132"/>
          </w:tcPr>
          <w:p>
            <w:pPr>
              <w:spacing w:after="0"/>
              <w:jc w:val="right"/>
            </w:pPr>
            <w:r>
              <w:rPr>
                <w:sz w:val="16"/>
              </w:rPr>
              <w:t>$243,095</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$102,159</w:t>
            </w:r>
          </w:p>
        </w:tc>
        <w:tc>
          <w:tcPr>
            <w:tcW w:type="dxa" w:w="1126"/>
          </w:tcPr>
          <w:p>
            <w:pPr>
              <w:spacing w:after="0"/>
              <w:jc w:val="right"/>
            </w:pPr>
            <w:r>
              <w:rPr>
                <w:sz w:val="16"/>
              </w:rPr>
              <w:t>$351</w:t>
            </w:r>
          </w:p>
        </w:tc>
        <w:tc>
          <w:tcPr>
            <w:tcW w:type="dxa" w:w="1346"/>
          </w:tcPr>
          <w:p>
            <w:pPr>
              <w:spacing w:after="0"/>
              <w:jc w:val="right"/>
            </w:pPr>
            <w:r>
              <w:rPr>
                <w:sz w:val="16"/>
              </w:rPr>
              <w:t>$114,850</w:t>
            </w:r>
          </w:p>
        </w:tc>
        <w:tc>
          <w:tcPr>
            <w:tcW w:type="dxa" w:w="1132"/>
          </w:tcPr>
          <w:p>
            <w:pPr>
              <w:spacing w:after="0"/>
              <w:jc w:val="right"/>
            </w:pPr>
            <w:r>
              <w:rPr>
                <w:sz w:val="16"/>
              </w:rPr>
              <w:t>$217,360</w:t>
            </w:r>
          </w:p>
        </w:tc>
        <w:tc>
          <w:tcPr>
            <w:tcW w:type="dxa" w:w="1323"/>
          </w:tcPr>
          <w:p>
            <w:pPr>
              <w:spacing w:after="0"/>
              <w:jc w:val="right"/>
            </w:pPr>
            <w:r>
              <w:rPr>
                <w:sz w:val="16"/>
              </w:rPr>
              <w:t>148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$711</w:t>
            </w:r>
          </w:p>
        </w:tc>
        <w:tc>
          <w:tcPr>
            <w:tcW w:type="dxa" w:w="1126"/>
          </w:tcPr>
          <w:p>
            <w:pPr>
              <w:spacing w:after="0"/>
              <w:jc w:val="right"/>
            </w:pPr>
            <w:r>
              <w:rPr>
                <w:sz w:val="16"/>
              </w:rPr>
              <w:t>$2</w:t>
            </w:r>
          </w:p>
        </w:tc>
        <w:tc>
          <w:tcPr>
            <w:tcW w:type="dxa" w:w="1346"/>
          </w:tcPr>
          <w:p>
            <w:pPr>
              <w:spacing w:after="0"/>
              <w:jc w:val="right"/>
            </w:pPr>
            <w:r>
              <w:rPr>
                <w:sz w:val="16"/>
              </w:rPr>
              <w:t>$64,400</w:t>
            </w:r>
          </w:p>
        </w:tc>
        <w:tc>
          <w:tcPr>
            <w:tcW w:type="dxa" w:w="1132"/>
          </w:tcPr>
          <w:p>
            <w:pPr>
              <w:spacing w:after="0"/>
              <w:jc w:val="right"/>
            </w:pPr>
            <w:r>
              <w:rPr>
                <w:sz w:val="16"/>
              </w:rPr>
              <w:t>$65,113</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$10,050</w:t>
            </w:r>
          </w:p>
        </w:tc>
        <w:tc>
          <w:tcPr>
            <w:tcW w:type="dxa" w:w="1126"/>
          </w:tcPr>
          <w:p>
            <w:pPr>
              <w:spacing w:after="0"/>
              <w:jc w:val="right"/>
            </w:pPr>
          </w:p>
        </w:tc>
        <w:tc>
          <w:tcPr>
            <w:tcW w:type="dxa" w:w="1346"/>
          </w:tcPr>
          <w:p>
            <w:pPr>
              <w:spacing w:after="0"/>
              <w:jc w:val="right"/>
            </w:pPr>
            <w:r>
              <w:rPr>
                <w:sz w:val="16"/>
              </w:rPr>
              <w:t>$2,193</w:t>
            </w:r>
          </w:p>
        </w:tc>
        <w:tc>
          <w:tcPr>
            <w:tcW w:type="dxa" w:w="1132"/>
          </w:tcPr>
          <w:p>
            <w:pPr>
              <w:spacing w:after="0"/>
              <w:jc w:val="right"/>
            </w:pPr>
            <w:r>
              <w:rPr>
                <w:sz w:val="16"/>
              </w:rPr>
              <w:t>$12,243</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$3,575</w:t>
            </w:r>
          </w:p>
        </w:tc>
        <w:tc>
          <w:tcPr>
            <w:tcW w:type="dxa" w:w="1126"/>
          </w:tcPr>
          <w:p>
            <w:pPr>
              <w:spacing w:after="0"/>
              <w:jc w:val="right"/>
            </w:pPr>
          </w:p>
        </w:tc>
        <w:tc>
          <w:tcPr>
            <w:tcW w:type="dxa" w:w="1346"/>
          </w:tcPr>
          <w:p>
            <w:pPr>
              <w:spacing w:after="0"/>
              <w:jc w:val="right"/>
            </w:pPr>
            <w:r>
              <w:rPr>
                <w:sz w:val="16"/>
              </w:rPr>
              <w:t>$4,756</w:t>
            </w:r>
          </w:p>
        </w:tc>
        <w:tc>
          <w:tcPr>
            <w:tcW w:type="dxa" w:w="1132"/>
          </w:tcPr>
          <w:p>
            <w:pPr>
              <w:spacing w:after="0"/>
              <w:jc w:val="right"/>
            </w:pPr>
            <w:r>
              <w:rPr>
                <w:sz w:val="16"/>
              </w:rPr>
              <w:t>$8,330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p>
        </w:tc>
        <w:tc>
          <w:tcPr>
            <w:tcW w:type="dxa" w:w="1346"/>
          </w:tcPr>
          <w:p>
            <w:pPr>
              <w:spacing w:after="0"/>
              <w:jc w:val="right"/>
            </w:pPr>
            <w:r>
              <w:rPr>
                <w:sz w:val="16"/>
              </w:rPr>
              <w:t>$556</w:t>
            </w:r>
          </w:p>
        </w:tc>
        <w:tc>
          <w:tcPr>
            <w:tcW w:type="dxa" w:w="1132"/>
          </w:tcPr>
          <w:p>
            <w:pPr>
              <w:spacing w:after="0"/>
              <w:jc w:val="right"/>
            </w:pPr>
            <w:r>
              <w:rPr>
                <w:sz w:val="16"/>
              </w:rPr>
              <w:t>$599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$126</w:t>
            </w:r>
          </w:p>
        </w:tc>
        <w:tc>
          <w:tcPr>
            <w:tcW w:type="dxa" w:w="1346"/>
          </w:tcPr>
          <w:p>
            <w:pPr>
              <w:spacing w:after="0"/>
              <w:jc w:val="right"/>
            </w:pPr>
          </w:p>
        </w:tc>
        <w:tc>
          <w:tcPr>
            <w:tcW w:type="dxa" w:w="1132"/>
          </w:tcPr>
          <w:p>
            <w:pPr>
              <w:spacing w:after="0"/>
              <w:jc w:val="right"/>
            </w:pPr>
            <w:r>
              <w:rPr>
                <w:sz w:val="16"/>
              </w:rPr>
              <w:t>$126</w:t>
            </w:r>
          </w:p>
        </w:tc>
        <w:tc>
          <w:tcPr>
            <w:tcW w:type="dxa" w:w="1323"/>
          </w:tcPr>
          <w:p>
            <w:pPr>
              <w:spacing w:after="0"/>
              <w:jc w:val="right"/>
            </w:pPr>
            <w:r>
              <w:rPr>
                <w:sz w:val="16"/>
              </w:rPr>
              <w:t>14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755"/>
        <w:gridCol w:w="1584"/>
        <w:gridCol w:w="2015"/>
        <w:gridCol w:w="1440"/>
        <w:gridCol w:w="1609"/>
        <w:gridCol w:w="1656"/>
        <w:gridCol w:w="2283"/>
      </w:tblGrid>
      <w:tr>
        <w:trPr>
          <w:cantSplit/>
          <w:tblHeader/>
        </w:trPr>
        <w:tc>
          <w:tcPr>
            <w:tcW w:type="dxa" w:w="1770"/>
            <w:shd w:val="clear" w:color="auto" w:fill="E8E8E8"/>
          </w:tcPr>
          <w:p>
            <w:pPr>
              <w:spacing w:after="0"/>
              <w:jc w:val="left"/>
            </w:pPr>
            <w:r>
              <w:rPr>
                <w:b/>
                <w:sz w:val="16"/>
              </w:rPr>
              <w:t>Hazard</w:t>
            </w:r>
          </w:p>
        </w:tc>
        <w:tc>
          <w:tcPr>
            <w:tcW w:type="dxa" w:w="1755"/>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2015"/>
            <w:shd w:val="clear" w:color="auto" w:fill="E8E8E8"/>
          </w:tcPr>
          <w:p>
            <w:pPr>
              <w:spacing w:after="0"/>
              <w:jc w:val="left"/>
            </w:pPr>
            <w:r>
              <w:rPr>
                <w:b/>
                <w:sz w:val="16"/>
              </w:rPr>
              <w:t>Observed range</w:t>
            </w:r>
          </w:p>
        </w:tc>
        <w:tc>
          <w:tcPr>
            <w:tcW w:type="dxa" w:w="1440"/>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656"/>
            <w:shd w:val="clear" w:color="auto" w:fill="E8E8E8"/>
          </w:tcPr>
          <w:p>
            <w:pPr>
              <w:spacing w:after="0"/>
              <w:jc w:val="left"/>
            </w:pPr>
            <w:r>
              <w:rPr>
                <w:b/>
                <w:sz w:val="16"/>
              </w:rPr>
              <w:t>How it applies to members</w:t>
            </w:r>
          </w:p>
        </w:tc>
        <w:tc>
          <w:tcPr>
            <w:tcW w:type="dxa" w:w="2283"/>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755"/>
          </w:tcPr>
          <w:p>
            <w:pPr>
              <w:spacing w:after="0"/>
              <w:jc w:val="left"/>
            </w:pPr>
            <w:r>
              <w:rPr>
                <w:sz w:val="16"/>
              </w:rPr>
              <w:t>none (count and damage)</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Coastal Flood, Storm Surge/Tide</w:t>
            </w:r>
          </w:p>
        </w:tc>
        <w:tc>
          <w:tcPr>
            <w:tcW w:type="dxa" w:w="1755"/>
          </w:tcPr>
          <w:p>
            <w:pPr>
              <w:spacing w:after="0"/>
              <w:jc w:val="left"/>
            </w:pPr>
            <w:r>
              <w:rPr>
                <w:sz w:val="16"/>
              </w:rPr>
              <w:t>none in data (FIRM for depth)</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Flood depth: see the FEMA Flood Insurance Rate Map.</w:t>
            </w:r>
          </w:p>
        </w:tc>
      </w:tr>
      <w:tr>
        <w:trPr>
          <w:cantSplit/>
        </w:trPr>
        <w:tc>
          <w:tcPr>
            <w:tcW w:type="dxa" w:w="1770"/>
          </w:tcPr>
          <w:p>
            <w:pPr>
              <w:spacing w:after="0"/>
              <w:jc w:val="left"/>
            </w:pPr>
            <w:r>
              <w:rPr>
                <w:sz w:val="16"/>
              </w:rPr>
              <w:t>Cold/Wind Chill, Extreme Cold/Wind Chill</w:t>
            </w:r>
          </w:p>
        </w:tc>
        <w:tc>
          <w:tcPr>
            <w:tcW w:type="dxa" w:w="1755"/>
          </w:tcPr>
          <w:p>
            <w:pPr>
              <w:spacing w:after="0"/>
              <w:jc w:val="left"/>
            </w:pPr>
            <w:r>
              <w:rPr>
                <w:sz w:val="16"/>
              </w:rPr>
              <w:t>wind chill</w:t>
            </w:r>
          </w:p>
        </w:tc>
        <w:tc>
          <w:tcPr>
            <w:tcW w:type="dxa" w:w="1584"/>
          </w:tcPr>
          <w:p>
            <w:pPr>
              <w:spacing w:after="0"/>
              <w:jc w:val="right"/>
            </w:pPr>
            <w:r>
              <w:rPr>
                <w:sz w:val="16"/>
              </w:rPr>
              <w:t>46, 1996 to 2026 (46 zone-level)</w:t>
            </w:r>
          </w:p>
        </w:tc>
        <w:tc>
          <w:tcPr>
            <w:tcW w:type="dxa" w:w="2015"/>
          </w:tcPr>
          <w:p>
            <w:pPr>
              <w:spacing w:after="0"/>
              <w:jc w:val="left"/>
            </w:pPr>
            <w:r>
              <w:rPr>
                <w:sz w:val="16"/>
              </w:rPr>
              <w:t>1 day to 12 days (median 2 days); 44 with a recorded value</w:t>
            </w:r>
          </w:p>
        </w:tc>
        <w:tc>
          <w:tcPr>
            <w:tcW w:type="dxa" w:w="1440"/>
          </w:tcPr>
          <w:p>
            <w:pPr>
              <w:spacing w:after="0"/>
              <w:jc w:val="left"/>
            </w:pPr>
            <w:r>
              <w:rPr>
                <w:sz w:val="16"/>
              </w:rPr>
              <w:t>12 consecutive days, 2021-02-06 to 2021-02-17, zone-level</w:t>
            </w:r>
          </w:p>
        </w:tc>
        <w:tc>
          <w:tcPr>
            <w:tcW w:type="dxa" w:w="1609"/>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Wind chill: in event narratives only; local data required.</w:t>
            </w:r>
          </w:p>
        </w:tc>
      </w:tr>
      <w:tr>
        <w:trPr>
          <w:cantSplit/>
        </w:trPr>
        <w:tc>
          <w:tcPr>
            <w:tcW w:type="dxa" w:w="1770"/>
          </w:tcPr>
          <w:p>
            <w:pPr>
              <w:spacing w:after="0"/>
              <w:jc w:val="left"/>
            </w:pPr>
            <w:r>
              <w:rPr>
                <w:sz w:val="16"/>
              </w:rPr>
              <w:t>Frost/Freeze (outside NRI Cold Wave definition)</w:t>
            </w:r>
          </w:p>
        </w:tc>
        <w:tc>
          <w:tcPr>
            <w:tcW w:type="dxa" w:w="1755"/>
          </w:tcPr>
          <w:p>
            <w:pPr>
              <w:spacing w:after="0"/>
              <w:jc w:val="left"/>
            </w:pPr>
            <w:r>
              <w:rPr>
                <w:sz w:val="16"/>
              </w:rPr>
              <w:t>crop damage</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Temperature: in event narratives only; local data required.</w:t>
            </w:r>
          </w:p>
        </w:tc>
      </w:tr>
      <w:tr>
        <w:trPr>
          <w:cantSplit/>
        </w:trPr>
        <w:tc>
          <w:tcPr>
            <w:tcW w:type="dxa" w:w="1770"/>
          </w:tcPr>
          <w:p>
            <w:pPr>
              <w:spacing w:after="0"/>
              <w:jc w:val="left"/>
            </w:pPr>
            <w:r>
              <w:rPr>
                <w:sz w:val="16"/>
              </w:rPr>
              <w:t>Drought</w:t>
            </w:r>
          </w:p>
        </w:tc>
        <w:tc>
          <w:tcPr>
            <w:tcW w:type="dxa" w:w="1755"/>
          </w:tcPr>
          <w:p>
            <w:pPr>
              <w:spacing w:after="0"/>
              <w:jc w:val="left"/>
            </w:pPr>
            <w:r>
              <w:rPr>
                <w:sz w:val="16"/>
              </w:rPr>
              <w:t>US Drought Monitor D-scale</w:t>
            </w:r>
          </w:p>
        </w:tc>
        <w:tc>
          <w:tcPr>
            <w:tcW w:type="dxa" w:w="1584"/>
          </w:tcPr>
          <w:p>
            <w:pPr>
              <w:spacing w:after="0"/>
              <w:jc w:val="right"/>
            </w:pPr>
            <w:r>
              <w:rPr>
                <w:sz w:val="16"/>
              </w:rPr>
              <w:t>14, 2002 to 2025 (14 zone-level)</w:t>
            </w:r>
          </w:p>
        </w:tc>
        <w:tc>
          <w:tcPr>
            <w:tcW w:type="dxa" w:w="2015"/>
          </w:tcPr>
          <w:p>
            <w:pPr>
              <w:spacing w:after="0"/>
              <w:jc w:val="left"/>
            </w:pPr>
            <w:r>
              <w:rPr>
                <w:sz w:val="16"/>
              </w:rPr>
              <w:t>15 days to 85 days (median 36 days); 7 with a recorded value</w:t>
            </w:r>
          </w:p>
        </w:tc>
        <w:tc>
          <w:tcPr>
            <w:tcW w:type="dxa" w:w="1440"/>
          </w:tcPr>
          <w:p>
            <w:pPr>
              <w:spacing w:after="0"/>
              <w:jc w:val="left"/>
            </w:pPr>
            <w:r>
              <w:rPr>
                <w:sz w:val="16"/>
              </w:rPr>
              <w:t>85 days (about 2.8 months), 2021-06-01 to 2021-08-24, a run of 3 consecutive Storm Events drought records, zone-level</w:t>
            </w:r>
          </w:p>
        </w:tc>
        <w:tc>
          <w:tcPr>
            <w:tcW w:type="dxa" w:w="1609"/>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755"/>
          </w:tcPr>
          <w:p>
            <w:pPr>
              <w:spacing w:after="0"/>
              <w:jc w:val="left"/>
            </w:pPr>
            <w:r>
              <w:rPr>
                <w:sz w:val="16"/>
              </w:rPr>
              <w:t>Modified Mercalli (local data)</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No Storm Events record; local data required (e.g., USGS).</w:t>
            </w:r>
          </w:p>
        </w:tc>
      </w:tr>
      <w:tr>
        <w:trPr>
          <w:cantSplit/>
        </w:trPr>
        <w:tc>
          <w:tcPr>
            <w:tcW w:type="dxa" w:w="1770"/>
          </w:tcPr>
          <w:p>
            <w:pPr>
              <w:spacing w:after="0"/>
              <w:jc w:val="left"/>
            </w:pPr>
            <w:r>
              <w:rPr>
                <w:sz w:val="16"/>
              </w:rPr>
              <w:t>Hail</w:t>
            </w:r>
          </w:p>
        </w:tc>
        <w:tc>
          <w:tcPr>
            <w:tcW w:type="dxa" w:w="1755"/>
          </w:tcPr>
          <w:p>
            <w:pPr>
              <w:spacing w:after="0"/>
              <w:jc w:val="left"/>
            </w:pPr>
            <w:r>
              <w:rPr>
                <w:sz w:val="16"/>
              </w:rPr>
              <w:t>hail size (inches)</w:t>
            </w:r>
          </w:p>
        </w:tc>
        <w:tc>
          <w:tcPr>
            <w:tcW w:type="dxa" w:w="1584"/>
          </w:tcPr>
          <w:p>
            <w:pPr>
              <w:spacing w:after="0"/>
              <w:jc w:val="right"/>
            </w:pPr>
            <w:r>
              <w:rPr>
                <w:sz w:val="16"/>
              </w:rPr>
              <w:t>207, 1961 to 2025</w:t>
            </w:r>
          </w:p>
        </w:tc>
        <w:tc>
          <w:tcPr>
            <w:tcW w:type="dxa" w:w="2015"/>
          </w:tcPr>
          <w:p>
            <w:pPr>
              <w:spacing w:after="0"/>
              <w:jc w:val="left"/>
            </w:pPr>
            <w:r>
              <w:rPr>
                <w:sz w:val="16"/>
              </w:rPr>
              <w:t>0.75 in to 4 in (median 1 in); 206 with a recorded value</w:t>
            </w:r>
          </w:p>
        </w:tc>
        <w:tc>
          <w:tcPr>
            <w:tcW w:type="dxa" w:w="1440"/>
          </w:tcPr>
          <w:p>
            <w:pPr>
              <w:spacing w:after="0"/>
              <w:jc w:val="left"/>
            </w:pPr>
            <w:r>
              <w:rPr>
                <w:sz w:val="16"/>
              </w:rPr>
              <w:t>4 in hail, 1969-07-01</w:t>
            </w:r>
          </w:p>
        </w:tc>
        <w:tc>
          <w:tcPr>
            <w:tcW w:type="dxa" w:w="1609"/>
          </w:tcPr>
          <w:p>
            <w:pPr>
              <w:spacing w:after="0"/>
              <w:jc w:val="left"/>
            </w:pPr>
            <w:r>
              <w:rPr>
                <w:sz w:val="16"/>
              </w:rPr>
              <w:t>Hail, 1994-06-24, $50,000 property; $500,000 crops (1994 dollars)</w:t>
            </w:r>
          </w:p>
        </w:tc>
        <w:tc>
          <w:tcPr>
            <w:tcW w:type="dxa" w:w="1656"/>
          </w:tcPr>
          <w:p>
            <w:pPr>
              <w:spacing w:after="0"/>
              <w:jc w:val="left"/>
            </w:pPr>
            <w:r>
              <w:rPr>
                <w:sz w:val="16"/>
              </w:rPr>
              <w:t>Event records naming member places: Webster city (33 records), Waubay city (21 records), Bristol city (20 records).</w:t>
            </w:r>
          </w:p>
        </w:tc>
        <w:tc>
          <w:tcPr>
            <w:tcW w:type="dxa" w:w="2283"/>
          </w:tcPr>
          <w:p>
            <w:pPr>
              <w:spacing w:after="0"/>
              <w:jc w:val="left"/>
            </w:pPr>
          </w:p>
        </w:tc>
      </w:tr>
      <w:tr>
        <w:trPr>
          <w:cantSplit/>
        </w:trPr>
        <w:tc>
          <w:tcPr>
            <w:tcW w:type="dxa" w:w="1770"/>
          </w:tcPr>
          <w:p>
            <w:pPr>
              <w:spacing w:after="0"/>
              <w:jc w:val="left"/>
            </w:pPr>
            <w:r>
              <w:rPr>
                <w:sz w:val="16"/>
              </w:rPr>
              <w:t>Excessive Heat, Heat</w:t>
            </w:r>
          </w:p>
        </w:tc>
        <w:tc>
          <w:tcPr>
            <w:tcW w:type="dxa" w:w="1755"/>
          </w:tcPr>
          <w:p>
            <w:pPr>
              <w:spacing w:after="0"/>
              <w:jc w:val="left"/>
            </w:pPr>
            <w:r>
              <w:rPr>
                <w:sz w:val="16"/>
              </w:rPr>
              <w:t>heat index (narratives)</w:t>
            </w:r>
          </w:p>
        </w:tc>
        <w:tc>
          <w:tcPr>
            <w:tcW w:type="dxa" w:w="1584"/>
          </w:tcPr>
          <w:p>
            <w:pPr>
              <w:spacing w:after="0"/>
              <w:jc w:val="right"/>
            </w:pPr>
            <w:r>
              <w:rPr>
                <w:sz w:val="16"/>
              </w:rPr>
              <w:t>9, 2006 to 2025 (9 zone-level)</w:t>
            </w:r>
          </w:p>
        </w:tc>
        <w:tc>
          <w:tcPr>
            <w:tcW w:type="dxa" w:w="2015"/>
          </w:tcPr>
          <w:p>
            <w:pPr>
              <w:spacing w:after="0"/>
              <w:jc w:val="left"/>
            </w:pPr>
            <w:r>
              <w:rPr>
                <w:sz w:val="16"/>
              </w:rPr>
              <w:t>1 day to 5 days (median 2 days); 9 with a recorded value</w:t>
            </w:r>
          </w:p>
        </w:tc>
        <w:tc>
          <w:tcPr>
            <w:tcW w:type="dxa" w:w="1440"/>
          </w:tcPr>
          <w:p>
            <w:pPr>
              <w:spacing w:after="0"/>
              <w:jc w:val="left"/>
            </w:pPr>
            <w:r>
              <w:rPr>
                <w:sz w:val="16"/>
              </w:rPr>
              <w:t>5 consecutive days, 2011-07-16 to 2011-07-20, zone-level</w:t>
            </w:r>
          </w:p>
        </w:tc>
        <w:tc>
          <w:tcPr>
            <w:tcW w:type="dxa" w:w="1609"/>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Heat index: in event narratives only; local data required.</w:t>
            </w:r>
          </w:p>
        </w:tc>
      </w:tr>
      <w:tr>
        <w:trPr>
          <w:cantSplit/>
        </w:trPr>
        <w:tc>
          <w:tcPr>
            <w:tcW w:type="dxa" w:w="1770"/>
          </w:tcPr>
          <w:p>
            <w:pPr>
              <w:spacing w:after="0"/>
              <w:jc w:val="left"/>
            </w:pPr>
            <w:r>
              <w:rPr>
                <w:sz w:val="16"/>
              </w:rPr>
              <w:t>Hurricane, Tropical Storm, Tropical Depression</w:t>
            </w:r>
          </w:p>
        </w:tc>
        <w:tc>
          <w:tcPr>
            <w:tcW w:type="dxa" w:w="1755"/>
          </w:tcPr>
          <w:p>
            <w:pPr>
              <w:spacing w:after="0"/>
              <w:jc w:val="left"/>
            </w:pPr>
            <w:r>
              <w:rPr>
                <w:sz w:val="16"/>
              </w:rPr>
              <w:t>Saffir-Simpson</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0"/>
          </w:tcPr>
          <w:p>
            <w:pPr>
              <w:spacing w:after="0"/>
              <w:jc w:val="left"/>
            </w:pPr>
            <w:r>
              <w:rPr>
                <w:sz w:val="16"/>
              </w:rPr>
              <w:t>Ice Storm</w:t>
            </w:r>
          </w:p>
        </w:tc>
        <w:tc>
          <w:tcPr>
            <w:tcW w:type="dxa" w:w="1755"/>
          </w:tcPr>
          <w:p>
            <w:pPr>
              <w:spacing w:after="0"/>
              <w:jc w:val="left"/>
            </w:pPr>
            <w:r>
              <w:rPr>
                <w:sz w:val="16"/>
              </w:rPr>
              <w:t>Sperry-Piltz (local data)</w:t>
            </w:r>
          </w:p>
        </w:tc>
        <w:tc>
          <w:tcPr>
            <w:tcW w:type="dxa" w:w="1584"/>
          </w:tcPr>
          <w:p>
            <w:pPr>
              <w:spacing w:after="0"/>
              <w:jc w:val="right"/>
            </w:pPr>
            <w:r>
              <w:rPr>
                <w:sz w:val="16"/>
              </w:rPr>
              <w:t>7, 1996 to 2023 (7 zone-level)</w:t>
            </w:r>
          </w:p>
        </w:tc>
        <w:tc>
          <w:tcPr>
            <w:tcW w:type="dxa" w:w="2015"/>
          </w:tcPr>
          <w:p>
            <w:pPr>
              <w:spacing w:after="0"/>
              <w:jc w:val="left"/>
            </w:pPr>
          </w:p>
        </w:tc>
        <w:tc>
          <w:tcPr>
            <w:tcW w:type="dxa" w:w="1440"/>
          </w:tcPr>
          <w:p>
            <w:pPr>
              <w:spacing w:after="0"/>
              <w:jc w:val="left"/>
            </w:pPr>
            <w:r>
              <w:rPr>
                <w:sz w:val="16"/>
              </w:rPr>
              <w:t>Ice Storm, 2016-12-25, $665,000 property; $0 crops, reported for the zone (2016 dollars); NWS zone SDZ011 (DAY), zone-level: may include parts of neighboring counties</w:t>
            </w:r>
          </w:p>
        </w:tc>
        <w:tc>
          <w:tcPr>
            <w:tcW w:type="dxa" w:w="1609"/>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Ice thickness: in event narratives only; local data required.</w:t>
            </w:r>
          </w:p>
        </w:tc>
      </w:tr>
      <w:tr>
        <w:trPr>
          <w:cantSplit/>
        </w:trPr>
        <w:tc>
          <w:tcPr>
            <w:tcW w:type="dxa" w:w="1770"/>
          </w:tcPr>
          <w:p>
            <w:pPr>
              <w:spacing w:after="0"/>
              <w:jc w:val="left"/>
            </w:pPr>
            <w:r>
              <w:rPr>
                <w:sz w:val="16"/>
              </w:rPr>
              <w:t>Flash Flood, Flood, Lakeshore Flood</w:t>
            </w:r>
          </w:p>
        </w:tc>
        <w:tc>
          <w:tcPr>
            <w:tcW w:type="dxa" w:w="1755"/>
          </w:tcPr>
          <w:p>
            <w:pPr>
              <w:spacing w:after="0"/>
              <w:jc w:val="left"/>
            </w:pPr>
            <w:r>
              <w:rPr>
                <w:sz w:val="16"/>
              </w:rPr>
              <w:t>damage and flood days (FIRM for depth)</w:t>
            </w:r>
          </w:p>
        </w:tc>
        <w:tc>
          <w:tcPr>
            <w:tcW w:type="dxa" w:w="1584"/>
          </w:tcPr>
          <w:p>
            <w:pPr>
              <w:spacing w:after="0"/>
              <w:jc w:val="right"/>
            </w:pPr>
            <w:r>
              <w:rPr>
                <w:sz w:val="16"/>
              </w:rPr>
              <w:t>39, 1997 to 2025 (10 zone-level)</w:t>
            </w:r>
          </w:p>
        </w:tc>
        <w:tc>
          <w:tcPr>
            <w:tcW w:type="dxa" w:w="2015"/>
          </w:tcPr>
          <w:p>
            <w:pPr>
              <w:spacing w:after="0"/>
              <w:jc w:val="left"/>
            </w:pPr>
          </w:p>
        </w:tc>
        <w:tc>
          <w:tcPr>
            <w:tcW w:type="dxa" w:w="1440"/>
          </w:tcPr>
          <w:p>
            <w:pPr>
              <w:spacing w:after="0"/>
              <w:jc w:val="left"/>
            </w:pPr>
            <w:r>
              <w:rPr>
                <w:sz w:val="16"/>
              </w:rPr>
              <w:t>Flood, 2019-06-01, $0 property; $11,530,000 crops (2019 dollars)</w:t>
            </w:r>
          </w:p>
        </w:tc>
        <w:tc>
          <w:tcPr>
            <w:tcW w:type="dxa" w:w="1609"/>
          </w:tcPr>
          <w:p>
            <w:pPr>
              <w:spacing w:after="0"/>
              <w:jc w:val="left"/>
            </w:pPr>
          </w:p>
        </w:tc>
        <w:tc>
          <w:tcPr>
            <w:tcW w:type="dxa" w:w="1656"/>
          </w:tcPr>
          <w:p>
            <w:pPr>
              <w:spacing w:after="0"/>
              <w:jc w:val="left"/>
            </w:pPr>
            <w:r>
              <w:rPr>
                <w:sz w:val="16"/>
              </w:rPr>
              <w:t>Event records naming member places: Waubay city (3 records), Webster city (1 record). Zone-level records (10) apply countywide.</w:t>
            </w:r>
          </w:p>
        </w:tc>
        <w:tc>
          <w:tcPr>
            <w:tcW w:type="dxa" w:w="22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0"/>
          </w:tcPr>
          <w:p>
            <w:pPr>
              <w:spacing w:after="0"/>
              <w:jc w:val="left"/>
            </w:pPr>
            <w:r>
              <w:rPr>
                <w:sz w:val="16"/>
              </w:rPr>
              <w:t>Debris Flow</w:t>
            </w:r>
          </w:p>
        </w:tc>
        <w:tc>
          <w:tcPr>
            <w:tcW w:type="dxa" w:w="1755"/>
          </w:tcPr>
          <w:p>
            <w:pPr>
              <w:spacing w:after="0"/>
              <w:jc w:val="left"/>
            </w:pPr>
            <w:r>
              <w:rPr>
                <w:sz w:val="16"/>
              </w:rPr>
              <w:t>none (count and damage)</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Lightning</w:t>
            </w:r>
          </w:p>
        </w:tc>
        <w:tc>
          <w:tcPr>
            <w:tcW w:type="dxa" w:w="1755"/>
          </w:tcPr>
          <w:p>
            <w:pPr>
              <w:spacing w:after="0"/>
              <w:jc w:val="left"/>
            </w:pPr>
            <w:r>
              <w:rPr>
                <w:sz w:val="16"/>
              </w:rPr>
              <w:t>annualized frequency (the measure FEMA's Local Mitigation Planning Handbook names)</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Storm Events lists lightning with damage or casualties; physical measure in event narratives only; local data required.</w:t>
            </w:r>
          </w:p>
        </w:tc>
      </w:tr>
      <w:tr>
        <w:trPr>
          <w:cantSplit/>
        </w:trPr>
        <w:tc>
          <w:tcPr>
            <w:tcW w:type="dxa" w:w="1770"/>
          </w:tcPr>
          <w:p>
            <w:pPr>
              <w:spacing w:after="0"/>
              <w:jc w:val="left"/>
            </w:pPr>
            <w:r>
              <w:rPr>
                <w:sz w:val="16"/>
              </w:rPr>
              <w:t>High Wind and Strong Wind (outside NRI Strong Wind definition)</w:t>
            </w:r>
          </w:p>
        </w:tc>
        <w:tc>
          <w:tcPr>
            <w:tcW w:type="dxa" w:w="1755"/>
          </w:tcPr>
          <w:p>
            <w:pPr>
              <w:spacing w:after="0"/>
              <w:jc w:val="left"/>
            </w:pPr>
            <w:r>
              <w:rPr>
                <w:sz w:val="16"/>
              </w:rPr>
              <w:t>wind speed (kt and mph)</w:t>
            </w:r>
          </w:p>
        </w:tc>
        <w:tc>
          <w:tcPr>
            <w:tcW w:type="dxa" w:w="1584"/>
          </w:tcPr>
          <w:p>
            <w:pPr>
              <w:spacing w:after="0"/>
              <w:jc w:val="right"/>
            </w:pPr>
            <w:r>
              <w:rPr>
                <w:sz w:val="16"/>
              </w:rPr>
              <w:t>44, 1996 to 2026 (44 zone-level)</w:t>
            </w:r>
          </w:p>
        </w:tc>
        <w:tc>
          <w:tcPr>
            <w:tcW w:type="dxa" w:w="2015"/>
          </w:tcPr>
          <w:p>
            <w:pPr>
              <w:spacing w:after="0"/>
              <w:jc w:val="left"/>
            </w:pPr>
            <w:r>
              <w:rPr>
                <w:sz w:val="16"/>
              </w:rPr>
              <w:t>35 kt (40 mph) to 62 kt (71 mph) (median 50 kt (58 mph)); 44 with a recorded value</w:t>
            </w:r>
          </w:p>
        </w:tc>
        <w:tc>
          <w:tcPr>
            <w:tcW w:type="dxa" w:w="1440"/>
          </w:tcPr>
          <w:p>
            <w:pPr>
              <w:spacing w:after="0"/>
              <w:jc w:val="left"/>
            </w:pPr>
            <w:r>
              <w:rPr>
                <w:sz w:val="16"/>
              </w:rPr>
              <w:t>62 kt (71 mph) estimated, High Wind, 2000-04-05; NWS zone SDZ011 (DAY), zone-level: may include parts of neighboring counties</w:t>
            </w:r>
          </w:p>
        </w:tc>
        <w:tc>
          <w:tcPr>
            <w:tcW w:type="dxa" w:w="1609"/>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3"/>
          </w:tcPr>
          <w:p>
            <w:pPr>
              <w:spacing w:after="0"/>
              <w:jc w:val="left"/>
            </w:pPr>
          </w:p>
        </w:tc>
      </w:tr>
      <w:tr>
        <w:trPr>
          <w:cantSplit/>
        </w:trPr>
        <w:tc>
          <w:tcPr>
            <w:tcW w:type="dxa" w:w="1770"/>
          </w:tcPr>
          <w:p>
            <w:pPr>
              <w:spacing w:after="0"/>
              <w:jc w:val="left"/>
            </w:pPr>
            <w:r>
              <w:rPr>
                <w:sz w:val="16"/>
              </w:rPr>
              <w:t>Thunderstorm Wind</w:t>
            </w:r>
          </w:p>
        </w:tc>
        <w:tc>
          <w:tcPr>
            <w:tcW w:type="dxa" w:w="1755"/>
          </w:tcPr>
          <w:p>
            <w:pPr>
              <w:spacing w:after="0"/>
              <w:jc w:val="left"/>
            </w:pPr>
            <w:r>
              <w:rPr>
                <w:sz w:val="16"/>
              </w:rPr>
              <w:t>wind speed (kt and mph)</w:t>
            </w:r>
          </w:p>
        </w:tc>
        <w:tc>
          <w:tcPr>
            <w:tcW w:type="dxa" w:w="1584"/>
          </w:tcPr>
          <w:p>
            <w:pPr>
              <w:spacing w:after="0"/>
              <w:jc w:val="right"/>
            </w:pPr>
            <w:r>
              <w:rPr>
                <w:sz w:val="16"/>
              </w:rPr>
              <w:t>195, 1963 to 2026</w:t>
            </w:r>
          </w:p>
        </w:tc>
        <w:tc>
          <w:tcPr>
            <w:tcW w:type="dxa" w:w="2015"/>
          </w:tcPr>
          <w:p>
            <w:pPr>
              <w:spacing w:after="0"/>
              <w:jc w:val="left"/>
            </w:pPr>
            <w:r>
              <w:rPr>
                <w:sz w:val="16"/>
              </w:rPr>
              <w:t>50 kt (58 mph) to 104 kt (120 mph) (median 59 kt (68 mph)); 183 with a recorded value</w:t>
            </w:r>
          </w:p>
        </w:tc>
        <w:tc>
          <w:tcPr>
            <w:tcW w:type="dxa" w:w="1440"/>
          </w:tcPr>
          <w:p>
            <w:pPr>
              <w:spacing w:after="0"/>
              <w:jc w:val="left"/>
            </w:pPr>
            <w:r>
              <w:rPr>
                <w:sz w:val="16"/>
              </w:rPr>
              <w:t>104 kt (120 mph) estimated gust, Thunderstorm Wind, 2008-07-31, 10 direct injuries; same speed and measurement basis also recorded on 2008-07-31</w:t>
            </w:r>
          </w:p>
        </w:tc>
        <w:tc>
          <w:tcPr>
            <w:tcW w:type="dxa" w:w="1609"/>
          </w:tcPr>
          <w:p>
            <w:pPr>
              <w:spacing w:after="0"/>
              <w:jc w:val="left"/>
            </w:pPr>
            <w:r>
              <w:rPr>
                <w:sz w:val="16"/>
              </w:rPr>
              <w:t>Thunderstorm Wind, 1994-07-05, $5,000 property; crops not recorded (1994 dollars)</w:t>
            </w:r>
          </w:p>
        </w:tc>
        <w:tc>
          <w:tcPr>
            <w:tcW w:type="dxa" w:w="1656"/>
          </w:tcPr>
          <w:p>
            <w:pPr>
              <w:spacing w:after="0"/>
              <w:jc w:val="left"/>
            </w:pPr>
            <w:r>
              <w:rPr>
                <w:sz w:val="16"/>
              </w:rPr>
              <w:t>Event records naming member places: Webster city (34 records), Waubay city (26 records), Bristol city (15 records).</w:t>
            </w:r>
          </w:p>
        </w:tc>
        <w:tc>
          <w:tcPr>
            <w:tcW w:type="dxa" w:w="2283"/>
          </w:tcPr>
          <w:p>
            <w:pPr>
              <w:spacing w:after="0"/>
              <w:jc w:val="left"/>
            </w:pPr>
          </w:p>
        </w:tc>
      </w:tr>
      <w:tr>
        <w:trPr>
          <w:cantSplit/>
        </w:trPr>
        <w:tc>
          <w:tcPr>
            <w:tcW w:type="dxa" w:w="1770"/>
          </w:tcPr>
          <w:p>
            <w:pPr>
              <w:spacing w:after="0"/>
              <w:jc w:val="left"/>
            </w:pPr>
            <w:r>
              <w:rPr>
                <w:sz w:val="16"/>
              </w:rPr>
              <w:t>Tornado</w:t>
            </w:r>
          </w:p>
        </w:tc>
        <w:tc>
          <w:tcPr>
            <w:tcW w:type="dxa" w:w="1755"/>
          </w:tcPr>
          <w:p>
            <w:pPr>
              <w:spacing w:after="0"/>
              <w:jc w:val="left"/>
            </w:pPr>
            <w:r>
              <w:rPr>
                <w:sz w:val="16"/>
              </w:rPr>
              <w:t>Enhanced Fujita (F before Feb 2007)</w:t>
            </w:r>
          </w:p>
        </w:tc>
        <w:tc>
          <w:tcPr>
            <w:tcW w:type="dxa" w:w="1584"/>
          </w:tcPr>
          <w:p>
            <w:pPr>
              <w:spacing w:after="0"/>
              <w:jc w:val="right"/>
            </w:pPr>
            <w:r>
              <w:rPr>
                <w:sz w:val="16"/>
              </w:rPr>
              <w:t>33, 1953 to 2026</w:t>
            </w:r>
          </w:p>
        </w:tc>
        <w:tc>
          <w:tcPr>
            <w:tcW w:type="dxa" w:w="2015"/>
          </w:tcPr>
          <w:p>
            <w:pPr>
              <w:spacing w:after="0"/>
              <w:jc w:val="left"/>
            </w:pPr>
            <w:r>
              <w:rPr>
                <w:sz w:val="16"/>
              </w:rPr>
              <w:t>F/EF0 to F/EF2 (median F/EF0); 31 with a recorded value</w:t>
            </w:r>
          </w:p>
        </w:tc>
        <w:tc>
          <w:tcPr>
            <w:tcW w:type="dxa" w:w="1440"/>
          </w:tcPr>
          <w:p>
            <w:pPr>
              <w:spacing w:after="0"/>
              <w:jc w:val="left"/>
            </w:pPr>
            <w:r>
              <w:rPr>
                <w:sz w:val="16"/>
              </w:rPr>
              <w:t>F2 tornado, 1996-07-17, 5 mi within this county, 150 yd wide, $200,000 property; crops not reported (1996 dollars)</w:t>
            </w:r>
          </w:p>
        </w:tc>
        <w:tc>
          <w:tcPr>
            <w:tcW w:type="dxa" w:w="1609"/>
          </w:tcPr>
          <w:p>
            <w:pPr>
              <w:spacing w:after="0"/>
              <w:jc w:val="left"/>
            </w:pPr>
            <w:r>
              <w:rPr>
                <w:sz w:val="16"/>
              </w:rPr>
              <w:t>Tornado, 1979-06-19, $2,500,000 property; crops not recorded (1979 dollars)</w:t>
            </w:r>
          </w:p>
        </w:tc>
        <w:tc>
          <w:tcPr>
            <w:tcW w:type="dxa" w:w="1656"/>
          </w:tcPr>
          <w:p>
            <w:pPr>
              <w:spacing w:after="0"/>
              <w:jc w:val="left"/>
            </w:pPr>
            <w:r>
              <w:rPr>
                <w:sz w:val="16"/>
              </w:rPr>
              <w:t>Event records naming member places: Waubay city (4 records), Bristol city (2 records), Webster city (1 record).</w:t>
            </w:r>
          </w:p>
        </w:tc>
        <w:tc>
          <w:tcPr>
            <w:tcW w:type="dxa" w:w="22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0"/>
          </w:tcPr>
          <w:p>
            <w:pPr>
              <w:spacing w:after="0"/>
              <w:jc w:val="left"/>
            </w:pPr>
            <w:r>
              <w:rPr>
                <w:sz w:val="16"/>
              </w:rPr>
              <w:t>Tsunami</w:t>
            </w:r>
          </w:p>
        </w:tc>
        <w:tc>
          <w:tcPr>
            <w:tcW w:type="dxa" w:w="1755"/>
          </w:tcPr>
          <w:p>
            <w:pPr>
              <w:spacing w:after="0"/>
              <w:jc w:val="left"/>
            </w:pPr>
            <w:r>
              <w:rPr>
                <w:sz w:val="16"/>
              </w:rPr>
              <w:t>none (count and damage)</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Volcanic Ash, Volcanic Ashfall</w:t>
            </w:r>
          </w:p>
        </w:tc>
        <w:tc>
          <w:tcPr>
            <w:tcW w:type="dxa" w:w="1755"/>
          </w:tcPr>
          <w:p>
            <w:pPr>
              <w:spacing w:after="0"/>
              <w:jc w:val="left"/>
            </w:pPr>
            <w:r>
              <w:rPr>
                <w:sz w:val="16"/>
              </w:rPr>
              <w:t>Volcanic Explosivity Index (local data)</w:t>
            </w:r>
          </w:p>
        </w:tc>
        <w:tc>
          <w:tcPr>
            <w:tcW w:type="dxa" w:w="1584"/>
          </w:tcPr>
          <w:p>
            <w:pPr>
              <w:spacing w:after="0"/>
              <w:jc w:val="right"/>
            </w:pPr>
            <w:r>
              <w:rPr>
                <w:sz w:val="16"/>
              </w:rPr>
              <w:t>0</w:t>
            </w:r>
          </w:p>
        </w:tc>
        <w:tc>
          <w:tcPr>
            <w:tcW w:type="dxa" w:w="2015"/>
          </w:tcPr>
          <w:p>
            <w:pPr>
              <w:spacing w:after="0"/>
              <w:jc w:val="left"/>
            </w:pPr>
          </w:p>
        </w:tc>
        <w:tc>
          <w:tcPr>
            <w:tcW w:type="dxa" w:w="1440"/>
          </w:tcPr>
          <w:p>
            <w:pPr>
              <w:spacing w:after="0"/>
              <w:jc w:val="left"/>
            </w:pPr>
          </w:p>
        </w:tc>
        <w:tc>
          <w:tcPr>
            <w:tcW w:type="dxa" w:w="1609"/>
          </w:tcPr>
          <w:p>
            <w:pPr>
              <w:spacing w:after="0"/>
              <w:jc w:val="left"/>
            </w:pPr>
          </w:p>
        </w:tc>
        <w:tc>
          <w:tcPr>
            <w:tcW w:type="dxa" w:w="1656"/>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Wildfire</w:t>
            </w:r>
          </w:p>
        </w:tc>
        <w:tc>
          <w:tcPr>
            <w:tcW w:type="dxa" w:w="1755"/>
          </w:tcPr>
          <w:p>
            <w:pPr>
              <w:spacing w:after="0"/>
              <w:jc w:val="left"/>
            </w:pPr>
            <w:r>
              <w:rPr>
                <w:sz w:val="16"/>
              </w:rPr>
              <w:t>acres burned (local data)</w:t>
            </w:r>
          </w:p>
        </w:tc>
        <w:tc>
          <w:tcPr>
            <w:tcW w:type="dxa" w:w="1584"/>
          </w:tcPr>
          <w:p>
            <w:pPr>
              <w:spacing w:after="0"/>
              <w:jc w:val="right"/>
            </w:pPr>
            <w:r>
              <w:rPr>
                <w:sz w:val="16"/>
              </w:rPr>
              <w:t>1, 2025 to 2025 (1 zone-level)</w:t>
            </w:r>
          </w:p>
        </w:tc>
        <w:tc>
          <w:tcPr>
            <w:tcW w:type="dxa" w:w="2015"/>
          </w:tcPr>
          <w:p>
            <w:pPr>
              <w:spacing w:after="0"/>
              <w:jc w:val="left"/>
            </w:pPr>
          </w:p>
        </w:tc>
        <w:tc>
          <w:tcPr>
            <w:tcW w:type="dxa" w:w="1440"/>
          </w:tcPr>
          <w:p>
            <w:pPr>
              <w:spacing w:after="0"/>
              <w:jc w:val="left"/>
            </w:pPr>
            <w:r>
              <w:rPr>
                <w:sz w:val="16"/>
              </w:rPr>
              <w:t>No damage reported in 1 records.</w:t>
            </w:r>
          </w:p>
        </w:tc>
        <w:tc>
          <w:tcPr>
            <w:tcW w:type="dxa" w:w="1609"/>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Acres burned: in event narratives only; local data required.</w:t>
            </w:r>
          </w:p>
        </w:tc>
      </w:tr>
      <w:tr>
        <w:trPr>
          <w:cantSplit/>
        </w:trPr>
        <w:tc>
          <w:tcPr>
            <w:tcW w:type="dxa" w:w="1770"/>
          </w:tcPr>
          <w:p>
            <w:pPr>
              <w:spacing w:after="0"/>
              <w:jc w:val="left"/>
            </w:pPr>
            <w:r>
              <w:rPr>
                <w:sz w:val="16"/>
              </w:rPr>
              <w:t>Winter Storm, Heavy Snow, Blizzard, Lake-Effect Snow, Winter Weather, Sleet</w:t>
            </w:r>
          </w:p>
        </w:tc>
        <w:tc>
          <w:tcPr>
            <w:tcW w:type="dxa" w:w="1755"/>
          </w:tcPr>
          <w:p>
            <w:pPr>
              <w:spacing w:after="0"/>
              <w:jc w:val="left"/>
            </w:pPr>
            <w:r>
              <w:rPr>
                <w:sz w:val="16"/>
              </w:rPr>
              <w:t>none in data (snowfall local)</w:t>
            </w:r>
          </w:p>
        </w:tc>
        <w:tc>
          <w:tcPr>
            <w:tcW w:type="dxa" w:w="1584"/>
          </w:tcPr>
          <w:p>
            <w:pPr>
              <w:spacing w:after="0"/>
              <w:jc w:val="right"/>
            </w:pPr>
            <w:r>
              <w:rPr>
                <w:sz w:val="16"/>
              </w:rPr>
              <w:t>148, 1996 to 2026 (148 zone-level)</w:t>
            </w:r>
          </w:p>
        </w:tc>
        <w:tc>
          <w:tcPr>
            <w:tcW w:type="dxa" w:w="2015"/>
          </w:tcPr>
          <w:p>
            <w:pPr>
              <w:spacing w:after="0"/>
              <w:jc w:val="left"/>
            </w:pPr>
          </w:p>
        </w:tc>
        <w:tc>
          <w:tcPr>
            <w:tcW w:type="dxa" w:w="1440"/>
          </w:tcPr>
          <w:p>
            <w:pPr>
              <w:spacing w:after="0"/>
              <w:jc w:val="left"/>
            </w:pPr>
            <w:r>
              <w:rPr>
                <w:sz w:val="16"/>
              </w:rPr>
              <w:t>No damage reported in 148 records.</w:t>
            </w:r>
          </w:p>
        </w:tc>
        <w:tc>
          <w:tcPr>
            <w:tcW w:type="dxa" w:w="1609"/>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4"/>
        <w:gridCol w:w="2835"/>
        <w:gridCol w:w="2746"/>
        <w:gridCol w:w="2116"/>
        <w:gridCol w:w="116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4"/>
            <w:shd w:val="clear" w:color="auto" w:fill="E8E8E8"/>
          </w:tcPr>
          <w:p>
            <w:pPr>
              <w:spacing w:after="0"/>
              <w:jc w:val="left"/>
            </w:pPr>
            <w:r>
              <w:rPr>
                <w:b/>
                <w:sz w:val="16"/>
              </w:rPr>
              <w:t>Type</w:t>
            </w:r>
          </w:p>
        </w:tc>
        <w:tc>
          <w:tcPr>
            <w:tcW w:type="dxa" w:w="2835"/>
            <w:shd w:val="clear" w:color="auto" w:fill="E8E8E8"/>
          </w:tcPr>
          <w:p>
            <w:pPr>
              <w:spacing w:after="0"/>
              <w:jc w:val="left"/>
            </w:pPr>
            <w:r>
              <w:rPr>
                <w:b/>
                <w:sz w:val="16"/>
              </w:rPr>
              <w:t>Title</w:t>
            </w:r>
          </w:p>
        </w:tc>
        <w:tc>
          <w:tcPr>
            <w:tcW w:type="dxa" w:w="2746"/>
            <w:shd w:val="clear" w:color="auto" w:fill="E8E8E8"/>
          </w:tcPr>
          <w:p>
            <w:pPr>
              <w:spacing w:after="0"/>
              <w:jc w:val="left"/>
            </w:pPr>
            <w:r>
              <w:rPr>
                <w:b/>
                <w:sz w:val="16"/>
              </w:rPr>
              <w:t>Mapped hazard</w:t>
            </w:r>
          </w:p>
        </w:tc>
        <w:tc>
          <w:tcPr>
            <w:tcW w:type="dxa" w:w="21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9"/>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254"/>
          </w:tcPr>
          <w:p>
            <w:pPr>
              <w:spacing w:after="0"/>
              <w:jc w:val="left"/>
            </w:pPr>
            <w:r>
              <w:rPr>
                <w:sz w:val="16"/>
              </w:rPr>
              <w:t>Major disaster</w:t>
            </w:r>
          </w:p>
        </w:tc>
        <w:tc>
          <w:tcPr>
            <w:tcW w:type="dxa" w:w="2835"/>
          </w:tcPr>
          <w:p>
            <w:pPr>
              <w:spacing w:after="0"/>
              <w:jc w:val="left"/>
            </w:pPr>
            <w:r>
              <w:rPr>
                <w:sz w:val="16"/>
              </w:rPr>
              <w:t>SEVERE STORMS, STRAIGHT-LINE WINDS, TORNADOES, AND FLOODING</w:t>
            </w:r>
          </w:p>
        </w:tc>
        <w:tc>
          <w:tcPr>
            <w:tcW w:type="dxa" w:w="2746"/>
          </w:tcPr>
          <w:p>
            <w:pPr>
              <w:spacing w:after="0"/>
              <w:jc w:val="left"/>
            </w:pPr>
            <w:r>
              <w:rPr>
                <w:sz w:val="16"/>
              </w:rPr>
              <w:t>Inland Flooding; Strong Wind; Tornado</w:t>
            </w:r>
          </w:p>
        </w:tc>
        <w:tc>
          <w:tcPr>
            <w:tcW w:type="dxa" w:w="2116"/>
          </w:tcPr>
          <w:p>
            <w:pPr>
              <w:spacing w:after="0"/>
              <w:jc w:val="right"/>
            </w:pPr>
            <w:r>
              <w:rPr>
                <w:sz w:val="16"/>
              </w:rPr>
              <w:t>not yet in FEMA's PA summaries (they cover declarations through 2026-06-30)</w:t>
            </w:r>
          </w:p>
        </w:tc>
        <w:tc>
          <w:tcPr>
            <w:tcW w:type="dxa" w:w="116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2023-04-09</w:t>
            </w:r>
          </w:p>
        </w:tc>
        <w:tc>
          <w:tcPr>
            <w:tcW w:type="dxa" w:w="1037"/>
          </w:tcPr>
          <w:p>
            <w:pPr>
              <w:spacing w:after="0"/>
              <w:jc w:val="left"/>
            </w:pPr>
            <w:r>
              <w:rPr>
                <w:sz w:val="16"/>
              </w:rPr>
              <w:t>DR-4718-SD</w:t>
            </w:r>
          </w:p>
        </w:tc>
        <w:tc>
          <w:tcPr>
            <w:tcW w:type="dxa" w:w="1254"/>
          </w:tcPr>
          <w:p>
            <w:pPr>
              <w:spacing w:after="0"/>
              <w:jc w:val="left"/>
            </w:pPr>
            <w:r>
              <w:rPr>
                <w:sz w:val="16"/>
              </w:rPr>
              <w:t>Major disaster</w:t>
            </w:r>
          </w:p>
        </w:tc>
        <w:tc>
          <w:tcPr>
            <w:tcW w:type="dxa" w:w="2835"/>
          </w:tcPr>
          <w:p>
            <w:pPr>
              <w:spacing w:after="0"/>
              <w:jc w:val="left"/>
            </w:pPr>
            <w:r>
              <w:rPr>
                <w:sz w:val="16"/>
              </w:rPr>
              <w:t>FLOODING</w:t>
            </w:r>
          </w:p>
        </w:tc>
        <w:tc>
          <w:tcPr>
            <w:tcW w:type="dxa" w:w="2746"/>
          </w:tcPr>
          <w:p>
            <w:pPr>
              <w:spacing w:after="0"/>
              <w:jc w:val="left"/>
            </w:pPr>
            <w:r>
              <w:rPr>
                <w:sz w:val="16"/>
              </w:rPr>
              <w:t>Inland Flooding</w:t>
            </w:r>
          </w:p>
        </w:tc>
        <w:tc>
          <w:tcPr>
            <w:tcW w:type="dxa" w:w="2116"/>
          </w:tcPr>
          <w:p>
            <w:pPr>
              <w:spacing w:after="0"/>
              <w:jc w:val="right"/>
            </w:pPr>
            <w:r>
              <w:rPr>
                <w:sz w:val="16"/>
              </w:rPr>
              <w:t>$199,686.37</w:t>
            </w:r>
          </w:p>
        </w:tc>
        <w:tc>
          <w:tcPr>
            <w:tcW w:type="dxa" w:w="1169"/>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254"/>
          </w:tcPr>
          <w:p>
            <w:pPr>
              <w:spacing w:after="0"/>
              <w:jc w:val="left"/>
            </w:pPr>
            <w:r>
              <w:rPr>
                <w:sz w:val="16"/>
              </w:rPr>
              <w:t>Major disaster</w:t>
            </w:r>
          </w:p>
        </w:tc>
        <w:tc>
          <w:tcPr>
            <w:tcW w:type="dxa" w:w="2835"/>
          </w:tcPr>
          <w:p>
            <w:pPr>
              <w:spacing w:after="0"/>
              <w:jc w:val="left"/>
            </w:pPr>
            <w:r>
              <w:rPr>
                <w:sz w:val="16"/>
              </w:rPr>
              <w:t>SEVERE WINTER STORMS AND SNOWSTORM</w:t>
            </w:r>
          </w:p>
        </w:tc>
        <w:tc>
          <w:tcPr>
            <w:tcW w:type="dxa" w:w="2746"/>
          </w:tcPr>
          <w:p>
            <w:pPr>
              <w:spacing w:after="0"/>
              <w:jc w:val="left"/>
            </w:pPr>
            <w:r>
              <w:rPr>
                <w:sz w:val="16"/>
              </w:rPr>
              <w:t>Winter Weather</w:t>
            </w:r>
          </w:p>
        </w:tc>
        <w:tc>
          <w:tcPr>
            <w:tcW w:type="dxa" w:w="2116"/>
          </w:tcPr>
          <w:p>
            <w:pPr>
              <w:spacing w:after="0"/>
              <w:jc w:val="right"/>
            </w:pPr>
            <w:r>
              <w:rPr>
                <w:sz w:val="16"/>
              </w:rPr>
              <w:t>$39,452.33</w:t>
            </w:r>
          </w:p>
        </w:tc>
        <w:tc>
          <w:tcPr>
            <w:tcW w:type="dxa" w:w="1169"/>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54"/>
          </w:tcPr>
          <w:p>
            <w:pPr>
              <w:spacing w:after="0"/>
              <w:jc w:val="left"/>
            </w:pPr>
            <w:r>
              <w:rPr>
                <w:sz w:val="16"/>
              </w:rPr>
              <w:t>Major disaster</w:t>
            </w:r>
          </w:p>
        </w:tc>
        <w:tc>
          <w:tcPr>
            <w:tcW w:type="dxa" w:w="2835"/>
          </w:tcPr>
          <w:p>
            <w:pPr>
              <w:spacing w:after="0"/>
              <w:jc w:val="left"/>
            </w:pPr>
            <w:r>
              <w:rPr>
                <w:sz w:val="16"/>
              </w:rPr>
              <w:t>SEVERE STORM, STRAIGHT-LINE WINDS, TORNADOES, AND FLOODING</w:t>
            </w:r>
          </w:p>
        </w:tc>
        <w:tc>
          <w:tcPr>
            <w:tcW w:type="dxa" w:w="2746"/>
          </w:tcPr>
          <w:p>
            <w:pPr>
              <w:spacing w:after="0"/>
              <w:jc w:val="left"/>
            </w:pPr>
            <w:r>
              <w:rPr>
                <w:sz w:val="16"/>
              </w:rPr>
              <w:t>Inland Flooding; Strong Wind; Tornado</w:t>
            </w:r>
          </w:p>
        </w:tc>
        <w:tc>
          <w:tcPr>
            <w:tcW w:type="dxa" w:w="2116"/>
          </w:tcPr>
          <w:p>
            <w:pPr>
              <w:spacing w:after="0"/>
              <w:jc w:val="right"/>
            </w:pPr>
            <w:r>
              <w:rPr>
                <w:sz w:val="16"/>
              </w:rPr>
              <w:t>$259,540.29</w:t>
            </w:r>
          </w:p>
        </w:tc>
        <w:tc>
          <w:tcPr>
            <w:tcW w:type="dxa" w:w="1169"/>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54"/>
          </w:tcPr>
          <w:p>
            <w:pPr>
              <w:spacing w:after="0"/>
              <w:jc w:val="left"/>
            </w:pPr>
            <w:r>
              <w:rPr>
                <w:sz w:val="16"/>
              </w:rPr>
              <w:t>Major disaster</w:t>
            </w:r>
          </w:p>
        </w:tc>
        <w:tc>
          <w:tcPr>
            <w:tcW w:type="dxa" w:w="2835"/>
          </w:tcPr>
          <w:p>
            <w:pPr>
              <w:spacing w:after="0"/>
              <w:jc w:val="left"/>
            </w:pPr>
            <w:r>
              <w:rPr>
                <w:sz w:val="16"/>
              </w:rPr>
              <w:t>COVID-19 PANDEMIC</w:t>
            </w:r>
          </w:p>
        </w:tc>
        <w:tc>
          <w:tcPr>
            <w:tcW w:type="dxa" w:w="2746"/>
          </w:tcPr>
          <w:p>
            <w:pPr>
              <w:spacing w:after="0"/>
              <w:jc w:val="left"/>
            </w:pPr>
            <w:r>
              <w:rPr>
                <w:sz w:val="16"/>
              </w:rPr>
              <w:t>Non-natural, not counted</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54"/>
          </w:tcPr>
          <w:p>
            <w:pPr>
              <w:spacing w:after="0"/>
              <w:jc w:val="left"/>
            </w:pPr>
            <w:r>
              <w:rPr>
                <w:sz w:val="16"/>
              </w:rPr>
              <w:t>Emergency</w:t>
            </w:r>
          </w:p>
        </w:tc>
        <w:tc>
          <w:tcPr>
            <w:tcW w:type="dxa" w:w="2835"/>
          </w:tcPr>
          <w:p>
            <w:pPr>
              <w:spacing w:after="0"/>
              <w:jc w:val="left"/>
            </w:pPr>
            <w:r>
              <w:rPr>
                <w:sz w:val="16"/>
              </w:rPr>
              <w:t>COVID-19</w:t>
            </w:r>
          </w:p>
        </w:tc>
        <w:tc>
          <w:tcPr>
            <w:tcW w:type="dxa" w:w="2746"/>
          </w:tcPr>
          <w:p>
            <w:pPr>
              <w:spacing w:after="0"/>
              <w:jc w:val="left"/>
            </w:pPr>
            <w:r>
              <w:rPr>
                <w:sz w:val="16"/>
              </w:rPr>
              <w:t>Non-natural, not counted</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54"/>
          </w:tcPr>
          <w:p>
            <w:pPr>
              <w:spacing w:after="0"/>
              <w:jc w:val="left"/>
            </w:pPr>
            <w:r>
              <w:rPr>
                <w:sz w:val="16"/>
              </w:rPr>
              <w:t>Major disaster</w:t>
            </w:r>
          </w:p>
        </w:tc>
        <w:tc>
          <w:tcPr>
            <w:tcW w:type="dxa" w:w="2835"/>
          </w:tcPr>
          <w:p>
            <w:pPr>
              <w:spacing w:after="0"/>
              <w:jc w:val="left"/>
            </w:pPr>
            <w:r>
              <w:rPr>
                <w:sz w:val="16"/>
              </w:rPr>
              <w:t>SEVERE STORMS, TORNADOES, AND FLOODING</w:t>
            </w:r>
          </w:p>
        </w:tc>
        <w:tc>
          <w:tcPr>
            <w:tcW w:type="dxa" w:w="2746"/>
          </w:tcPr>
          <w:p>
            <w:pPr>
              <w:spacing w:after="0"/>
              <w:jc w:val="left"/>
            </w:pPr>
            <w:r>
              <w:rPr>
                <w:sz w:val="16"/>
              </w:rPr>
              <w:t>Inland Flooding; Tornado</w:t>
            </w:r>
          </w:p>
        </w:tc>
        <w:tc>
          <w:tcPr>
            <w:tcW w:type="dxa" w:w="2116"/>
          </w:tcPr>
          <w:p>
            <w:pPr>
              <w:spacing w:after="0"/>
              <w:jc w:val="right"/>
            </w:pPr>
            <w:r>
              <w:rPr>
                <w:sz w:val="16"/>
              </w:rPr>
              <w:t>$15,041.69</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54"/>
          </w:tcPr>
          <w:p>
            <w:pPr>
              <w:spacing w:after="0"/>
              <w:jc w:val="left"/>
            </w:pPr>
            <w:r>
              <w:rPr>
                <w:sz w:val="16"/>
              </w:rPr>
              <w:t>Major disaster</w:t>
            </w:r>
          </w:p>
        </w:tc>
        <w:tc>
          <w:tcPr>
            <w:tcW w:type="dxa" w:w="2835"/>
          </w:tcPr>
          <w:p>
            <w:pPr>
              <w:spacing w:after="0"/>
              <w:jc w:val="left"/>
            </w:pPr>
            <w:r>
              <w:rPr>
                <w:sz w:val="16"/>
              </w:rPr>
              <w:t>SEVERE WINTER STORM, SNOWSTORM, AND FLOODING</w:t>
            </w:r>
          </w:p>
        </w:tc>
        <w:tc>
          <w:tcPr>
            <w:tcW w:type="dxa" w:w="2746"/>
          </w:tcPr>
          <w:p>
            <w:pPr>
              <w:spacing w:after="0"/>
              <w:jc w:val="left"/>
            </w:pPr>
            <w:r>
              <w:rPr>
                <w:sz w:val="16"/>
              </w:rPr>
              <w:t>Inland Flooding (primary); also designated: Winter Weather</w:t>
            </w:r>
          </w:p>
        </w:tc>
        <w:tc>
          <w:tcPr>
            <w:tcW w:type="dxa" w:w="2116"/>
          </w:tcPr>
          <w:p>
            <w:pPr>
              <w:spacing w:after="0"/>
              <w:jc w:val="right"/>
            </w:pPr>
            <w:r>
              <w:rPr>
                <w:sz w:val="16"/>
              </w:rPr>
              <w:t>$245,287.14</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54"/>
          </w:tcPr>
          <w:p>
            <w:pPr>
              <w:spacing w:after="0"/>
              <w:jc w:val="left"/>
            </w:pPr>
            <w:r>
              <w:rPr>
                <w:sz w:val="16"/>
              </w:rPr>
              <w:t>Major disaster</w:t>
            </w:r>
          </w:p>
        </w:tc>
        <w:tc>
          <w:tcPr>
            <w:tcW w:type="dxa" w:w="2835"/>
          </w:tcPr>
          <w:p>
            <w:pPr>
              <w:spacing w:after="0"/>
              <w:jc w:val="left"/>
            </w:pPr>
            <w:r>
              <w:rPr>
                <w:sz w:val="16"/>
              </w:rPr>
              <w:t>SEVERE WINTER STORM</w:t>
            </w:r>
          </w:p>
        </w:tc>
        <w:tc>
          <w:tcPr>
            <w:tcW w:type="dxa" w:w="2746"/>
          </w:tcPr>
          <w:p>
            <w:pPr>
              <w:spacing w:after="0"/>
              <w:jc w:val="left"/>
            </w:pPr>
            <w:r>
              <w:rPr>
                <w:sz w:val="16"/>
              </w:rPr>
              <w:t>Winter Weather</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54"/>
          </w:tcPr>
          <w:p>
            <w:pPr>
              <w:spacing w:after="0"/>
              <w:jc w:val="left"/>
            </w:pPr>
            <w:r>
              <w:rPr>
                <w:sz w:val="16"/>
              </w:rPr>
              <w:t>Major disaster</w:t>
            </w:r>
          </w:p>
        </w:tc>
        <w:tc>
          <w:tcPr>
            <w:tcW w:type="dxa" w:w="2835"/>
          </w:tcPr>
          <w:p>
            <w:pPr>
              <w:spacing w:after="0"/>
              <w:jc w:val="left"/>
            </w:pPr>
            <w:r>
              <w:rPr>
                <w:sz w:val="16"/>
              </w:rPr>
              <w:t>FLOODING</w:t>
            </w:r>
          </w:p>
        </w:tc>
        <w:tc>
          <w:tcPr>
            <w:tcW w:type="dxa" w:w="2746"/>
          </w:tcPr>
          <w:p>
            <w:pPr>
              <w:spacing w:after="0"/>
              <w:jc w:val="left"/>
            </w:pPr>
            <w:r>
              <w:rPr>
                <w:sz w:val="16"/>
              </w:rPr>
              <w:t>Inland Flooding</w:t>
            </w:r>
          </w:p>
        </w:tc>
        <w:tc>
          <w:tcPr>
            <w:tcW w:type="dxa" w:w="2116"/>
          </w:tcPr>
          <w:p>
            <w:pPr>
              <w:spacing w:after="0"/>
              <w:jc w:val="right"/>
            </w:pPr>
            <w:r>
              <w:rPr>
                <w:sz w:val="16"/>
              </w:rPr>
              <w:t>$1,823,398.22</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54"/>
          </w:tcPr>
          <w:p>
            <w:pPr>
              <w:spacing w:after="0"/>
              <w:jc w:val="left"/>
            </w:pPr>
            <w:r>
              <w:rPr>
                <w:sz w:val="16"/>
              </w:rPr>
              <w:t>Major disaster</w:t>
            </w:r>
          </w:p>
        </w:tc>
        <w:tc>
          <w:tcPr>
            <w:tcW w:type="dxa" w:w="2835"/>
          </w:tcPr>
          <w:p>
            <w:pPr>
              <w:spacing w:after="0"/>
              <w:jc w:val="left"/>
            </w:pPr>
            <w:r>
              <w:rPr>
                <w:sz w:val="16"/>
              </w:rPr>
              <w:t>FLOODING</w:t>
            </w:r>
          </w:p>
        </w:tc>
        <w:tc>
          <w:tcPr>
            <w:tcW w:type="dxa" w:w="2746"/>
          </w:tcPr>
          <w:p>
            <w:pPr>
              <w:spacing w:after="0"/>
              <w:jc w:val="left"/>
            </w:pPr>
            <w:r>
              <w:rPr>
                <w:sz w:val="16"/>
              </w:rPr>
              <w:t>Inland Flooding</w:t>
            </w:r>
          </w:p>
        </w:tc>
        <w:tc>
          <w:tcPr>
            <w:tcW w:type="dxa" w:w="2116"/>
          </w:tcPr>
          <w:p>
            <w:pPr>
              <w:spacing w:after="0"/>
              <w:jc w:val="right"/>
            </w:pPr>
            <w:r>
              <w:rPr>
                <w:sz w:val="16"/>
              </w:rPr>
              <w:t>$828,130.62</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54"/>
          </w:tcPr>
          <w:p>
            <w:pPr>
              <w:spacing w:after="0"/>
              <w:jc w:val="left"/>
            </w:pPr>
            <w:r>
              <w:rPr>
                <w:sz w:val="16"/>
              </w:rPr>
              <w:t>Major disaster</w:t>
            </w:r>
          </w:p>
        </w:tc>
        <w:tc>
          <w:tcPr>
            <w:tcW w:type="dxa" w:w="2835"/>
          </w:tcPr>
          <w:p>
            <w:pPr>
              <w:spacing w:after="0"/>
              <w:jc w:val="left"/>
            </w:pPr>
            <w:r>
              <w:rPr>
                <w:sz w:val="16"/>
              </w:rPr>
              <w:t>SEVERE WINTER STORM</w:t>
            </w:r>
          </w:p>
        </w:tc>
        <w:tc>
          <w:tcPr>
            <w:tcW w:type="dxa" w:w="2746"/>
          </w:tcPr>
          <w:p>
            <w:pPr>
              <w:spacing w:after="0"/>
              <w:jc w:val="left"/>
            </w:pPr>
            <w:r>
              <w:rPr>
                <w:sz w:val="16"/>
              </w:rPr>
              <w:t>Winter Weather</w:t>
            </w:r>
          </w:p>
        </w:tc>
        <w:tc>
          <w:tcPr>
            <w:tcW w:type="dxa" w:w="2116"/>
          </w:tcPr>
          <w:p>
            <w:pPr>
              <w:spacing w:after="0"/>
              <w:jc w:val="right"/>
            </w:pPr>
            <w:r>
              <w:rPr>
                <w:sz w:val="16"/>
              </w:rPr>
              <w:t>$393,116.94</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254"/>
          </w:tcPr>
          <w:p>
            <w:pPr>
              <w:spacing w:after="0"/>
              <w:jc w:val="left"/>
            </w:pPr>
            <w:r>
              <w:rPr>
                <w:sz w:val="16"/>
              </w:rPr>
              <w:t>Major disaster</w:t>
            </w:r>
          </w:p>
        </w:tc>
        <w:tc>
          <w:tcPr>
            <w:tcW w:type="dxa" w:w="2835"/>
          </w:tcPr>
          <w:p>
            <w:pPr>
              <w:spacing w:after="0"/>
              <w:jc w:val="left"/>
            </w:pPr>
            <w:r>
              <w:rPr>
                <w:sz w:val="16"/>
              </w:rPr>
              <w:t>SEVERE STORMS AND FLOODING</w:t>
            </w:r>
          </w:p>
        </w:tc>
        <w:tc>
          <w:tcPr>
            <w:tcW w:type="dxa" w:w="2746"/>
          </w:tcPr>
          <w:p>
            <w:pPr>
              <w:spacing w:after="0"/>
              <w:jc w:val="left"/>
            </w:pPr>
            <w:r>
              <w:rPr>
                <w:sz w:val="16"/>
              </w:rPr>
              <w:t>Inland Flooding</w:t>
            </w:r>
          </w:p>
        </w:tc>
        <w:tc>
          <w:tcPr>
            <w:tcW w:type="dxa" w:w="2116"/>
          </w:tcPr>
          <w:p>
            <w:pPr>
              <w:spacing w:after="0"/>
              <w:jc w:val="right"/>
            </w:pPr>
            <w:r>
              <w:rPr>
                <w:sz w:val="16"/>
              </w:rPr>
              <w:t>$381,186.34</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54"/>
          </w:tcPr>
          <w:p>
            <w:pPr>
              <w:spacing w:after="0"/>
              <w:jc w:val="left"/>
            </w:pPr>
            <w:r>
              <w:rPr>
                <w:sz w:val="16"/>
              </w:rPr>
              <w:t>Major disaster</w:t>
            </w:r>
          </w:p>
        </w:tc>
        <w:tc>
          <w:tcPr>
            <w:tcW w:type="dxa" w:w="2835"/>
          </w:tcPr>
          <w:p>
            <w:pPr>
              <w:spacing w:after="0"/>
              <w:jc w:val="left"/>
            </w:pPr>
            <w:r>
              <w:rPr>
                <w:sz w:val="16"/>
              </w:rPr>
              <w:t>SEVERE STORMS, TORNADOES, AND FLOODING</w:t>
            </w:r>
          </w:p>
        </w:tc>
        <w:tc>
          <w:tcPr>
            <w:tcW w:type="dxa" w:w="2746"/>
          </w:tcPr>
          <w:p>
            <w:pPr>
              <w:spacing w:after="0"/>
              <w:jc w:val="left"/>
            </w:pPr>
            <w:r>
              <w:rPr>
                <w:sz w:val="16"/>
              </w:rPr>
              <w:t>Inland Flooding; Tornado</w:t>
            </w:r>
          </w:p>
        </w:tc>
        <w:tc>
          <w:tcPr>
            <w:tcW w:type="dxa" w:w="2116"/>
          </w:tcPr>
          <w:p>
            <w:pPr>
              <w:spacing w:after="0"/>
              <w:jc w:val="right"/>
            </w:pPr>
            <w:r>
              <w:rPr>
                <w:sz w:val="16"/>
              </w:rPr>
              <w:t>$230,766.93</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54"/>
          </w:tcPr>
          <w:p>
            <w:pPr>
              <w:spacing w:after="0"/>
              <w:jc w:val="left"/>
            </w:pPr>
            <w:r>
              <w:rPr>
                <w:sz w:val="16"/>
              </w:rPr>
              <w:t>Major disaster</w:t>
            </w:r>
          </w:p>
        </w:tc>
        <w:tc>
          <w:tcPr>
            <w:tcW w:type="dxa" w:w="2835"/>
          </w:tcPr>
          <w:p>
            <w:pPr>
              <w:spacing w:after="0"/>
              <w:jc w:val="left"/>
            </w:pPr>
            <w:r>
              <w:rPr>
                <w:sz w:val="16"/>
              </w:rPr>
              <w:t>SEVERE WINTER STORM</w:t>
            </w:r>
          </w:p>
        </w:tc>
        <w:tc>
          <w:tcPr>
            <w:tcW w:type="dxa" w:w="2746"/>
          </w:tcPr>
          <w:p>
            <w:pPr>
              <w:spacing w:after="0"/>
              <w:jc w:val="left"/>
            </w:pPr>
            <w:r>
              <w:rPr>
                <w:sz w:val="16"/>
              </w:rPr>
              <w:t>Winter Weather</w:t>
            </w:r>
          </w:p>
        </w:tc>
        <w:tc>
          <w:tcPr>
            <w:tcW w:type="dxa" w:w="2116"/>
          </w:tcPr>
          <w:p>
            <w:pPr>
              <w:spacing w:after="0"/>
              <w:jc w:val="right"/>
            </w:pPr>
            <w:r>
              <w:rPr>
                <w:sz w:val="16"/>
              </w:rPr>
              <w:t>$376,900.15</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54"/>
          </w:tcPr>
          <w:p>
            <w:pPr>
              <w:spacing w:after="0"/>
              <w:jc w:val="left"/>
            </w:pPr>
            <w:r>
              <w:rPr>
                <w:sz w:val="16"/>
              </w:rPr>
              <w:t>Emergency</w:t>
            </w:r>
          </w:p>
        </w:tc>
        <w:tc>
          <w:tcPr>
            <w:tcW w:type="dxa" w:w="2835"/>
          </w:tcPr>
          <w:p>
            <w:pPr>
              <w:spacing w:after="0"/>
              <w:jc w:val="left"/>
            </w:pPr>
            <w:r>
              <w:rPr>
                <w:sz w:val="16"/>
              </w:rPr>
              <w:t>HURRICANE KATRINA EVACUATION</w:t>
            </w:r>
          </w:p>
        </w:tc>
        <w:tc>
          <w:tcPr>
            <w:tcW w:type="dxa" w:w="2746"/>
          </w:tcPr>
          <w:p>
            <w:pPr>
              <w:spacing w:after="0"/>
              <w:jc w:val="left"/>
            </w:pPr>
            <w:r>
              <w:rPr>
                <w:sz w:val="16"/>
              </w:rPr>
              <w:t>Hurricane: evacuation support, not a local hazard event; not counted</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254"/>
          </w:tcPr>
          <w:p>
            <w:pPr>
              <w:spacing w:after="0"/>
              <w:jc w:val="left"/>
            </w:pPr>
            <w:r>
              <w:rPr>
                <w:sz w:val="16"/>
              </w:rPr>
              <w:t>Major disaster</w:t>
            </w:r>
          </w:p>
        </w:tc>
        <w:tc>
          <w:tcPr>
            <w:tcW w:type="dxa" w:w="2835"/>
          </w:tcPr>
          <w:p>
            <w:pPr>
              <w:spacing w:after="0"/>
              <w:jc w:val="left"/>
            </w:pPr>
            <w:r>
              <w:rPr>
                <w:sz w:val="16"/>
              </w:rPr>
              <w:t>SEVERE WINTER STORMS, FLOODING, AND ICE JAMS</w:t>
            </w:r>
          </w:p>
        </w:tc>
        <w:tc>
          <w:tcPr>
            <w:tcW w:type="dxa" w:w="2746"/>
          </w:tcPr>
          <w:p>
            <w:pPr>
              <w:spacing w:after="0"/>
              <w:jc w:val="left"/>
            </w:pPr>
            <w:r>
              <w:rPr>
                <w:sz w:val="16"/>
              </w:rPr>
              <w:t>Inland Flooding (primary); also designated: Winter Weather</w:t>
            </w:r>
          </w:p>
        </w:tc>
        <w:tc>
          <w:tcPr>
            <w:tcW w:type="dxa" w:w="2116"/>
          </w:tcPr>
          <w:p>
            <w:pPr>
              <w:spacing w:after="0"/>
              <w:jc w:val="right"/>
            </w:pPr>
            <w:r>
              <w:rPr>
                <w:sz w:val="16"/>
              </w:rPr>
              <w:t>$345,106.05</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254"/>
          </w:tcPr>
          <w:p>
            <w:pPr>
              <w:spacing w:after="0"/>
              <w:jc w:val="left"/>
            </w:pPr>
            <w:r>
              <w:rPr>
                <w:sz w:val="16"/>
              </w:rPr>
              <w:t>Major disaster</w:t>
            </w:r>
          </w:p>
        </w:tc>
        <w:tc>
          <w:tcPr>
            <w:tcW w:type="dxa" w:w="2835"/>
          </w:tcPr>
          <w:p>
            <w:pPr>
              <w:spacing w:after="0"/>
              <w:jc w:val="left"/>
            </w:pPr>
            <w:r>
              <w:rPr>
                <w:sz w:val="16"/>
              </w:rPr>
              <w:t>FLOODING, SEVERE STORMS, TORNADOES</w:t>
            </w:r>
          </w:p>
        </w:tc>
        <w:tc>
          <w:tcPr>
            <w:tcW w:type="dxa" w:w="2746"/>
          </w:tcPr>
          <w:p>
            <w:pPr>
              <w:spacing w:after="0"/>
              <w:jc w:val="left"/>
            </w:pPr>
            <w:r>
              <w:rPr>
                <w:sz w:val="16"/>
              </w:rPr>
              <w:t>Inland Flooding (primary); also designated: Tornado</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54"/>
          </w:tcPr>
          <w:p>
            <w:pPr>
              <w:spacing w:after="0"/>
              <w:jc w:val="left"/>
            </w:pPr>
            <w:r>
              <w:rPr>
                <w:sz w:val="16"/>
              </w:rPr>
              <w:t>Major disaster</w:t>
            </w:r>
          </w:p>
        </w:tc>
        <w:tc>
          <w:tcPr>
            <w:tcW w:type="dxa" w:w="2835"/>
          </w:tcPr>
          <w:p>
            <w:pPr>
              <w:spacing w:after="0"/>
              <w:jc w:val="left"/>
            </w:pPr>
            <w:r>
              <w:rPr>
                <w:sz w:val="16"/>
              </w:rPr>
              <w:t>SEVERE FLOODING, SEVER WINTER STORMS,HEAVY RAINS HIGH WINDS</w:t>
            </w:r>
          </w:p>
        </w:tc>
        <w:tc>
          <w:tcPr>
            <w:tcW w:type="dxa" w:w="2746"/>
          </w:tcPr>
          <w:p>
            <w:pPr>
              <w:spacing w:after="0"/>
              <w:jc w:val="left"/>
            </w:pPr>
            <w:r>
              <w:rPr>
                <w:sz w:val="16"/>
              </w:rPr>
              <w:t>Inland Flooding (primary); also designated: Strong Wind, Winter Weather</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54"/>
          </w:tcPr>
          <w:p>
            <w:pPr>
              <w:spacing w:after="0"/>
              <w:jc w:val="left"/>
            </w:pPr>
            <w:r>
              <w:rPr>
                <w:sz w:val="16"/>
              </w:rPr>
              <w:t>Major disaster</w:t>
            </w:r>
          </w:p>
        </w:tc>
        <w:tc>
          <w:tcPr>
            <w:tcW w:type="dxa" w:w="2835"/>
          </w:tcPr>
          <w:p>
            <w:pPr>
              <w:spacing w:after="0"/>
              <w:jc w:val="left"/>
            </w:pPr>
            <w:r>
              <w:rPr>
                <w:sz w:val="16"/>
              </w:rPr>
              <w:t>SEVERE WINTER STORMS AND BLIZZARD CONDITIONS</w:t>
            </w:r>
          </w:p>
        </w:tc>
        <w:tc>
          <w:tcPr>
            <w:tcW w:type="dxa" w:w="2746"/>
          </w:tcPr>
          <w:p>
            <w:pPr>
              <w:spacing w:after="0"/>
              <w:jc w:val="left"/>
            </w:pPr>
            <w:r>
              <w:rPr>
                <w:sz w:val="16"/>
              </w:rPr>
              <w:t>Winter Weather</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54"/>
          </w:tcPr>
          <w:p>
            <w:pPr>
              <w:spacing w:after="0"/>
              <w:jc w:val="left"/>
            </w:pPr>
            <w:r>
              <w:rPr>
                <w:sz w:val="16"/>
              </w:rPr>
              <w:t>Major disaster</w:t>
            </w:r>
          </w:p>
        </w:tc>
        <w:tc>
          <w:tcPr>
            <w:tcW w:type="dxa" w:w="2835"/>
          </w:tcPr>
          <w:p>
            <w:pPr>
              <w:spacing w:after="0"/>
              <w:jc w:val="left"/>
            </w:pPr>
            <w:r>
              <w:rPr>
                <w:sz w:val="16"/>
              </w:rPr>
              <w:t>FLOODING</w:t>
            </w:r>
          </w:p>
        </w:tc>
        <w:tc>
          <w:tcPr>
            <w:tcW w:type="dxa" w:w="2746"/>
          </w:tcPr>
          <w:p>
            <w:pPr>
              <w:spacing w:after="0"/>
              <w:jc w:val="left"/>
            </w:pPr>
            <w:r>
              <w:rPr>
                <w:sz w:val="16"/>
              </w:rPr>
              <w:t>Inland Flooding</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254"/>
          </w:tcPr>
          <w:p>
            <w:pPr>
              <w:spacing w:after="0"/>
              <w:jc w:val="left"/>
            </w:pPr>
            <w:r>
              <w:rPr>
                <w:sz w:val="16"/>
              </w:rPr>
              <w:t>Major disaster</w:t>
            </w:r>
          </w:p>
        </w:tc>
        <w:tc>
          <w:tcPr>
            <w:tcW w:type="dxa" w:w="2835"/>
          </w:tcPr>
          <w:p>
            <w:pPr>
              <w:spacing w:after="0"/>
              <w:jc w:val="left"/>
            </w:pPr>
            <w:r>
              <w:rPr>
                <w:sz w:val="16"/>
              </w:rPr>
              <w:t>SEVERE STORMS AND FLOODING</w:t>
            </w:r>
          </w:p>
        </w:tc>
        <w:tc>
          <w:tcPr>
            <w:tcW w:type="dxa" w:w="2746"/>
          </w:tcPr>
          <w:p>
            <w:pPr>
              <w:spacing w:after="0"/>
              <w:jc w:val="left"/>
            </w:pPr>
            <w:r>
              <w:rPr>
                <w:sz w:val="16"/>
              </w:rPr>
              <w:t>Inland Flooding</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54"/>
          </w:tcPr>
          <w:p>
            <w:pPr>
              <w:spacing w:after="0"/>
              <w:jc w:val="left"/>
            </w:pPr>
            <w:r>
              <w:rPr>
                <w:sz w:val="16"/>
              </w:rPr>
              <w:t>Major disaster</w:t>
            </w:r>
          </w:p>
        </w:tc>
        <w:tc>
          <w:tcPr>
            <w:tcW w:type="dxa" w:w="2835"/>
          </w:tcPr>
          <w:p>
            <w:pPr>
              <w:spacing w:after="0"/>
              <w:jc w:val="left"/>
            </w:pPr>
            <w:r>
              <w:rPr>
                <w:sz w:val="16"/>
              </w:rPr>
              <w:t>SEVERE STORMS, TORNADOES &amp; FLOODING</w:t>
            </w:r>
          </w:p>
        </w:tc>
        <w:tc>
          <w:tcPr>
            <w:tcW w:type="dxa" w:w="2746"/>
          </w:tcPr>
          <w:p>
            <w:pPr>
              <w:spacing w:after="0"/>
              <w:jc w:val="left"/>
            </w:pPr>
            <w:r>
              <w:rPr>
                <w:sz w:val="16"/>
              </w:rPr>
              <w:t>Inland Flooding; Tornado</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254"/>
          </w:tcPr>
          <w:p>
            <w:pPr>
              <w:spacing w:after="0"/>
              <w:jc w:val="left"/>
            </w:pPr>
            <w:r>
              <w:rPr>
                <w:sz w:val="16"/>
              </w:rPr>
              <w:t>Major disaster</w:t>
            </w:r>
          </w:p>
        </w:tc>
        <w:tc>
          <w:tcPr>
            <w:tcW w:type="dxa" w:w="2835"/>
          </w:tcPr>
          <w:p>
            <w:pPr>
              <w:spacing w:after="0"/>
              <w:jc w:val="left"/>
            </w:pPr>
            <w:r>
              <w:rPr>
                <w:sz w:val="16"/>
              </w:rPr>
              <w:t>SEVERE STORMS &amp; FLOODING</w:t>
            </w:r>
          </w:p>
        </w:tc>
        <w:tc>
          <w:tcPr>
            <w:tcW w:type="dxa" w:w="2746"/>
          </w:tcPr>
          <w:p>
            <w:pPr>
              <w:spacing w:after="0"/>
              <w:jc w:val="left"/>
            </w:pPr>
            <w:r>
              <w:rPr>
                <w:sz w:val="16"/>
              </w:rPr>
              <w:t>Inland Flooding</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54"/>
          </w:tcPr>
          <w:p>
            <w:pPr>
              <w:spacing w:after="0"/>
              <w:jc w:val="left"/>
            </w:pPr>
            <w:r>
              <w:rPr>
                <w:sz w:val="16"/>
              </w:rPr>
              <w:t>Emergency</w:t>
            </w:r>
          </w:p>
        </w:tc>
        <w:tc>
          <w:tcPr>
            <w:tcW w:type="dxa" w:w="2835"/>
          </w:tcPr>
          <w:p>
            <w:pPr>
              <w:spacing w:after="0"/>
              <w:jc w:val="left"/>
            </w:pPr>
            <w:r>
              <w:rPr>
                <w:sz w:val="16"/>
              </w:rPr>
              <w:t>DROUGHT</w:t>
            </w:r>
          </w:p>
        </w:tc>
        <w:tc>
          <w:tcPr>
            <w:tcW w:type="dxa" w:w="2746"/>
          </w:tcPr>
          <w:p>
            <w:pPr>
              <w:spacing w:after="0"/>
              <w:jc w:val="left"/>
            </w:pPr>
            <w:r>
              <w:rPr>
                <w:sz w:val="16"/>
              </w:rPr>
              <w:t>Drought</w:t>
            </w:r>
          </w:p>
        </w:tc>
        <w:tc>
          <w:tcPr>
            <w:tcW w:type="dxa" w:w="2116"/>
          </w:tcPr>
          <w:p>
            <w:pPr>
              <w:spacing w:after="0"/>
              <w:jc w:val="right"/>
            </w:pPr>
            <w:r>
              <w:rPr>
                <w:sz w:val="16"/>
              </w:rPr>
              <w:t>none found</w:t>
            </w:r>
          </w:p>
        </w:tc>
        <w:tc>
          <w:tcPr>
            <w:tcW w:type="dxa" w:w="1169"/>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207</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239</w:t>
            </w:r>
          </w:p>
        </w:tc>
        <w:tc>
          <w:tcPr>
            <w:tcW w:type="dxa" w:w="1422"/>
          </w:tcPr>
          <w:p>
            <w:pPr>
              <w:spacing w:after="0"/>
              <w:jc w:val="right"/>
            </w:pPr>
            <w:r>
              <w:rPr>
                <w:sz w:val="16"/>
              </w:rPr>
              <w:t>10</w:t>
            </w:r>
          </w:p>
        </w:tc>
        <w:tc>
          <w:tcPr>
            <w:tcW w:type="dxa" w:w="1356"/>
          </w:tcPr>
          <w:p>
            <w:pPr>
              <w:spacing w:after="0"/>
              <w:jc w:val="right"/>
            </w:pPr>
            <w:r>
              <w:rPr>
                <w:sz w:val="16"/>
              </w:rPr>
              <w:t>11</w:t>
            </w:r>
          </w:p>
        </w:tc>
        <w:tc>
          <w:tcPr>
            <w:tcW w:type="dxa" w:w="963"/>
          </w:tcPr>
          <w:p>
            <w:pPr>
              <w:spacing w:after="0"/>
              <w:jc w:val="right"/>
            </w:pPr>
            <w:r>
              <w:rPr>
                <w:sz w:val="16"/>
              </w:rPr>
              <w:t>52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148</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29</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8"/>
        <w:gridCol w:w="1920"/>
        <w:gridCol w:w="3460"/>
        <w:gridCol w:w="1140"/>
        <w:gridCol w:w="1823"/>
        <w:gridCol w:w="648"/>
        <w:gridCol w:w="2625"/>
      </w:tblGrid>
      <w:tr>
        <w:trPr>
          <w:cantSplit/>
          <w:tblHeader/>
        </w:trPr>
        <w:tc>
          <w:tcPr>
            <w:tcW w:type="dxa" w:w="1037"/>
            <w:shd w:val="clear" w:color="auto" w:fill="E8E8E8"/>
          </w:tcPr>
          <w:p>
            <w:pPr>
              <w:spacing w:after="0"/>
              <w:jc w:val="left"/>
            </w:pPr>
            <w:r>
              <w:rPr>
                <w:b/>
                <w:sz w:val="16"/>
              </w:rPr>
              <w:t>Date</w:t>
            </w:r>
          </w:p>
        </w:tc>
        <w:tc>
          <w:tcPr>
            <w:tcW w:type="dxa" w:w="1458"/>
            <w:shd w:val="clear" w:color="auto" w:fill="E8E8E8"/>
          </w:tcPr>
          <w:p>
            <w:pPr>
              <w:spacing w:after="0"/>
              <w:jc w:val="left"/>
            </w:pPr>
            <w:r>
              <w:rPr>
                <w:b/>
                <w:sz w:val="16"/>
              </w:rPr>
              <w:t>Event type</w:t>
            </w:r>
          </w:p>
        </w:tc>
        <w:tc>
          <w:tcPr>
            <w:tcW w:type="dxa" w:w="1920"/>
            <w:shd w:val="clear" w:color="auto" w:fill="E8E8E8"/>
          </w:tcPr>
          <w:p>
            <w:pPr>
              <w:spacing w:after="0"/>
              <w:jc w:val="left"/>
            </w:pPr>
            <w:r>
              <w:rPr>
                <w:b/>
                <w:sz w:val="16"/>
              </w:rPr>
              <w:t>Magnitude or extent</w:t>
            </w:r>
          </w:p>
        </w:tc>
        <w:tc>
          <w:tcPr>
            <w:tcW w:type="dxa" w:w="346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6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2021-06-01</w:t>
            </w:r>
          </w:p>
        </w:tc>
        <w:tc>
          <w:tcPr>
            <w:tcW w:type="dxa" w:w="1458"/>
          </w:tcPr>
          <w:p>
            <w:pPr>
              <w:spacing w:after="0"/>
              <w:jc w:val="left"/>
            </w:pPr>
            <w:r>
              <w:rPr>
                <w:sz w:val="16"/>
              </w:rPr>
              <w:t>Drought</w:t>
            </w:r>
          </w:p>
        </w:tc>
        <w:tc>
          <w:tcPr>
            <w:tcW w:type="dxa" w:w="1920"/>
          </w:tcPr>
          <w:p>
            <w:pPr>
              <w:spacing w:after="0"/>
              <w:jc w:val="left"/>
            </w:pPr>
          </w:p>
        </w:tc>
        <w:tc>
          <w:tcPr>
            <w:tcW w:type="dxa" w:w="3460"/>
          </w:tcPr>
          <w:p>
            <w:pPr>
              <w:spacing w:after="0"/>
              <w:jc w:val="left"/>
            </w:pPr>
            <w:r>
              <w:rPr>
                <w:sz w:val="16"/>
              </w:rPr>
              <w:t>$0 property; crops not reported, reported for the zone (2021 dollars)</w:t>
            </w:r>
          </w:p>
        </w:tc>
        <w:tc>
          <w:tcPr>
            <w:tcW w:type="dxa" w:w="1140"/>
          </w:tcPr>
          <w:p>
            <w:pPr>
              <w:spacing w:after="0"/>
              <w:jc w:val="right"/>
            </w:pPr>
            <w:r>
              <w:rPr>
                <w:sz w:val="16"/>
              </w:rPr>
              <w:t>0, 0</w:t>
            </w:r>
          </w:p>
        </w:tc>
        <w:tc>
          <w:tcPr>
            <w:tcW w:type="dxa" w:w="1823"/>
          </w:tcPr>
          <w:p>
            <w:pPr>
              <w:spacing w:after="0"/>
              <w:jc w:val="left"/>
            </w:pPr>
            <w:r>
              <w:rPr>
                <w:sz w:val="16"/>
              </w:rPr>
              <w:t>NWS zone SDZ011 (DAY), zone-level: may include parts of neighboring counties</w:t>
            </w:r>
          </w:p>
        </w:tc>
        <w:tc>
          <w:tcPr>
            <w:tcW w:type="dxa" w:w="648"/>
          </w:tcPr>
          <w:p>
            <w:pPr>
              <w:spacing w:after="0"/>
              <w:jc w:val="left"/>
            </w:pPr>
          </w:p>
        </w:tc>
        <w:tc>
          <w:tcPr>
            <w:tcW w:type="dxa" w:w="2625"/>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458"/>
          </w:tcPr>
          <w:p>
            <w:pPr>
              <w:spacing w:after="0"/>
              <w:jc w:val="left"/>
            </w:pPr>
            <w:r>
              <w:rPr>
                <w:sz w:val="16"/>
              </w:rPr>
              <w:t>Extreme Cold/Wind Chill</w:t>
            </w:r>
          </w:p>
        </w:tc>
        <w:tc>
          <w:tcPr>
            <w:tcW w:type="dxa" w:w="1920"/>
          </w:tcPr>
          <w:p>
            <w:pPr>
              <w:spacing w:after="0"/>
              <w:jc w:val="left"/>
            </w:pPr>
          </w:p>
        </w:tc>
        <w:tc>
          <w:tcPr>
            <w:tcW w:type="dxa" w:w="3460"/>
          </w:tcPr>
          <w:p>
            <w:pPr>
              <w:spacing w:after="0"/>
              <w:jc w:val="left"/>
            </w:pPr>
            <w:r>
              <w:rPr>
                <w:sz w:val="16"/>
              </w:rPr>
              <w:t>$0 property; $0 crops, reported for the zone (2021 dollars)</w:t>
            </w:r>
          </w:p>
        </w:tc>
        <w:tc>
          <w:tcPr>
            <w:tcW w:type="dxa" w:w="1140"/>
          </w:tcPr>
          <w:p>
            <w:pPr>
              <w:spacing w:after="0"/>
              <w:jc w:val="right"/>
            </w:pPr>
            <w:r>
              <w:rPr>
                <w:sz w:val="16"/>
              </w:rPr>
              <w:t>0, 0</w:t>
            </w:r>
          </w:p>
        </w:tc>
        <w:tc>
          <w:tcPr>
            <w:tcW w:type="dxa" w:w="1823"/>
          </w:tcPr>
          <w:p>
            <w:pPr>
              <w:spacing w:after="0"/>
              <w:jc w:val="left"/>
            </w:pPr>
            <w:r>
              <w:rPr>
                <w:sz w:val="16"/>
              </w:rPr>
              <w:t>NWS zone SDZ011 (DAY), zone-level: may include parts of neighboring counties</w:t>
            </w:r>
          </w:p>
        </w:tc>
        <w:tc>
          <w:tcPr>
            <w:tcW w:type="dxa" w:w="648"/>
          </w:tcPr>
          <w:p>
            <w:pPr>
              <w:spacing w:after="0"/>
              <w:jc w:val="left"/>
            </w:pPr>
          </w:p>
        </w:tc>
        <w:tc>
          <w:tcPr>
            <w:tcW w:type="dxa" w:w="26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458"/>
          </w:tcPr>
          <w:p>
            <w:pPr>
              <w:spacing w:after="0"/>
              <w:jc w:val="left"/>
            </w:pPr>
            <w:r>
              <w:rPr>
                <w:sz w:val="16"/>
              </w:rPr>
              <w:t>Flood</w:t>
            </w:r>
          </w:p>
        </w:tc>
        <w:tc>
          <w:tcPr>
            <w:tcW w:type="dxa" w:w="1920"/>
          </w:tcPr>
          <w:p>
            <w:pPr>
              <w:spacing w:after="0"/>
              <w:jc w:val="left"/>
            </w:pPr>
          </w:p>
        </w:tc>
        <w:tc>
          <w:tcPr>
            <w:tcW w:type="dxa" w:w="3460"/>
          </w:tcPr>
          <w:p>
            <w:pPr>
              <w:spacing w:after="0"/>
              <w:jc w:val="left"/>
            </w:pPr>
            <w:r>
              <w:rPr>
                <w:sz w:val="16"/>
              </w:rPr>
              <w:t>$0 property; $11,530,000 crops (2019 dollars)</w:t>
            </w:r>
          </w:p>
        </w:tc>
        <w:tc>
          <w:tcPr>
            <w:tcW w:type="dxa" w:w="1140"/>
          </w:tcPr>
          <w:p>
            <w:pPr>
              <w:spacing w:after="0"/>
              <w:jc w:val="right"/>
            </w:pPr>
            <w:r>
              <w:rPr>
                <w:sz w:val="16"/>
              </w:rPr>
              <w:t>0, 0</w:t>
            </w:r>
          </w:p>
        </w:tc>
        <w:tc>
          <w:tcPr>
            <w:tcW w:type="dxa" w:w="1823"/>
          </w:tcPr>
          <w:p>
            <w:pPr>
              <w:spacing w:after="0"/>
              <w:jc w:val="left"/>
            </w:pPr>
            <w:r>
              <w:rPr>
                <w:sz w:val="16"/>
              </w:rPr>
              <w:t>PIERPONT to GRENVILLE</w:t>
            </w:r>
          </w:p>
        </w:tc>
        <w:tc>
          <w:tcPr>
            <w:tcW w:type="dxa" w:w="648"/>
          </w:tcPr>
          <w:p>
            <w:pPr>
              <w:spacing w:after="0"/>
              <w:jc w:val="left"/>
            </w:pPr>
          </w:p>
        </w:tc>
        <w:tc>
          <w:tcPr>
            <w:tcW w:type="dxa" w:w="26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458"/>
          </w:tcPr>
          <w:p>
            <w:pPr>
              <w:spacing w:after="0"/>
              <w:jc w:val="left"/>
            </w:pPr>
            <w:r>
              <w:rPr>
                <w:sz w:val="16"/>
              </w:rPr>
              <w:t>Ice Storm</w:t>
            </w:r>
          </w:p>
        </w:tc>
        <w:tc>
          <w:tcPr>
            <w:tcW w:type="dxa" w:w="1920"/>
          </w:tcPr>
          <w:p>
            <w:pPr>
              <w:spacing w:after="0"/>
              <w:jc w:val="left"/>
            </w:pPr>
          </w:p>
        </w:tc>
        <w:tc>
          <w:tcPr>
            <w:tcW w:type="dxa" w:w="3460"/>
          </w:tcPr>
          <w:p>
            <w:pPr>
              <w:spacing w:after="0"/>
              <w:jc w:val="left"/>
            </w:pPr>
            <w:r>
              <w:rPr>
                <w:sz w:val="16"/>
              </w:rPr>
              <w:t>$665,000 property; $0 crops, reported for the zone (2016 dollars)</w:t>
            </w:r>
          </w:p>
        </w:tc>
        <w:tc>
          <w:tcPr>
            <w:tcW w:type="dxa" w:w="1140"/>
          </w:tcPr>
          <w:p>
            <w:pPr>
              <w:spacing w:after="0"/>
              <w:jc w:val="right"/>
            </w:pPr>
            <w:r>
              <w:rPr>
                <w:sz w:val="16"/>
              </w:rPr>
              <w:t>0, 0</w:t>
            </w:r>
          </w:p>
        </w:tc>
        <w:tc>
          <w:tcPr>
            <w:tcW w:type="dxa" w:w="1823"/>
          </w:tcPr>
          <w:p>
            <w:pPr>
              <w:spacing w:after="0"/>
              <w:jc w:val="left"/>
            </w:pPr>
            <w:r>
              <w:rPr>
                <w:sz w:val="16"/>
              </w:rPr>
              <w:t>NWS zone SDZ011 (DAY), zone-level: may include parts of neighboring counties</w:t>
            </w:r>
          </w:p>
        </w:tc>
        <w:tc>
          <w:tcPr>
            <w:tcW w:type="dxa" w:w="648"/>
          </w:tcPr>
          <w:p>
            <w:pPr>
              <w:spacing w:after="0"/>
              <w:jc w:val="left"/>
            </w:pPr>
          </w:p>
        </w:tc>
        <w:tc>
          <w:tcPr>
            <w:tcW w:type="dxa" w:w="2625"/>
          </w:tcPr>
          <w:p>
            <w:pPr>
              <w:spacing w:after="0"/>
              <w:jc w:val="left"/>
            </w:pPr>
            <w:r>
              <w:rPr>
                <w:sz w:val="16"/>
              </w:rPr>
              <w:t>B1-c worst recorded: Ice Storm</w:t>
            </w:r>
          </w:p>
        </w:tc>
      </w:tr>
      <w:tr>
        <w:trPr>
          <w:cantSplit/>
        </w:trPr>
        <w:tc>
          <w:tcPr>
            <w:tcW w:type="dxa" w:w="1037"/>
          </w:tcPr>
          <w:p>
            <w:pPr>
              <w:spacing w:after="0"/>
              <w:jc w:val="left"/>
            </w:pPr>
            <w:r>
              <w:rPr>
                <w:sz w:val="16"/>
              </w:rPr>
              <w:t>2011-12-02</w:t>
            </w:r>
          </w:p>
        </w:tc>
        <w:tc>
          <w:tcPr>
            <w:tcW w:type="dxa" w:w="1458"/>
          </w:tcPr>
          <w:p>
            <w:pPr>
              <w:spacing w:after="0"/>
              <w:jc w:val="left"/>
            </w:pPr>
            <w:r>
              <w:rPr>
                <w:sz w:val="16"/>
              </w:rPr>
              <w:t>Strong Wind</w:t>
            </w:r>
          </w:p>
        </w:tc>
        <w:tc>
          <w:tcPr>
            <w:tcW w:type="dxa" w:w="1920"/>
          </w:tcPr>
          <w:p>
            <w:pPr>
              <w:spacing w:after="0"/>
              <w:jc w:val="left"/>
            </w:pPr>
            <w:r>
              <w:rPr>
                <w:sz w:val="16"/>
              </w:rPr>
              <w:t>43 kt (49 mph) estimated gust</w:t>
            </w:r>
          </w:p>
        </w:tc>
        <w:tc>
          <w:tcPr>
            <w:tcW w:type="dxa" w:w="3460"/>
          </w:tcPr>
          <w:p>
            <w:pPr>
              <w:spacing w:after="0"/>
              <w:jc w:val="left"/>
            </w:pPr>
            <w:r>
              <w:rPr>
                <w:sz w:val="16"/>
              </w:rPr>
              <w:t>property not reported; $0 crops, reported for the zone (2011 dollars)</w:t>
            </w:r>
          </w:p>
        </w:tc>
        <w:tc>
          <w:tcPr>
            <w:tcW w:type="dxa" w:w="1140"/>
          </w:tcPr>
          <w:p>
            <w:pPr>
              <w:spacing w:after="0"/>
              <w:jc w:val="right"/>
            </w:pPr>
            <w:r>
              <w:rPr>
                <w:sz w:val="16"/>
              </w:rPr>
              <w:t>0, 1</w:t>
            </w:r>
          </w:p>
        </w:tc>
        <w:tc>
          <w:tcPr>
            <w:tcW w:type="dxa" w:w="1823"/>
          </w:tcPr>
          <w:p>
            <w:pPr>
              <w:spacing w:after="0"/>
              <w:jc w:val="left"/>
            </w:pPr>
            <w:r>
              <w:rPr>
                <w:sz w:val="16"/>
              </w:rPr>
              <w:t>NWS zone SDZ011 (DAY), zone-level: may include parts of neighboring counties</w:t>
            </w:r>
          </w:p>
        </w:tc>
        <w:tc>
          <w:tcPr>
            <w:tcW w:type="dxa" w:w="648"/>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458"/>
          </w:tcPr>
          <w:p>
            <w:pPr>
              <w:spacing w:after="0"/>
              <w:jc w:val="left"/>
            </w:pPr>
            <w:r>
              <w:rPr>
                <w:sz w:val="16"/>
              </w:rPr>
              <w:t>Excessive Heat</w:t>
            </w:r>
          </w:p>
        </w:tc>
        <w:tc>
          <w:tcPr>
            <w:tcW w:type="dxa" w:w="1920"/>
          </w:tcPr>
          <w:p>
            <w:pPr>
              <w:spacing w:after="0"/>
              <w:jc w:val="left"/>
            </w:pPr>
          </w:p>
        </w:tc>
        <w:tc>
          <w:tcPr>
            <w:tcW w:type="dxa" w:w="3460"/>
          </w:tcPr>
          <w:p>
            <w:pPr>
              <w:spacing w:after="0"/>
              <w:jc w:val="left"/>
            </w:pPr>
            <w:r>
              <w:rPr>
                <w:sz w:val="16"/>
              </w:rPr>
              <w:t>$0 property; $0 crops, reported for the zone (2011 dollars)</w:t>
            </w:r>
          </w:p>
        </w:tc>
        <w:tc>
          <w:tcPr>
            <w:tcW w:type="dxa" w:w="1140"/>
          </w:tcPr>
          <w:p>
            <w:pPr>
              <w:spacing w:after="0"/>
              <w:jc w:val="right"/>
            </w:pPr>
            <w:r>
              <w:rPr>
                <w:sz w:val="16"/>
              </w:rPr>
              <w:t>0, 0</w:t>
            </w:r>
          </w:p>
        </w:tc>
        <w:tc>
          <w:tcPr>
            <w:tcW w:type="dxa" w:w="1823"/>
          </w:tcPr>
          <w:p>
            <w:pPr>
              <w:spacing w:after="0"/>
              <w:jc w:val="left"/>
            </w:pPr>
            <w:r>
              <w:rPr>
                <w:sz w:val="16"/>
              </w:rPr>
              <w:t>NWS zone SDZ011 (DAY), zone-level: may include parts of neighboring counties</w:t>
            </w:r>
          </w:p>
        </w:tc>
        <w:tc>
          <w:tcPr>
            <w:tcW w:type="dxa" w:w="648"/>
          </w:tcPr>
          <w:p>
            <w:pPr>
              <w:spacing w:after="0"/>
              <w:jc w:val="left"/>
            </w:pPr>
          </w:p>
        </w:tc>
        <w:tc>
          <w:tcPr>
            <w:tcW w:type="dxa" w:w="2625"/>
          </w:tcPr>
          <w:p>
            <w:pPr>
              <w:spacing w:after="0"/>
              <w:jc w:val="left"/>
            </w:pPr>
            <w:r>
              <w:rPr>
                <w:sz w:val="16"/>
              </w:rPr>
              <w:t>B1-c worst recorded: Excessive Heat, Heat</w:t>
            </w:r>
          </w:p>
        </w:tc>
      </w:tr>
      <w:tr>
        <w:trPr>
          <w:cantSplit/>
        </w:trPr>
        <w:tc>
          <w:tcPr>
            <w:tcW w:type="dxa" w:w="1037"/>
          </w:tcPr>
          <w:p>
            <w:pPr>
              <w:spacing w:after="0"/>
              <w:jc w:val="left"/>
            </w:pPr>
            <w:r>
              <w:rPr>
                <w:sz w:val="16"/>
              </w:rPr>
              <w:t>2008-07-31</w:t>
            </w:r>
          </w:p>
        </w:tc>
        <w:tc>
          <w:tcPr>
            <w:tcW w:type="dxa" w:w="1458"/>
          </w:tcPr>
          <w:p>
            <w:pPr>
              <w:spacing w:after="0"/>
              <w:jc w:val="left"/>
            </w:pPr>
            <w:r>
              <w:rPr>
                <w:sz w:val="16"/>
              </w:rPr>
              <w:t>Thunderstorm Wind</w:t>
            </w:r>
          </w:p>
        </w:tc>
        <w:tc>
          <w:tcPr>
            <w:tcW w:type="dxa" w:w="1920"/>
          </w:tcPr>
          <w:p>
            <w:pPr>
              <w:spacing w:after="0"/>
              <w:jc w:val="left"/>
            </w:pPr>
            <w:r>
              <w:rPr>
                <w:sz w:val="16"/>
              </w:rPr>
              <w:t>104 kt (120 mph) estimated gust</w:t>
            </w:r>
          </w:p>
        </w:tc>
        <w:tc>
          <w:tcPr>
            <w:tcW w:type="dxa" w:w="3460"/>
          </w:tcPr>
          <w:p>
            <w:pPr>
              <w:spacing w:after="0"/>
              <w:jc w:val="left"/>
            </w:pPr>
            <w:r>
              <w:rPr>
                <w:sz w:val="16"/>
              </w:rPr>
              <w:t>damage not reported</w:t>
            </w:r>
          </w:p>
        </w:tc>
        <w:tc>
          <w:tcPr>
            <w:tcW w:type="dxa" w:w="1140"/>
          </w:tcPr>
          <w:p>
            <w:pPr>
              <w:spacing w:after="0"/>
              <w:jc w:val="right"/>
            </w:pPr>
            <w:r>
              <w:rPr>
                <w:sz w:val="16"/>
              </w:rPr>
              <w:t>0, 10</w:t>
            </w:r>
          </w:p>
        </w:tc>
        <w:tc>
          <w:tcPr>
            <w:tcW w:type="dxa" w:w="1823"/>
          </w:tcPr>
          <w:p>
            <w:pPr>
              <w:spacing w:after="0"/>
              <w:jc w:val="left"/>
            </w:pPr>
            <w:r>
              <w:rPr>
                <w:sz w:val="16"/>
              </w:rPr>
              <w:t>WEBSTER</w:t>
            </w:r>
          </w:p>
        </w:tc>
        <w:tc>
          <w:tcPr>
            <w:tcW w:type="dxa" w:w="648"/>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2005-07-23</w:t>
            </w:r>
          </w:p>
        </w:tc>
        <w:tc>
          <w:tcPr>
            <w:tcW w:type="dxa" w:w="1458"/>
          </w:tcPr>
          <w:p>
            <w:pPr>
              <w:spacing w:after="0"/>
              <w:jc w:val="left"/>
            </w:pPr>
            <w:r>
              <w:rPr>
                <w:sz w:val="16"/>
              </w:rPr>
              <w:t>Thunderstorm Wind</w:t>
            </w:r>
          </w:p>
        </w:tc>
        <w:tc>
          <w:tcPr>
            <w:tcW w:type="dxa" w:w="1920"/>
          </w:tcPr>
          <w:p>
            <w:pPr>
              <w:spacing w:after="0"/>
              <w:jc w:val="left"/>
            </w:pPr>
            <w:r>
              <w:rPr>
                <w:sz w:val="16"/>
              </w:rPr>
              <w:t>70 kt (81 mph) estimated gust</w:t>
            </w:r>
          </w:p>
        </w:tc>
        <w:tc>
          <w:tcPr>
            <w:tcW w:type="dxa" w:w="3460"/>
          </w:tcPr>
          <w:p>
            <w:pPr>
              <w:spacing w:after="0"/>
              <w:jc w:val="left"/>
            </w:pPr>
            <w:r>
              <w:rPr>
                <w:sz w:val="16"/>
              </w:rPr>
              <w:t>damage not reported</w:t>
            </w:r>
          </w:p>
        </w:tc>
        <w:tc>
          <w:tcPr>
            <w:tcW w:type="dxa" w:w="1140"/>
          </w:tcPr>
          <w:p>
            <w:pPr>
              <w:spacing w:after="0"/>
              <w:jc w:val="right"/>
            </w:pPr>
            <w:r>
              <w:rPr>
                <w:sz w:val="16"/>
              </w:rPr>
              <w:t>0, 4</w:t>
            </w:r>
          </w:p>
        </w:tc>
        <w:tc>
          <w:tcPr>
            <w:tcW w:type="dxa" w:w="1823"/>
          </w:tcPr>
          <w:p>
            <w:pPr>
              <w:spacing w:after="0"/>
              <w:jc w:val="left"/>
            </w:pPr>
            <w:r>
              <w:rPr>
                <w:sz w:val="16"/>
              </w:rPr>
              <w:t>WAUBAY</w:t>
            </w:r>
          </w:p>
        </w:tc>
        <w:tc>
          <w:tcPr>
            <w:tcW w:type="dxa" w:w="648"/>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2000-04-05</w:t>
            </w:r>
          </w:p>
        </w:tc>
        <w:tc>
          <w:tcPr>
            <w:tcW w:type="dxa" w:w="1458"/>
          </w:tcPr>
          <w:p>
            <w:pPr>
              <w:spacing w:after="0"/>
              <w:jc w:val="left"/>
            </w:pPr>
            <w:r>
              <w:rPr>
                <w:sz w:val="16"/>
              </w:rPr>
              <w:t>High Wind</w:t>
            </w:r>
          </w:p>
        </w:tc>
        <w:tc>
          <w:tcPr>
            <w:tcW w:type="dxa" w:w="1920"/>
          </w:tcPr>
          <w:p>
            <w:pPr>
              <w:spacing w:after="0"/>
              <w:jc w:val="left"/>
            </w:pPr>
            <w:r>
              <w:rPr>
                <w:sz w:val="16"/>
              </w:rPr>
              <w:t>62 kt (71 mph) estimated</w:t>
            </w:r>
          </w:p>
        </w:tc>
        <w:tc>
          <w:tcPr>
            <w:tcW w:type="dxa" w:w="3460"/>
          </w:tcPr>
          <w:p>
            <w:pPr>
              <w:spacing w:after="0"/>
              <w:jc w:val="left"/>
            </w:pPr>
            <w:r>
              <w:rPr>
                <w:sz w:val="16"/>
              </w:rPr>
              <w:t>damage not reported</w:t>
            </w:r>
          </w:p>
        </w:tc>
        <w:tc>
          <w:tcPr>
            <w:tcW w:type="dxa" w:w="1140"/>
          </w:tcPr>
          <w:p>
            <w:pPr>
              <w:spacing w:after="0"/>
              <w:jc w:val="right"/>
            </w:pPr>
            <w:r>
              <w:rPr>
                <w:sz w:val="16"/>
              </w:rPr>
              <w:t>0, 0</w:t>
            </w:r>
          </w:p>
        </w:tc>
        <w:tc>
          <w:tcPr>
            <w:tcW w:type="dxa" w:w="1823"/>
          </w:tcPr>
          <w:p>
            <w:pPr>
              <w:spacing w:after="0"/>
              <w:jc w:val="left"/>
            </w:pPr>
            <w:r>
              <w:rPr>
                <w:sz w:val="16"/>
              </w:rPr>
              <w:t>NWS zone SDZ011 (DAY), zone-level: may include parts of neighboring counties</w:t>
            </w:r>
          </w:p>
        </w:tc>
        <w:tc>
          <w:tcPr>
            <w:tcW w:type="dxa" w:w="648"/>
          </w:tcPr>
          <w:p>
            <w:pPr>
              <w:spacing w:after="0"/>
              <w:jc w:val="left"/>
            </w:pPr>
          </w:p>
        </w:tc>
        <w:tc>
          <w:tcPr>
            <w:tcW w:type="dxa" w:w="26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1996-07-17</w:t>
            </w:r>
          </w:p>
        </w:tc>
        <w:tc>
          <w:tcPr>
            <w:tcW w:type="dxa" w:w="1458"/>
          </w:tcPr>
          <w:p>
            <w:pPr>
              <w:spacing w:after="0"/>
              <w:jc w:val="left"/>
            </w:pPr>
            <w:r>
              <w:rPr>
                <w:sz w:val="16"/>
              </w:rPr>
              <w:t>Tornado</w:t>
            </w:r>
          </w:p>
        </w:tc>
        <w:tc>
          <w:tcPr>
            <w:tcW w:type="dxa" w:w="1920"/>
          </w:tcPr>
          <w:p>
            <w:pPr>
              <w:spacing w:after="0"/>
              <w:jc w:val="left"/>
            </w:pPr>
            <w:r>
              <w:rPr>
                <w:sz w:val="16"/>
              </w:rPr>
              <w:t>F2, 5 mi within this county, 150 yd wide</w:t>
            </w:r>
          </w:p>
        </w:tc>
        <w:tc>
          <w:tcPr>
            <w:tcW w:type="dxa" w:w="3460"/>
          </w:tcPr>
          <w:p>
            <w:pPr>
              <w:spacing w:after="0"/>
              <w:jc w:val="left"/>
            </w:pPr>
            <w:r>
              <w:rPr>
                <w:sz w:val="16"/>
              </w:rPr>
              <w:t>$200,000 property; crops not reported (1996 dollars)</w:t>
            </w:r>
          </w:p>
        </w:tc>
        <w:tc>
          <w:tcPr>
            <w:tcW w:type="dxa" w:w="1140"/>
          </w:tcPr>
          <w:p>
            <w:pPr>
              <w:spacing w:after="0"/>
              <w:jc w:val="right"/>
            </w:pPr>
            <w:r>
              <w:rPr>
                <w:sz w:val="16"/>
              </w:rPr>
              <w:t>0, 0</w:t>
            </w:r>
          </w:p>
        </w:tc>
        <w:tc>
          <w:tcPr>
            <w:tcW w:type="dxa" w:w="1823"/>
          </w:tcPr>
          <w:p>
            <w:pPr>
              <w:spacing w:after="0"/>
              <w:jc w:val="left"/>
            </w:pPr>
            <w:r>
              <w:rPr>
                <w:sz w:val="16"/>
              </w:rPr>
              <w:t>PIERPONT</w:t>
            </w:r>
          </w:p>
        </w:tc>
        <w:tc>
          <w:tcPr>
            <w:tcW w:type="dxa" w:w="648"/>
          </w:tcPr>
          <w:p>
            <w:pPr>
              <w:spacing w:after="0"/>
              <w:jc w:val="left"/>
            </w:pPr>
          </w:p>
        </w:tc>
        <w:tc>
          <w:tcPr>
            <w:tcW w:type="dxa" w:w="2625"/>
          </w:tcPr>
          <w:p>
            <w:pPr>
              <w:spacing w:after="0"/>
              <w:jc w:val="left"/>
            </w:pPr>
            <w:r>
              <w:rPr>
                <w:sz w:val="16"/>
              </w:rPr>
              <w:t>B1-c worst recorded: Tornado</w:t>
            </w:r>
          </w:p>
        </w:tc>
      </w:tr>
      <w:tr>
        <w:trPr>
          <w:cantSplit/>
        </w:trPr>
        <w:tc>
          <w:tcPr>
            <w:tcW w:type="dxa" w:w="1037"/>
          </w:tcPr>
          <w:p>
            <w:pPr>
              <w:spacing w:after="0"/>
              <w:jc w:val="left"/>
            </w:pPr>
            <w:r>
              <w:rPr>
                <w:sz w:val="16"/>
              </w:rPr>
              <w:t>1994-07-05</w:t>
            </w:r>
          </w:p>
        </w:tc>
        <w:tc>
          <w:tcPr>
            <w:tcW w:type="dxa" w:w="1458"/>
          </w:tcPr>
          <w:p>
            <w:pPr>
              <w:spacing w:after="0"/>
              <w:jc w:val="left"/>
            </w:pPr>
            <w:r>
              <w:rPr>
                <w:sz w:val="16"/>
              </w:rPr>
              <w:t>Thunderstorm Wind</w:t>
            </w:r>
          </w:p>
        </w:tc>
        <w:tc>
          <w:tcPr>
            <w:tcW w:type="dxa" w:w="1920"/>
          </w:tcPr>
          <w:p>
            <w:pPr>
              <w:spacing w:after="0"/>
              <w:jc w:val="left"/>
            </w:pPr>
            <w:r>
              <w:rPr>
                <w:sz w:val="16"/>
              </w:rPr>
              <w:t>speed not recorded</w:t>
            </w:r>
          </w:p>
        </w:tc>
        <w:tc>
          <w:tcPr>
            <w:tcW w:type="dxa" w:w="3460"/>
          </w:tcPr>
          <w:p>
            <w:pPr>
              <w:spacing w:after="0"/>
              <w:jc w:val="left"/>
            </w:pPr>
            <w:r>
              <w:rPr>
                <w:sz w:val="16"/>
              </w:rPr>
              <w:t>$5,000 property; crops not recorded (1994 dollars)</w:t>
            </w:r>
          </w:p>
        </w:tc>
        <w:tc>
          <w:tcPr>
            <w:tcW w:type="dxa" w:w="1140"/>
          </w:tcPr>
          <w:p>
            <w:pPr>
              <w:spacing w:after="0"/>
              <w:jc w:val="right"/>
            </w:pPr>
            <w:r>
              <w:rPr>
                <w:sz w:val="16"/>
              </w:rPr>
              <w:t>0, 0</w:t>
            </w:r>
          </w:p>
        </w:tc>
        <w:tc>
          <w:tcPr>
            <w:tcW w:type="dxa" w:w="1823"/>
          </w:tcPr>
          <w:p>
            <w:pPr>
              <w:spacing w:after="0"/>
              <w:jc w:val="left"/>
            </w:pPr>
            <w:r>
              <w:rPr>
                <w:sz w:val="16"/>
              </w:rPr>
              <w:t>Waubay</w:t>
            </w:r>
          </w:p>
        </w:tc>
        <w:tc>
          <w:tcPr>
            <w:tcW w:type="dxa" w:w="648"/>
          </w:tcPr>
          <w:p>
            <w:pPr>
              <w:spacing w:after="0"/>
              <w:jc w:val="left"/>
            </w:pPr>
          </w:p>
        </w:tc>
        <w:tc>
          <w:tcPr>
            <w:tcW w:type="dxa" w:w="2625"/>
          </w:tcPr>
          <w:p>
            <w:pPr>
              <w:spacing w:after="0"/>
              <w:jc w:val="left"/>
            </w:pPr>
            <w:r>
              <w:rPr>
                <w:sz w:val="16"/>
              </w:rPr>
              <w:t>B1-c most damaging: Thunderstorm Wind</w:t>
            </w:r>
          </w:p>
        </w:tc>
      </w:tr>
      <w:tr>
        <w:trPr>
          <w:cantSplit/>
        </w:trPr>
        <w:tc>
          <w:tcPr>
            <w:tcW w:type="dxa" w:w="1037"/>
          </w:tcPr>
          <w:p>
            <w:pPr>
              <w:spacing w:after="0"/>
              <w:jc w:val="left"/>
            </w:pPr>
            <w:r>
              <w:rPr>
                <w:sz w:val="16"/>
              </w:rPr>
              <w:t>1969-07-01</w:t>
            </w:r>
          </w:p>
        </w:tc>
        <w:tc>
          <w:tcPr>
            <w:tcW w:type="dxa" w:w="1458"/>
          </w:tcPr>
          <w:p>
            <w:pPr>
              <w:spacing w:after="0"/>
              <w:jc w:val="left"/>
            </w:pPr>
            <w:r>
              <w:rPr>
                <w:sz w:val="16"/>
              </w:rPr>
              <w:t>Hail</w:t>
            </w:r>
          </w:p>
        </w:tc>
        <w:tc>
          <w:tcPr>
            <w:tcW w:type="dxa" w:w="1920"/>
          </w:tcPr>
          <w:p>
            <w:pPr>
              <w:spacing w:after="0"/>
              <w:jc w:val="left"/>
            </w:pPr>
            <w:r>
              <w:rPr>
                <w:sz w:val="16"/>
              </w:rPr>
              <w:t>4 in</w:t>
            </w:r>
          </w:p>
        </w:tc>
        <w:tc>
          <w:tcPr>
            <w:tcW w:type="dxa" w:w="3460"/>
          </w:tcPr>
          <w:p>
            <w:pPr>
              <w:spacing w:after="0"/>
              <w:jc w:val="left"/>
            </w:pPr>
            <w:r>
              <w:rPr>
                <w:sz w:val="16"/>
              </w:rPr>
              <w:t>damage not recorded (pre-1996 record)</w:t>
            </w:r>
          </w:p>
        </w:tc>
        <w:tc>
          <w:tcPr>
            <w:tcW w:type="dxa" w:w="1140"/>
          </w:tcPr>
          <w:p>
            <w:pPr>
              <w:spacing w:after="0"/>
              <w:jc w:val="right"/>
            </w:pPr>
            <w:r>
              <w:rPr>
                <w:sz w:val="16"/>
              </w:rPr>
              <w:t>0, 0</w:t>
            </w:r>
          </w:p>
        </w:tc>
        <w:tc>
          <w:tcPr>
            <w:tcW w:type="dxa" w:w="1823"/>
          </w:tcPr>
          <w:p>
            <w:pPr>
              <w:spacing w:after="0"/>
              <w:jc w:val="left"/>
            </w:pPr>
            <w:r>
              <w:rPr>
                <w:sz w:val="16"/>
              </w:rPr>
              <w:t>location not recorded</w:t>
            </w:r>
          </w:p>
        </w:tc>
        <w:tc>
          <w:tcPr>
            <w:tcW w:type="dxa" w:w="648"/>
          </w:tcPr>
          <w:p>
            <w:pPr>
              <w:spacing w:after="0"/>
              <w:jc w:val="left"/>
            </w:pPr>
          </w:p>
        </w:tc>
        <w:tc>
          <w:tcPr>
            <w:tcW w:type="dxa" w:w="262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603"/>
        <w:gridCol w:w="1037"/>
        <w:gridCol w:w="1793"/>
        <w:gridCol w:w="1529"/>
        <w:gridCol w:w="1534"/>
        <w:gridCol w:w="1037"/>
        <w:gridCol w:w="1815"/>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9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9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14.1</w:t>
            </w:r>
          </w:p>
        </w:tc>
        <w:tc>
          <w:tcPr>
            <w:tcW w:type="dxa" w:w="1471"/>
          </w:tcPr>
          <w:p>
            <w:pPr>
              <w:spacing w:after="0"/>
              <w:jc w:val="left"/>
            </w:pPr>
            <w:r>
              <w:rPr>
                <w:sz w:val="16"/>
              </w:rPr>
              <w:t>event-days per year</w:t>
            </w:r>
          </w:p>
        </w:tc>
        <w:tc>
          <w:tcPr>
            <w:tcW w:type="dxa" w:w="1603"/>
          </w:tcPr>
          <w:p>
            <w:pPr>
              <w:spacing w:after="0"/>
              <w:jc w:val="left"/>
            </w:pPr>
            <w:r>
              <w:rPr>
                <w:sz w:val="16"/>
              </w:rPr>
              <w:t>about 14.1 days per year</w:t>
            </w:r>
          </w:p>
        </w:tc>
        <w:tc>
          <w:tcPr>
            <w:tcW w:type="dxa" w:w="1037"/>
          </w:tcPr>
          <w:p>
            <w:pPr>
              <w:spacing w:after="0"/>
              <w:jc w:val="left"/>
            </w:pPr>
            <w:r>
              <w:rPr>
                <w:sz w:val="16"/>
              </w:rPr>
              <w:t>Likely</w:t>
            </w:r>
          </w:p>
        </w:tc>
        <w:tc>
          <w:tcPr>
            <w:tcW w:type="dxa" w:w="1793"/>
          </w:tcPr>
          <w:p>
            <w:pPr>
              <w:spacing w:after="0"/>
              <w:jc w:val="left"/>
            </w:pPr>
            <w:r>
              <w:rPr>
                <w:sz w:val="16"/>
              </w:rPr>
              <w:t>event-days in 20 of 30 years, 1996 to 2025 (66.7%)</w:t>
            </w:r>
          </w:p>
        </w:tc>
        <w:tc>
          <w:tcPr>
            <w:tcW w:type="dxa" w:w="1529"/>
          </w:tcPr>
          <w:p>
            <w:pPr>
              <w:spacing w:after="0"/>
              <w:jc w:val="right"/>
            </w:pPr>
            <w:r>
              <w:rPr>
                <w:sz w:val="16"/>
              </w:rPr>
              <w:t>268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0.105</w:t>
            </w:r>
          </w:p>
        </w:tc>
        <w:tc>
          <w:tcPr>
            <w:tcW w:type="dxa" w:w="1471"/>
          </w:tcPr>
          <w:p>
            <w:pPr>
              <w:spacing w:after="0"/>
              <w:jc w:val="left"/>
            </w:pPr>
            <w:r>
              <w:rPr>
                <w:sz w:val="16"/>
              </w:rPr>
              <w:t>event-days per year</w:t>
            </w:r>
          </w:p>
        </w:tc>
        <w:tc>
          <w:tcPr>
            <w:tcW w:type="dxa" w:w="1603"/>
          </w:tcPr>
          <w:p>
            <w:pPr>
              <w:spacing w:after="0"/>
              <w:jc w:val="left"/>
            </w:pPr>
            <w:r>
              <w:rPr>
                <w:sz w:val="16"/>
              </w:rPr>
              <w:t>about 0.105 days per year</w:t>
            </w:r>
          </w:p>
        </w:tc>
        <w:tc>
          <w:tcPr>
            <w:tcW w:type="dxa" w:w="1037"/>
          </w:tcPr>
          <w:p>
            <w:pPr>
              <w:spacing w:after="0"/>
              <w:jc w:val="left"/>
            </w:pPr>
            <w:r>
              <w:rPr>
                <w:sz w:val="16"/>
              </w:rPr>
              <w:t>Likely</w:t>
            </w:r>
          </w:p>
        </w:tc>
        <w:tc>
          <w:tcPr>
            <w:tcW w:type="dxa" w:w="1793"/>
          </w:tcPr>
          <w:p>
            <w:pPr>
              <w:spacing w:after="0"/>
              <w:jc w:val="left"/>
            </w:pPr>
            <w:r>
              <w:rPr>
                <w:sz w:val="16"/>
              </w:rPr>
              <w:t>event-days in 7 of 30 years, 1996 to 2025 (23.3%)</w:t>
            </w:r>
          </w:p>
        </w:tc>
        <w:tc>
          <w:tcPr>
            <w:tcW w:type="dxa" w:w="1529"/>
          </w:tcPr>
          <w:p>
            <w:pPr>
              <w:spacing w:after="0"/>
              <w:jc w:val="right"/>
            </w:pPr>
            <w:r>
              <w:rPr>
                <w:sz w:val="16"/>
              </w:rPr>
              <w:t>7</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Earthquake</w:t>
            </w:r>
          </w:p>
        </w:tc>
        <w:tc>
          <w:tcPr>
            <w:tcW w:type="dxa" w:w="1256"/>
          </w:tcPr>
          <w:p>
            <w:pPr>
              <w:spacing w:after="0"/>
              <w:jc w:val="right"/>
            </w:pPr>
            <w:r>
              <w:rPr>
                <w:sz w:val="16"/>
              </w:rPr>
              <w:t>0.000212</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0.0212%</w:t>
            </w:r>
          </w:p>
        </w:tc>
        <w:tc>
          <w:tcPr>
            <w:tcW w:type="dxa" w:w="1037"/>
          </w:tcPr>
          <w:p>
            <w:pPr>
              <w:spacing w:after="0"/>
              <w:jc w:val="left"/>
            </w:pPr>
          </w:p>
        </w:tc>
        <w:tc>
          <w:tcPr>
            <w:tcW w:type="dxa" w:w="179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3.98</w:t>
            </w:r>
          </w:p>
        </w:tc>
        <w:tc>
          <w:tcPr>
            <w:tcW w:type="dxa" w:w="1471"/>
          </w:tcPr>
          <w:p>
            <w:pPr>
              <w:spacing w:after="0"/>
              <w:jc w:val="left"/>
            </w:pPr>
            <w:r>
              <w:rPr>
                <w:sz w:val="16"/>
              </w:rPr>
              <w:t>events per year</w:t>
            </w:r>
          </w:p>
        </w:tc>
        <w:tc>
          <w:tcPr>
            <w:tcW w:type="dxa" w:w="1603"/>
          </w:tcPr>
          <w:p>
            <w:pPr>
              <w:spacing w:after="0"/>
              <w:jc w:val="left"/>
            </w:pPr>
            <w:r>
              <w:rPr>
                <w:sz w:val="16"/>
              </w:rPr>
              <w:t>about 3.98 per year</w:t>
            </w:r>
          </w:p>
        </w:tc>
        <w:tc>
          <w:tcPr>
            <w:tcW w:type="dxa" w:w="1037"/>
          </w:tcPr>
          <w:p>
            <w:pPr>
              <w:spacing w:after="0"/>
              <w:jc w:val="left"/>
            </w:pPr>
            <w:r>
              <w:rPr>
                <w:sz w:val="16"/>
              </w:rPr>
              <w:t>Highly likely</w:t>
            </w:r>
          </w:p>
        </w:tc>
        <w:tc>
          <w:tcPr>
            <w:tcW w:type="dxa" w:w="1793"/>
          </w:tcPr>
          <w:p>
            <w:pPr>
              <w:spacing w:after="0"/>
              <w:jc w:val="left"/>
            </w:pPr>
            <w:r>
              <w:rPr>
                <w:sz w:val="16"/>
              </w:rPr>
              <w:t>FEMA annualized frequency (modeled)</w:t>
            </w:r>
          </w:p>
        </w:tc>
        <w:tc>
          <w:tcPr>
            <w:tcW w:type="dxa" w:w="1529"/>
          </w:tcPr>
          <w:p>
            <w:pPr>
              <w:spacing w:after="0"/>
              <w:jc w:val="right"/>
            </w:pPr>
            <w:r>
              <w:rPr>
                <w:sz w:val="16"/>
              </w:rPr>
              <w:t>151.2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2.47</w:t>
            </w:r>
          </w:p>
        </w:tc>
        <w:tc>
          <w:tcPr>
            <w:tcW w:type="dxa" w:w="1471"/>
          </w:tcPr>
          <w:p>
            <w:pPr>
              <w:spacing w:after="0"/>
              <w:jc w:val="left"/>
            </w:pPr>
            <w:r>
              <w:rPr>
                <w:sz w:val="16"/>
              </w:rPr>
              <w:t>event-days per year</w:t>
            </w:r>
          </w:p>
        </w:tc>
        <w:tc>
          <w:tcPr>
            <w:tcW w:type="dxa" w:w="1603"/>
          </w:tcPr>
          <w:p>
            <w:pPr>
              <w:spacing w:after="0"/>
              <w:jc w:val="left"/>
            </w:pPr>
            <w:r>
              <w:rPr>
                <w:sz w:val="16"/>
              </w:rPr>
              <w:t>about 2.47 days per year</w:t>
            </w:r>
          </w:p>
        </w:tc>
        <w:tc>
          <w:tcPr>
            <w:tcW w:type="dxa" w:w="1037"/>
          </w:tcPr>
          <w:p>
            <w:pPr>
              <w:spacing w:after="0"/>
              <w:jc w:val="left"/>
            </w:pPr>
            <w:r>
              <w:rPr>
                <w:sz w:val="16"/>
              </w:rPr>
              <w:t>Likely</w:t>
            </w:r>
          </w:p>
        </w:tc>
        <w:tc>
          <w:tcPr>
            <w:tcW w:type="dxa" w:w="1793"/>
          </w:tcPr>
          <w:p>
            <w:pPr>
              <w:spacing w:after="0"/>
              <w:jc w:val="left"/>
            </w:pPr>
            <w:r>
              <w:rPr>
                <w:sz w:val="16"/>
              </w:rPr>
              <w:t>event-days in 7 of 30 years, 1996 to 2025 (23.3%)</w:t>
            </w:r>
          </w:p>
        </w:tc>
        <w:tc>
          <w:tcPr>
            <w:tcW w:type="dxa" w:w="1529"/>
          </w:tcPr>
          <w:p>
            <w:pPr>
              <w:spacing w:after="0"/>
              <w:jc w:val="right"/>
            </w:pPr>
            <w:r>
              <w:rPr>
                <w:sz w:val="16"/>
              </w:rPr>
              <w:t>38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r>
              <w:rPr>
                <w:sz w:val="16"/>
              </w:rPr>
              <w:t>NRI gives about 2.47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93"/>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0.508</w:t>
            </w:r>
          </w:p>
        </w:tc>
        <w:tc>
          <w:tcPr>
            <w:tcW w:type="dxa" w:w="1471"/>
          </w:tcPr>
          <w:p>
            <w:pPr>
              <w:spacing w:after="0"/>
              <w:jc w:val="left"/>
            </w:pPr>
            <w:r>
              <w:rPr>
                <w:sz w:val="16"/>
              </w:rPr>
              <w:t>event-days per year</w:t>
            </w:r>
          </w:p>
        </w:tc>
        <w:tc>
          <w:tcPr>
            <w:tcW w:type="dxa" w:w="1603"/>
          </w:tcPr>
          <w:p>
            <w:pPr>
              <w:spacing w:after="0"/>
              <w:jc w:val="left"/>
            </w:pPr>
            <w:r>
              <w:rPr>
                <w:sz w:val="16"/>
              </w:rPr>
              <w:t>about 0.508 days per year</w:t>
            </w:r>
          </w:p>
        </w:tc>
        <w:tc>
          <w:tcPr>
            <w:tcW w:type="dxa" w:w="1037"/>
          </w:tcPr>
          <w:p>
            <w:pPr>
              <w:spacing w:after="0"/>
              <w:jc w:val="left"/>
            </w:pPr>
            <w:r>
              <w:rPr>
                <w:sz w:val="16"/>
              </w:rPr>
              <w:t>Likely</w:t>
            </w:r>
          </w:p>
        </w:tc>
        <w:tc>
          <w:tcPr>
            <w:tcW w:type="dxa" w:w="1793"/>
          </w:tcPr>
          <w:p>
            <w:pPr>
              <w:spacing w:after="0"/>
              <w:jc w:val="left"/>
            </w:pPr>
            <w:r>
              <w:rPr>
                <w:sz w:val="16"/>
              </w:rPr>
              <w:t>event-days in 6 of 30 years, 1996 to 2025 (20%)</w:t>
            </w:r>
          </w:p>
        </w:tc>
        <w:tc>
          <w:tcPr>
            <w:tcW w:type="dxa" w:w="1529"/>
          </w:tcPr>
          <w:p>
            <w:pPr>
              <w:spacing w:after="0"/>
              <w:jc w:val="right"/>
            </w:pPr>
            <w:r>
              <w:rPr>
                <w:sz w:val="16"/>
              </w:rPr>
              <w:t>35</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1.11</w:t>
            </w:r>
          </w:p>
        </w:tc>
        <w:tc>
          <w:tcPr>
            <w:tcW w:type="dxa" w:w="1471"/>
          </w:tcPr>
          <w:p>
            <w:pPr>
              <w:spacing w:after="0"/>
              <w:jc w:val="left"/>
            </w:pPr>
            <w:r>
              <w:rPr>
                <w:sz w:val="16"/>
              </w:rPr>
              <w:t>event-days per year</w:t>
            </w:r>
          </w:p>
        </w:tc>
        <w:tc>
          <w:tcPr>
            <w:tcW w:type="dxa" w:w="1603"/>
          </w:tcPr>
          <w:p>
            <w:pPr>
              <w:spacing w:after="0"/>
              <w:jc w:val="left"/>
            </w:pPr>
            <w:r>
              <w:rPr>
                <w:sz w:val="16"/>
              </w:rPr>
              <w:t>about 1.11 days per year</w:t>
            </w:r>
          </w:p>
        </w:tc>
        <w:tc>
          <w:tcPr>
            <w:tcW w:type="dxa" w:w="1037"/>
          </w:tcPr>
          <w:p>
            <w:pPr>
              <w:spacing w:after="0"/>
              <w:jc w:val="left"/>
            </w:pPr>
            <w:r>
              <w:rPr>
                <w:sz w:val="16"/>
              </w:rPr>
              <w:t>Likely</w:t>
            </w:r>
          </w:p>
        </w:tc>
        <w:tc>
          <w:tcPr>
            <w:tcW w:type="dxa" w:w="1793"/>
          </w:tcPr>
          <w:p>
            <w:pPr>
              <w:spacing w:after="0"/>
              <w:jc w:val="left"/>
            </w:pPr>
            <w:r>
              <w:rPr>
                <w:sz w:val="16"/>
              </w:rPr>
              <w:t>event-days in 13 of 30 years, 1996 to 2025 (43.3%)</w:t>
            </w:r>
          </w:p>
        </w:tc>
        <w:tc>
          <w:tcPr>
            <w:tcW w:type="dxa" w:w="1529"/>
          </w:tcPr>
          <w:p>
            <w:pPr>
              <w:spacing w:after="0"/>
              <w:jc w:val="right"/>
            </w:pPr>
            <w:r>
              <w:rPr>
                <w:sz w:val="16"/>
              </w:rPr>
              <w:t>31</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15"/>
          </w:tcPr>
          <w:p>
            <w:pPr>
              <w:spacing w:after="0"/>
              <w:jc w:val="left"/>
            </w:pPr>
            <w:r>
              <w:rPr>
                <w:sz w:val="16"/>
              </w:rPr>
              <w:t>NRI gives about 1.11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6"/>
          </w:tcPr>
          <w:p>
            <w:pPr>
              <w:spacing w:after="0"/>
              <w:jc w:val="right"/>
            </w:pPr>
            <w:r>
              <w:rPr>
                <w:sz w:val="16"/>
              </w:rPr>
              <w:t>0.152</w:t>
            </w:r>
          </w:p>
        </w:tc>
        <w:tc>
          <w:tcPr>
            <w:tcW w:type="dxa" w:w="1471"/>
          </w:tcPr>
          <w:p>
            <w:pPr>
              <w:spacing w:after="0"/>
              <w:jc w:val="left"/>
            </w:pPr>
            <w:r>
              <w:rPr>
                <w:sz w:val="16"/>
              </w:rPr>
              <w:t>events per year (modeled)</w:t>
            </w:r>
          </w:p>
        </w:tc>
        <w:tc>
          <w:tcPr>
            <w:tcW w:type="dxa" w:w="1603"/>
          </w:tcPr>
          <w:p>
            <w:pPr>
              <w:spacing w:after="0"/>
              <w:jc w:val="left"/>
            </w:pPr>
            <w:r>
              <w:rPr>
                <w:sz w:val="16"/>
              </w:rPr>
              <w:t>about 1 in 7 years</w:t>
            </w:r>
          </w:p>
        </w:tc>
        <w:tc>
          <w:tcPr>
            <w:tcW w:type="dxa" w:w="1037"/>
          </w:tcPr>
          <w:p>
            <w:pPr>
              <w:spacing w:after="0"/>
              <w:jc w:val="left"/>
            </w:pPr>
            <w:r>
              <w:rPr>
                <w:sz w:val="16"/>
              </w:rPr>
              <w:t>Likely</w:t>
            </w:r>
          </w:p>
        </w:tc>
        <w:tc>
          <w:tcPr>
            <w:tcW w:type="dxa" w:w="179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32.5</w:t>
            </w:r>
          </w:p>
        </w:tc>
        <w:tc>
          <w:tcPr>
            <w:tcW w:type="dxa" w:w="1471"/>
          </w:tcPr>
          <w:p>
            <w:pPr>
              <w:spacing w:after="0"/>
              <w:jc w:val="left"/>
            </w:pPr>
            <w:r>
              <w:rPr>
                <w:sz w:val="16"/>
              </w:rPr>
              <w:t>days per year with a strike</w:t>
            </w:r>
          </w:p>
        </w:tc>
        <w:tc>
          <w:tcPr>
            <w:tcW w:type="dxa" w:w="1603"/>
          </w:tcPr>
          <w:p>
            <w:pPr>
              <w:spacing w:after="0"/>
              <w:jc w:val="left"/>
            </w:pPr>
            <w:r>
              <w:rPr>
                <w:sz w:val="16"/>
              </w:rPr>
              <w:t>about 32.5 days per year</w:t>
            </w:r>
          </w:p>
        </w:tc>
        <w:tc>
          <w:tcPr>
            <w:tcW w:type="dxa" w:w="1037"/>
          </w:tcPr>
          <w:p>
            <w:pPr>
              <w:spacing w:after="0"/>
              <w:jc w:val="left"/>
            </w:pPr>
            <w:r>
              <w:rPr>
                <w:sz w:val="16"/>
              </w:rPr>
              <w:t>Highly likely</w:t>
            </w:r>
          </w:p>
        </w:tc>
        <w:tc>
          <w:tcPr>
            <w:tcW w:type="dxa" w:w="179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2.91</w:t>
            </w:r>
          </w:p>
        </w:tc>
        <w:tc>
          <w:tcPr>
            <w:tcW w:type="dxa" w:w="1471"/>
          </w:tcPr>
          <w:p>
            <w:pPr>
              <w:spacing w:after="0"/>
              <w:jc w:val="left"/>
            </w:pPr>
            <w:r>
              <w:rPr>
                <w:sz w:val="16"/>
              </w:rPr>
              <w:t>events per year</w:t>
            </w:r>
          </w:p>
        </w:tc>
        <w:tc>
          <w:tcPr>
            <w:tcW w:type="dxa" w:w="1603"/>
          </w:tcPr>
          <w:p>
            <w:pPr>
              <w:spacing w:after="0"/>
              <w:jc w:val="left"/>
            </w:pPr>
            <w:r>
              <w:rPr>
                <w:sz w:val="16"/>
              </w:rPr>
              <w:t>about 2.91 per year</w:t>
            </w:r>
          </w:p>
        </w:tc>
        <w:tc>
          <w:tcPr>
            <w:tcW w:type="dxa" w:w="1037"/>
          </w:tcPr>
          <w:p>
            <w:pPr>
              <w:spacing w:after="0"/>
              <w:jc w:val="left"/>
            </w:pPr>
            <w:r>
              <w:rPr>
                <w:sz w:val="16"/>
              </w:rPr>
              <w:t>Highly likely</w:t>
            </w:r>
          </w:p>
        </w:tc>
        <w:tc>
          <w:tcPr>
            <w:tcW w:type="dxa" w:w="1793"/>
          </w:tcPr>
          <w:p>
            <w:pPr>
              <w:spacing w:after="0"/>
              <w:jc w:val="left"/>
            </w:pPr>
            <w:r>
              <w:rPr>
                <w:sz w:val="16"/>
              </w:rPr>
              <w:t>FEMA annualized frequency (modeled)</w:t>
            </w:r>
          </w:p>
        </w:tc>
        <w:tc>
          <w:tcPr>
            <w:tcW w:type="dxa" w:w="1529"/>
          </w:tcPr>
          <w:p>
            <w:pPr>
              <w:spacing w:after="0"/>
              <w:jc w:val="right"/>
            </w:pPr>
            <w:r>
              <w:rPr>
                <w:sz w:val="16"/>
              </w:rPr>
              <w:t>111</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15"/>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0.587</w:t>
            </w:r>
          </w:p>
        </w:tc>
        <w:tc>
          <w:tcPr>
            <w:tcW w:type="dxa" w:w="1471"/>
          </w:tcPr>
          <w:p>
            <w:pPr>
              <w:spacing w:after="0"/>
              <w:jc w:val="left"/>
            </w:pPr>
            <w:r>
              <w:rPr>
                <w:sz w:val="16"/>
              </w:rPr>
              <w:t>events per year</w:t>
            </w:r>
          </w:p>
        </w:tc>
        <w:tc>
          <w:tcPr>
            <w:tcW w:type="dxa" w:w="1603"/>
          </w:tcPr>
          <w:p>
            <w:pPr>
              <w:spacing w:after="0"/>
              <w:jc w:val="left"/>
            </w:pPr>
            <w:r>
              <w:rPr>
                <w:sz w:val="16"/>
              </w:rPr>
              <w:t>about 0.59 per year</w:t>
            </w:r>
          </w:p>
        </w:tc>
        <w:tc>
          <w:tcPr>
            <w:tcW w:type="dxa" w:w="1037"/>
          </w:tcPr>
          <w:p>
            <w:pPr>
              <w:spacing w:after="0"/>
              <w:jc w:val="left"/>
            </w:pPr>
            <w:r>
              <w:rPr>
                <w:sz w:val="16"/>
              </w:rPr>
              <w:t>Likely</w:t>
            </w:r>
          </w:p>
        </w:tc>
        <w:tc>
          <w:tcPr>
            <w:tcW w:type="dxa" w:w="179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15"/>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9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9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0.00111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0.111%</w:t>
            </w:r>
          </w:p>
        </w:tc>
        <w:tc>
          <w:tcPr>
            <w:tcW w:type="dxa" w:w="1037"/>
          </w:tcPr>
          <w:p>
            <w:pPr>
              <w:spacing w:after="0"/>
              <w:jc w:val="left"/>
            </w:pPr>
            <w:r>
              <w:rPr>
                <w:sz w:val="16"/>
              </w:rPr>
              <w:t>Possible</w:t>
            </w:r>
          </w:p>
        </w:tc>
        <w:tc>
          <w:tcPr>
            <w:tcW w:type="dxa" w:w="1793"/>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1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22.6</w:t>
            </w:r>
          </w:p>
        </w:tc>
        <w:tc>
          <w:tcPr>
            <w:tcW w:type="dxa" w:w="1471"/>
          </w:tcPr>
          <w:p>
            <w:pPr>
              <w:spacing w:after="0"/>
              <w:jc w:val="left"/>
            </w:pPr>
            <w:r>
              <w:rPr>
                <w:sz w:val="16"/>
              </w:rPr>
              <w:t>event-days per year</w:t>
            </w:r>
          </w:p>
        </w:tc>
        <w:tc>
          <w:tcPr>
            <w:tcW w:type="dxa" w:w="1603"/>
          </w:tcPr>
          <w:p>
            <w:pPr>
              <w:spacing w:after="0"/>
              <w:jc w:val="left"/>
            </w:pPr>
            <w:r>
              <w:rPr>
                <w:sz w:val="16"/>
              </w:rPr>
              <w:t>about 22.6 days per year</w:t>
            </w:r>
          </w:p>
        </w:tc>
        <w:tc>
          <w:tcPr>
            <w:tcW w:type="dxa" w:w="1037"/>
          </w:tcPr>
          <w:p>
            <w:pPr>
              <w:spacing w:after="0"/>
              <w:jc w:val="left"/>
            </w:pPr>
            <w:r>
              <w:rPr>
                <w:sz w:val="16"/>
              </w:rPr>
              <w:t>Highly likely</w:t>
            </w:r>
          </w:p>
        </w:tc>
        <w:tc>
          <w:tcPr>
            <w:tcW w:type="dxa" w:w="1793"/>
          </w:tcPr>
          <w:p>
            <w:pPr>
              <w:spacing w:after="0"/>
              <w:jc w:val="left"/>
            </w:pPr>
            <w:r>
              <w:rPr>
                <w:sz w:val="16"/>
              </w:rPr>
              <w:t>event-days in 27 of 30 years, 1996 to 2025 (90%)</w:t>
            </w:r>
          </w:p>
        </w:tc>
        <w:tc>
          <w:tcPr>
            <w:tcW w:type="dxa" w:w="1529"/>
          </w:tcPr>
          <w:p>
            <w:pPr>
              <w:spacing w:after="0"/>
              <w:jc w:val="right"/>
            </w:pPr>
            <w:r>
              <w:rPr>
                <w:sz w:val="16"/>
              </w:rPr>
              <w:t>429</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1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108</w:t>
            </w:r>
          </w:p>
        </w:tc>
        <w:tc>
          <w:tcPr>
            <w:tcW w:type="dxa" w:w="1476"/>
          </w:tcPr>
          <w:p>
            <w:pPr>
              <w:spacing w:after="0"/>
              <w:jc w:val="right"/>
            </w:pPr>
            <w:r>
              <w:rPr>
                <w:sz w:val="16"/>
              </w:rPr>
              <w:t>30</w:t>
            </w:r>
          </w:p>
        </w:tc>
        <w:tc>
          <w:tcPr>
            <w:tcW w:type="dxa" w:w="1476"/>
          </w:tcPr>
          <w:p>
            <w:pPr>
              <w:spacing w:after="0"/>
              <w:jc w:val="right"/>
            </w:pPr>
            <w:r>
              <w:rPr>
                <w:sz w:val="16"/>
              </w:rPr>
              <w:t>3.6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97.8</w:t>
            </w:r>
          </w:p>
        </w:tc>
        <w:tc>
          <w:tcPr>
            <w:tcW w:type="dxa" w:w="744"/>
          </w:tcPr>
          <w:p>
            <w:pPr>
              <w:spacing w:after="0"/>
              <w:jc w:val="right"/>
            </w:pPr>
            <w:r>
              <w:rPr>
                <w:sz w:val="16"/>
              </w:rPr>
              <w:t>98.6</w:t>
            </w:r>
          </w:p>
        </w:tc>
        <w:tc>
          <w:tcPr>
            <w:tcW w:type="dxa" w:w="710"/>
          </w:tcPr>
          <w:p>
            <w:pPr>
              <w:spacing w:after="0"/>
              <w:jc w:val="right"/>
            </w:pPr>
            <w:r>
              <w:rPr>
                <w:sz w:val="16"/>
              </w:rPr>
              <w:t>98.9</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1 of 3</w:t>
            </w:r>
          </w:p>
        </w:tc>
        <w:tc>
          <w:tcPr>
            <w:tcW w:type="dxa" w:w="979"/>
          </w:tcPr>
          <w:p>
            <w:pPr>
              <w:spacing w:after="0"/>
              <w:jc w:val="right"/>
            </w:pPr>
            <w:r>
              <w:rPr>
                <w:sz w:val="16"/>
              </w:rPr>
              <w:t>74.0</w:t>
            </w:r>
          </w:p>
        </w:tc>
        <w:tc>
          <w:tcPr>
            <w:tcW w:type="dxa" w:w="744"/>
          </w:tcPr>
          <w:p>
            <w:pPr>
              <w:spacing w:after="0"/>
              <w:jc w:val="right"/>
            </w:pPr>
            <w:r>
              <w:rPr>
                <w:sz w:val="16"/>
              </w:rPr>
              <w:t>74.0</w:t>
            </w:r>
          </w:p>
        </w:tc>
        <w:tc>
          <w:tcPr>
            <w:tcW w:type="dxa" w:w="710"/>
          </w:tcPr>
          <w:p>
            <w:pPr>
              <w:spacing w:after="0"/>
              <w:jc w:val="right"/>
            </w:pPr>
            <w:r>
              <w:rPr>
                <w:sz w:val="16"/>
              </w:rPr>
              <w:t>74.0</w:t>
            </w:r>
          </w:p>
        </w:tc>
        <w:tc>
          <w:tcPr>
            <w:tcW w:type="dxa" w:w="2211"/>
          </w:tcPr>
          <w:p>
            <w:pPr>
              <w:spacing w:after="0"/>
              <w:jc w:val="left"/>
            </w:pPr>
            <w:r>
              <w:rPr>
                <w:sz w:val="16"/>
              </w:rPr>
              <w:t>Very Low 1, No Rating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16.9</w:t>
            </w:r>
          </w:p>
        </w:tc>
        <w:tc>
          <w:tcPr>
            <w:tcW w:type="dxa" w:w="744"/>
          </w:tcPr>
          <w:p>
            <w:pPr>
              <w:spacing w:after="0"/>
              <w:jc w:val="right"/>
            </w:pPr>
            <w:r>
              <w:rPr>
                <w:sz w:val="16"/>
              </w:rPr>
              <w:t>18.2</w:t>
            </w:r>
          </w:p>
        </w:tc>
        <w:tc>
          <w:tcPr>
            <w:tcW w:type="dxa" w:w="710"/>
          </w:tcPr>
          <w:p>
            <w:pPr>
              <w:spacing w:after="0"/>
              <w:jc w:val="right"/>
            </w:pPr>
            <w:r>
              <w:rPr>
                <w:sz w:val="16"/>
              </w:rPr>
              <w:t>18.6</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78.3</w:t>
            </w:r>
          </w:p>
        </w:tc>
        <w:tc>
          <w:tcPr>
            <w:tcW w:type="dxa" w:w="744"/>
          </w:tcPr>
          <w:p>
            <w:pPr>
              <w:spacing w:after="0"/>
              <w:jc w:val="right"/>
            </w:pPr>
            <w:r>
              <w:rPr>
                <w:sz w:val="16"/>
              </w:rPr>
              <w:t>94.0</w:t>
            </w:r>
          </w:p>
        </w:tc>
        <w:tc>
          <w:tcPr>
            <w:tcW w:type="dxa" w:w="710"/>
          </w:tcPr>
          <w:p>
            <w:pPr>
              <w:spacing w:after="0"/>
              <w:jc w:val="right"/>
            </w:pPr>
            <w:r>
              <w:rPr>
                <w:sz w:val="16"/>
              </w:rPr>
              <w:t>97.9</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78%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29.1</w:t>
            </w:r>
          </w:p>
        </w:tc>
        <w:tc>
          <w:tcPr>
            <w:tcW w:type="dxa" w:w="744"/>
          </w:tcPr>
          <w:p>
            <w:pPr>
              <w:spacing w:after="0"/>
              <w:jc w:val="right"/>
            </w:pPr>
            <w:r>
              <w:rPr>
                <w:sz w:val="16"/>
              </w:rPr>
              <w:t>40.1</w:t>
            </w:r>
          </w:p>
        </w:tc>
        <w:tc>
          <w:tcPr>
            <w:tcW w:type="dxa" w:w="710"/>
          </w:tcPr>
          <w:p>
            <w:pPr>
              <w:spacing w:after="0"/>
              <w:jc w:val="right"/>
            </w:pPr>
            <w:r>
              <w:rPr>
                <w:sz w:val="16"/>
              </w:rPr>
              <w:t>42.7</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96.5</w:t>
            </w:r>
          </w:p>
        </w:tc>
        <w:tc>
          <w:tcPr>
            <w:tcW w:type="dxa" w:w="744"/>
          </w:tcPr>
          <w:p>
            <w:pPr>
              <w:spacing w:after="0"/>
              <w:jc w:val="right"/>
            </w:pPr>
            <w:r>
              <w:rPr>
                <w:sz w:val="16"/>
              </w:rPr>
              <w:t>97.1</w:t>
            </w:r>
          </w:p>
        </w:tc>
        <w:tc>
          <w:tcPr>
            <w:tcW w:type="dxa" w:w="710"/>
          </w:tcPr>
          <w:p>
            <w:pPr>
              <w:spacing w:after="0"/>
              <w:jc w:val="right"/>
            </w:pPr>
            <w:r>
              <w:rPr>
                <w:sz w:val="16"/>
              </w:rPr>
              <w:t>97.3</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37.6</w:t>
            </w:r>
          </w:p>
        </w:tc>
        <w:tc>
          <w:tcPr>
            <w:tcW w:type="dxa" w:w="744"/>
          </w:tcPr>
          <w:p>
            <w:pPr>
              <w:spacing w:after="0"/>
              <w:jc w:val="right"/>
            </w:pPr>
            <w:r>
              <w:rPr>
                <w:sz w:val="16"/>
              </w:rPr>
              <w:t>59.9</w:t>
            </w:r>
          </w:p>
        </w:tc>
        <w:tc>
          <w:tcPr>
            <w:tcW w:type="dxa" w:w="710"/>
          </w:tcPr>
          <w:p>
            <w:pPr>
              <w:spacing w:after="0"/>
              <w:jc w:val="right"/>
            </w:pPr>
            <w:r>
              <w:rPr>
                <w:sz w:val="16"/>
              </w:rPr>
              <w:t>80.9</w:t>
            </w:r>
          </w:p>
        </w:tc>
        <w:tc>
          <w:tcPr>
            <w:tcW w:type="dxa" w:w="2211"/>
          </w:tcPr>
          <w:p>
            <w:pPr>
              <w:spacing w:after="0"/>
              <w:jc w:val="left"/>
            </w:pPr>
            <w:r>
              <w:rPr>
                <w:sz w:val="16"/>
              </w:rPr>
              <w:t>Relatively High 1, Relatively Moderate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60.4</w:t>
            </w:r>
          </w:p>
        </w:tc>
        <w:tc>
          <w:tcPr>
            <w:tcW w:type="dxa" w:w="744"/>
          </w:tcPr>
          <w:p>
            <w:pPr>
              <w:spacing w:after="0"/>
              <w:jc w:val="right"/>
            </w:pPr>
            <w:r>
              <w:rPr>
                <w:sz w:val="16"/>
              </w:rPr>
              <w:t>87.2</w:t>
            </w:r>
          </w:p>
        </w:tc>
        <w:tc>
          <w:tcPr>
            <w:tcW w:type="dxa" w:w="710"/>
          </w:tcPr>
          <w:p>
            <w:pPr>
              <w:spacing w:after="0"/>
              <w:jc w:val="right"/>
            </w:pPr>
            <w:r>
              <w:rPr>
                <w:sz w:val="16"/>
              </w:rPr>
              <w:t>88.6</w:t>
            </w:r>
          </w:p>
        </w:tc>
        <w:tc>
          <w:tcPr>
            <w:tcW w:type="dxa" w:w="2211"/>
          </w:tcPr>
          <w:p>
            <w:pPr>
              <w:spacing w:after="0"/>
              <w:jc w:val="left"/>
            </w:pPr>
            <w:r>
              <w:rPr>
                <w:sz w:val="16"/>
              </w:rPr>
              <w:t>Relatively Low 2,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19.2</w:t>
            </w:r>
          </w:p>
        </w:tc>
        <w:tc>
          <w:tcPr>
            <w:tcW w:type="dxa" w:w="744"/>
          </w:tcPr>
          <w:p>
            <w:pPr>
              <w:spacing w:after="0"/>
              <w:jc w:val="right"/>
            </w:pPr>
            <w:r>
              <w:rPr>
                <w:sz w:val="16"/>
              </w:rPr>
              <w:t>20.3</w:t>
            </w:r>
          </w:p>
        </w:tc>
        <w:tc>
          <w:tcPr>
            <w:tcW w:type="dxa" w:w="710"/>
          </w:tcPr>
          <w:p>
            <w:pPr>
              <w:spacing w:after="0"/>
              <w:jc w:val="right"/>
            </w:pPr>
            <w:r>
              <w:rPr>
                <w:sz w:val="16"/>
              </w:rPr>
              <w:t>21.3</w:t>
            </w:r>
          </w:p>
        </w:tc>
        <w:tc>
          <w:tcPr>
            <w:tcW w:type="dxa" w:w="2211"/>
          </w:tcPr>
          <w:p>
            <w:pPr>
              <w:spacing w:after="0"/>
              <w:jc w:val="left"/>
            </w:pPr>
            <w:r>
              <w:rPr>
                <w:sz w:val="16"/>
              </w:rPr>
              <w:t>Relatively Low 2, Very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99.4</w:t>
            </w:r>
          </w:p>
        </w:tc>
        <w:tc>
          <w:tcPr>
            <w:tcW w:type="dxa" w:w="744"/>
          </w:tcPr>
          <w:p>
            <w:pPr>
              <w:spacing w:after="0"/>
              <w:jc w:val="right"/>
            </w:pPr>
            <w:r>
              <w:rPr>
                <w:sz w:val="16"/>
              </w:rPr>
              <w:t>99.6</w:t>
            </w:r>
          </w:p>
        </w:tc>
        <w:tc>
          <w:tcPr>
            <w:tcW w:type="dxa" w:w="710"/>
          </w:tcPr>
          <w:p>
            <w:pPr>
              <w:spacing w:after="0"/>
              <w:jc w:val="right"/>
            </w:pPr>
            <w:r>
              <w:rPr>
                <w:sz w:val="16"/>
              </w:rPr>
              <w:t>99.6</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79.8</w:t>
            </w:r>
          </w:p>
        </w:tc>
        <w:tc>
          <w:tcPr>
            <w:tcW w:type="dxa" w:w="744"/>
          </w:tcPr>
          <w:p>
            <w:pPr>
              <w:spacing w:after="0"/>
              <w:jc w:val="right"/>
            </w:pPr>
            <w:r>
              <w:rPr>
                <w:sz w:val="16"/>
              </w:rPr>
              <w:t>84.2</w:t>
            </w:r>
          </w:p>
        </w:tc>
        <w:tc>
          <w:tcPr>
            <w:tcW w:type="dxa" w:w="710"/>
          </w:tcPr>
          <w:p>
            <w:pPr>
              <w:spacing w:after="0"/>
              <w:jc w:val="right"/>
            </w:pPr>
            <w:r>
              <w:rPr>
                <w:sz w:val="16"/>
              </w:rPr>
              <w:t>84.7</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89.7</w:t>
            </w:r>
          </w:p>
        </w:tc>
        <w:tc>
          <w:tcPr>
            <w:tcW w:type="dxa" w:w="744"/>
          </w:tcPr>
          <w:p>
            <w:pPr>
              <w:spacing w:after="0"/>
              <w:jc w:val="right"/>
            </w:pPr>
            <w:r>
              <w:rPr>
                <w:sz w:val="16"/>
              </w:rPr>
              <w:t>94.6</w:t>
            </w:r>
          </w:p>
        </w:tc>
        <w:tc>
          <w:tcPr>
            <w:tcW w:type="dxa" w:w="710"/>
          </w:tcPr>
          <w:p>
            <w:pPr>
              <w:spacing w:after="0"/>
              <w:jc w:val="right"/>
            </w:pPr>
            <w:r>
              <w:rPr>
                <w:sz w:val="16"/>
              </w:rPr>
              <w:t>96.2</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99.4</w:t>
            </w:r>
          </w:p>
        </w:tc>
        <w:tc>
          <w:tcPr>
            <w:tcW w:type="dxa" w:w="744"/>
          </w:tcPr>
          <w:p>
            <w:pPr>
              <w:spacing w:after="0"/>
              <w:jc w:val="right"/>
            </w:pPr>
            <w:r>
              <w:rPr>
                <w:sz w:val="16"/>
              </w:rPr>
              <w:t>99.5</w:t>
            </w:r>
          </w:p>
        </w:tc>
        <w:tc>
          <w:tcPr>
            <w:tcW w:type="dxa" w:w="710"/>
          </w:tcPr>
          <w:p>
            <w:pPr>
              <w:spacing w:after="0"/>
              <w:jc w:val="right"/>
            </w:pPr>
            <w:r>
              <w:rPr>
                <w:sz w:val="16"/>
              </w:rPr>
              <w:t>99.6</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Day County</w:t>
            </w:r>
          </w:p>
        </w:tc>
        <w:tc>
          <w:tcPr>
            <w:tcW w:type="dxa" w:w="906"/>
          </w:tcPr>
          <w:p>
            <w:pPr>
              <w:spacing w:after="0"/>
              <w:jc w:val="left"/>
            </w:pPr>
            <w:r>
              <w:rPr>
                <w:sz w:val="16"/>
              </w:rPr>
              <w:t>County</w:t>
            </w:r>
          </w:p>
        </w:tc>
        <w:tc>
          <w:tcPr>
            <w:tcW w:type="dxa" w:w="3525"/>
          </w:tcPr>
          <w:p>
            <w:pPr>
              <w:spacing w:after="0"/>
              <w:jc w:val="left"/>
            </w:pPr>
            <w:r>
              <w:rPr>
                <w:sz w:val="16"/>
              </w:rPr>
              <w:t>Approved, expires 2031-04-26</w:t>
            </w:r>
          </w:p>
        </w:tc>
        <w:tc>
          <w:tcPr>
            <w:tcW w:type="dxa" w:w="2811"/>
          </w:tcPr>
          <w:p>
            <w:pPr>
              <w:spacing w:after="0"/>
              <w:jc w:val="right"/>
            </w:pPr>
            <w:r>
              <w:rPr>
                <w:sz w:val="16"/>
              </w:rPr>
              <w:t>FMA RL 3, SRL 2; any 9</w:t>
            </w:r>
          </w:p>
        </w:tc>
        <w:tc>
          <w:tcPr>
            <w:tcW w:type="dxa" w:w="1978"/>
          </w:tcPr>
          <w:p>
            <w:pPr>
              <w:spacing w:after="0"/>
              <w:jc w:val="right"/>
            </w:pPr>
            <w:r>
              <w:rPr>
                <w:sz w:val="16"/>
              </w:rPr>
              <w:t>$1,687,107.34</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Bristol city</w:t>
            </w:r>
          </w:p>
        </w:tc>
        <w:tc>
          <w:tcPr>
            <w:tcW w:type="dxa" w:w="906"/>
          </w:tcPr>
          <w:p>
            <w:pPr>
              <w:spacing w:after="0"/>
              <w:jc w:val="left"/>
            </w:pPr>
            <w:r>
              <w:rPr>
                <w:sz w:val="16"/>
              </w:rPr>
              <w:t>Town</w:t>
            </w:r>
          </w:p>
        </w:tc>
        <w:tc>
          <w:tcPr>
            <w:tcW w:type="dxa" w:w="3525"/>
          </w:tcPr>
          <w:p>
            <w:pPr>
              <w:spacing w:after="0"/>
              <w:jc w:val="left"/>
            </w:pPr>
            <w:r>
              <w:rPr>
                <w:sz w:val="16"/>
              </w:rPr>
              <w:t>Approved, expires 2031-04-26</w:t>
            </w:r>
          </w:p>
        </w:tc>
        <w:tc>
          <w:tcPr>
            <w:tcW w:type="dxa" w:w="2811"/>
          </w:tcPr>
          <w:p>
            <w:pPr>
              <w:spacing w:after="0"/>
              <w:jc w:val="right"/>
            </w:pPr>
            <w:r>
              <w:rPr>
                <w:sz w:val="16"/>
              </w:rPr>
              <w:t>FMA RL 0, SRL 0; any 0</w:t>
            </w:r>
          </w:p>
        </w:tc>
        <w:tc>
          <w:tcPr>
            <w:tcW w:type="dxa" w:w="1978"/>
          </w:tcPr>
          <w:p>
            <w:pPr>
              <w:spacing w:after="0"/>
              <w:jc w:val="right"/>
            </w:pPr>
            <w:r>
              <w:rPr>
                <w:sz w:val="16"/>
              </w:rPr>
              <w:t>$16,819.67</w:t>
            </w:r>
          </w:p>
        </w:tc>
        <w:tc>
          <w:tcPr>
            <w:tcW w:type="dxa" w:w="2406"/>
          </w:tcPr>
          <w:p>
            <w:pPr>
              <w:spacing w:after="0"/>
              <w:jc w:val="right"/>
            </w:pPr>
            <w:r>
              <w:rPr>
                <w:sz w:val="16"/>
              </w:rPr>
              <w:t>37; 1</w:t>
            </w:r>
          </w:p>
        </w:tc>
        <w:tc>
          <w:tcPr>
            <w:tcW w:type="dxa" w:w="864"/>
          </w:tcPr>
          <w:p>
            <w:pPr>
              <w:spacing w:after="0"/>
              <w:jc w:val="left"/>
            </w:pPr>
          </w:p>
        </w:tc>
      </w:tr>
      <w:tr>
        <w:trPr>
          <w:cantSplit/>
        </w:trPr>
        <w:tc>
          <w:tcPr>
            <w:tcW w:type="dxa" w:w="1621"/>
          </w:tcPr>
          <w:p>
            <w:pPr>
              <w:spacing w:after="0"/>
              <w:jc w:val="left"/>
            </w:pPr>
            <w:r>
              <w:rPr>
                <w:sz w:val="16"/>
              </w:rPr>
              <w:t>Waubay city</w:t>
            </w:r>
          </w:p>
        </w:tc>
        <w:tc>
          <w:tcPr>
            <w:tcW w:type="dxa" w:w="906"/>
          </w:tcPr>
          <w:p>
            <w:pPr>
              <w:spacing w:after="0"/>
              <w:jc w:val="left"/>
            </w:pPr>
            <w:r>
              <w:rPr>
                <w:sz w:val="16"/>
              </w:rPr>
              <w:t>City</w:t>
            </w:r>
          </w:p>
        </w:tc>
        <w:tc>
          <w:tcPr>
            <w:tcW w:type="dxa" w:w="3525"/>
          </w:tcPr>
          <w:p>
            <w:pPr>
              <w:spacing w:after="0"/>
              <w:jc w:val="left"/>
            </w:pPr>
            <w:r>
              <w:rPr>
                <w:sz w:val="16"/>
              </w:rPr>
              <w:t>Approved, expires 2031-04-26</w:t>
            </w:r>
          </w:p>
        </w:tc>
        <w:tc>
          <w:tcPr>
            <w:tcW w:type="dxa" w:w="2811"/>
          </w:tcPr>
          <w:p>
            <w:pPr>
              <w:spacing w:after="0"/>
              <w:jc w:val="right"/>
            </w:pPr>
            <w:r>
              <w:rPr>
                <w:sz w:val="16"/>
              </w:rPr>
              <w:t>FMA RL 3, SRL 1; any 8</w:t>
            </w:r>
          </w:p>
        </w:tc>
        <w:tc>
          <w:tcPr>
            <w:tcW w:type="dxa" w:w="1978"/>
          </w:tcPr>
          <w:p>
            <w:pPr>
              <w:spacing w:after="0"/>
              <w:jc w:val="right"/>
            </w:pPr>
            <w:r>
              <w:rPr>
                <w:sz w:val="16"/>
              </w:rPr>
              <w:t>$616,453.63</w:t>
            </w:r>
          </w:p>
        </w:tc>
        <w:tc>
          <w:tcPr>
            <w:tcW w:type="dxa" w:w="2406"/>
          </w:tcPr>
          <w:p>
            <w:pPr>
              <w:spacing w:after="0"/>
              <w:jc w:val="right"/>
            </w:pPr>
            <w:r>
              <w:rPr>
                <w:sz w:val="16"/>
              </w:rPr>
              <w:t>54; 1</w:t>
            </w:r>
          </w:p>
        </w:tc>
        <w:tc>
          <w:tcPr>
            <w:tcW w:type="dxa" w:w="864"/>
          </w:tcPr>
          <w:p>
            <w:pPr>
              <w:spacing w:after="0"/>
              <w:jc w:val="left"/>
            </w:pPr>
          </w:p>
        </w:tc>
      </w:tr>
      <w:tr>
        <w:trPr>
          <w:cantSplit/>
        </w:trPr>
        <w:tc>
          <w:tcPr>
            <w:tcW w:type="dxa" w:w="1621"/>
          </w:tcPr>
          <w:p>
            <w:pPr>
              <w:spacing w:after="0"/>
              <w:jc w:val="left"/>
            </w:pPr>
            <w:r>
              <w:rPr>
                <w:sz w:val="16"/>
              </w:rPr>
              <w:t>Webster city</w:t>
            </w:r>
          </w:p>
        </w:tc>
        <w:tc>
          <w:tcPr>
            <w:tcW w:type="dxa" w:w="906"/>
          </w:tcPr>
          <w:p>
            <w:pPr>
              <w:spacing w:after="0"/>
              <w:jc w:val="left"/>
            </w:pPr>
            <w:r>
              <w:rPr>
                <w:sz w:val="16"/>
              </w:rPr>
              <w:t>City</w:t>
            </w:r>
          </w:p>
        </w:tc>
        <w:tc>
          <w:tcPr>
            <w:tcW w:type="dxa" w:w="3525"/>
          </w:tcPr>
          <w:p>
            <w:pPr>
              <w:spacing w:after="0"/>
              <w:jc w:val="left"/>
            </w:pPr>
            <w:r>
              <w:rPr>
                <w:sz w:val="16"/>
              </w:rPr>
              <w:t>Approved, expires 2031-04-26</w:t>
            </w:r>
          </w:p>
        </w:tc>
        <w:tc>
          <w:tcPr>
            <w:tcW w:type="dxa" w:w="2811"/>
          </w:tcPr>
          <w:p>
            <w:pPr>
              <w:spacing w:after="0"/>
              <w:jc w:val="right"/>
            </w:pPr>
            <w:r>
              <w:rPr>
                <w:sz w:val="16"/>
              </w:rPr>
              <w:t>FMA RL 0, SRL 0; any 0</w:t>
            </w:r>
          </w:p>
        </w:tc>
        <w:tc>
          <w:tcPr>
            <w:tcW w:type="dxa" w:w="1978"/>
          </w:tcPr>
          <w:p>
            <w:pPr>
              <w:spacing w:after="0"/>
              <w:jc w:val="right"/>
            </w:pPr>
            <w:r>
              <w:rPr>
                <w:sz w:val="16"/>
              </w:rPr>
              <w:t>$13,931.71</w:t>
            </w:r>
          </w:p>
        </w:tc>
        <w:tc>
          <w:tcPr>
            <w:tcW w:type="dxa" w:w="2406"/>
          </w:tcPr>
          <w:p>
            <w:pPr>
              <w:spacing w:after="0"/>
              <w:jc w:val="right"/>
            </w:pPr>
            <w:r>
              <w:rPr>
                <w:sz w:val="16"/>
              </w:rPr>
              <w:t>69; 1</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2026-04-27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$3,161,322,707</w:t>
            </w:r>
          </w:p>
        </w:tc>
        <w:tc>
          <w:tcPr>
            <w:tcW w:type="dxa" w:w="1215"/>
          </w:tcPr>
          <w:p>
            <w:pPr>
              <w:spacing w:after="0"/>
              <w:jc w:val="right"/>
            </w:pPr>
            <w:r>
              <w:rPr>
                <w:sz w:val="16"/>
              </w:rPr>
              <w:t>$236,933,643</w:t>
            </w:r>
          </w:p>
        </w:tc>
        <w:tc>
          <w:tcPr>
            <w:tcW w:type="dxa" w:w="1044"/>
          </w:tcPr>
          <w:p>
            <w:pPr>
              <w:spacing w:after="0"/>
              <w:jc w:val="right"/>
            </w:pPr>
            <w:r>
              <w:rPr>
                <w:sz w:val="16"/>
              </w:rPr>
              <w:t>5,449</w:t>
            </w:r>
          </w:p>
        </w:tc>
        <w:tc>
          <w:tcPr>
            <w:tcW w:type="dxa" w:w="1037"/>
          </w:tcPr>
          <w:p>
            <w:pPr>
              <w:spacing w:after="0"/>
              <w:jc w:val="right"/>
            </w:pPr>
            <w:r>
              <w:rPr>
                <w:sz w:val="16"/>
              </w:rPr>
              <w:t>$774</w:t>
            </w:r>
          </w:p>
        </w:tc>
        <w:tc>
          <w:tcPr>
            <w:tcW w:type="dxa" w:w="1126"/>
          </w:tcPr>
          <w:p>
            <w:pPr>
              <w:spacing w:after="0"/>
              <w:jc w:val="right"/>
            </w:pPr>
            <w:r>
              <w:rPr>
                <w:sz w:val="16"/>
              </w:rPr>
              <w:t>$722,336</w:t>
            </w:r>
          </w:p>
        </w:tc>
        <w:tc>
          <w:tcPr>
            <w:tcW w:type="dxa" w:w="1167"/>
          </w:tcPr>
          <w:p>
            <w:pPr>
              <w:spacing w:after="0"/>
              <w:jc w:val="right"/>
            </w:pPr>
            <w:r>
              <w:rPr>
                <w:sz w:val="16"/>
              </w:rPr>
              <w:t>$1,504,683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$2,732,745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$126</w:t>
            </w:r>
          </w:p>
        </w:tc>
        <w:tc>
          <w:tcPr>
            <w:tcW w:type="dxa" w:w="1167"/>
          </w:tcPr>
          <w:p>
            <w:pPr>
              <w:spacing w:after="0"/>
              <w:jc w:val="right"/>
            </w:pPr>
          </w:p>
        </w:tc>
        <w:tc>
          <w:tcPr>
            <w:tcW w:type="dxa" w:w="1305"/>
          </w:tcPr>
          <w:p>
            <w:pPr>
              <w:spacing w:after="0"/>
              <w:jc w:val="right"/>
            </w:pPr>
            <w:r>
              <w:rPr>
                <w:sz w:val="16"/>
              </w:rPr>
              <w:t>0.00462%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$5,655,835,623</w:t>
            </w:r>
          </w:p>
        </w:tc>
        <w:tc>
          <w:tcPr>
            <w:tcW w:type="dxa" w:w="1215"/>
          </w:tcPr>
          <w:p>
            <w:pPr>
              <w:spacing w:after="0"/>
              <w:jc w:val="right"/>
            </w:pPr>
          </w:p>
        </w:tc>
        <w:tc>
          <w:tcPr>
            <w:tcW w:type="dxa" w:w="1044"/>
          </w:tcPr>
          <w:p>
            <w:pPr>
              <w:spacing w:after="0"/>
              <w:jc w:val="right"/>
            </w:pPr>
            <w:r>
              <w:rPr>
                <w:sz w:val="16"/>
              </w:rPr>
              <w:t>5,449</w:t>
            </w:r>
          </w:p>
        </w:tc>
        <w:tc>
          <w:tcPr>
            <w:tcW w:type="dxa" w:w="1037"/>
          </w:tcPr>
          <w:p>
            <w:pPr>
              <w:spacing w:after="0"/>
              <w:jc w:val="right"/>
            </w:pPr>
            <w:r>
              <w:rPr>
                <w:sz w:val="16"/>
              </w:rPr>
              <w:t>$10,050</w:t>
            </w:r>
          </w:p>
        </w:tc>
        <w:tc>
          <w:tcPr>
            <w:tcW w:type="dxa" w:w="1126"/>
          </w:tcPr>
          <w:p>
            <w:pPr>
              <w:spacing w:after="0"/>
              <w:jc w:val="right"/>
            </w:pPr>
          </w:p>
        </w:tc>
        <w:tc>
          <w:tcPr>
            <w:tcW w:type="dxa" w:w="1167"/>
          </w:tcPr>
          <w:p>
            <w:pPr>
              <w:spacing w:after="0"/>
              <w:jc w:val="right"/>
            </w:pPr>
            <w:r>
              <w:rPr>
                <w:sz w:val="16"/>
              </w:rPr>
              <w:t>$2,193</w:t>
            </w:r>
          </w:p>
        </w:tc>
        <w:tc>
          <w:tcPr>
            <w:tcW w:type="dxa" w:w="1305"/>
          </w:tcPr>
          <w:p>
            <w:pPr>
              <w:spacing w:after="0"/>
              <w:jc w:val="right"/>
            </w:pPr>
            <w:r>
              <w:rPr>
                <w:sz w:val="16"/>
              </w:rPr>
              <w:t>0.000178%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$3,161,322,707</w:t>
            </w:r>
          </w:p>
        </w:tc>
        <w:tc>
          <w:tcPr>
            <w:tcW w:type="dxa" w:w="1215"/>
          </w:tcPr>
          <w:p>
            <w:pPr>
              <w:spacing w:after="0"/>
              <w:jc w:val="right"/>
            </w:pPr>
            <w:r>
              <w:rPr>
                <w:sz w:val="16"/>
              </w:rPr>
              <w:t>$236,933,643</w:t>
            </w:r>
          </w:p>
        </w:tc>
        <w:tc>
          <w:tcPr>
            <w:tcW w:type="dxa" w:w="1044"/>
          </w:tcPr>
          <w:p>
            <w:pPr>
              <w:spacing w:after="0"/>
              <w:jc w:val="right"/>
            </w:pPr>
            <w:r>
              <w:rPr>
                <w:sz w:val="16"/>
              </w:rPr>
              <w:t>5,449</w:t>
            </w:r>
          </w:p>
        </w:tc>
        <w:tc>
          <w:tcPr>
            <w:tcW w:type="dxa" w:w="1037"/>
          </w:tcPr>
          <w:p>
            <w:pPr>
              <w:spacing w:after="0"/>
              <w:jc w:val="right"/>
            </w:pPr>
            <w:r>
              <w:rPr>
                <w:sz w:val="16"/>
              </w:rPr>
              <w:t>$76,225</w:t>
            </w:r>
          </w:p>
        </w:tc>
        <w:tc>
          <w:tcPr>
            <w:tcW w:type="dxa" w:w="1126"/>
          </w:tcPr>
          <w:p>
            <w:pPr>
              <w:spacing w:after="0"/>
              <w:jc w:val="right"/>
            </w:pPr>
            <w:r>
              <w:rPr>
                <w:sz w:val="16"/>
              </w:rPr>
              <w:t>$325,993</w:t>
            </w:r>
          </w:p>
        </w:tc>
        <w:tc>
          <w:tcPr>
            <w:tcW w:type="dxa" w:w="1167"/>
          </w:tcPr>
          <w:p>
            <w:pPr>
              <w:spacing w:after="0"/>
              <w:jc w:val="right"/>
            </w:pPr>
            <w:r>
              <w:rPr>
                <w:sz w:val="16"/>
              </w:rPr>
              <w:t>$14,158</w:t>
            </w:r>
          </w:p>
        </w:tc>
        <w:tc>
          <w:tcPr>
            <w:tcW w:type="dxa" w:w="1305"/>
          </w:tcPr>
          <w:p>
            <w:pPr>
              <w:spacing w:after="0"/>
              <w:jc w:val="right"/>
            </w:pPr>
            <w:r>
              <w:rPr>
                <w:sz w:val="16"/>
              </w:rPr>
              <w:t>0.00241%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$3,161,322,707</w:t>
            </w:r>
          </w:p>
        </w:tc>
        <w:tc>
          <w:tcPr>
            <w:tcW w:type="dxa" w:w="1215"/>
          </w:tcPr>
          <w:p>
            <w:pPr>
              <w:spacing w:after="0"/>
              <w:jc w:val="right"/>
            </w:pPr>
            <w:r>
              <w:rPr>
                <w:sz w:val="16"/>
              </w:rPr>
              <w:t>$236,933,643</w:t>
            </w:r>
          </w:p>
        </w:tc>
        <w:tc>
          <w:tcPr>
            <w:tcW w:type="dxa" w:w="1044"/>
          </w:tcPr>
          <w:p>
            <w:pPr>
              <w:spacing w:after="0"/>
              <w:jc w:val="right"/>
            </w:pPr>
            <w:r>
              <w:rPr>
                <w:sz w:val="16"/>
              </w:rPr>
              <w:t>5,449</w:t>
            </w:r>
          </w:p>
        </w:tc>
        <w:tc>
          <w:tcPr>
            <w:tcW w:type="dxa" w:w="1037"/>
          </w:tcPr>
          <w:p>
            <w:pPr>
              <w:spacing w:after="0"/>
              <w:jc w:val="right"/>
            </w:pPr>
            <w:r>
              <w:rPr>
                <w:sz w:val="16"/>
              </w:rPr>
              <w:t>$711</w:t>
            </w:r>
          </w:p>
        </w:tc>
        <w:tc>
          <w:tcPr>
            <w:tcW w:type="dxa" w:w="1126"/>
          </w:tcPr>
          <w:p>
            <w:pPr>
              <w:spacing w:after="0"/>
              <w:jc w:val="right"/>
            </w:pPr>
            <w:r>
              <w:rPr>
                <w:sz w:val="16"/>
              </w:rPr>
              <w:t>$2</w:t>
            </w:r>
          </w:p>
        </w:tc>
        <w:tc>
          <w:tcPr>
            <w:tcW w:type="dxa" w:w="1167"/>
          </w:tcPr>
          <w:p>
            <w:pPr>
              <w:spacing w:after="0"/>
              <w:jc w:val="right"/>
            </w:pPr>
            <w:r>
              <w:rPr>
                <w:sz w:val="16"/>
              </w:rPr>
              <w:t>$64,400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$3,161,322,707</w:t>
            </w:r>
          </w:p>
        </w:tc>
        <w:tc>
          <w:tcPr>
            <w:tcW w:type="dxa" w:w="1215"/>
          </w:tcPr>
          <w:p>
            <w:pPr>
              <w:spacing w:after="0"/>
              <w:jc w:val="right"/>
            </w:pPr>
          </w:p>
        </w:tc>
        <w:tc>
          <w:tcPr>
            <w:tcW w:type="dxa" w:w="1044"/>
          </w:tcPr>
          <w:p>
            <w:pPr>
              <w:spacing w:after="0"/>
              <w:jc w:val="right"/>
            </w:pPr>
            <w:r>
              <w:rPr>
                <w:sz w:val="16"/>
              </w:rPr>
              <w:t>5,449</w:t>
            </w:r>
          </w:p>
        </w:tc>
        <w:tc>
          <w:tcPr>
            <w:tcW w:type="dxa" w:w="1037"/>
          </w:tcPr>
          <w:p>
            <w:pPr>
              <w:spacing w:after="0"/>
              <w:jc w:val="right"/>
            </w:pPr>
            <w:r>
              <w:rPr>
                <w:sz w:val="16"/>
              </w:rPr>
              <w:t>$130,538</w:t>
            </w:r>
          </w:p>
        </w:tc>
        <w:tc>
          <w:tcPr>
            <w:tcW w:type="dxa" w:w="1126"/>
          </w:tcPr>
          <w:p>
            <w:pPr>
              <w:spacing w:after="0"/>
              <w:jc w:val="right"/>
            </w:pPr>
          </w:p>
        </w:tc>
        <w:tc>
          <w:tcPr>
            <w:tcW w:type="dxa" w:w="1167"/>
          </w:tcPr>
          <w:p>
            <w:pPr>
              <w:spacing w:after="0"/>
              <w:jc w:val="right"/>
            </w:pPr>
            <w:r>
              <w:rPr>
                <w:sz w:val="16"/>
              </w:rPr>
              <w:t>$112,558</w:t>
            </w:r>
          </w:p>
        </w:tc>
        <w:tc>
          <w:tcPr>
            <w:tcW w:type="dxa" w:w="1305"/>
          </w:tcPr>
          <w:p>
            <w:pPr>
              <w:spacing w:after="0"/>
              <w:jc w:val="right"/>
            </w:pPr>
            <w:r>
              <w:rPr>
                <w:sz w:val="16"/>
              </w:rPr>
              <w:t>0.00413%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$3,153,482,649</w:t>
            </w:r>
          </w:p>
        </w:tc>
        <w:tc>
          <w:tcPr>
            <w:tcW w:type="dxa" w:w="1215"/>
          </w:tcPr>
          <w:p>
            <w:pPr>
              <w:spacing w:after="0"/>
              <w:jc w:val="right"/>
            </w:pPr>
            <w:r>
              <w:rPr>
                <w:sz w:val="16"/>
              </w:rPr>
              <w:t>$4,899,124</w:t>
            </w:r>
          </w:p>
        </w:tc>
        <w:tc>
          <w:tcPr>
            <w:tcW w:type="dxa" w:w="1044"/>
          </w:tcPr>
          <w:p>
            <w:pPr>
              <w:spacing w:after="0"/>
              <w:jc w:val="right"/>
            </w:pPr>
            <w:r>
              <w:rPr>
                <w:sz w:val="16"/>
              </w:rPr>
              <w:t>181</w:t>
            </w:r>
          </w:p>
        </w:tc>
        <w:tc>
          <w:tcPr>
            <w:tcW w:type="dxa" w:w="1037"/>
          </w:tcPr>
          <w:p>
            <w:pPr>
              <w:spacing w:after="0"/>
              <w:jc w:val="right"/>
            </w:pPr>
            <w:r>
              <w:rPr>
                <w:sz w:val="16"/>
              </w:rPr>
              <w:t>$1,603,001</w:t>
            </w:r>
          </w:p>
        </w:tc>
        <w:tc>
          <w:tcPr>
            <w:tcW w:type="dxa" w:w="1126"/>
          </w:tcPr>
          <w:p>
            <w:pPr>
              <w:spacing w:after="0"/>
              <w:jc w:val="right"/>
            </w:pPr>
            <w:r>
              <w:rPr>
                <w:sz w:val="16"/>
              </w:rPr>
              <w:t>$298,747</w:t>
            </w:r>
          </w:p>
        </w:tc>
        <w:tc>
          <w:tcPr>
            <w:tcW w:type="dxa" w:w="1167"/>
          </w:tcPr>
          <w:p>
            <w:pPr>
              <w:spacing w:after="0"/>
              <w:jc w:val="right"/>
            </w:pPr>
            <w:r>
              <w:rPr>
                <w:sz w:val="16"/>
              </w:rPr>
              <w:t>$8,661</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$18,027,608</w:t>
            </w:r>
          </w:p>
        </w:tc>
        <w:tc>
          <w:tcPr>
            <w:tcW w:type="dxa" w:w="1215"/>
          </w:tcPr>
          <w:p>
            <w:pPr>
              <w:spacing w:after="0"/>
              <w:jc w:val="right"/>
            </w:pPr>
          </w:p>
        </w:tc>
        <w:tc>
          <w:tcPr>
            <w:tcW w:type="dxa" w:w="1044"/>
          </w:tcPr>
          <w:p>
            <w:pPr>
              <w:spacing w:after="0"/>
              <w:jc w:val="right"/>
            </w:pPr>
            <w:r>
              <w:rPr>
                <w:sz w:val="16"/>
              </w:rPr>
              <w:t>26</w:t>
            </w:r>
          </w:p>
        </w:tc>
        <w:tc>
          <w:tcPr>
            <w:tcW w:type="dxa" w:w="1037"/>
          </w:tcPr>
          <w:p>
            <w:pPr>
              <w:spacing w:after="0"/>
              <w:jc w:val="right"/>
            </w:pPr>
            <w:r>
              <w:rPr>
                <w:sz w:val="16"/>
              </w:rPr>
              <w:t>$43</w:t>
            </w:r>
          </w:p>
        </w:tc>
        <w:tc>
          <w:tcPr>
            <w:tcW w:type="dxa" w:w="1126"/>
          </w:tcPr>
          <w:p>
            <w:pPr>
              <w:spacing w:after="0"/>
              <w:jc w:val="right"/>
            </w:pPr>
          </w:p>
        </w:tc>
        <w:tc>
          <w:tcPr>
            <w:tcW w:type="dxa" w:w="1167"/>
          </w:tcPr>
          <w:p>
            <w:pPr>
              <w:spacing w:after="0"/>
              <w:jc w:val="right"/>
            </w:pPr>
            <w:r>
              <w:rPr>
                <w:sz w:val="16"/>
              </w:rPr>
              <w:t>$556</w:t>
            </w:r>
          </w:p>
        </w:tc>
        <w:tc>
          <w:tcPr>
            <w:tcW w:type="dxa" w:w="1305"/>
          </w:tcPr>
          <w:p>
            <w:pPr>
              <w:spacing w:after="0"/>
              <w:jc w:val="right"/>
            </w:pPr>
            <w:r>
              <w:rPr>
                <w:sz w:val="16"/>
              </w:rPr>
              <w:t>0.000239%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$3,161,322,707</w:t>
            </w:r>
          </w:p>
        </w:tc>
        <w:tc>
          <w:tcPr>
            <w:tcW w:type="dxa" w:w="1215"/>
          </w:tcPr>
          <w:p>
            <w:pPr>
              <w:spacing w:after="0"/>
              <w:jc w:val="right"/>
            </w:pPr>
          </w:p>
        </w:tc>
        <w:tc>
          <w:tcPr>
            <w:tcW w:type="dxa" w:w="1044"/>
          </w:tcPr>
          <w:p>
            <w:pPr>
              <w:spacing w:after="0"/>
              <w:jc w:val="right"/>
            </w:pPr>
            <w:r>
              <w:rPr>
                <w:sz w:val="16"/>
              </w:rPr>
              <w:t>5,449</w:t>
            </w:r>
          </w:p>
        </w:tc>
        <w:tc>
          <w:tcPr>
            <w:tcW w:type="dxa" w:w="1037"/>
          </w:tcPr>
          <w:p>
            <w:pPr>
              <w:spacing w:after="0"/>
              <w:jc w:val="right"/>
            </w:pPr>
            <w:r>
              <w:rPr>
                <w:sz w:val="16"/>
              </w:rPr>
              <w:t>$3,575</w:t>
            </w:r>
          </w:p>
        </w:tc>
        <w:tc>
          <w:tcPr>
            <w:tcW w:type="dxa" w:w="1126"/>
          </w:tcPr>
          <w:p>
            <w:pPr>
              <w:spacing w:after="0"/>
              <w:jc w:val="right"/>
            </w:pPr>
          </w:p>
        </w:tc>
        <w:tc>
          <w:tcPr>
            <w:tcW w:type="dxa" w:w="1167"/>
          </w:tcPr>
          <w:p>
            <w:pPr>
              <w:spacing w:after="0"/>
              <w:jc w:val="right"/>
            </w:pPr>
            <w:r>
              <w:rPr>
                <w:sz w:val="16"/>
              </w:rPr>
              <w:t>$4,756</w:t>
            </w:r>
          </w:p>
        </w:tc>
        <w:tc>
          <w:tcPr>
            <w:tcW w:type="dxa" w:w="1305"/>
          </w:tcPr>
          <w:p>
            <w:pPr>
              <w:spacing w:after="0"/>
              <w:jc w:val="right"/>
            </w:pPr>
            <w:r>
              <w:rPr>
                <w:sz w:val="16"/>
              </w:rPr>
              <w:t>0.000113%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$3,161,322,707</w:t>
            </w:r>
          </w:p>
        </w:tc>
        <w:tc>
          <w:tcPr>
            <w:tcW w:type="dxa" w:w="1215"/>
          </w:tcPr>
          <w:p>
            <w:pPr>
              <w:spacing w:after="0"/>
              <w:jc w:val="right"/>
            </w:pPr>
            <w:r>
              <w:rPr>
                <w:sz w:val="16"/>
              </w:rPr>
              <w:t>$236,933,643</w:t>
            </w:r>
          </w:p>
        </w:tc>
        <w:tc>
          <w:tcPr>
            <w:tcW w:type="dxa" w:w="1044"/>
          </w:tcPr>
          <w:p>
            <w:pPr>
              <w:spacing w:after="0"/>
              <w:jc w:val="right"/>
            </w:pPr>
            <w:r>
              <w:rPr>
                <w:sz w:val="16"/>
              </w:rPr>
              <w:t>5,449</w:t>
            </w:r>
          </w:p>
        </w:tc>
        <w:tc>
          <w:tcPr>
            <w:tcW w:type="dxa" w:w="1037"/>
          </w:tcPr>
          <w:p>
            <w:pPr>
              <w:spacing w:after="0"/>
              <w:jc w:val="right"/>
            </w:pPr>
            <w:r>
              <w:rPr>
                <w:sz w:val="16"/>
              </w:rPr>
              <w:t>$170,870</w:t>
            </w:r>
          </w:p>
        </w:tc>
        <w:tc>
          <w:tcPr>
            <w:tcW w:type="dxa" w:w="1126"/>
          </w:tcPr>
          <w:p>
            <w:pPr>
              <w:spacing w:after="0"/>
              <w:jc w:val="right"/>
            </w:pPr>
            <w:r>
              <w:rPr>
                <w:sz w:val="16"/>
              </w:rPr>
              <w:t>$213,485</w:t>
            </w:r>
          </w:p>
        </w:tc>
        <w:tc>
          <w:tcPr>
            <w:tcW w:type="dxa" w:w="1167"/>
          </w:tcPr>
          <w:p>
            <w:pPr>
              <w:spacing w:after="0"/>
              <w:jc w:val="right"/>
            </w:pPr>
            <w:r>
              <w:rPr>
                <w:sz w:val="16"/>
              </w:rPr>
              <w:t>$733,929</w:t>
            </w:r>
          </w:p>
        </w:tc>
        <w:tc>
          <w:tcPr>
            <w:tcW w:type="dxa" w:w="1305"/>
          </w:tcPr>
          <w:p>
            <w:pPr>
              <w:spacing w:after="0"/>
              <w:jc w:val="right"/>
            </w:pPr>
            <w:r>
              <w:rPr>
                <w:sz w:val="16"/>
              </w:rPr>
              <w:t>0.00541%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$3,161,322,707</w:t>
            </w:r>
          </w:p>
        </w:tc>
        <w:tc>
          <w:tcPr>
            <w:tcW w:type="dxa" w:w="1215"/>
          </w:tcPr>
          <w:p>
            <w:pPr>
              <w:spacing w:after="0"/>
              <w:jc w:val="right"/>
            </w:pPr>
            <w:r>
              <w:rPr>
                <w:sz w:val="16"/>
              </w:rPr>
              <w:t>$236,933,643</w:t>
            </w:r>
          </w:p>
        </w:tc>
        <w:tc>
          <w:tcPr>
            <w:tcW w:type="dxa" w:w="1044"/>
          </w:tcPr>
          <w:p>
            <w:pPr>
              <w:spacing w:after="0"/>
              <w:jc w:val="right"/>
            </w:pPr>
            <w:r>
              <w:rPr>
                <w:sz w:val="16"/>
              </w:rPr>
              <w:t>5,449</w:t>
            </w:r>
          </w:p>
        </w:tc>
        <w:tc>
          <w:tcPr>
            <w:tcW w:type="dxa" w:w="1037"/>
          </w:tcPr>
          <w:p>
            <w:pPr>
              <w:spacing w:after="0"/>
              <w:jc w:val="right"/>
            </w:pPr>
            <w:r>
              <w:rPr>
                <w:sz w:val="16"/>
              </w:rPr>
              <w:t>$455,483</w:t>
            </w:r>
          </w:p>
        </w:tc>
        <w:tc>
          <w:tcPr>
            <w:tcW w:type="dxa" w:w="1126"/>
          </w:tcPr>
          <w:p>
            <w:pPr>
              <w:spacing w:after="0"/>
              <w:jc w:val="right"/>
            </w:pPr>
            <w:r>
              <w:rPr>
                <w:sz w:val="16"/>
              </w:rPr>
              <w:t>$7,550</w:t>
            </w:r>
          </w:p>
        </w:tc>
        <w:tc>
          <w:tcPr>
            <w:tcW w:type="dxa" w:w="1167"/>
          </w:tcPr>
          <w:p>
            <w:pPr>
              <w:spacing w:after="0"/>
              <w:jc w:val="right"/>
            </w:pPr>
            <w:r>
              <w:rPr>
                <w:sz w:val="16"/>
              </w:rPr>
              <w:t>$232,032</w:t>
            </w:r>
          </w:p>
        </w:tc>
        <w:tc>
          <w:tcPr>
            <w:tcW w:type="dxa" w:w="1305"/>
          </w:tcPr>
          <w:p>
            <w:pPr>
              <w:spacing w:after="0"/>
              <w:jc w:val="right"/>
            </w:pPr>
            <w:r>
              <w:rPr>
                <w:sz w:val="16"/>
              </w:rPr>
              <w:t>0.0144%</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$826,022,568</w:t>
            </w:r>
          </w:p>
        </w:tc>
        <w:tc>
          <w:tcPr>
            <w:tcW w:type="dxa" w:w="1215"/>
          </w:tcPr>
          <w:p>
            <w:pPr>
              <w:spacing w:after="0"/>
              <w:jc w:val="right"/>
            </w:pPr>
            <w:r>
              <w:rPr>
                <w:sz w:val="16"/>
              </w:rPr>
              <w:t>$69,016,916</w:t>
            </w:r>
          </w:p>
        </w:tc>
        <w:tc>
          <w:tcPr>
            <w:tcW w:type="dxa" w:w="1044"/>
          </w:tcPr>
          <w:p>
            <w:pPr>
              <w:spacing w:after="0"/>
              <w:jc w:val="right"/>
            </w:pPr>
            <w:r>
              <w:rPr>
                <w:sz w:val="16"/>
              </w:rPr>
              <w:t>1,833</w:t>
            </w:r>
          </w:p>
        </w:tc>
        <w:tc>
          <w:tcPr>
            <w:tcW w:type="dxa" w:w="1037"/>
          </w:tcPr>
          <w:p>
            <w:pPr>
              <w:spacing w:after="0"/>
              <w:jc w:val="right"/>
            </w:pPr>
            <w:r>
              <w:rPr>
                <w:sz w:val="16"/>
              </w:rPr>
              <w:t>$253,586</w:t>
            </w:r>
          </w:p>
        </w:tc>
        <w:tc>
          <w:tcPr>
            <w:tcW w:type="dxa" w:w="1126"/>
          </w:tcPr>
          <w:p>
            <w:pPr>
              <w:spacing w:after="0"/>
              <w:jc w:val="right"/>
            </w:pPr>
            <w:r>
              <w:rPr>
                <w:sz w:val="16"/>
              </w:rPr>
              <w:t>$230</w:t>
            </w:r>
          </w:p>
        </w:tc>
        <w:tc>
          <w:tcPr>
            <w:tcW w:type="dxa" w:w="1167"/>
          </w:tcPr>
          <w:p>
            <w:pPr>
              <w:spacing w:after="0"/>
              <w:jc w:val="right"/>
            </w:pPr>
            <w:r>
              <w:rPr>
                <w:sz w:val="16"/>
              </w:rPr>
              <w:t>$5,210</w:t>
            </w:r>
          </w:p>
        </w:tc>
        <w:tc>
          <w:tcPr>
            <w:tcW w:type="dxa" w:w="1305"/>
          </w:tcPr>
          <w:p>
            <w:pPr>
              <w:spacing w:after="0"/>
              <w:jc w:val="right"/>
            </w:pPr>
            <w:r>
              <w:rPr>
                <w:sz w:val="16"/>
              </w:rPr>
              <w:t>0.0307%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$3,161,322,707</w:t>
            </w:r>
          </w:p>
        </w:tc>
        <w:tc>
          <w:tcPr>
            <w:tcW w:type="dxa" w:w="1215"/>
          </w:tcPr>
          <w:p>
            <w:pPr>
              <w:spacing w:after="0"/>
              <w:jc w:val="right"/>
            </w:pPr>
            <w:r>
              <w:rPr>
                <w:sz w:val="16"/>
              </w:rPr>
              <w:t>$236,933,643</w:t>
            </w:r>
          </w:p>
        </w:tc>
        <w:tc>
          <w:tcPr>
            <w:tcW w:type="dxa" w:w="1044"/>
          </w:tcPr>
          <w:p>
            <w:pPr>
              <w:spacing w:after="0"/>
              <w:jc w:val="right"/>
            </w:pPr>
            <w:r>
              <w:rPr>
                <w:sz w:val="16"/>
              </w:rPr>
              <w:t>5,449</w:t>
            </w:r>
          </w:p>
        </w:tc>
        <w:tc>
          <w:tcPr>
            <w:tcW w:type="dxa" w:w="1037"/>
          </w:tcPr>
          <w:p>
            <w:pPr>
              <w:spacing w:after="0"/>
              <w:jc w:val="right"/>
            </w:pPr>
            <w:r>
              <w:rPr>
                <w:sz w:val="16"/>
              </w:rPr>
              <w:t>$102,159</w:t>
            </w:r>
          </w:p>
        </w:tc>
        <w:tc>
          <w:tcPr>
            <w:tcW w:type="dxa" w:w="1126"/>
          </w:tcPr>
          <w:p>
            <w:pPr>
              <w:spacing w:after="0"/>
              <w:jc w:val="right"/>
            </w:pPr>
            <w:r>
              <w:rPr>
                <w:sz w:val="16"/>
              </w:rPr>
              <w:t>$351</w:t>
            </w:r>
          </w:p>
        </w:tc>
        <w:tc>
          <w:tcPr>
            <w:tcW w:type="dxa" w:w="1167"/>
          </w:tcPr>
          <w:p>
            <w:pPr>
              <w:spacing w:after="0"/>
              <w:jc w:val="right"/>
            </w:pPr>
            <w:r>
              <w:rPr>
                <w:sz w:val="16"/>
              </w:rPr>
              <w:t>$114,850</w:t>
            </w:r>
          </w:p>
        </w:tc>
        <w:tc>
          <w:tcPr>
            <w:tcW w:type="dxa" w:w="1305"/>
          </w:tcPr>
          <w:p>
            <w:pPr>
              <w:spacing w:after="0"/>
              <w:jc w:val="right"/>
            </w:pPr>
            <w:r>
              <w:rPr>
                <w:sz w:val="16"/>
              </w:rPr>
              <w:t>0.00323%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bl>
    <w:p>
      <w:pPr>
        <w:spacing w:after="40" w:before="60"/>
      </w:pPr>
      <w:r>
        <w:rPr>
          <w:sz w:val="15"/>
        </w:rPr>
        <w:t>Totals since 2026-04-27 (Storm Events through 2026-06-30): 11 county-coded records, 11 with a damage value recorded (including $0), $0; 0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$3,161,322,707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$236,933,643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$4,375,834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$2,797,986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6</w:t>
            </w:r>
          </w:p>
        </w:tc>
        <w:tc>
          <w:tcPr>
            <w:tcW w:type="dxa" w:w="1178"/>
          </w:tcPr>
          <w:p>
            <w:pPr>
              <w:spacing w:after="0"/>
              <w:jc w:val="right"/>
            </w:pPr>
            <w:r>
              <w:rPr>
                <w:sz w:val="16"/>
              </w:rPr>
              <w:t>3</w:t>
            </w:r>
          </w:p>
        </w:tc>
        <w:tc>
          <w:tcPr>
            <w:tcW w:type="dxa" w:w="1178"/>
          </w:tcPr>
          <w:p>
            <w:pPr>
              <w:spacing w:after="0"/>
              <w:jc w:val="right"/>
            </w:pPr>
            <w:r>
              <w:rPr>
                <w:sz w:val="16"/>
              </w:rPr>
              <w:t>16</w:t>
            </w:r>
          </w:p>
        </w:tc>
        <w:tc>
          <w:tcPr>
            <w:tcW w:type="dxa" w:w="1178"/>
          </w:tcPr>
          <w:p>
            <w:pPr>
              <w:spacing w:after="0"/>
              <w:jc w:val="right"/>
            </w:pPr>
            <w:r>
              <w:rPr>
                <w:sz w:val="16"/>
              </w:rPr>
              <w:t>2</w:t>
            </w:r>
          </w:p>
        </w:tc>
        <w:tc>
          <w:tcPr>
            <w:tcW w:type="dxa" w:w="1178"/>
          </w:tcPr>
          <w:p>
            <w:pPr>
              <w:spacing w:after="0"/>
              <w:jc w:val="right"/>
            </w:pPr>
            <w:r>
              <w:rPr>
                <w:sz w:val="16"/>
              </w:rPr>
              <w:t>18</w:t>
            </w:r>
          </w:p>
        </w:tc>
        <w:tc>
          <w:tcPr>
            <w:tcW w:type="dxa" w:w="1178"/>
          </w:tcPr>
          <w:p>
            <w:pPr>
              <w:spacing w:after="0"/>
              <w:jc w:val="right"/>
            </w:pPr>
            <w:r>
              <w:rPr>
                <w:sz w:val="16"/>
              </w:rPr>
              <w:t>1</w:t>
            </w:r>
          </w:p>
        </w:tc>
        <w:tc>
          <w:tcPr>
            <w:tcW w:type="dxa" w:w="1312"/>
          </w:tcPr>
          <w:p>
            <w:pPr>
              <w:spacing w:after="0"/>
              <w:jc w:val="right"/>
            </w:pPr>
            <w:r>
              <w:rPr>
                <w:sz w:val="16"/>
              </w:rPr>
              <w:t>0</w:t>
            </w:r>
          </w:p>
        </w:tc>
      </w:tr>
      <w:tr>
        <w:trPr>
          <w:cantSplit/>
        </w:trPr>
        <w:tc>
          <w:tcPr>
            <w:tcW w:type="dxa" w:w="5730"/>
          </w:tcPr>
          <w:p>
            <w:pPr>
              <w:spacing w:after="0"/>
              <w:jc w:val="left"/>
            </w:pPr>
            <w:r>
              <w:rPr>
                <w:sz w:val="16"/>
              </w:rPr>
              <w:t>WAUBAY, CITY OF</w:t>
            </w:r>
          </w:p>
        </w:tc>
        <w:tc>
          <w:tcPr>
            <w:tcW w:type="dxa" w:w="1178"/>
          </w:tcPr>
          <w:p>
            <w:pPr>
              <w:spacing w:after="0"/>
              <w:jc w:val="right"/>
            </w:pPr>
            <w:r>
              <w:rPr>
                <w:sz w:val="16"/>
              </w:rPr>
              <w:t>3</w:t>
            </w:r>
          </w:p>
        </w:tc>
        <w:tc>
          <w:tcPr>
            <w:tcW w:type="dxa" w:w="1178"/>
          </w:tcPr>
          <w:p>
            <w:pPr>
              <w:spacing w:after="0"/>
              <w:jc w:val="right"/>
            </w:pPr>
            <w:r>
              <w:rPr>
                <w:sz w:val="16"/>
              </w:rPr>
              <w:t>1</w:t>
            </w:r>
          </w:p>
        </w:tc>
        <w:tc>
          <w:tcPr>
            <w:tcW w:type="dxa" w:w="1178"/>
          </w:tcPr>
          <w:p>
            <w:pPr>
              <w:spacing w:after="0"/>
              <w:jc w:val="right"/>
            </w:pPr>
            <w:r>
              <w:rPr>
                <w:sz w:val="16"/>
              </w:rPr>
              <w:t>7</w:t>
            </w:r>
          </w:p>
        </w:tc>
        <w:tc>
          <w:tcPr>
            <w:tcW w:type="dxa" w:w="1178"/>
          </w:tcPr>
          <w:p>
            <w:pPr>
              <w:spacing w:after="0"/>
              <w:jc w:val="right"/>
            </w:pPr>
            <w:r>
              <w:rPr>
                <w:sz w:val="16"/>
              </w:rPr>
              <w:t>1</w:t>
            </w:r>
          </w:p>
        </w:tc>
        <w:tc>
          <w:tcPr>
            <w:tcW w:type="dxa" w:w="1178"/>
          </w:tcPr>
          <w:p>
            <w:pPr>
              <w:spacing w:after="0"/>
              <w:jc w:val="right"/>
            </w:pPr>
            <w:r>
              <w:rPr>
                <w:sz w:val="16"/>
              </w:rPr>
              <w:t>8</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DAY COUNTY *</w:t>
            </w:r>
          </w:p>
        </w:tc>
        <w:tc>
          <w:tcPr>
            <w:tcW w:type="dxa" w:w="1178"/>
          </w:tcPr>
          <w:p>
            <w:pPr>
              <w:spacing w:after="0"/>
              <w:jc w:val="right"/>
            </w:pPr>
            <w:r>
              <w:rPr>
                <w:sz w:val="16"/>
              </w:rPr>
              <w:t>3</w:t>
            </w:r>
          </w:p>
        </w:tc>
        <w:tc>
          <w:tcPr>
            <w:tcW w:type="dxa" w:w="1178"/>
          </w:tcPr>
          <w:p>
            <w:pPr>
              <w:spacing w:after="0"/>
              <w:jc w:val="right"/>
            </w:pPr>
            <w:r>
              <w:rPr>
                <w:sz w:val="16"/>
              </w:rPr>
              <w:t>2</w:t>
            </w:r>
          </w:p>
        </w:tc>
        <w:tc>
          <w:tcPr>
            <w:tcW w:type="dxa" w:w="1178"/>
          </w:tcPr>
          <w:p>
            <w:pPr>
              <w:spacing w:after="0"/>
              <w:jc w:val="right"/>
            </w:pPr>
            <w:r>
              <w:rPr>
                <w:sz w:val="16"/>
              </w:rPr>
              <w:t>8</w:t>
            </w:r>
          </w:p>
        </w:tc>
        <w:tc>
          <w:tcPr>
            <w:tcW w:type="dxa" w:w="1178"/>
          </w:tcPr>
          <w:p>
            <w:pPr>
              <w:spacing w:after="0"/>
              <w:jc w:val="right"/>
            </w:pPr>
            <w:r>
              <w:rPr>
                <w:sz w:val="16"/>
              </w:rPr>
              <w:t>1</w:t>
            </w:r>
          </w:p>
        </w:tc>
        <w:tc>
          <w:tcPr>
            <w:tcW w:type="dxa" w:w="1178"/>
          </w:tcPr>
          <w:p>
            <w:pPr>
              <w:spacing w:after="0"/>
              <w:jc w:val="right"/>
            </w:pPr>
            <w:r>
              <w:rPr>
                <w:sz w:val="16"/>
              </w:rPr>
              <w:t>9</w:t>
            </w:r>
          </w:p>
        </w:tc>
        <w:tc>
          <w:tcPr>
            <w:tcW w:type="dxa" w:w="1178"/>
          </w:tcPr>
          <w:p>
            <w:pPr>
              <w:spacing w:after="0"/>
              <w:jc w:val="right"/>
            </w:pPr>
            <w:r>
              <w:rPr>
                <w:sz w:val="16"/>
              </w:rPr>
              <w:t>1</w:t>
            </w:r>
          </w:p>
        </w:tc>
        <w:tc>
          <w:tcPr>
            <w:tcW w:type="dxa" w:w="1312"/>
          </w:tcPr>
          <w:p>
            <w:pPr>
              <w:spacing w:after="0"/>
              <w:jc w:val="right"/>
            </w:pPr>
            <w:r>
              <w:rPr>
                <w:sz w:val="16"/>
              </w:rPr>
              <w:t>0</w:t>
            </w:r>
          </w:p>
        </w:tc>
      </w:tr>
      <w:tr>
        <w:trPr>
          <w:cantSplit/>
        </w:trPr>
        <w:tc>
          <w:tcPr>
            <w:tcW w:type="dxa" w:w="5730"/>
          </w:tcPr>
          <w:p>
            <w:pPr>
              <w:spacing w:after="0"/>
              <w:jc w:val="left"/>
            </w:pPr>
            <w:r>
              <w:rPr>
                <w:sz w:val="16"/>
              </w:rPr>
              <w:t>GRENVILLE, TOWN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Day County</w:t>
            </w:r>
          </w:p>
        </w:tc>
        <w:tc>
          <w:tcPr>
            <w:tcW w:type="dxa" w:w="1541"/>
          </w:tcPr>
          <w:p>
            <w:pPr>
              <w:spacing w:after="0"/>
              <w:jc w:val="left"/>
            </w:pPr>
            <w:r>
              <w:rPr>
                <w:sz w:val="16"/>
              </w:rPr>
              <w:t>460261</w:t>
            </w:r>
          </w:p>
        </w:tc>
        <w:tc>
          <w:tcPr>
            <w:tcW w:type="dxa" w:w="1385"/>
          </w:tcPr>
          <w:p>
            <w:pPr>
              <w:spacing w:after="0"/>
              <w:jc w:val="right"/>
            </w:pPr>
            <w:r>
              <w:rPr>
                <w:sz w:val="16"/>
              </w:rPr>
              <w:t>3</w:t>
            </w:r>
          </w:p>
        </w:tc>
        <w:tc>
          <w:tcPr>
            <w:tcW w:type="dxa" w:w="1385"/>
          </w:tcPr>
          <w:p>
            <w:pPr>
              <w:spacing w:after="0"/>
              <w:jc w:val="right"/>
            </w:pPr>
            <w:r>
              <w:rPr>
                <w:sz w:val="16"/>
              </w:rPr>
              <w:t>2</w:t>
            </w:r>
          </w:p>
        </w:tc>
        <w:tc>
          <w:tcPr>
            <w:tcW w:type="dxa" w:w="1385"/>
          </w:tcPr>
          <w:p>
            <w:pPr>
              <w:spacing w:after="0"/>
              <w:jc w:val="right"/>
            </w:pPr>
            <w:r>
              <w:rPr>
                <w:sz w:val="16"/>
              </w:rPr>
              <w:t>8</w:t>
            </w:r>
          </w:p>
        </w:tc>
        <w:tc>
          <w:tcPr>
            <w:tcW w:type="dxa" w:w="1385"/>
          </w:tcPr>
          <w:p>
            <w:pPr>
              <w:spacing w:after="0"/>
              <w:jc w:val="right"/>
            </w:pPr>
            <w:r>
              <w:rPr>
                <w:sz w:val="16"/>
              </w:rPr>
              <w:t>1</w:t>
            </w:r>
          </w:p>
        </w:tc>
        <w:tc>
          <w:tcPr>
            <w:tcW w:type="dxa" w:w="1385"/>
          </w:tcPr>
          <w:p>
            <w:pPr>
              <w:spacing w:after="0"/>
              <w:jc w:val="right"/>
            </w:pPr>
            <w:r>
              <w:rPr>
                <w:sz w:val="16"/>
              </w:rPr>
              <w:t>9</w:t>
            </w:r>
          </w:p>
        </w:tc>
        <w:tc>
          <w:tcPr>
            <w:tcW w:type="dxa" w:w="1385"/>
          </w:tcPr>
          <w:p>
            <w:pPr>
              <w:spacing w:after="0"/>
              <w:jc w:val="right"/>
            </w:pPr>
            <w:r>
              <w:rPr>
                <w:sz w:val="16"/>
              </w:rPr>
              <w:t>1</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Bristol city</w:t>
            </w:r>
          </w:p>
        </w:tc>
        <w:tc>
          <w:tcPr>
            <w:tcW w:type="dxa" w:w="1541"/>
          </w:tcPr>
          <w:p>
            <w:pPr>
              <w:spacing w:after="0"/>
              <w:jc w:val="left"/>
            </w:pPr>
            <w:r>
              <w:rPr>
                <w:sz w:val="16"/>
              </w:rPr>
              <w:t>460101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Waubay city</w:t>
            </w:r>
          </w:p>
        </w:tc>
        <w:tc>
          <w:tcPr>
            <w:tcW w:type="dxa" w:w="1541"/>
          </w:tcPr>
          <w:p>
            <w:pPr>
              <w:spacing w:after="0"/>
              <w:jc w:val="left"/>
            </w:pPr>
            <w:r>
              <w:rPr>
                <w:sz w:val="16"/>
              </w:rPr>
              <w:t>460226</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7</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Webster city</w:t>
            </w:r>
          </w:p>
        </w:tc>
        <w:tc>
          <w:tcPr>
            <w:tcW w:type="dxa" w:w="1541"/>
          </w:tcPr>
          <w:p>
            <w:pPr>
              <w:spacing w:after="0"/>
              <w:jc w:val="left"/>
            </w:pPr>
            <w:r>
              <w:rPr>
                <w:sz w:val="16"/>
              </w:rPr>
              <w:t>460227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Day County, SD: risk-assessment baseline packet, release 2026-10 (data as of 2026-09-28; County area 46037).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Day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County, SD: Risk-assessment baseline packet</dc:title>
  <dc:subject>Hazard Plain release 2026-10, as of 2026-09-28. Preview: automated baseline</dc:subject>
  <dc:creator>Hazard Plain</dc:creator>
  <cp:keywords>Hazard Plain; hazard mitigation; risk assessment; 46037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