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Davison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2031-08-23</w:t>
      </w:r>
    </w:p>
    <w:p>
      <w:pPr>
        <w:keepNext/>
        <w:spacing w:after="40" w:before="0"/>
      </w:pPr>
      <w:r>
        <w:rPr>
          <w:b/>
        </w:rPr>
        <w:t xml:space="preserve">Plan: </w:t>
      </w:r>
      <w:r>
        <w:rPr/>
        <w:t>Davison County, SD Hazard Mitigation Plan 2026 (FEMA plan 111999)</w:t>
      </w:r>
    </w:p>
    <w:p>
      <w:pPr>
        <w:keepNext/>
        <w:spacing w:after="40" w:before="0"/>
      </w:pPr>
      <w:r>
        <w:rPr>
          <w:b/>
        </w:rPr>
        <w:t xml:space="preserve">Approved: </w:t>
      </w:r>
      <w:r>
        <w:rPr/>
        <w:t>2026-08-24</w:t>
      </w:r>
    </w:p>
    <w:p>
      <w:pPr>
        <w:keepNext/>
        <w:spacing w:after="40" w:before="0"/>
      </w:pPr>
      <w:r>
        <w:rPr>
          <w:b/>
        </w:rPr>
        <w:t xml:space="preserve">Expires: </w:t>
      </w:r>
      <w:r>
        <w:rPr/>
        <w:t>2031-08-23</w:t>
      </w:r>
    </w:p>
    <w:p>
      <w:pPr>
        <w:keepNext/>
        <w:spacing w:after="40" w:before="0"/>
      </w:pPr>
      <w:r>
        <w:rPr>
          <w:b/>
        </w:rPr>
        <w:t xml:space="preserve">As of: </w:t>
      </w:r>
      <w:r>
        <w:rPr/>
        <w:t>2026-09-28</w:t>
      </w:r>
    </w:p>
    <w:p>
      <w:pPr>
        <w:keepNext/>
        <w:spacing w:after="40" w:before="0"/>
      </w:pPr>
      <w:r>
        <w:rPr>
          <w:b/>
        </w:rPr>
        <w:t xml:space="preserve">Days: </w:t>
      </w:r>
      <w:r>
        <w:rPr/>
        <w:t>1,790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2"/>
        <w:gridCol w:w="844"/>
        <w:gridCol w:w="3285"/>
        <w:gridCol w:w="2582"/>
        <w:gridCol w:w="1288"/>
        <w:gridCol w:w="1288"/>
        <w:gridCol w:w="1111"/>
        <w:gridCol w:w="1177"/>
        <w:gridCol w:w="805"/>
      </w:tblGrid>
      <w:tr>
        <w:trPr>
          <w:cantSplit/>
          <w:tblHeader/>
        </w:trPr>
        <w:tc>
          <w:tcPr>
            <w:tcW w:type="dxa" w:w="1732"/>
            <w:shd w:val="clear" w:color="auto" w:fill="E8E8E8"/>
          </w:tcPr>
          <w:p>
            <w:pPr>
              <w:spacing w:after="0"/>
              <w:jc w:val="left"/>
            </w:pPr>
            <w:r>
              <w:rPr>
                <w:b/>
                <w:sz w:val="16"/>
              </w:rPr>
              <w:t>Jurisdiction</w:t>
            </w:r>
          </w:p>
        </w:tc>
        <w:tc>
          <w:tcPr>
            <w:tcW w:type="dxa" w:w="844"/>
            <w:shd w:val="clear" w:color="auto" w:fill="E8E8E8"/>
          </w:tcPr>
          <w:p>
            <w:pPr>
              <w:spacing w:after="0"/>
              <w:jc w:val="left"/>
            </w:pPr>
            <w:r>
              <w:rPr>
                <w:b/>
                <w:sz w:val="16"/>
              </w:rPr>
              <w:t>Type</w:t>
            </w:r>
          </w:p>
        </w:tc>
        <w:tc>
          <w:tcPr>
            <w:tcW w:type="dxa" w:w="3285"/>
            <w:shd w:val="clear" w:color="auto" w:fill="E8E8E8"/>
          </w:tcPr>
          <w:p>
            <w:pPr>
              <w:spacing w:after="0"/>
              <w:jc w:val="left"/>
            </w:pPr>
            <w:r>
              <w:rPr>
                <w:b/>
                <w:sz w:val="16"/>
              </w:rPr>
              <w:t>Status</w:t>
            </w:r>
          </w:p>
        </w:tc>
        <w:tc>
          <w:tcPr>
            <w:tcW w:type="dxa" w:w="2582"/>
            <w:shd w:val="clear" w:color="auto" w:fill="E8E8E8"/>
          </w:tcPr>
          <w:p>
            <w:pPr>
              <w:spacing w:after="0"/>
              <w:jc w:val="left"/>
            </w:pPr>
            <w:r>
              <w:rPr>
                <w:b/>
                <w:sz w:val="16"/>
              </w:rPr>
              <w:t>Plan</w:t>
            </w:r>
          </w:p>
        </w:tc>
        <w:tc>
          <w:tcPr>
            <w:tcW w:type="dxa" w:w="1288"/>
            <w:shd w:val="clear" w:color="auto" w:fill="E8E8E8"/>
          </w:tcPr>
          <w:p>
            <w:pPr>
              <w:spacing w:after="0"/>
              <w:jc w:val="left"/>
            </w:pPr>
            <w:r>
              <w:rPr>
                <w:b/>
                <w:sz w:val="16"/>
              </w:rPr>
              <w:t>Approved</w:t>
            </w:r>
          </w:p>
        </w:tc>
        <w:tc>
          <w:tcPr>
            <w:tcW w:type="dxa" w:w="1288"/>
            <w:shd w:val="clear" w:color="auto" w:fill="E8E8E8"/>
          </w:tcPr>
          <w:p>
            <w:pPr>
              <w:spacing w:after="0"/>
              <w:jc w:val="left"/>
            </w:pPr>
            <w:r>
              <w:rPr>
                <w:b/>
                <w:sz w:val="16"/>
              </w:rPr>
              <w:t>Expires</w:t>
            </w:r>
          </w:p>
        </w:tc>
        <w:tc>
          <w:tcPr>
            <w:tcW w:type="dxa" w:w="11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7"/>
            <w:shd w:val="clear" w:color="auto" w:fill="E8E8E8"/>
          </w:tcPr>
          <w:p>
            <w:pPr>
              <w:spacing w:after="0"/>
              <w:jc w:val="left"/>
            </w:pPr>
            <w:r>
              <w:rPr>
                <w:b/>
                <w:sz w:val="16"/>
              </w:rPr>
              <w:t>Update underway</w:t>
            </w:r>
          </w:p>
        </w:tc>
        <w:tc>
          <w:tcPr>
            <w:tcW w:type="dxa" w:w="805"/>
            <w:shd w:val="clear" w:color="auto" w:fill="E8E8E8"/>
          </w:tcPr>
          <w:p>
            <w:pPr>
              <w:spacing w:after="0"/>
              <w:jc w:val="left"/>
            </w:pPr>
            <w:r>
              <w:rPr>
                <w:b/>
                <w:sz w:val="16"/>
              </w:rPr>
              <w:t>Notes</w:t>
            </w:r>
          </w:p>
        </w:tc>
      </w:tr>
      <w:tr>
        <w:trPr>
          <w:cantSplit/>
        </w:trPr>
        <w:tc>
          <w:tcPr>
            <w:tcW w:type="dxa" w:w="1732"/>
          </w:tcPr>
          <w:p>
            <w:pPr>
              <w:spacing w:after="0"/>
              <w:jc w:val="left"/>
            </w:pPr>
            <w:r>
              <w:rPr>
                <w:sz w:val="16"/>
              </w:rPr>
              <w:t>Davison County</w:t>
            </w:r>
          </w:p>
        </w:tc>
        <w:tc>
          <w:tcPr>
            <w:tcW w:type="dxa" w:w="844"/>
          </w:tcPr>
          <w:p>
            <w:pPr>
              <w:spacing w:after="0"/>
              <w:jc w:val="left"/>
            </w:pPr>
            <w:r>
              <w:rPr>
                <w:sz w:val="16"/>
              </w:rPr>
              <w:t>County</w:t>
            </w:r>
          </w:p>
        </w:tc>
        <w:tc>
          <w:tcPr>
            <w:tcW w:type="dxa" w:w="3285"/>
          </w:tcPr>
          <w:p>
            <w:pPr>
              <w:spacing w:after="0"/>
              <w:jc w:val="left"/>
            </w:pPr>
            <w:r>
              <w:rPr>
                <w:sz w:val="16"/>
              </w:rPr>
              <w:t>Approved, expires 2031-08-23</w:t>
            </w:r>
          </w:p>
        </w:tc>
        <w:tc>
          <w:tcPr>
            <w:tcW w:type="dxa" w:w="2582"/>
          </w:tcPr>
          <w:p>
            <w:pPr>
              <w:spacing w:after="0"/>
              <w:jc w:val="left"/>
            </w:pPr>
            <w:r>
              <w:rPr>
                <w:sz w:val="16"/>
              </w:rPr>
              <w:t>Davison County, SD Hazard Mitigation Plan 2026 (FEMA plan 111999)</w:t>
            </w:r>
          </w:p>
        </w:tc>
        <w:tc>
          <w:tcPr>
            <w:tcW w:type="dxa" w:w="1288"/>
          </w:tcPr>
          <w:p>
            <w:pPr>
              <w:spacing w:after="0"/>
              <w:jc w:val="left"/>
            </w:pPr>
            <w:r>
              <w:rPr>
                <w:sz w:val="16"/>
              </w:rPr>
              <w:t>2026-08-24</w:t>
            </w:r>
          </w:p>
        </w:tc>
        <w:tc>
          <w:tcPr>
            <w:tcW w:type="dxa" w:w="1288"/>
          </w:tcPr>
          <w:p>
            <w:pPr>
              <w:spacing w:after="0"/>
              <w:jc w:val="left"/>
            </w:pPr>
            <w:r>
              <w:rPr>
                <w:sz w:val="16"/>
              </w:rPr>
              <w:t>2031-08-23</w:t>
            </w:r>
          </w:p>
        </w:tc>
        <w:tc>
          <w:tcPr>
            <w:tcW w:type="dxa" w:w="1111"/>
          </w:tcPr>
          <w:p>
            <w:pPr>
              <w:spacing w:after="0"/>
              <w:jc w:val="right"/>
            </w:pPr>
            <w:r>
              <w:rPr>
                <w:sz w:val="16"/>
              </w:rPr>
              <w:t>1,790</w:t>
            </w:r>
          </w:p>
        </w:tc>
        <w:tc>
          <w:tcPr>
            <w:tcW w:type="dxa" w:w="1177"/>
          </w:tcPr>
          <w:p>
            <w:pPr>
              <w:spacing w:after="0"/>
              <w:jc w:val="left"/>
            </w:pPr>
          </w:p>
        </w:tc>
        <w:tc>
          <w:tcPr>
            <w:tcW w:type="dxa" w:w="805"/>
          </w:tcPr>
          <w:p>
            <w:pPr>
              <w:spacing w:after="0"/>
              <w:jc w:val="left"/>
            </w:pPr>
          </w:p>
        </w:tc>
      </w:tr>
      <w:tr>
        <w:trPr>
          <w:cantSplit/>
        </w:trPr>
        <w:tc>
          <w:tcPr>
            <w:tcW w:type="dxa" w:w="1732"/>
          </w:tcPr>
          <w:p>
            <w:pPr>
              <w:spacing w:after="0"/>
              <w:jc w:val="left"/>
            </w:pPr>
            <w:r>
              <w:rPr>
                <w:sz w:val="16"/>
              </w:rPr>
              <w:t>Ethan town</w:t>
            </w:r>
          </w:p>
        </w:tc>
        <w:tc>
          <w:tcPr>
            <w:tcW w:type="dxa" w:w="844"/>
          </w:tcPr>
          <w:p>
            <w:pPr>
              <w:spacing w:after="0"/>
              <w:jc w:val="left"/>
            </w:pPr>
            <w:r>
              <w:rPr>
                <w:sz w:val="16"/>
              </w:rPr>
              <w:t>Town</w:t>
            </w:r>
          </w:p>
        </w:tc>
        <w:tc>
          <w:tcPr>
            <w:tcW w:type="dxa" w:w="3285"/>
          </w:tcPr>
          <w:p>
            <w:pPr>
              <w:spacing w:after="0"/>
              <w:jc w:val="left"/>
            </w:pPr>
            <w:r>
              <w:rPr>
                <w:sz w:val="16"/>
              </w:rPr>
              <w:t>Approved, expires 2031-08-23</w:t>
            </w:r>
          </w:p>
        </w:tc>
        <w:tc>
          <w:tcPr>
            <w:tcW w:type="dxa" w:w="2582"/>
          </w:tcPr>
          <w:p>
            <w:pPr>
              <w:spacing w:after="0"/>
              <w:jc w:val="left"/>
            </w:pPr>
            <w:r>
              <w:rPr>
                <w:sz w:val="16"/>
              </w:rPr>
              <w:t>Davison County, SD Hazard Mitigation Plan 2026 (FEMA plan 111999)</w:t>
            </w:r>
          </w:p>
        </w:tc>
        <w:tc>
          <w:tcPr>
            <w:tcW w:type="dxa" w:w="1288"/>
          </w:tcPr>
          <w:p>
            <w:pPr>
              <w:spacing w:after="0"/>
              <w:jc w:val="left"/>
            </w:pPr>
            <w:r>
              <w:rPr>
                <w:sz w:val="16"/>
              </w:rPr>
              <w:t>2026-08-24</w:t>
            </w:r>
          </w:p>
        </w:tc>
        <w:tc>
          <w:tcPr>
            <w:tcW w:type="dxa" w:w="1288"/>
          </w:tcPr>
          <w:p>
            <w:pPr>
              <w:spacing w:after="0"/>
              <w:jc w:val="left"/>
            </w:pPr>
            <w:r>
              <w:rPr>
                <w:sz w:val="16"/>
              </w:rPr>
              <w:t>2031-08-23</w:t>
            </w:r>
          </w:p>
        </w:tc>
        <w:tc>
          <w:tcPr>
            <w:tcW w:type="dxa" w:w="1111"/>
          </w:tcPr>
          <w:p>
            <w:pPr>
              <w:spacing w:after="0"/>
              <w:jc w:val="right"/>
            </w:pPr>
            <w:r>
              <w:rPr>
                <w:sz w:val="16"/>
              </w:rPr>
              <w:t>1,790</w:t>
            </w:r>
          </w:p>
        </w:tc>
        <w:tc>
          <w:tcPr>
            <w:tcW w:type="dxa" w:w="1177"/>
          </w:tcPr>
          <w:p>
            <w:pPr>
              <w:spacing w:after="0"/>
              <w:jc w:val="left"/>
            </w:pPr>
          </w:p>
        </w:tc>
        <w:tc>
          <w:tcPr>
            <w:tcW w:type="dxa" w:w="805"/>
          </w:tcPr>
          <w:p>
            <w:pPr>
              <w:spacing w:after="0"/>
              <w:jc w:val="left"/>
            </w:pPr>
          </w:p>
        </w:tc>
      </w:tr>
      <w:tr>
        <w:trPr>
          <w:cantSplit/>
        </w:trPr>
        <w:tc>
          <w:tcPr>
            <w:tcW w:type="dxa" w:w="1732"/>
          </w:tcPr>
          <w:p>
            <w:pPr>
              <w:spacing w:after="0"/>
              <w:jc w:val="left"/>
            </w:pPr>
            <w:r>
              <w:rPr>
                <w:sz w:val="16"/>
              </w:rPr>
              <w:t>Mitchell city</w:t>
            </w:r>
          </w:p>
        </w:tc>
        <w:tc>
          <w:tcPr>
            <w:tcW w:type="dxa" w:w="844"/>
          </w:tcPr>
          <w:p>
            <w:pPr>
              <w:spacing w:after="0"/>
              <w:jc w:val="left"/>
            </w:pPr>
            <w:r>
              <w:rPr>
                <w:sz w:val="16"/>
              </w:rPr>
              <w:t>City</w:t>
            </w:r>
          </w:p>
        </w:tc>
        <w:tc>
          <w:tcPr>
            <w:tcW w:type="dxa" w:w="3285"/>
          </w:tcPr>
          <w:p>
            <w:pPr>
              <w:spacing w:after="0"/>
              <w:jc w:val="left"/>
            </w:pPr>
            <w:r>
              <w:rPr>
                <w:sz w:val="16"/>
              </w:rPr>
              <w:t>Approved, expires 2031-08-23</w:t>
            </w:r>
          </w:p>
        </w:tc>
        <w:tc>
          <w:tcPr>
            <w:tcW w:type="dxa" w:w="2582"/>
          </w:tcPr>
          <w:p>
            <w:pPr>
              <w:spacing w:after="0"/>
              <w:jc w:val="left"/>
            </w:pPr>
            <w:r>
              <w:rPr>
                <w:sz w:val="16"/>
              </w:rPr>
              <w:t>Davison County, SD Hazard Mitigation Plan 2026 (FEMA plan 111999)</w:t>
            </w:r>
          </w:p>
        </w:tc>
        <w:tc>
          <w:tcPr>
            <w:tcW w:type="dxa" w:w="1288"/>
          </w:tcPr>
          <w:p>
            <w:pPr>
              <w:spacing w:after="0"/>
              <w:jc w:val="left"/>
            </w:pPr>
            <w:r>
              <w:rPr>
                <w:sz w:val="16"/>
              </w:rPr>
              <w:t>2026-08-24</w:t>
            </w:r>
          </w:p>
        </w:tc>
        <w:tc>
          <w:tcPr>
            <w:tcW w:type="dxa" w:w="1288"/>
          </w:tcPr>
          <w:p>
            <w:pPr>
              <w:spacing w:after="0"/>
              <w:jc w:val="left"/>
            </w:pPr>
            <w:r>
              <w:rPr>
                <w:sz w:val="16"/>
              </w:rPr>
              <w:t>2031-08-23</w:t>
            </w:r>
          </w:p>
        </w:tc>
        <w:tc>
          <w:tcPr>
            <w:tcW w:type="dxa" w:w="1111"/>
          </w:tcPr>
          <w:p>
            <w:pPr>
              <w:spacing w:after="0"/>
              <w:jc w:val="right"/>
            </w:pPr>
            <w:r>
              <w:rPr>
                <w:sz w:val="16"/>
              </w:rPr>
              <w:t>1,790</w:t>
            </w:r>
          </w:p>
        </w:tc>
        <w:tc>
          <w:tcPr>
            <w:tcW w:type="dxa" w:w="1177"/>
          </w:tcPr>
          <w:p>
            <w:pPr>
              <w:spacing w:after="0"/>
              <w:jc w:val="left"/>
            </w:pPr>
          </w:p>
        </w:tc>
        <w:tc>
          <w:tcPr>
            <w:tcW w:type="dxa" w:w="805"/>
          </w:tcPr>
          <w:p>
            <w:pPr>
              <w:spacing w:after="0"/>
              <w:jc w:val="left"/>
            </w:pPr>
          </w:p>
        </w:tc>
      </w:tr>
      <w:tr>
        <w:trPr>
          <w:cantSplit/>
        </w:trPr>
        <w:tc>
          <w:tcPr>
            <w:tcW w:type="dxa" w:w="1732"/>
          </w:tcPr>
          <w:p>
            <w:pPr>
              <w:spacing w:after="0"/>
              <w:jc w:val="left"/>
            </w:pPr>
            <w:r>
              <w:rPr>
                <w:sz w:val="16"/>
              </w:rPr>
              <w:t>Mount Vernon city</w:t>
            </w:r>
          </w:p>
        </w:tc>
        <w:tc>
          <w:tcPr>
            <w:tcW w:type="dxa" w:w="844"/>
          </w:tcPr>
          <w:p>
            <w:pPr>
              <w:spacing w:after="0"/>
              <w:jc w:val="left"/>
            </w:pPr>
            <w:r>
              <w:rPr>
                <w:sz w:val="16"/>
              </w:rPr>
              <w:t>City</w:t>
            </w:r>
          </w:p>
        </w:tc>
        <w:tc>
          <w:tcPr>
            <w:tcW w:type="dxa" w:w="3285"/>
          </w:tcPr>
          <w:p>
            <w:pPr>
              <w:spacing w:after="0"/>
              <w:jc w:val="left"/>
            </w:pPr>
            <w:r>
              <w:rPr>
                <w:sz w:val="16"/>
              </w:rPr>
              <w:t>Approved, expires 2031-08-23</w:t>
            </w:r>
          </w:p>
        </w:tc>
        <w:tc>
          <w:tcPr>
            <w:tcW w:type="dxa" w:w="2582"/>
          </w:tcPr>
          <w:p>
            <w:pPr>
              <w:spacing w:after="0"/>
              <w:jc w:val="left"/>
            </w:pPr>
            <w:r>
              <w:rPr>
                <w:sz w:val="16"/>
              </w:rPr>
              <w:t>Davison County, SD Hazard Mitigation Plan 2026 (FEMA plan 111999)</w:t>
            </w:r>
          </w:p>
        </w:tc>
        <w:tc>
          <w:tcPr>
            <w:tcW w:type="dxa" w:w="1288"/>
          </w:tcPr>
          <w:p>
            <w:pPr>
              <w:spacing w:after="0"/>
              <w:jc w:val="left"/>
            </w:pPr>
            <w:r>
              <w:rPr>
                <w:sz w:val="16"/>
              </w:rPr>
              <w:t>2026-08-24</w:t>
            </w:r>
          </w:p>
        </w:tc>
        <w:tc>
          <w:tcPr>
            <w:tcW w:type="dxa" w:w="1288"/>
          </w:tcPr>
          <w:p>
            <w:pPr>
              <w:spacing w:after="0"/>
              <w:jc w:val="left"/>
            </w:pPr>
            <w:r>
              <w:rPr>
                <w:sz w:val="16"/>
              </w:rPr>
              <w:t>2031-08-23</w:t>
            </w:r>
          </w:p>
        </w:tc>
        <w:tc>
          <w:tcPr>
            <w:tcW w:type="dxa" w:w="1111"/>
          </w:tcPr>
          <w:p>
            <w:pPr>
              <w:spacing w:after="0"/>
              <w:jc w:val="right"/>
            </w:pPr>
            <w:r>
              <w:rPr>
                <w:sz w:val="16"/>
              </w:rPr>
              <w:t>1,790</w:t>
            </w:r>
          </w:p>
        </w:tc>
        <w:tc>
          <w:tcPr>
            <w:tcW w:type="dxa" w:w="1177"/>
          </w:tcPr>
          <w:p>
            <w:pPr>
              <w:spacing w:after="0"/>
              <w:jc w:val="left"/>
            </w:pPr>
          </w:p>
        </w:tc>
        <w:tc>
          <w:tcPr>
            <w:tcW w:type="dxa" w:w="80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68"/>
        <w:gridCol w:w="1268"/>
        <w:gridCol w:w="1037"/>
        <w:gridCol w:w="1126"/>
        <w:gridCol w:w="1339"/>
        <w:gridCol w:w="1129"/>
        <w:gridCol w:w="1306"/>
        <w:gridCol w:w="1616"/>
        <w:gridCol w:w="2295"/>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8"/>
            <w:shd w:val="clear" w:color="auto" w:fill="E8E8E8"/>
          </w:tcPr>
          <w:p>
            <w:pPr>
              <w:spacing w:after="0"/>
              <w:jc w:val="left"/>
            </w:pPr>
            <w:r>
              <w:rPr>
                <w:b/>
                <w:sz w:val="16"/>
              </w:rPr>
              <w:t>NRI risk rating</w:t>
            </w:r>
          </w:p>
        </w:tc>
        <w:tc>
          <w:tcPr>
            <w:tcW w:type="dxa" w:w="126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1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95"/>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68"/>
          </w:tcPr>
          <w:p>
            <w:pPr>
              <w:spacing w:after="0"/>
              <w:jc w:val="left"/>
            </w:pPr>
            <w:r>
              <w:rPr>
                <w:sz w:val="16"/>
              </w:rPr>
              <w:t>Relatively Low</w:t>
            </w:r>
          </w:p>
        </w:tc>
        <w:tc>
          <w:tcPr>
            <w:tcW w:type="dxa" w:w="1268"/>
          </w:tcPr>
          <w:p>
            <w:pPr>
              <w:spacing w:after="0"/>
              <w:jc w:val="left"/>
            </w:pPr>
            <w:r>
              <w:rPr>
                <w:sz w:val="16"/>
              </w:rPr>
              <w:t>Relatively Low</w:t>
            </w:r>
          </w:p>
        </w:tc>
        <w:tc>
          <w:tcPr>
            <w:tcW w:type="dxa" w:w="1037"/>
          </w:tcPr>
          <w:p>
            <w:pPr>
              <w:spacing w:after="0"/>
              <w:jc w:val="right"/>
            </w:pPr>
            <w:r>
              <w:rPr>
                <w:sz w:val="16"/>
              </w:rPr>
              <w:t>$4,069,303</w:t>
            </w:r>
          </w:p>
        </w:tc>
        <w:tc>
          <w:tcPr>
            <w:tcW w:type="dxa" w:w="1126"/>
          </w:tcPr>
          <w:p>
            <w:pPr>
              <w:spacing w:after="0"/>
              <w:jc w:val="right"/>
            </w:pPr>
            <w:r>
              <w:rPr>
                <w:sz w:val="16"/>
              </w:rPr>
              <w:t>$342,200</w:t>
            </w:r>
          </w:p>
        </w:tc>
        <w:tc>
          <w:tcPr>
            <w:tcW w:type="dxa" w:w="1339"/>
          </w:tcPr>
          <w:p>
            <w:pPr>
              <w:spacing w:after="0"/>
              <w:jc w:val="right"/>
            </w:pPr>
            <w:r>
              <w:rPr>
                <w:sz w:val="16"/>
              </w:rPr>
              <w:t>$178,170</w:t>
            </w:r>
          </w:p>
        </w:tc>
        <w:tc>
          <w:tcPr>
            <w:tcW w:type="dxa" w:w="1129"/>
          </w:tcPr>
          <w:p>
            <w:pPr>
              <w:spacing w:after="0"/>
              <w:jc w:val="right"/>
            </w:pPr>
            <w:r>
              <w:rPr>
                <w:sz w:val="16"/>
              </w:rPr>
              <w:t>$4,589,672</w:t>
            </w:r>
          </w:p>
        </w:tc>
        <w:tc>
          <w:tcPr>
            <w:tcW w:type="dxa" w:w="1306"/>
          </w:tcPr>
          <w:p>
            <w:pPr>
              <w:spacing w:after="0"/>
              <w:jc w:val="right"/>
            </w:pPr>
            <w:r>
              <w:rPr>
                <w:sz w:val="16"/>
              </w:rPr>
              <w:t>99</w:t>
            </w:r>
          </w:p>
        </w:tc>
        <w:tc>
          <w:tcPr>
            <w:tcW w:type="dxa" w:w="1616"/>
          </w:tcPr>
          <w:p>
            <w:pPr>
              <w:spacing w:after="0"/>
              <w:jc w:val="left"/>
            </w:pPr>
          </w:p>
        </w:tc>
        <w:tc>
          <w:tcPr>
            <w:tcW w:type="dxa" w:w="2295"/>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268"/>
          </w:tcPr>
          <w:p>
            <w:pPr>
              <w:spacing w:after="0"/>
              <w:jc w:val="left"/>
            </w:pPr>
            <w:r>
              <w:rPr>
                <w:sz w:val="16"/>
              </w:rPr>
              <w:t>Relatively Moderate</w:t>
            </w:r>
          </w:p>
        </w:tc>
        <w:tc>
          <w:tcPr>
            <w:tcW w:type="dxa" w:w="1268"/>
          </w:tcPr>
          <w:p>
            <w:pPr>
              <w:spacing w:after="0"/>
              <w:jc w:val="left"/>
            </w:pPr>
            <w:r>
              <w:rPr>
                <w:sz w:val="16"/>
              </w:rPr>
              <w:t>Relatively Moderate</w:t>
            </w:r>
          </w:p>
        </w:tc>
        <w:tc>
          <w:tcPr>
            <w:tcW w:type="dxa" w:w="1037"/>
          </w:tcPr>
          <w:p>
            <w:pPr>
              <w:spacing w:after="0"/>
              <w:jc w:val="right"/>
            </w:pPr>
            <w:r>
              <w:rPr>
                <w:sz w:val="16"/>
              </w:rPr>
              <w:t>$1,391,034</w:t>
            </w:r>
          </w:p>
        </w:tc>
        <w:tc>
          <w:tcPr>
            <w:tcW w:type="dxa" w:w="1126"/>
          </w:tcPr>
          <w:p>
            <w:pPr>
              <w:spacing w:after="0"/>
              <w:jc w:val="right"/>
            </w:pPr>
            <w:r>
              <w:rPr>
                <w:sz w:val="16"/>
              </w:rPr>
              <w:t>$3,815</w:t>
            </w:r>
          </w:p>
        </w:tc>
        <w:tc>
          <w:tcPr>
            <w:tcW w:type="dxa" w:w="1339"/>
          </w:tcPr>
          <w:p>
            <w:pPr>
              <w:spacing w:after="0"/>
              <w:jc w:val="right"/>
            </w:pPr>
            <w:r>
              <w:rPr>
                <w:sz w:val="16"/>
              </w:rPr>
              <w:t>$2,065,425</w:t>
            </w:r>
          </w:p>
        </w:tc>
        <w:tc>
          <w:tcPr>
            <w:tcW w:type="dxa" w:w="1129"/>
          </w:tcPr>
          <w:p>
            <w:pPr>
              <w:spacing w:after="0"/>
              <w:jc w:val="right"/>
            </w:pPr>
            <w:r>
              <w:rPr>
                <w:sz w:val="16"/>
              </w:rPr>
              <w:t>$3,460,273</w:t>
            </w:r>
          </w:p>
        </w:tc>
        <w:tc>
          <w:tcPr>
            <w:tcW w:type="dxa" w:w="1306"/>
          </w:tcPr>
          <w:p>
            <w:pPr>
              <w:spacing w:after="0"/>
              <w:jc w:val="right"/>
            </w:pPr>
            <w:r>
              <w:rPr>
                <w:sz w:val="16"/>
              </w:rPr>
              <w:t>9</w:t>
            </w:r>
          </w:p>
        </w:tc>
        <w:tc>
          <w:tcPr>
            <w:tcW w:type="dxa" w:w="1616"/>
          </w:tcPr>
          <w:p>
            <w:pPr>
              <w:spacing w:after="0"/>
              <w:jc w:val="left"/>
            </w:pPr>
          </w:p>
        </w:tc>
        <w:tc>
          <w:tcPr>
            <w:tcW w:type="dxa" w:w="2295"/>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Cold Wave</w:t>
            </w:r>
          </w:p>
        </w:tc>
        <w:tc>
          <w:tcPr>
            <w:tcW w:type="dxa" w:w="1268"/>
          </w:tcPr>
          <w:p>
            <w:pPr>
              <w:spacing w:after="0"/>
              <w:jc w:val="left"/>
            </w:pPr>
            <w:r>
              <w:rPr>
                <w:sz w:val="16"/>
              </w:rPr>
              <w:t>Relatively Moderate</w:t>
            </w:r>
          </w:p>
        </w:tc>
        <w:tc>
          <w:tcPr>
            <w:tcW w:type="dxa" w:w="1268"/>
          </w:tcPr>
          <w:p>
            <w:pPr>
              <w:spacing w:after="0"/>
              <w:jc w:val="left"/>
            </w:pPr>
            <w:r>
              <w:rPr>
                <w:sz w:val="16"/>
              </w:rPr>
              <w:t>Relatively Moderate</w:t>
            </w:r>
          </w:p>
        </w:tc>
        <w:tc>
          <w:tcPr>
            <w:tcW w:type="dxa" w:w="1037"/>
          </w:tcPr>
          <w:p>
            <w:pPr>
              <w:spacing w:after="0"/>
              <w:jc w:val="right"/>
            </w:pPr>
            <w:r>
              <w:rPr>
                <w:sz w:val="16"/>
              </w:rPr>
              <w:t>$1,197</w:t>
            </w:r>
          </w:p>
        </w:tc>
        <w:tc>
          <w:tcPr>
            <w:tcW w:type="dxa" w:w="1126"/>
          </w:tcPr>
          <w:p>
            <w:pPr>
              <w:spacing w:after="0"/>
              <w:jc w:val="right"/>
            </w:pPr>
            <w:r>
              <w:rPr>
                <w:sz w:val="16"/>
              </w:rPr>
              <w:t>$231,791</w:t>
            </w:r>
          </w:p>
        </w:tc>
        <w:tc>
          <w:tcPr>
            <w:tcW w:type="dxa" w:w="1339"/>
          </w:tcPr>
          <w:p>
            <w:pPr>
              <w:spacing w:after="0"/>
              <w:jc w:val="right"/>
            </w:pPr>
            <w:r>
              <w:rPr>
                <w:sz w:val="16"/>
              </w:rPr>
              <w:t>$1,804,831</w:t>
            </w:r>
          </w:p>
        </w:tc>
        <w:tc>
          <w:tcPr>
            <w:tcW w:type="dxa" w:w="1129"/>
          </w:tcPr>
          <w:p>
            <w:pPr>
              <w:spacing w:after="0"/>
              <w:jc w:val="right"/>
            </w:pPr>
            <w:r>
              <w:rPr>
                <w:sz w:val="16"/>
              </w:rPr>
              <w:t>$2,037,819</w:t>
            </w:r>
          </w:p>
        </w:tc>
        <w:tc>
          <w:tcPr>
            <w:tcW w:type="dxa" w:w="1306"/>
          </w:tcPr>
          <w:p>
            <w:pPr>
              <w:spacing w:after="0"/>
              <w:jc w:val="right"/>
            </w:pPr>
            <w:r>
              <w:rPr>
                <w:sz w:val="16"/>
              </w:rPr>
              <w:t>33</w:t>
            </w:r>
          </w:p>
        </w:tc>
        <w:tc>
          <w:tcPr>
            <w:tcW w:type="dxa" w:w="1616"/>
          </w:tcPr>
          <w:p>
            <w:pPr>
              <w:spacing w:after="0"/>
              <w:jc w:val="left"/>
            </w:pPr>
          </w:p>
        </w:tc>
        <w:tc>
          <w:tcPr>
            <w:tcW w:type="dxa" w:w="2295"/>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Strong Wind</w:t>
            </w:r>
          </w:p>
        </w:tc>
        <w:tc>
          <w:tcPr>
            <w:tcW w:type="dxa" w:w="1268"/>
          </w:tcPr>
          <w:p>
            <w:pPr>
              <w:spacing w:after="0"/>
              <w:jc w:val="left"/>
            </w:pPr>
            <w:r>
              <w:rPr>
                <w:sz w:val="16"/>
              </w:rPr>
              <w:t>Relatively Moderate</w:t>
            </w:r>
          </w:p>
        </w:tc>
        <w:tc>
          <w:tcPr>
            <w:tcW w:type="dxa" w:w="1268"/>
          </w:tcPr>
          <w:p>
            <w:pPr>
              <w:spacing w:after="0"/>
              <w:jc w:val="left"/>
            </w:pPr>
            <w:r>
              <w:rPr>
                <w:sz w:val="16"/>
              </w:rPr>
              <w:t>Relatively Moderate</w:t>
            </w:r>
          </w:p>
        </w:tc>
        <w:tc>
          <w:tcPr>
            <w:tcW w:type="dxa" w:w="1037"/>
          </w:tcPr>
          <w:p>
            <w:pPr>
              <w:spacing w:after="0"/>
              <w:jc w:val="right"/>
            </w:pPr>
            <w:r>
              <w:rPr>
                <w:sz w:val="16"/>
              </w:rPr>
              <w:t>$398,490</w:t>
            </w:r>
          </w:p>
        </w:tc>
        <w:tc>
          <w:tcPr>
            <w:tcW w:type="dxa" w:w="1126"/>
          </w:tcPr>
          <w:p>
            <w:pPr>
              <w:spacing w:after="0"/>
              <w:jc w:val="right"/>
            </w:pPr>
            <w:r>
              <w:rPr>
                <w:sz w:val="16"/>
              </w:rPr>
              <w:t>$11,781</w:t>
            </w:r>
          </w:p>
        </w:tc>
        <w:tc>
          <w:tcPr>
            <w:tcW w:type="dxa" w:w="1339"/>
          </w:tcPr>
          <w:p>
            <w:pPr>
              <w:spacing w:after="0"/>
              <w:jc w:val="right"/>
            </w:pPr>
            <w:r>
              <w:rPr>
                <w:sz w:val="16"/>
              </w:rPr>
              <w:t>$489,286</w:t>
            </w:r>
          </w:p>
        </w:tc>
        <w:tc>
          <w:tcPr>
            <w:tcW w:type="dxa" w:w="1129"/>
          </w:tcPr>
          <w:p>
            <w:pPr>
              <w:spacing w:after="0"/>
              <w:jc w:val="right"/>
            </w:pPr>
            <w:r>
              <w:rPr>
                <w:sz w:val="16"/>
              </w:rPr>
              <w:t>$899,557</w:t>
            </w:r>
          </w:p>
        </w:tc>
        <w:tc>
          <w:tcPr>
            <w:tcW w:type="dxa" w:w="1306"/>
          </w:tcPr>
          <w:p>
            <w:pPr>
              <w:spacing w:after="0"/>
              <w:jc w:val="right"/>
            </w:pPr>
            <w:r>
              <w:rPr>
                <w:sz w:val="16"/>
              </w:rPr>
              <w:t>195</w:t>
            </w:r>
          </w:p>
        </w:tc>
        <w:tc>
          <w:tcPr>
            <w:tcW w:type="dxa" w:w="1616"/>
          </w:tcPr>
          <w:p>
            <w:pPr>
              <w:spacing w:after="0"/>
              <w:jc w:val="left"/>
            </w:pPr>
          </w:p>
        </w:tc>
        <w:tc>
          <w:tcPr>
            <w:tcW w:type="dxa" w:w="2295"/>
          </w:tcPr>
          <w:p>
            <w:pPr>
              <w:spacing w:after="0"/>
              <w:jc w:val="left"/>
            </w:pPr>
            <w:r>
              <w:rPr>
                <w:sz w:val="16"/>
              </w:rPr>
              <w:t>Includes 46 High Wind records and 13 Strong Wind records, event types the NRI definition of this hazard leaves out.</w:t>
            </w:r>
          </w:p>
        </w:tc>
      </w:tr>
      <w:tr>
        <w:trPr>
          <w:cantSplit/>
        </w:trPr>
        <w:tc>
          <w:tcPr>
            <w:tcW w:type="dxa" w:w="692"/>
          </w:tcPr>
          <w:p>
            <w:pPr>
              <w:spacing w:after="0"/>
              <w:jc w:val="right"/>
            </w:pPr>
            <w:r>
              <w:rPr>
                <w:sz w:val="16"/>
              </w:rPr>
              <w:t>5</w:t>
            </w:r>
          </w:p>
        </w:tc>
        <w:tc>
          <w:tcPr>
            <w:tcW w:type="dxa" w:w="1037"/>
          </w:tcPr>
          <w:p>
            <w:pPr>
              <w:spacing w:after="0"/>
              <w:jc w:val="left"/>
            </w:pPr>
            <w:r>
              <w:rPr>
                <w:sz w:val="16"/>
              </w:rPr>
              <w:t>Hail</w:t>
            </w:r>
          </w:p>
        </w:tc>
        <w:tc>
          <w:tcPr>
            <w:tcW w:type="dxa" w:w="1268"/>
          </w:tcPr>
          <w:p>
            <w:pPr>
              <w:spacing w:after="0"/>
              <w:jc w:val="left"/>
            </w:pPr>
            <w:r>
              <w:rPr>
                <w:sz w:val="16"/>
              </w:rPr>
              <w:t>Relatively Low</w:t>
            </w:r>
          </w:p>
        </w:tc>
        <w:tc>
          <w:tcPr>
            <w:tcW w:type="dxa" w:w="1268"/>
          </w:tcPr>
          <w:p>
            <w:pPr>
              <w:spacing w:after="0"/>
              <w:jc w:val="left"/>
            </w:pPr>
            <w:r>
              <w:rPr>
                <w:sz w:val="16"/>
              </w:rPr>
              <w:t>Relatively Low</w:t>
            </w:r>
          </w:p>
        </w:tc>
        <w:tc>
          <w:tcPr>
            <w:tcW w:type="dxa" w:w="1037"/>
          </w:tcPr>
          <w:p>
            <w:pPr>
              <w:spacing w:after="0"/>
              <w:jc w:val="right"/>
            </w:pPr>
            <w:r>
              <w:rPr>
                <w:sz w:val="16"/>
              </w:rPr>
              <w:t>$254,111</w:t>
            </w:r>
          </w:p>
        </w:tc>
        <w:tc>
          <w:tcPr>
            <w:tcW w:type="dxa" w:w="1126"/>
          </w:tcPr>
          <w:p>
            <w:pPr>
              <w:spacing w:after="0"/>
              <w:jc w:val="right"/>
            </w:pPr>
            <w:r>
              <w:rPr>
                <w:sz w:val="16"/>
              </w:rPr>
              <w:t>$196,554</w:t>
            </w:r>
          </w:p>
        </w:tc>
        <w:tc>
          <w:tcPr>
            <w:tcW w:type="dxa" w:w="1339"/>
          </w:tcPr>
          <w:p>
            <w:pPr>
              <w:spacing w:after="0"/>
              <w:jc w:val="right"/>
            </w:pPr>
            <w:r>
              <w:rPr>
                <w:sz w:val="16"/>
              </w:rPr>
              <w:t>$68,798</w:t>
            </w:r>
          </w:p>
        </w:tc>
        <w:tc>
          <w:tcPr>
            <w:tcW w:type="dxa" w:w="1129"/>
          </w:tcPr>
          <w:p>
            <w:pPr>
              <w:spacing w:after="0"/>
              <w:jc w:val="right"/>
            </w:pPr>
            <w:r>
              <w:rPr>
                <w:sz w:val="16"/>
              </w:rPr>
              <w:t>$519,464</w:t>
            </w:r>
          </w:p>
        </w:tc>
        <w:tc>
          <w:tcPr>
            <w:tcW w:type="dxa" w:w="1306"/>
          </w:tcPr>
          <w:p>
            <w:pPr>
              <w:spacing w:after="0"/>
              <w:jc w:val="right"/>
            </w:pPr>
            <w:r>
              <w:rPr>
                <w:sz w:val="16"/>
              </w:rPr>
              <w:t>156</w:t>
            </w:r>
          </w:p>
        </w:tc>
        <w:tc>
          <w:tcPr>
            <w:tcW w:type="dxa" w:w="1616"/>
          </w:tcPr>
          <w:p>
            <w:pPr>
              <w:spacing w:after="0"/>
              <w:jc w:val="left"/>
            </w:pPr>
          </w:p>
        </w:tc>
        <w:tc>
          <w:tcPr>
            <w:tcW w:type="dxa" w:w="2295"/>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Ice Storm</w:t>
            </w:r>
          </w:p>
        </w:tc>
        <w:tc>
          <w:tcPr>
            <w:tcW w:type="dxa" w:w="1268"/>
          </w:tcPr>
          <w:p>
            <w:pPr>
              <w:spacing w:after="0"/>
              <w:jc w:val="left"/>
            </w:pPr>
            <w:r>
              <w:rPr>
                <w:sz w:val="16"/>
              </w:rPr>
              <w:t>Relatively Moderate</w:t>
            </w:r>
          </w:p>
        </w:tc>
        <w:tc>
          <w:tcPr>
            <w:tcW w:type="dxa" w:w="1268"/>
          </w:tcPr>
          <w:p>
            <w:pPr>
              <w:spacing w:after="0"/>
              <w:jc w:val="left"/>
            </w:pPr>
            <w:r>
              <w:rPr>
                <w:sz w:val="16"/>
              </w:rPr>
              <w:t>Relatively Moderate</w:t>
            </w:r>
          </w:p>
        </w:tc>
        <w:tc>
          <w:tcPr>
            <w:tcW w:type="dxa" w:w="1037"/>
          </w:tcPr>
          <w:p>
            <w:pPr>
              <w:spacing w:after="0"/>
              <w:jc w:val="right"/>
            </w:pPr>
            <w:r>
              <w:rPr>
                <w:sz w:val="16"/>
              </w:rPr>
              <w:t>$165,705</w:t>
            </w:r>
          </w:p>
        </w:tc>
        <w:tc>
          <w:tcPr>
            <w:tcW w:type="dxa" w:w="1126"/>
          </w:tcPr>
          <w:p>
            <w:pPr>
              <w:spacing w:after="0"/>
              <w:jc w:val="right"/>
            </w:pPr>
          </w:p>
        </w:tc>
        <w:tc>
          <w:tcPr>
            <w:tcW w:type="dxa" w:w="1339"/>
          </w:tcPr>
          <w:p>
            <w:pPr>
              <w:spacing w:after="0"/>
              <w:jc w:val="right"/>
            </w:pPr>
            <w:r>
              <w:rPr>
                <w:sz w:val="16"/>
              </w:rPr>
              <w:t>$292,162</w:t>
            </w:r>
          </w:p>
        </w:tc>
        <w:tc>
          <w:tcPr>
            <w:tcW w:type="dxa" w:w="1129"/>
          </w:tcPr>
          <w:p>
            <w:pPr>
              <w:spacing w:after="0"/>
              <w:jc w:val="right"/>
            </w:pPr>
            <w:r>
              <w:rPr>
                <w:sz w:val="16"/>
              </w:rPr>
              <w:t>$457,867</w:t>
            </w:r>
          </w:p>
        </w:tc>
        <w:tc>
          <w:tcPr>
            <w:tcW w:type="dxa" w:w="1306"/>
          </w:tcPr>
          <w:p>
            <w:pPr>
              <w:spacing w:after="0"/>
              <w:jc w:val="right"/>
            </w:pPr>
            <w:r>
              <w:rPr>
                <w:sz w:val="16"/>
              </w:rPr>
              <w:t>2</w:t>
            </w:r>
          </w:p>
        </w:tc>
        <w:tc>
          <w:tcPr>
            <w:tcW w:type="dxa" w:w="1616"/>
          </w:tcPr>
          <w:p>
            <w:pPr>
              <w:spacing w:after="0"/>
              <w:jc w:val="left"/>
            </w:pPr>
          </w:p>
        </w:tc>
        <w:tc>
          <w:tcPr>
            <w:tcW w:type="dxa" w:w="2295"/>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Drought</w:t>
            </w:r>
          </w:p>
        </w:tc>
        <w:tc>
          <w:tcPr>
            <w:tcW w:type="dxa" w:w="1268"/>
          </w:tcPr>
          <w:p>
            <w:pPr>
              <w:spacing w:after="0"/>
              <w:jc w:val="left"/>
            </w:pPr>
            <w:r>
              <w:rPr>
                <w:sz w:val="16"/>
              </w:rPr>
              <w:t>Relatively Moderate</w:t>
            </w:r>
          </w:p>
        </w:tc>
        <w:tc>
          <w:tcPr>
            <w:tcW w:type="dxa" w:w="126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$456,602</w:t>
            </w:r>
          </w:p>
        </w:tc>
        <w:tc>
          <w:tcPr>
            <w:tcW w:type="dxa" w:w="1339"/>
          </w:tcPr>
          <w:p>
            <w:pPr>
              <w:spacing w:after="0"/>
              <w:jc w:val="right"/>
            </w:pPr>
          </w:p>
        </w:tc>
        <w:tc>
          <w:tcPr>
            <w:tcW w:type="dxa" w:w="1129"/>
          </w:tcPr>
          <w:p>
            <w:pPr>
              <w:spacing w:after="0"/>
              <w:jc w:val="right"/>
            </w:pPr>
            <w:r>
              <w:rPr>
                <w:sz w:val="16"/>
              </w:rPr>
              <w:t>$456,602</w:t>
            </w:r>
          </w:p>
        </w:tc>
        <w:tc>
          <w:tcPr>
            <w:tcW w:type="dxa" w:w="1306"/>
          </w:tcPr>
          <w:p>
            <w:pPr>
              <w:spacing w:after="0"/>
              <w:jc w:val="right"/>
            </w:pPr>
            <w:r>
              <w:rPr>
                <w:sz w:val="16"/>
              </w:rPr>
              <w:t>49</w:t>
            </w:r>
          </w:p>
        </w:tc>
        <w:tc>
          <w:tcPr>
            <w:tcW w:type="dxa" w:w="1616"/>
          </w:tcPr>
          <w:p>
            <w:pPr>
              <w:spacing w:after="0"/>
              <w:jc w:val="left"/>
            </w:pPr>
          </w:p>
        </w:tc>
        <w:tc>
          <w:tcPr>
            <w:tcW w:type="dxa" w:w="2295"/>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Winter Weather</w:t>
            </w:r>
          </w:p>
        </w:tc>
        <w:tc>
          <w:tcPr>
            <w:tcW w:type="dxa" w:w="1268"/>
          </w:tcPr>
          <w:p>
            <w:pPr>
              <w:spacing w:after="0"/>
              <w:jc w:val="left"/>
            </w:pPr>
            <w:r>
              <w:rPr>
                <w:sz w:val="16"/>
              </w:rPr>
              <w:t>Relatively High</w:t>
            </w:r>
          </w:p>
        </w:tc>
        <w:tc>
          <w:tcPr>
            <w:tcW w:type="dxa" w:w="1268"/>
          </w:tcPr>
          <w:p>
            <w:pPr>
              <w:spacing w:after="0"/>
              <w:jc w:val="left"/>
            </w:pPr>
            <w:r>
              <w:rPr>
                <w:sz w:val="16"/>
              </w:rPr>
              <w:t>Relatively High</w:t>
            </w:r>
          </w:p>
        </w:tc>
        <w:tc>
          <w:tcPr>
            <w:tcW w:type="dxa" w:w="1037"/>
          </w:tcPr>
          <w:p>
            <w:pPr>
              <w:spacing w:after="0"/>
              <w:jc w:val="right"/>
            </w:pPr>
            <w:r>
              <w:rPr>
                <w:sz w:val="16"/>
              </w:rPr>
              <w:t>$110,032</w:t>
            </w:r>
          </w:p>
        </w:tc>
        <w:tc>
          <w:tcPr>
            <w:tcW w:type="dxa" w:w="1126"/>
          </w:tcPr>
          <w:p>
            <w:pPr>
              <w:spacing w:after="0"/>
              <w:jc w:val="right"/>
            </w:pPr>
            <w:r>
              <w:rPr>
                <w:sz w:val="16"/>
              </w:rPr>
              <w:t>$138</w:t>
            </w:r>
          </w:p>
        </w:tc>
        <w:tc>
          <w:tcPr>
            <w:tcW w:type="dxa" w:w="1339"/>
          </w:tcPr>
          <w:p>
            <w:pPr>
              <w:spacing w:after="0"/>
              <w:jc w:val="right"/>
            </w:pPr>
            <w:r>
              <w:rPr>
                <w:sz w:val="16"/>
              </w:rPr>
              <w:t>$256,123</w:t>
            </w:r>
          </w:p>
        </w:tc>
        <w:tc>
          <w:tcPr>
            <w:tcW w:type="dxa" w:w="1129"/>
          </w:tcPr>
          <w:p>
            <w:pPr>
              <w:spacing w:after="0"/>
              <w:jc w:val="right"/>
            </w:pPr>
            <w:r>
              <w:rPr>
                <w:sz w:val="16"/>
              </w:rPr>
              <w:t>$366,292</w:t>
            </w:r>
          </w:p>
        </w:tc>
        <w:tc>
          <w:tcPr>
            <w:tcW w:type="dxa" w:w="1306"/>
          </w:tcPr>
          <w:p>
            <w:pPr>
              <w:spacing w:after="0"/>
              <w:jc w:val="right"/>
            </w:pPr>
            <w:r>
              <w:rPr>
                <w:sz w:val="16"/>
              </w:rPr>
              <w:t>158</w:t>
            </w:r>
          </w:p>
        </w:tc>
        <w:tc>
          <w:tcPr>
            <w:tcW w:type="dxa" w:w="1616"/>
          </w:tcPr>
          <w:p>
            <w:pPr>
              <w:spacing w:after="0"/>
              <w:jc w:val="left"/>
            </w:pPr>
          </w:p>
        </w:tc>
        <w:tc>
          <w:tcPr>
            <w:tcW w:type="dxa" w:w="2295"/>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Wildfire</w:t>
            </w:r>
          </w:p>
        </w:tc>
        <w:tc>
          <w:tcPr>
            <w:tcW w:type="dxa" w:w="1268"/>
          </w:tcPr>
          <w:p>
            <w:pPr>
              <w:spacing w:after="0"/>
              <w:jc w:val="left"/>
            </w:pPr>
            <w:r>
              <w:rPr>
                <w:sz w:val="16"/>
              </w:rPr>
              <w:t>Relatively Low</w:t>
            </w:r>
          </w:p>
        </w:tc>
        <w:tc>
          <w:tcPr>
            <w:tcW w:type="dxa" w:w="1268"/>
          </w:tcPr>
          <w:p>
            <w:pPr>
              <w:spacing w:after="0"/>
              <w:jc w:val="left"/>
            </w:pPr>
            <w:r>
              <w:rPr>
                <w:sz w:val="16"/>
              </w:rPr>
              <w:t>Relatively Low</w:t>
            </w:r>
          </w:p>
        </w:tc>
        <w:tc>
          <w:tcPr>
            <w:tcW w:type="dxa" w:w="1037"/>
          </w:tcPr>
          <w:p>
            <w:pPr>
              <w:spacing w:after="0"/>
              <w:jc w:val="right"/>
            </w:pPr>
            <w:r>
              <w:rPr>
                <w:sz w:val="16"/>
              </w:rPr>
              <w:t>$162,283</w:t>
            </w:r>
          </w:p>
        </w:tc>
        <w:tc>
          <w:tcPr>
            <w:tcW w:type="dxa" w:w="1126"/>
          </w:tcPr>
          <w:p>
            <w:pPr>
              <w:spacing w:after="0"/>
              <w:jc w:val="right"/>
            </w:pPr>
            <w:r>
              <w:rPr>
                <w:sz w:val="16"/>
              </w:rPr>
              <w:t>$102</w:t>
            </w:r>
          </w:p>
        </w:tc>
        <w:tc>
          <w:tcPr>
            <w:tcW w:type="dxa" w:w="1339"/>
          </w:tcPr>
          <w:p>
            <w:pPr>
              <w:spacing w:after="0"/>
              <w:jc w:val="right"/>
            </w:pPr>
            <w:r>
              <w:rPr>
                <w:sz w:val="16"/>
              </w:rPr>
              <w:t>$6,868</w:t>
            </w:r>
          </w:p>
        </w:tc>
        <w:tc>
          <w:tcPr>
            <w:tcW w:type="dxa" w:w="1129"/>
          </w:tcPr>
          <w:p>
            <w:pPr>
              <w:spacing w:after="0"/>
              <w:jc w:val="right"/>
            </w:pPr>
            <w:r>
              <w:rPr>
                <w:sz w:val="16"/>
              </w:rPr>
              <w:t>$169,254</w:t>
            </w:r>
          </w:p>
        </w:tc>
        <w:tc>
          <w:tcPr>
            <w:tcW w:type="dxa" w:w="1306"/>
          </w:tcPr>
          <w:p>
            <w:pPr>
              <w:spacing w:after="0"/>
              <w:jc w:val="right"/>
            </w:pPr>
            <w:r>
              <w:rPr>
                <w:sz w:val="16"/>
              </w:rPr>
              <w:t>0</w:t>
            </w:r>
          </w:p>
        </w:tc>
        <w:tc>
          <w:tcPr>
            <w:tcW w:type="dxa" w:w="1616"/>
          </w:tcPr>
          <w:p>
            <w:pPr>
              <w:spacing w:after="0"/>
              <w:jc w:val="left"/>
            </w:pPr>
          </w:p>
        </w:tc>
        <w:tc>
          <w:tcPr>
            <w:tcW w:type="dxa" w:w="229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r>
              <w:rPr>
                <w:sz w:val="16"/>
              </w:rPr>
              <w:t>10</w:t>
            </w:r>
          </w:p>
        </w:tc>
        <w:tc>
          <w:tcPr>
            <w:tcW w:type="dxa" w:w="1037"/>
          </w:tcPr>
          <w:p>
            <w:pPr>
              <w:spacing w:after="0"/>
              <w:jc w:val="left"/>
            </w:pPr>
            <w:r>
              <w:rPr>
                <w:sz w:val="16"/>
              </w:rPr>
              <w:t>Lightning</w:t>
            </w:r>
          </w:p>
        </w:tc>
        <w:tc>
          <w:tcPr>
            <w:tcW w:type="dxa" w:w="1268"/>
          </w:tcPr>
          <w:p>
            <w:pPr>
              <w:spacing w:after="0"/>
              <w:jc w:val="left"/>
            </w:pPr>
            <w:r>
              <w:rPr>
                <w:sz w:val="16"/>
              </w:rPr>
              <w:t>Relatively Low</w:t>
            </w:r>
          </w:p>
        </w:tc>
        <w:tc>
          <w:tcPr>
            <w:tcW w:type="dxa" w:w="1268"/>
          </w:tcPr>
          <w:p>
            <w:pPr>
              <w:spacing w:after="0"/>
              <w:jc w:val="left"/>
            </w:pPr>
            <w:r>
              <w:rPr>
                <w:sz w:val="16"/>
              </w:rPr>
              <w:t>Relatively Low</w:t>
            </w:r>
          </w:p>
        </w:tc>
        <w:tc>
          <w:tcPr>
            <w:tcW w:type="dxa" w:w="1037"/>
          </w:tcPr>
          <w:p>
            <w:pPr>
              <w:spacing w:after="0"/>
              <w:jc w:val="right"/>
            </w:pPr>
            <w:r>
              <w:rPr>
                <w:sz w:val="16"/>
              </w:rPr>
              <w:t>$9,952</w:t>
            </w:r>
          </w:p>
        </w:tc>
        <w:tc>
          <w:tcPr>
            <w:tcW w:type="dxa" w:w="1126"/>
          </w:tcPr>
          <w:p>
            <w:pPr>
              <w:spacing w:after="0"/>
              <w:jc w:val="right"/>
            </w:pPr>
          </w:p>
        </w:tc>
        <w:tc>
          <w:tcPr>
            <w:tcW w:type="dxa" w:w="1339"/>
          </w:tcPr>
          <w:p>
            <w:pPr>
              <w:spacing w:after="0"/>
              <w:jc w:val="right"/>
            </w:pPr>
            <w:r>
              <w:rPr>
                <w:sz w:val="16"/>
              </w:rPr>
              <w:t>$102,250</w:t>
            </w:r>
          </w:p>
        </w:tc>
        <w:tc>
          <w:tcPr>
            <w:tcW w:type="dxa" w:w="1129"/>
          </w:tcPr>
          <w:p>
            <w:pPr>
              <w:spacing w:after="0"/>
              <w:jc w:val="right"/>
            </w:pPr>
            <w:r>
              <w:rPr>
                <w:sz w:val="16"/>
              </w:rPr>
              <w:t>$112,203</w:t>
            </w:r>
          </w:p>
        </w:tc>
        <w:tc>
          <w:tcPr>
            <w:tcW w:type="dxa" w:w="1306"/>
          </w:tcPr>
          <w:p>
            <w:pPr>
              <w:spacing w:after="0"/>
              <w:jc w:val="right"/>
            </w:pPr>
            <w:r>
              <w:rPr>
                <w:sz w:val="16"/>
              </w:rPr>
              <w:t>5</w:t>
            </w:r>
          </w:p>
        </w:tc>
        <w:tc>
          <w:tcPr>
            <w:tcW w:type="dxa" w:w="1616"/>
          </w:tcPr>
          <w:p>
            <w:pPr>
              <w:spacing w:after="0"/>
              <w:jc w:val="left"/>
            </w:pPr>
          </w:p>
        </w:tc>
        <w:tc>
          <w:tcPr>
            <w:tcW w:type="dxa" w:w="2295"/>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Heat Wave</w:t>
            </w:r>
          </w:p>
        </w:tc>
        <w:tc>
          <w:tcPr>
            <w:tcW w:type="dxa" w:w="1268"/>
          </w:tcPr>
          <w:p>
            <w:pPr>
              <w:spacing w:after="0"/>
              <w:jc w:val="left"/>
            </w:pPr>
            <w:r>
              <w:rPr>
                <w:sz w:val="16"/>
              </w:rPr>
              <w:t>Very Low</w:t>
            </w:r>
          </w:p>
        </w:tc>
        <w:tc>
          <w:tcPr>
            <w:tcW w:type="dxa" w:w="1268"/>
          </w:tcPr>
          <w:p>
            <w:pPr>
              <w:spacing w:after="0"/>
              <w:jc w:val="left"/>
            </w:pPr>
            <w:r>
              <w:rPr>
                <w:sz w:val="16"/>
              </w:rPr>
              <w:t>Very Low</w:t>
            </w:r>
          </w:p>
        </w:tc>
        <w:tc>
          <w:tcPr>
            <w:tcW w:type="dxa" w:w="1037"/>
          </w:tcPr>
          <w:p>
            <w:pPr>
              <w:spacing w:after="0"/>
              <w:jc w:val="right"/>
            </w:pPr>
            <w:r>
              <w:rPr>
                <w:sz w:val="16"/>
              </w:rPr>
              <w:t>$4,499</w:t>
            </w:r>
          </w:p>
        </w:tc>
        <w:tc>
          <w:tcPr>
            <w:tcW w:type="dxa" w:w="1126"/>
          </w:tcPr>
          <w:p>
            <w:pPr>
              <w:spacing w:after="0"/>
              <w:jc w:val="right"/>
            </w:pPr>
            <w:r>
              <w:rPr>
                <w:sz w:val="16"/>
              </w:rPr>
              <w:t>$3</w:t>
            </w:r>
          </w:p>
        </w:tc>
        <w:tc>
          <w:tcPr>
            <w:tcW w:type="dxa" w:w="1339"/>
          </w:tcPr>
          <w:p>
            <w:pPr>
              <w:spacing w:after="0"/>
              <w:jc w:val="right"/>
            </w:pPr>
            <w:r>
              <w:rPr>
                <w:sz w:val="16"/>
              </w:rPr>
              <w:t>$105,437</w:t>
            </w:r>
          </w:p>
        </w:tc>
        <w:tc>
          <w:tcPr>
            <w:tcW w:type="dxa" w:w="1129"/>
          </w:tcPr>
          <w:p>
            <w:pPr>
              <w:spacing w:after="0"/>
              <w:jc w:val="right"/>
            </w:pPr>
            <w:r>
              <w:rPr>
                <w:sz w:val="16"/>
              </w:rPr>
              <w:t>$109,938</w:t>
            </w:r>
          </w:p>
        </w:tc>
        <w:tc>
          <w:tcPr>
            <w:tcW w:type="dxa" w:w="1306"/>
          </w:tcPr>
          <w:p>
            <w:pPr>
              <w:spacing w:after="0"/>
              <w:jc w:val="right"/>
            </w:pPr>
            <w:r>
              <w:rPr>
                <w:sz w:val="16"/>
              </w:rPr>
              <w:t>28</w:t>
            </w:r>
          </w:p>
        </w:tc>
        <w:tc>
          <w:tcPr>
            <w:tcW w:type="dxa" w:w="1616"/>
          </w:tcPr>
          <w:p>
            <w:pPr>
              <w:spacing w:after="0"/>
              <w:jc w:val="left"/>
            </w:pPr>
          </w:p>
        </w:tc>
        <w:tc>
          <w:tcPr>
            <w:tcW w:type="dxa" w:w="2295"/>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Earthquake</w:t>
            </w:r>
          </w:p>
        </w:tc>
        <w:tc>
          <w:tcPr>
            <w:tcW w:type="dxa" w:w="1268"/>
          </w:tcPr>
          <w:p>
            <w:pPr>
              <w:spacing w:after="0"/>
              <w:jc w:val="left"/>
            </w:pPr>
            <w:r>
              <w:rPr>
                <w:sz w:val="16"/>
              </w:rPr>
              <w:t>Very Low</w:t>
            </w:r>
          </w:p>
        </w:tc>
        <w:tc>
          <w:tcPr>
            <w:tcW w:type="dxa" w:w="1268"/>
          </w:tcPr>
          <w:p>
            <w:pPr>
              <w:spacing w:after="0"/>
              <w:jc w:val="left"/>
            </w:pPr>
            <w:r>
              <w:rPr>
                <w:sz w:val="16"/>
              </w:rPr>
              <w:t>Very Low</w:t>
            </w:r>
          </w:p>
        </w:tc>
        <w:tc>
          <w:tcPr>
            <w:tcW w:type="dxa" w:w="1037"/>
          </w:tcPr>
          <w:p>
            <w:pPr>
              <w:spacing w:after="0"/>
              <w:jc w:val="right"/>
            </w:pPr>
            <w:r>
              <w:rPr>
                <w:sz w:val="16"/>
              </w:rPr>
              <w:t>$54,316</w:t>
            </w:r>
          </w:p>
        </w:tc>
        <w:tc>
          <w:tcPr>
            <w:tcW w:type="dxa" w:w="1126"/>
          </w:tcPr>
          <w:p>
            <w:pPr>
              <w:spacing w:after="0"/>
              <w:jc w:val="right"/>
            </w:pPr>
          </w:p>
        </w:tc>
        <w:tc>
          <w:tcPr>
            <w:tcW w:type="dxa" w:w="1339"/>
          </w:tcPr>
          <w:p>
            <w:pPr>
              <w:spacing w:after="0"/>
              <w:jc w:val="right"/>
            </w:pPr>
            <w:r>
              <w:rPr>
                <w:sz w:val="16"/>
              </w:rPr>
              <w:t>$14,843</w:t>
            </w:r>
          </w:p>
        </w:tc>
        <w:tc>
          <w:tcPr>
            <w:tcW w:type="dxa" w:w="1129"/>
          </w:tcPr>
          <w:p>
            <w:pPr>
              <w:spacing w:after="0"/>
              <w:jc w:val="right"/>
            </w:pPr>
            <w:r>
              <w:rPr>
                <w:sz w:val="16"/>
              </w:rPr>
              <w:t>$69,159</w:t>
            </w:r>
          </w:p>
        </w:tc>
        <w:tc>
          <w:tcPr>
            <w:tcW w:type="dxa" w:w="1306"/>
          </w:tcPr>
          <w:p>
            <w:pPr>
              <w:spacing w:after="0"/>
              <w:jc w:val="right"/>
            </w:pPr>
          </w:p>
        </w:tc>
        <w:tc>
          <w:tcPr>
            <w:tcW w:type="dxa" w:w="1616"/>
          </w:tcPr>
          <w:p>
            <w:pPr>
              <w:spacing w:after="0"/>
              <w:jc w:val="left"/>
            </w:pPr>
          </w:p>
        </w:tc>
        <w:tc>
          <w:tcPr>
            <w:tcW w:type="dxa" w:w="2295"/>
          </w:tcPr>
          <w:p>
            <w:pPr>
              <w:spacing w:after="0"/>
              <w:jc w:val="left"/>
            </w:pPr>
            <w:r>
              <w:rPr>
                <w:sz w:val="16"/>
              </w:rPr>
              <w:t>Not in Storm Events. Storm Events coverage of this hazard is limited; absence is not evidence of low risk.</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68"/>
          </w:tcPr>
          <w:p>
            <w:pPr>
              <w:spacing w:after="0"/>
              <w:jc w:val="left"/>
            </w:pPr>
            <w:r>
              <w:rPr>
                <w:sz w:val="16"/>
              </w:rPr>
              <w:t>Very Low</w:t>
            </w:r>
          </w:p>
        </w:tc>
        <w:tc>
          <w:tcPr>
            <w:tcW w:type="dxa" w:w="1268"/>
          </w:tcPr>
          <w:p>
            <w:pPr>
              <w:spacing w:after="0"/>
              <w:jc w:val="left"/>
            </w:pPr>
            <w:r>
              <w:rPr>
                <w:sz w:val="16"/>
              </w:rPr>
              <w:t>Very Low</w:t>
            </w:r>
          </w:p>
        </w:tc>
        <w:tc>
          <w:tcPr>
            <w:tcW w:type="dxa" w:w="1037"/>
          </w:tcPr>
          <w:p>
            <w:pPr>
              <w:spacing w:after="0"/>
              <w:jc w:val="right"/>
            </w:pPr>
            <w:r>
              <w:rPr>
                <w:sz w:val="16"/>
              </w:rPr>
              <w:t>$17</w:t>
            </w:r>
          </w:p>
        </w:tc>
        <w:tc>
          <w:tcPr>
            <w:tcW w:type="dxa" w:w="1126"/>
          </w:tcPr>
          <w:p>
            <w:pPr>
              <w:spacing w:after="0"/>
              <w:jc w:val="right"/>
            </w:pPr>
          </w:p>
        </w:tc>
        <w:tc>
          <w:tcPr>
            <w:tcW w:type="dxa" w:w="1339"/>
          </w:tcPr>
          <w:p>
            <w:pPr>
              <w:spacing w:after="0"/>
              <w:jc w:val="right"/>
            </w:pPr>
            <w:r>
              <w:rPr>
                <w:sz w:val="16"/>
              </w:rPr>
              <w:t>$239</w:t>
            </w:r>
          </w:p>
        </w:tc>
        <w:tc>
          <w:tcPr>
            <w:tcW w:type="dxa" w:w="1129"/>
          </w:tcPr>
          <w:p>
            <w:pPr>
              <w:spacing w:after="0"/>
              <w:jc w:val="right"/>
            </w:pPr>
            <w:r>
              <w:rPr>
                <w:sz w:val="16"/>
              </w:rPr>
              <w:t>$257</w:t>
            </w:r>
          </w:p>
        </w:tc>
        <w:tc>
          <w:tcPr>
            <w:tcW w:type="dxa" w:w="1306"/>
          </w:tcPr>
          <w:p>
            <w:pPr>
              <w:spacing w:after="0"/>
              <w:jc w:val="right"/>
            </w:pPr>
            <w:r>
              <w:rPr>
                <w:sz w:val="16"/>
              </w:rPr>
              <w:t>0</w:t>
            </w:r>
          </w:p>
        </w:tc>
        <w:tc>
          <w:tcPr>
            <w:tcW w:type="dxa" w:w="1616"/>
          </w:tcPr>
          <w:p>
            <w:pPr>
              <w:spacing w:after="0"/>
              <w:jc w:val="left"/>
            </w:pPr>
          </w:p>
        </w:tc>
        <w:tc>
          <w:tcPr>
            <w:tcW w:type="dxa" w:w="229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Avalanche</w:t>
            </w:r>
          </w:p>
        </w:tc>
        <w:tc>
          <w:tcPr>
            <w:tcW w:type="dxa" w:w="1268"/>
          </w:tcPr>
          <w:p>
            <w:pPr>
              <w:spacing w:after="0"/>
              <w:jc w:val="left"/>
            </w:pPr>
            <w:r>
              <w:rPr>
                <w:sz w:val="16"/>
              </w:rPr>
              <w:t>Not Applicable</w:t>
            </w:r>
          </w:p>
        </w:tc>
        <w:tc>
          <w:tcPr>
            <w:tcW w:type="dxa" w:w="126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9"/>
          </w:tcPr>
          <w:p>
            <w:pPr>
              <w:spacing w:after="0"/>
              <w:jc w:val="right"/>
            </w:pPr>
          </w:p>
        </w:tc>
        <w:tc>
          <w:tcPr>
            <w:tcW w:type="dxa" w:w="1129"/>
          </w:tcPr>
          <w:p>
            <w:pPr>
              <w:spacing w:after="0"/>
              <w:jc w:val="right"/>
            </w:pPr>
          </w:p>
        </w:tc>
        <w:tc>
          <w:tcPr>
            <w:tcW w:type="dxa" w:w="1306"/>
          </w:tcPr>
          <w:p>
            <w:pPr>
              <w:spacing w:after="0"/>
              <w:jc w:val="right"/>
            </w:pPr>
            <w:r>
              <w:rPr>
                <w:sz w:val="16"/>
              </w:rPr>
              <w:t>0</w:t>
            </w:r>
          </w:p>
        </w:tc>
        <w:tc>
          <w:tcPr>
            <w:tcW w:type="dxa" w:w="1616"/>
          </w:tcPr>
          <w:p>
            <w:pPr>
              <w:spacing w:after="0"/>
              <w:jc w:val="left"/>
            </w:pPr>
            <w:r>
              <w:rPr>
                <w:sz w:val="16"/>
              </w:rPr>
              <w:t>NRI rates avalanche Not Applicable for this county, and no federal declaration for this county names it.</w:t>
            </w:r>
          </w:p>
        </w:tc>
        <w:tc>
          <w:tcPr>
            <w:tcW w:type="dxa" w:w="2295"/>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Coastal Flooding</w:t>
            </w:r>
          </w:p>
        </w:tc>
        <w:tc>
          <w:tcPr>
            <w:tcW w:type="dxa" w:w="1268"/>
          </w:tcPr>
          <w:p>
            <w:pPr>
              <w:spacing w:after="0"/>
              <w:jc w:val="left"/>
            </w:pPr>
            <w:r>
              <w:rPr>
                <w:sz w:val="16"/>
              </w:rPr>
              <w:t>Not Applicable</w:t>
            </w:r>
          </w:p>
        </w:tc>
        <w:tc>
          <w:tcPr>
            <w:tcW w:type="dxa" w:w="126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9"/>
          </w:tcPr>
          <w:p>
            <w:pPr>
              <w:spacing w:after="0"/>
              <w:jc w:val="right"/>
            </w:pPr>
          </w:p>
        </w:tc>
        <w:tc>
          <w:tcPr>
            <w:tcW w:type="dxa" w:w="1129"/>
          </w:tcPr>
          <w:p>
            <w:pPr>
              <w:spacing w:after="0"/>
              <w:jc w:val="right"/>
            </w:pPr>
          </w:p>
        </w:tc>
        <w:tc>
          <w:tcPr>
            <w:tcW w:type="dxa" w:w="1306"/>
          </w:tcPr>
          <w:p>
            <w:pPr>
              <w:spacing w:after="0"/>
              <w:jc w:val="right"/>
            </w:pPr>
            <w:r>
              <w:rPr>
                <w:sz w:val="16"/>
              </w:rPr>
              <w:t>0</w:t>
            </w:r>
          </w:p>
        </w:tc>
        <w:tc>
          <w:tcPr>
            <w:tcW w:type="dxa" w:w="1616"/>
          </w:tcPr>
          <w:p>
            <w:pPr>
              <w:spacing w:after="0"/>
              <w:jc w:val="left"/>
            </w:pPr>
            <w:r>
              <w:rPr>
                <w:sz w:val="16"/>
              </w:rPr>
              <w:t>NRI rates coastal flooding Not Applicable for this county, and no federal declaration for this county names it.</w:t>
            </w:r>
          </w:p>
        </w:tc>
        <w:tc>
          <w:tcPr>
            <w:tcW w:type="dxa" w:w="2295"/>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68"/>
          </w:tcPr>
          <w:p>
            <w:pPr>
              <w:spacing w:after="0"/>
              <w:jc w:val="left"/>
            </w:pPr>
            <w:r>
              <w:rPr>
                <w:sz w:val="16"/>
              </w:rPr>
              <w:t>Not Applicable</w:t>
            </w:r>
          </w:p>
        </w:tc>
        <w:tc>
          <w:tcPr>
            <w:tcW w:type="dxa" w:w="126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9"/>
          </w:tcPr>
          <w:p>
            <w:pPr>
              <w:spacing w:after="0"/>
              <w:jc w:val="right"/>
            </w:pPr>
          </w:p>
        </w:tc>
        <w:tc>
          <w:tcPr>
            <w:tcW w:type="dxa" w:w="1129"/>
          </w:tcPr>
          <w:p>
            <w:pPr>
              <w:spacing w:after="0"/>
              <w:jc w:val="right"/>
            </w:pPr>
          </w:p>
        </w:tc>
        <w:tc>
          <w:tcPr>
            <w:tcW w:type="dxa" w:w="1306"/>
          </w:tcPr>
          <w:p>
            <w:pPr>
              <w:spacing w:after="0"/>
              <w:jc w:val="right"/>
            </w:pPr>
            <w:r>
              <w:rPr>
                <w:sz w:val="16"/>
              </w:rPr>
              <w:t>0</w:t>
            </w:r>
          </w:p>
        </w:tc>
        <w:tc>
          <w:tcPr>
            <w:tcW w:type="dxa" w:w="1616"/>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295"/>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Tsunami</w:t>
            </w:r>
          </w:p>
        </w:tc>
        <w:tc>
          <w:tcPr>
            <w:tcW w:type="dxa" w:w="1268"/>
          </w:tcPr>
          <w:p>
            <w:pPr>
              <w:spacing w:after="0"/>
              <w:jc w:val="left"/>
            </w:pPr>
            <w:r>
              <w:rPr>
                <w:sz w:val="16"/>
              </w:rPr>
              <w:t>Not Applicable</w:t>
            </w:r>
          </w:p>
        </w:tc>
        <w:tc>
          <w:tcPr>
            <w:tcW w:type="dxa" w:w="126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9"/>
          </w:tcPr>
          <w:p>
            <w:pPr>
              <w:spacing w:after="0"/>
              <w:jc w:val="right"/>
            </w:pPr>
          </w:p>
        </w:tc>
        <w:tc>
          <w:tcPr>
            <w:tcW w:type="dxa" w:w="1129"/>
          </w:tcPr>
          <w:p>
            <w:pPr>
              <w:spacing w:after="0"/>
              <w:jc w:val="right"/>
            </w:pPr>
          </w:p>
        </w:tc>
        <w:tc>
          <w:tcPr>
            <w:tcW w:type="dxa" w:w="1306"/>
          </w:tcPr>
          <w:p>
            <w:pPr>
              <w:spacing w:after="0"/>
              <w:jc w:val="right"/>
            </w:pPr>
            <w:r>
              <w:rPr>
                <w:sz w:val="16"/>
              </w:rPr>
              <w:t>0</w:t>
            </w:r>
          </w:p>
        </w:tc>
        <w:tc>
          <w:tcPr>
            <w:tcW w:type="dxa" w:w="1616"/>
          </w:tcPr>
          <w:p>
            <w:pPr>
              <w:spacing w:after="0"/>
              <w:jc w:val="left"/>
            </w:pPr>
            <w:r>
              <w:rPr>
                <w:sz w:val="16"/>
              </w:rPr>
              <w:t>NRI rates tsunami Not Applicable for this county, and no federal declaration for this county names it.</w:t>
            </w:r>
          </w:p>
        </w:tc>
        <w:tc>
          <w:tcPr>
            <w:tcW w:type="dxa" w:w="229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Volcanic Activity</w:t>
            </w:r>
          </w:p>
        </w:tc>
        <w:tc>
          <w:tcPr>
            <w:tcW w:type="dxa" w:w="1268"/>
          </w:tcPr>
          <w:p>
            <w:pPr>
              <w:spacing w:after="0"/>
              <w:jc w:val="left"/>
            </w:pPr>
            <w:r>
              <w:rPr>
                <w:sz w:val="16"/>
              </w:rPr>
              <w:t>Not Applicable</w:t>
            </w:r>
          </w:p>
        </w:tc>
        <w:tc>
          <w:tcPr>
            <w:tcW w:type="dxa" w:w="126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9"/>
          </w:tcPr>
          <w:p>
            <w:pPr>
              <w:spacing w:after="0"/>
              <w:jc w:val="right"/>
            </w:pPr>
          </w:p>
        </w:tc>
        <w:tc>
          <w:tcPr>
            <w:tcW w:type="dxa" w:w="1129"/>
          </w:tcPr>
          <w:p>
            <w:pPr>
              <w:spacing w:after="0"/>
              <w:jc w:val="right"/>
            </w:pPr>
          </w:p>
        </w:tc>
        <w:tc>
          <w:tcPr>
            <w:tcW w:type="dxa" w:w="1306"/>
          </w:tcPr>
          <w:p>
            <w:pPr>
              <w:spacing w:after="0"/>
              <w:jc w:val="right"/>
            </w:pPr>
            <w:r>
              <w:rPr>
                <w:sz w:val="16"/>
              </w:rPr>
              <w:t>0</w:t>
            </w:r>
          </w:p>
        </w:tc>
        <w:tc>
          <w:tcPr>
            <w:tcW w:type="dxa" w:w="1616"/>
          </w:tcPr>
          <w:p>
            <w:pPr>
              <w:spacing w:after="0"/>
              <w:jc w:val="left"/>
            </w:pPr>
            <w:r>
              <w:rPr>
                <w:sz w:val="16"/>
              </w:rPr>
              <w:t>NRI rates volcanic activity Not Applicable for this county, and no federal declaration for this county names it.</w:t>
            </w:r>
          </w:p>
        </w:tc>
        <w:tc>
          <w:tcPr>
            <w:tcW w:type="dxa" w:w="229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5"/>
        <w:gridCol w:w="1733"/>
        <w:gridCol w:w="1578"/>
        <w:gridCol w:w="1965"/>
        <w:gridCol w:w="1585"/>
        <w:gridCol w:w="1660"/>
        <w:gridCol w:w="1623"/>
        <w:gridCol w:w="2233"/>
      </w:tblGrid>
      <w:tr>
        <w:trPr>
          <w:cantSplit/>
          <w:tblHeader/>
        </w:trPr>
        <w:tc>
          <w:tcPr>
            <w:tcW w:type="dxa" w:w="1735"/>
            <w:shd w:val="clear" w:color="auto" w:fill="E8E8E8"/>
          </w:tcPr>
          <w:p>
            <w:pPr>
              <w:spacing w:after="0"/>
              <w:jc w:val="left"/>
            </w:pPr>
            <w:r>
              <w:rPr>
                <w:b/>
                <w:sz w:val="16"/>
              </w:rPr>
              <w:t>Hazard</w:t>
            </w:r>
          </w:p>
        </w:tc>
        <w:tc>
          <w:tcPr>
            <w:tcW w:type="dxa" w:w="1733"/>
            <w:shd w:val="clear" w:color="auto" w:fill="E8E8E8"/>
          </w:tcPr>
          <w:p>
            <w:pPr>
              <w:spacing w:after="0"/>
              <w:jc w:val="left"/>
            </w:pPr>
            <w:r>
              <w:rPr>
                <w:b/>
                <w:sz w:val="16"/>
              </w:rPr>
              <w:t>Scale</w:t>
            </w:r>
          </w:p>
        </w:tc>
        <w:tc>
          <w:tcPr>
            <w:tcW w:type="dxa" w:w="1578"/>
            <w:shd w:val="clear" w:color="auto" w:fill="E8E8E8"/>
          </w:tcPr>
          <w:p>
            <w:pPr>
              <w:spacing w:after="0"/>
              <w:jc w:val="right"/>
            </w:pPr>
            <w:r>
              <w:rPr>
                <w:b/>
                <w:sz w:val="16"/>
              </w:rPr>
              <w:t>Records</w:t>
            </w:r>
          </w:p>
          <w:p>
            <w:pPr>
              <w:spacing w:after="0"/>
              <w:jc w:val="right"/>
            </w:pPr>
            <w:r>
              <w:rPr>
                <w:i/>
                <w:color w:val="555555"/>
                <w:sz w:val="14"/>
              </w:rPr>
              <w:t>count, years</w:t>
            </w:r>
          </w:p>
        </w:tc>
        <w:tc>
          <w:tcPr>
            <w:tcW w:type="dxa" w:w="1965"/>
            <w:shd w:val="clear" w:color="auto" w:fill="E8E8E8"/>
          </w:tcPr>
          <w:p>
            <w:pPr>
              <w:spacing w:after="0"/>
              <w:jc w:val="left"/>
            </w:pPr>
            <w:r>
              <w:rPr>
                <w:b/>
                <w:sz w:val="16"/>
              </w:rPr>
              <w:t>Observed range</w:t>
            </w:r>
          </w:p>
        </w:tc>
        <w:tc>
          <w:tcPr>
            <w:tcW w:type="dxa" w:w="1585"/>
            <w:shd w:val="clear" w:color="auto" w:fill="E8E8E8"/>
          </w:tcPr>
          <w:p>
            <w:pPr>
              <w:spacing w:after="0"/>
              <w:jc w:val="left"/>
            </w:pPr>
            <w:r>
              <w:rPr>
                <w:b/>
                <w:sz w:val="16"/>
              </w:rPr>
              <w:t>Worst recorded event</w:t>
            </w:r>
          </w:p>
        </w:tc>
        <w:tc>
          <w:tcPr>
            <w:tcW w:type="dxa" w:w="1660"/>
            <w:shd w:val="clear" w:color="auto" w:fill="E8E8E8"/>
          </w:tcPr>
          <w:p>
            <w:pPr>
              <w:spacing w:after="0"/>
              <w:jc w:val="left"/>
            </w:pPr>
            <w:r>
              <w:rPr>
                <w:b/>
                <w:sz w:val="16"/>
              </w:rPr>
              <w:t>Most damaging (when different)</w:t>
            </w:r>
          </w:p>
        </w:tc>
        <w:tc>
          <w:tcPr>
            <w:tcW w:type="dxa" w:w="1623"/>
            <w:shd w:val="clear" w:color="auto" w:fill="E8E8E8"/>
          </w:tcPr>
          <w:p>
            <w:pPr>
              <w:spacing w:after="0"/>
              <w:jc w:val="left"/>
            </w:pPr>
            <w:r>
              <w:rPr>
                <w:b/>
                <w:sz w:val="16"/>
              </w:rPr>
              <w:t>How it applies to members</w:t>
            </w:r>
          </w:p>
        </w:tc>
        <w:tc>
          <w:tcPr>
            <w:tcW w:type="dxa" w:w="2233"/>
            <w:shd w:val="clear" w:color="auto" w:fill="E8E8E8"/>
          </w:tcPr>
          <w:p>
            <w:pPr>
              <w:spacing w:after="0"/>
              <w:jc w:val="left"/>
            </w:pPr>
            <w:r>
              <w:rPr>
                <w:b/>
                <w:sz w:val="16"/>
              </w:rPr>
              <w:t>Note</w:t>
            </w:r>
          </w:p>
        </w:tc>
      </w:tr>
      <w:tr>
        <w:trPr>
          <w:cantSplit/>
        </w:trPr>
        <w:tc>
          <w:tcPr>
            <w:tcW w:type="dxa" w:w="1735"/>
          </w:tcPr>
          <w:p>
            <w:pPr>
              <w:spacing w:after="0"/>
              <w:jc w:val="left"/>
            </w:pPr>
            <w:r>
              <w:rPr>
                <w:sz w:val="16"/>
              </w:rPr>
              <w:t>Avalanche</w:t>
            </w:r>
          </w:p>
        </w:tc>
        <w:tc>
          <w:tcPr>
            <w:tcW w:type="dxa" w:w="1733"/>
          </w:tcPr>
          <w:p>
            <w:pPr>
              <w:spacing w:after="0"/>
              <w:jc w:val="left"/>
            </w:pPr>
            <w:r>
              <w:rPr>
                <w:sz w:val="16"/>
              </w:rPr>
              <w:t>none (count and damage)</w:t>
            </w:r>
          </w:p>
        </w:tc>
        <w:tc>
          <w:tcPr>
            <w:tcW w:type="dxa" w:w="1578"/>
          </w:tcPr>
          <w:p>
            <w:pPr>
              <w:spacing w:after="0"/>
              <w:jc w:val="right"/>
            </w:pPr>
            <w:r>
              <w:rPr>
                <w:sz w:val="16"/>
              </w:rPr>
              <w:t>0</w:t>
            </w:r>
          </w:p>
        </w:tc>
        <w:tc>
          <w:tcPr>
            <w:tcW w:type="dxa" w:w="1965"/>
          </w:tcPr>
          <w:p>
            <w:pPr>
              <w:spacing w:after="0"/>
              <w:jc w:val="left"/>
            </w:pPr>
          </w:p>
        </w:tc>
        <w:tc>
          <w:tcPr>
            <w:tcW w:type="dxa" w:w="1585"/>
          </w:tcPr>
          <w:p>
            <w:pPr>
              <w:spacing w:after="0"/>
              <w:jc w:val="left"/>
            </w:pPr>
          </w:p>
        </w:tc>
        <w:tc>
          <w:tcPr>
            <w:tcW w:type="dxa" w:w="1660"/>
          </w:tcPr>
          <w:p>
            <w:pPr>
              <w:spacing w:after="0"/>
              <w:jc w:val="left"/>
            </w:pPr>
          </w:p>
        </w:tc>
        <w:tc>
          <w:tcPr>
            <w:tcW w:type="dxa" w:w="1623"/>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Coastal Flood, Storm Surge/Tide</w:t>
            </w:r>
          </w:p>
        </w:tc>
        <w:tc>
          <w:tcPr>
            <w:tcW w:type="dxa" w:w="1733"/>
          </w:tcPr>
          <w:p>
            <w:pPr>
              <w:spacing w:after="0"/>
              <w:jc w:val="left"/>
            </w:pPr>
            <w:r>
              <w:rPr>
                <w:sz w:val="16"/>
              </w:rPr>
              <w:t>none in data (FIRM for depth)</w:t>
            </w:r>
          </w:p>
        </w:tc>
        <w:tc>
          <w:tcPr>
            <w:tcW w:type="dxa" w:w="1578"/>
          </w:tcPr>
          <w:p>
            <w:pPr>
              <w:spacing w:after="0"/>
              <w:jc w:val="right"/>
            </w:pPr>
            <w:r>
              <w:rPr>
                <w:sz w:val="16"/>
              </w:rPr>
              <w:t>0</w:t>
            </w:r>
          </w:p>
        </w:tc>
        <w:tc>
          <w:tcPr>
            <w:tcW w:type="dxa" w:w="1965"/>
          </w:tcPr>
          <w:p>
            <w:pPr>
              <w:spacing w:after="0"/>
              <w:jc w:val="left"/>
            </w:pPr>
          </w:p>
        </w:tc>
        <w:tc>
          <w:tcPr>
            <w:tcW w:type="dxa" w:w="1585"/>
          </w:tcPr>
          <w:p>
            <w:pPr>
              <w:spacing w:after="0"/>
              <w:jc w:val="left"/>
            </w:pPr>
          </w:p>
        </w:tc>
        <w:tc>
          <w:tcPr>
            <w:tcW w:type="dxa" w:w="1660"/>
          </w:tcPr>
          <w:p>
            <w:pPr>
              <w:spacing w:after="0"/>
              <w:jc w:val="left"/>
            </w:pPr>
          </w:p>
        </w:tc>
        <w:tc>
          <w:tcPr>
            <w:tcW w:type="dxa" w:w="1623"/>
          </w:tcPr>
          <w:p>
            <w:pPr>
              <w:spacing w:after="0"/>
              <w:jc w:val="left"/>
            </w:pPr>
          </w:p>
        </w:tc>
        <w:tc>
          <w:tcPr>
            <w:tcW w:type="dxa" w:w="2233"/>
          </w:tcPr>
          <w:p>
            <w:pPr>
              <w:spacing w:after="0"/>
              <w:jc w:val="left"/>
            </w:pPr>
            <w:r>
              <w:rPr>
                <w:sz w:val="16"/>
              </w:rPr>
              <w:t>Flood depth: see the FEMA Flood Insurance Rate Map.</w:t>
            </w:r>
          </w:p>
        </w:tc>
      </w:tr>
      <w:tr>
        <w:trPr>
          <w:cantSplit/>
        </w:trPr>
        <w:tc>
          <w:tcPr>
            <w:tcW w:type="dxa" w:w="1735"/>
          </w:tcPr>
          <w:p>
            <w:pPr>
              <w:spacing w:after="0"/>
              <w:jc w:val="left"/>
            </w:pPr>
            <w:r>
              <w:rPr>
                <w:sz w:val="16"/>
              </w:rPr>
              <w:t>Cold/Wind Chill, Extreme Cold/Wind Chill</w:t>
            </w:r>
          </w:p>
        </w:tc>
        <w:tc>
          <w:tcPr>
            <w:tcW w:type="dxa" w:w="1733"/>
          </w:tcPr>
          <w:p>
            <w:pPr>
              <w:spacing w:after="0"/>
              <w:jc w:val="left"/>
            </w:pPr>
            <w:r>
              <w:rPr>
                <w:sz w:val="16"/>
              </w:rPr>
              <w:t>wind chill</w:t>
            </w:r>
          </w:p>
        </w:tc>
        <w:tc>
          <w:tcPr>
            <w:tcW w:type="dxa" w:w="1578"/>
          </w:tcPr>
          <w:p>
            <w:pPr>
              <w:spacing w:after="0"/>
              <w:jc w:val="right"/>
            </w:pPr>
            <w:r>
              <w:rPr>
                <w:sz w:val="16"/>
              </w:rPr>
              <w:t>33, 1996 to 2025 (33 zone-level)</w:t>
            </w:r>
          </w:p>
        </w:tc>
        <w:tc>
          <w:tcPr>
            <w:tcW w:type="dxa" w:w="1965"/>
          </w:tcPr>
          <w:p>
            <w:pPr>
              <w:spacing w:after="0"/>
              <w:jc w:val="left"/>
            </w:pPr>
            <w:r>
              <w:rPr>
                <w:sz w:val="16"/>
              </w:rPr>
              <w:t>1 day to 4 days (median 2 days); 29 with a recorded value</w:t>
            </w:r>
          </w:p>
        </w:tc>
        <w:tc>
          <w:tcPr>
            <w:tcW w:type="dxa" w:w="1585"/>
          </w:tcPr>
          <w:p>
            <w:pPr>
              <w:spacing w:after="0"/>
              <w:jc w:val="left"/>
            </w:pPr>
            <w:r>
              <w:rPr>
                <w:sz w:val="16"/>
              </w:rPr>
              <w:t>4 consecutive days, 2024-01-12 to 2024-01-15, zone-level</w:t>
            </w:r>
          </w:p>
        </w:tc>
        <w:tc>
          <w:tcPr>
            <w:tcW w:type="dxa" w:w="1660"/>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Wind chill: in event narratives only; local data required.</w:t>
            </w:r>
          </w:p>
        </w:tc>
      </w:tr>
      <w:tr>
        <w:trPr>
          <w:cantSplit/>
        </w:trPr>
        <w:tc>
          <w:tcPr>
            <w:tcW w:type="dxa" w:w="1735"/>
          </w:tcPr>
          <w:p>
            <w:pPr>
              <w:spacing w:after="0"/>
              <w:jc w:val="left"/>
            </w:pPr>
            <w:r>
              <w:rPr>
                <w:sz w:val="16"/>
              </w:rPr>
              <w:t>Frost/Freeze (outside NRI Cold Wave definition)</w:t>
            </w:r>
          </w:p>
        </w:tc>
        <w:tc>
          <w:tcPr>
            <w:tcW w:type="dxa" w:w="1733"/>
          </w:tcPr>
          <w:p>
            <w:pPr>
              <w:spacing w:after="0"/>
              <w:jc w:val="left"/>
            </w:pPr>
            <w:r>
              <w:rPr>
                <w:sz w:val="16"/>
              </w:rPr>
              <w:t>crop damage</w:t>
            </w:r>
          </w:p>
        </w:tc>
        <w:tc>
          <w:tcPr>
            <w:tcW w:type="dxa" w:w="1578"/>
          </w:tcPr>
          <w:p>
            <w:pPr>
              <w:spacing w:after="0"/>
              <w:jc w:val="right"/>
            </w:pPr>
            <w:r>
              <w:rPr>
                <w:sz w:val="16"/>
              </w:rPr>
              <w:t>0</w:t>
            </w:r>
          </w:p>
        </w:tc>
        <w:tc>
          <w:tcPr>
            <w:tcW w:type="dxa" w:w="1965"/>
          </w:tcPr>
          <w:p>
            <w:pPr>
              <w:spacing w:after="0"/>
              <w:jc w:val="left"/>
            </w:pPr>
          </w:p>
        </w:tc>
        <w:tc>
          <w:tcPr>
            <w:tcW w:type="dxa" w:w="1585"/>
          </w:tcPr>
          <w:p>
            <w:pPr>
              <w:spacing w:after="0"/>
              <w:jc w:val="left"/>
            </w:pPr>
          </w:p>
        </w:tc>
        <w:tc>
          <w:tcPr>
            <w:tcW w:type="dxa" w:w="1660"/>
          </w:tcPr>
          <w:p>
            <w:pPr>
              <w:spacing w:after="0"/>
              <w:jc w:val="left"/>
            </w:pPr>
          </w:p>
        </w:tc>
        <w:tc>
          <w:tcPr>
            <w:tcW w:type="dxa" w:w="1623"/>
          </w:tcPr>
          <w:p>
            <w:pPr>
              <w:spacing w:after="0"/>
              <w:jc w:val="left"/>
            </w:pPr>
          </w:p>
        </w:tc>
        <w:tc>
          <w:tcPr>
            <w:tcW w:type="dxa" w:w="2233"/>
          </w:tcPr>
          <w:p>
            <w:pPr>
              <w:spacing w:after="0"/>
              <w:jc w:val="left"/>
            </w:pPr>
            <w:r>
              <w:rPr>
                <w:sz w:val="16"/>
              </w:rPr>
              <w:t>Temperature: in event narratives only; local data required.</w:t>
            </w:r>
          </w:p>
        </w:tc>
      </w:tr>
      <w:tr>
        <w:trPr>
          <w:cantSplit/>
        </w:trPr>
        <w:tc>
          <w:tcPr>
            <w:tcW w:type="dxa" w:w="1735"/>
          </w:tcPr>
          <w:p>
            <w:pPr>
              <w:spacing w:after="0"/>
              <w:jc w:val="left"/>
            </w:pPr>
            <w:r>
              <w:rPr>
                <w:sz w:val="16"/>
              </w:rPr>
              <w:t>Drought</w:t>
            </w:r>
          </w:p>
        </w:tc>
        <w:tc>
          <w:tcPr>
            <w:tcW w:type="dxa" w:w="1733"/>
          </w:tcPr>
          <w:p>
            <w:pPr>
              <w:spacing w:after="0"/>
              <w:jc w:val="left"/>
            </w:pPr>
            <w:r>
              <w:rPr>
                <w:sz w:val="16"/>
              </w:rPr>
              <w:t>US Drought Monitor D-scale</w:t>
            </w:r>
          </w:p>
        </w:tc>
        <w:tc>
          <w:tcPr>
            <w:tcW w:type="dxa" w:w="1578"/>
          </w:tcPr>
          <w:p>
            <w:pPr>
              <w:spacing w:after="0"/>
              <w:jc w:val="right"/>
            </w:pPr>
            <w:r>
              <w:rPr>
                <w:sz w:val="16"/>
              </w:rPr>
              <w:t>49, 1999 to 2026 (49 zone-level)</w:t>
            </w:r>
          </w:p>
        </w:tc>
        <w:tc>
          <w:tcPr>
            <w:tcW w:type="dxa" w:w="1965"/>
          </w:tcPr>
          <w:p>
            <w:pPr>
              <w:spacing w:after="0"/>
              <w:jc w:val="left"/>
            </w:pPr>
            <w:r>
              <w:rPr>
                <w:sz w:val="16"/>
              </w:rPr>
              <w:t>37 days to 304 days (median 98 days); 10 with a recorded value</w:t>
            </w:r>
          </w:p>
        </w:tc>
        <w:tc>
          <w:tcPr>
            <w:tcW w:type="dxa" w:w="1585"/>
          </w:tcPr>
          <w:p>
            <w:pPr>
              <w:spacing w:after="0"/>
              <w:jc w:val="left"/>
            </w:pPr>
            <w:r>
              <w:rPr>
                <w:sz w:val="16"/>
              </w:rPr>
              <w:t>304 days (10 months), 2012-07-01 to 2013-04-30, a run of 10 consecutive Storm Events drought records, zone-level</w:t>
            </w:r>
          </w:p>
        </w:tc>
        <w:tc>
          <w:tcPr>
            <w:tcW w:type="dxa" w:w="1660"/>
          </w:tcPr>
          <w:p>
            <w:pPr>
              <w:spacing w:after="0"/>
              <w:jc w:val="left"/>
            </w:pPr>
            <w:r>
              <w:rPr>
                <w:sz w:val="16"/>
              </w:rPr>
              <w:t>Drought, 2022-06-01, property not reported; $11,120,000 crops, reported for the zone (2022 dollars)</w:t>
            </w:r>
          </w:p>
        </w:tc>
        <w:tc>
          <w:tcPr>
            <w:tcW w:type="dxa" w:w="162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5"/>
          </w:tcPr>
          <w:p>
            <w:pPr>
              <w:spacing w:after="0"/>
              <w:jc w:val="left"/>
            </w:pPr>
            <w:r>
              <w:rPr>
                <w:sz w:val="16"/>
              </w:rPr>
              <w:t>Earthquake</w:t>
            </w:r>
          </w:p>
        </w:tc>
        <w:tc>
          <w:tcPr>
            <w:tcW w:type="dxa" w:w="1733"/>
          </w:tcPr>
          <w:p>
            <w:pPr>
              <w:spacing w:after="0"/>
              <w:jc w:val="left"/>
            </w:pPr>
            <w:r>
              <w:rPr>
                <w:sz w:val="16"/>
              </w:rPr>
              <w:t>Modified Mercalli (local data)</w:t>
            </w:r>
          </w:p>
        </w:tc>
        <w:tc>
          <w:tcPr>
            <w:tcW w:type="dxa" w:w="1578"/>
          </w:tcPr>
          <w:p>
            <w:pPr>
              <w:spacing w:after="0"/>
              <w:jc w:val="right"/>
            </w:pPr>
            <w:r>
              <w:rPr>
                <w:sz w:val="16"/>
              </w:rPr>
              <w:t>0</w:t>
            </w:r>
          </w:p>
        </w:tc>
        <w:tc>
          <w:tcPr>
            <w:tcW w:type="dxa" w:w="1965"/>
          </w:tcPr>
          <w:p>
            <w:pPr>
              <w:spacing w:after="0"/>
              <w:jc w:val="left"/>
            </w:pPr>
          </w:p>
        </w:tc>
        <w:tc>
          <w:tcPr>
            <w:tcW w:type="dxa" w:w="1585"/>
          </w:tcPr>
          <w:p>
            <w:pPr>
              <w:spacing w:after="0"/>
              <w:jc w:val="left"/>
            </w:pPr>
          </w:p>
        </w:tc>
        <w:tc>
          <w:tcPr>
            <w:tcW w:type="dxa" w:w="1660"/>
          </w:tcPr>
          <w:p>
            <w:pPr>
              <w:spacing w:after="0"/>
              <w:jc w:val="left"/>
            </w:pPr>
          </w:p>
        </w:tc>
        <w:tc>
          <w:tcPr>
            <w:tcW w:type="dxa" w:w="1623"/>
          </w:tcPr>
          <w:p>
            <w:pPr>
              <w:spacing w:after="0"/>
              <w:jc w:val="left"/>
            </w:pPr>
          </w:p>
        </w:tc>
        <w:tc>
          <w:tcPr>
            <w:tcW w:type="dxa" w:w="2233"/>
          </w:tcPr>
          <w:p>
            <w:pPr>
              <w:spacing w:after="0"/>
              <w:jc w:val="left"/>
            </w:pPr>
            <w:r>
              <w:rPr>
                <w:sz w:val="16"/>
              </w:rPr>
              <w:t>No Storm Events record; local data required (e.g., USGS).</w:t>
            </w:r>
          </w:p>
        </w:tc>
      </w:tr>
      <w:tr>
        <w:trPr>
          <w:cantSplit/>
        </w:trPr>
        <w:tc>
          <w:tcPr>
            <w:tcW w:type="dxa" w:w="1735"/>
          </w:tcPr>
          <w:p>
            <w:pPr>
              <w:spacing w:after="0"/>
              <w:jc w:val="left"/>
            </w:pPr>
            <w:r>
              <w:rPr>
                <w:sz w:val="16"/>
              </w:rPr>
              <w:t>Hail</w:t>
            </w:r>
          </w:p>
        </w:tc>
        <w:tc>
          <w:tcPr>
            <w:tcW w:type="dxa" w:w="1733"/>
          </w:tcPr>
          <w:p>
            <w:pPr>
              <w:spacing w:after="0"/>
              <w:jc w:val="left"/>
            </w:pPr>
            <w:r>
              <w:rPr>
                <w:sz w:val="16"/>
              </w:rPr>
              <w:t>hail size (inches)</w:t>
            </w:r>
          </w:p>
        </w:tc>
        <w:tc>
          <w:tcPr>
            <w:tcW w:type="dxa" w:w="1578"/>
          </w:tcPr>
          <w:p>
            <w:pPr>
              <w:spacing w:after="0"/>
              <w:jc w:val="right"/>
            </w:pPr>
            <w:r>
              <w:rPr>
                <w:sz w:val="16"/>
              </w:rPr>
              <w:t>166, 1958 to 2024</w:t>
            </w:r>
          </w:p>
        </w:tc>
        <w:tc>
          <w:tcPr>
            <w:tcW w:type="dxa" w:w="1965"/>
          </w:tcPr>
          <w:p>
            <w:pPr>
              <w:spacing w:after="0"/>
              <w:jc w:val="left"/>
            </w:pPr>
            <w:r>
              <w:rPr>
                <w:sz w:val="16"/>
              </w:rPr>
              <w:t>0.75 in to 4 in (median 1 in); 166 with a recorded value</w:t>
            </w:r>
          </w:p>
        </w:tc>
        <w:tc>
          <w:tcPr>
            <w:tcW w:type="dxa" w:w="1585"/>
          </w:tcPr>
          <w:p>
            <w:pPr>
              <w:spacing w:after="0"/>
              <w:jc w:val="left"/>
            </w:pPr>
            <w:r>
              <w:rPr>
                <w:sz w:val="16"/>
              </w:rPr>
              <w:t>4 in hail, 2009-08-08; same size also recorded on 1962-05-14</w:t>
            </w:r>
          </w:p>
        </w:tc>
        <w:tc>
          <w:tcPr>
            <w:tcW w:type="dxa" w:w="1660"/>
          </w:tcPr>
          <w:p>
            <w:pPr>
              <w:spacing w:after="0"/>
              <w:jc w:val="left"/>
            </w:pPr>
            <w:r>
              <w:rPr>
                <w:sz w:val="16"/>
              </w:rPr>
              <w:t>Hail, 2002-07-24, $3,000,000 property; crops not reported (2002 dollars)</w:t>
            </w:r>
          </w:p>
        </w:tc>
        <w:tc>
          <w:tcPr>
            <w:tcW w:type="dxa" w:w="1623"/>
          </w:tcPr>
          <w:p>
            <w:pPr>
              <w:spacing w:after="0"/>
              <w:jc w:val="left"/>
            </w:pPr>
            <w:r>
              <w:rPr>
                <w:sz w:val="16"/>
              </w:rPr>
              <w:t>Event records naming member places: Mitchell city (67 records), Mount Vernon city (37 records), Ethan town (9 records).</w:t>
            </w:r>
          </w:p>
        </w:tc>
        <w:tc>
          <w:tcPr>
            <w:tcW w:type="dxa" w:w="2233"/>
          </w:tcPr>
          <w:p>
            <w:pPr>
              <w:spacing w:after="0"/>
              <w:jc w:val="left"/>
            </w:pPr>
          </w:p>
        </w:tc>
      </w:tr>
      <w:tr>
        <w:trPr>
          <w:cantSplit/>
        </w:trPr>
        <w:tc>
          <w:tcPr>
            <w:tcW w:type="dxa" w:w="1735"/>
          </w:tcPr>
          <w:p>
            <w:pPr>
              <w:spacing w:after="0"/>
              <w:jc w:val="left"/>
            </w:pPr>
            <w:r>
              <w:rPr>
                <w:sz w:val="16"/>
              </w:rPr>
              <w:t>Excessive Heat, Heat</w:t>
            </w:r>
          </w:p>
        </w:tc>
        <w:tc>
          <w:tcPr>
            <w:tcW w:type="dxa" w:w="1733"/>
          </w:tcPr>
          <w:p>
            <w:pPr>
              <w:spacing w:after="0"/>
              <w:jc w:val="left"/>
            </w:pPr>
            <w:r>
              <w:rPr>
                <w:sz w:val="16"/>
              </w:rPr>
              <w:t>heat index (narratives)</w:t>
            </w:r>
          </w:p>
        </w:tc>
        <w:tc>
          <w:tcPr>
            <w:tcW w:type="dxa" w:w="1578"/>
          </w:tcPr>
          <w:p>
            <w:pPr>
              <w:spacing w:after="0"/>
              <w:jc w:val="right"/>
            </w:pPr>
            <w:r>
              <w:rPr>
                <w:sz w:val="16"/>
              </w:rPr>
              <w:t>28, 2011 to 2026 (28 zone-level)</w:t>
            </w:r>
          </w:p>
        </w:tc>
        <w:tc>
          <w:tcPr>
            <w:tcW w:type="dxa" w:w="1965"/>
          </w:tcPr>
          <w:p>
            <w:pPr>
              <w:spacing w:after="0"/>
              <w:jc w:val="left"/>
            </w:pPr>
            <w:r>
              <w:rPr>
                <w:sz w:val="16"/>
              </w:rPr>
              <w:t>1 day to 7 days (median 2 days); 26 with a recorded value</w:t>
            </w:r>
          </w:p>
        </w:tc>
        <w:tc>
          <w:tcPr>
            <w:tcW w:type="dxa" w:w="1585"/>
          </w:tcPr>
          <w:p>
            <w:pPr>
              <w:spacing w:after="0"/>
              <w:jc w:val="left"/>
            </w:pPr>
            <w:r>
              <w:rPr>
                <w:sz w:val="16"/>
              </w:rPr>
              <w:t>7 consecutive days, 2012-07-18 to 2012-07-24, zone-level</w:t>
            </w:r>
          </w:p>
        </w:tc>
        <w:tc>
          <w:tcPr>
            <w:tcW w:type="dxa" w:w="1660"/>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Heat index: in event narratives only; local data required.</w:t>
            </w:r>
          </w:p>
        </w:tc>
      </w:tr>
      <w:tr>
        <w:trPr>
          <w:cantSplit/>
        </w:trPr>
        <w:tc>
          <w:tcPr>
            <w:tcW w:type="dxa" w:w="1735"/>
          </w:tcPr>
          <w:p>
            <w:pPr>
              <w:spacing w:after="0"/>
              <w:jc w:val="left"/>
            </w:pPr>
            <w:r>
              <w:rPr>
                <w:sz w:val="16"/>
              </w:rPr>
              <w:t>Hurricane, Tropical Storm, Tropical Depression</w:t>
            </w:r>
          </w:p>
        </w:tc>
        <w:tc>
          <w:tcPr>
            <w:tcW w:type="dxa" w:w="1733"/>
          </w:tcPr>
          <w:p>
            <w:pPr>
              <w:spacing w:after="0"/>
              <w:jc w:val="left"/>
            </w:pPr>
            <w:r>
              <w:rPr>
                <w:sz w:val="16"/>
              </w:rPr>
              <w:t>Saffir-Simpson</w:t>
            </w:r>
          </w:p>
        </w:tc>
        <w:tc>
          <w:tcPr>
            <w:tcW w:type="dxa" w:w="1578"/>
          </w:tcPr>
          <w:p>
            <w:pPr>
              <w:spacing w:after="0"/>
              <w:jc w:val="right"/>
            </w:pPr>
            <w:r>
              <w:rPr>
                <w:sz w:val="16"/>
              </w:rPr>
              <w:t>0</w:t>
            </w:r>
          </w:p>
        </w:tc>
        <w:tc>
          <w:tcPr>
            <w:tcW w:type="dxa" w:w="1965"/>
          </w:tcPr>
          <w:p>
            <w:pPr>
              <w:spacing w:after="0"/>
              <w:jc w:val="left"/>
            </w:pPr>
          </w:p>
        </w:tc>
        <w:tc>
          <w:tcPr>
            <w:tcW w:type="dxa" w:w="1585"/>
          </w:tcPr>
          <w:p>
            <w:pPr>
              <w:spacing w:after="0"/>
              <w:jc w:val="left"/>
            </w:pPr>
          </w:p>
        </w:tc>
        <w:tc>
          <w:tcPr>
            <w:tcW w:type="dxa" w:w="1660"/>
          </w:tcPr>
          <w:p>
            <w:pPr>
              <w:spacing w:after="0"/>
              <w:jc w:val="left"/>
            </w:pPr>
          </w:p>
        </w:tc>
        <w:tc>
          <w:tcPr>
            <w:tcW w:type="dxa" w:w="1623"/>
          </w:tcPr>
          <w:p>
            <w:pPr>
              <w:spacing w:after="0"/>
              <w:jc w:val="left"/>
            </w:pPr>
          </w:p>
        </w:tc>
        <w:tc>
          <w:tcPr>
            <w:tcW w:type="dxa" w:w="223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5"/>
          </w:tcPr>
          <w:p>
            <w:pPr>
              <w:spacing w:after="0"/>
              <w:jc w:val="left"/>
            </w:pPr>
            <w:r>
              <w:rPr>
                <w:sz w:val="16"/>
              </w:rPr>
              <w:t>Ice Storm</w:t>
            </w:r>
          </w:p>
        </w:tc>
        <w:tc>
          <w:tcPr>
            <w:tcW w:type="dxa" w:w="1733"/>
          </w:tcPr>
          <w:p>
            <w:pPr>
              <w:spacing w:after="0"/>
              <w:jc w:val="left"/>
            </w:pPr>
            <w:r>
              <w:rPr>
                <w:sz w:val="16"/>
              </w:rPr>
              <w:t>Sperry-Piltz (local data)</w:t>
            </w:r>
          </w:p>
        </w:tc>
        <w:tc>
          <w:tcPr>
            <w:tcW w:type="dxa" w:w="1578"/>
          </w:tcPr>
          <w:p>
            <w:pPr>
              <w:spacing w:after="0"/>
              <w:jc w:val="right"/>
            </w:pPr>
            <w:r>
              <w:rPr>
                <w:sz w:val="16"/>
              </w:rPr>
              <w:t>2, 1996 to 2005 (2 zone-level)</w:t>
            </w:r>
          </w:p>
        </w:tc>
        <w:tc>
          <w:tcPr>
            <w:tcW w:type="dxa" w:w="1965"/>
          </w:tcPr>
          <w:p>
            <w:pPr>
              <w:spacing w:after="0"/>
              <w:jc w:val="left"/>
            </w:pPr>
          </w:p>
        </w:tc>
        <w:tc>
          <w:tcPr>
            <w:tcW w:type="dxa" w:w="1585"/>
          </w:tcPr>
          <w:p>
            <w:pPr>
              <w:spacing w:after="0"/>
              <w:jc w:val="left"/>
            </w:pPr>
            <w:r>
              <w:rPr>
                <w:sz w:val="16"/>
              </w:rPr>
              <w:t>Ice Storm, 2005-11-27, $1,000,000 property; crops not reported, reported for the zone (2005 dollars); NWS zone SDZ059 (DAVISON), zone-level: may include parts of neighboring counties</w:t>
            </w:r>
          </w:p>
        </w:tc>
        <w:tc>
          <w:tcPr>
            <w:tcW w:type="dxa" w:w="1660"/>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Ice thickness: in event narratives only; local data required.</w:t>
            </w:r>
          </w:p>
        </w:tc>
      </w:tr>
      <w:tr>
        <w:trPr>
          <w:cantSplit/>
        </w:trPr>
        <w:tc>
          <w:tcPr>
            <w:tcW w:type="dxa" w:w="1735"/>
          </w:tcPr>
          <w:p>
            <w:pPr>
              <w:spacing w:after="0"/>
              <w:jc w:val="left"/>
            </w:pPr>
            <w:r>
              <w:rPr>
                <w:sz w:val="16"/>
              </w:rPr>
              <w:t>Flash Flood, Flood, Lakeshore Flood</w:t>
            </w:r>
          </w:p>
        </w:tc>
        <w:tc>
          <w:tcPr>
            <w:tcW w:type="dxa" w:w="1733"/>
          </w:tcPr>
          <w:p>
            <w:pPr>
              <w:spacing w:after="0"/>
              <w:jc w:val="left"/>
            </w:pPr>
            <w:r>
              <w:rPr>
                <w:sz w:val="16"/>
              </w:rPr>
              <w:t>damage and flood days (FIRM for depth)</w:t>
            </w:r>
          </w:p>
        </w:tc>
        <w:tc>
          <w:tcPr>
            <w:tcW w:type="dxa" w:w="1578"/>
          </w:tcPr>
          <w:p>
            <w:pPr>
              <w:spacing w:after="0"/>
              <w:jc w:val="right"/>
            </w:pPr>
            <w:r>
              <w:rPr>
                <w:sz w:val="16"/>
              </w:rPr>
              <w:t>99, 1997 to 2024 (8 zone-level)</w:t>
            </w:r>
          </w:p>
        </w:tc>
        <w:tc>
          <w:tcPr>
            <w:tcW w:type="dxa" w:w="1965"/>
          </w:tcPr>
          <w:p>
            <w:pPr>
              <w:spacing w:after="0"/>
              <w:jc w:val="left"/>
            </w:pPr>
          </w:p>
        </w:tc>
        <w:tc>
          <w:tcPr>
            <w:tcW w:type="dxa" w:w="1585"/>
          </w:tcPr>
          <w:p>
            <w:pPr>
              <w:spacing w:after="0"/>
              <w:jc w:val="left"/>
            </w:pPr>
            <w:r>
              <w:rPr>
                <w:sz w:val="16"/>
              </w:rPr>
              <w:t>Flood, 2019-06-01, $0 property; $19,990,000 crops (2019 dollars)</w:t>
            </w:r>
          </w:p>
        </w:tc>
        <w:tc>
          <w:tcPr>
            <w:tcW w:type="dxa" w:w="1660"/>
          </w:tcPr>
          <w:p>
            <w:pPr>
              <w:spacing w:after="0"/>
              <w:jc w:val="left"/>
            </w:pPr>
          </w:p>
        </w:tc>
        <w:tc>
          <w:tcPr>
            <w:tcW w:type="dxa" w:w="1623"/>
          </w:tcPr>
          <w:p>
            <w:pPr>
              <w:spacing w:after="0"/>
              <w:jc w:val="left"/>
            </w:pPr>
            <w:r>
              <w:rPr>
                <w:sz w:val="16"/>
              </w:rPr>
              <w:t>Event records naming member places: Mitchell city (42 records), Ethan town (27 records), Mount Vernon city (21 records). Zone-level records (8) apply countywide.</w:t>
            </w:r>
          </w:p>
        </w:tc>
        <w:tc>
          <w:tcPr>
            <w:tcW w:type="dxa" w:w="223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5"/>
          </w:tcPr>
          <w:p>
            <w:pPr>
              <w:spacing w:after="0"/>
              <w:jc w:val="left"/>
            </w:pPr>
            <w:r>
              <w:rPr>
                <w:sz w:val="16"/>
              </w:rPr>
              <w:t>Debris Flow</w:t>
            </w:r>
          </w:p>
        </w:tc>
        <w:tc>
          <w:tcPr>
            <w:tcW w:type="dxa" w:w="1733"/>
          </w:tcPr>
          <w:p>
            <w:pPr>
              <w:spacing w:after="0"/>
              <w:jc w:val="left"/>
            </w:pPr>
            <w:r>
              <w:rPr>
                <w:sz w:val="16"/>
              </w:rPr>
              <w:t>none (count and damage)</w:t>
            </w:r>
          </w:p>
        </w:tc>
        <w:tc>
          <w:tcPr>
            <w:tcW w:type="dxa" w:w="1578"/>
          </w:tcPr>
          <w:p>
            <w:pPr>
              <w:spacing w:after="0"/>
              <w:jc w:val="right"/>
            </w:pPr>
            <w:r>
              <w:rPr>
                <w:sz w:val="16"/>
              </w:rPr>
              <w:t>0</w:t>
            </w:r>
          </w:p>
        </w:tc>
        <w:tc>
          <w:tcPr>
            <w:tcW w:type="dxa" w:w="1965"/>
          </w:tcPr>
          <w:p>
            <w:pPr>
              <w:spacing w:after="0"/>
              <w:jc w:val="left"/>
            </w:pPr>
          </w:p>
        </w:tc>
        <w:tc>
          <w:tcPr>
            <w:tcW w:type="dxa" w:w="1585"/>
          </w:tcPr>
          <w:p>
            <w:pPr>
              <w:spacing w:after="0"/>
              <w:jc w:val="left"/>
            </w:pPr>
          </w:p>
        </w:tc>
        <w:tc>
          <w:tcPr>
            <w:tcW w:type="dxa" w:w="1660"/>
          </w:tcPr>
          <w:p>
            <w:pPr>
              <w:spacing w:after="0"/>
              <w:jc w:val="left"/>
            </w:pPr>
          </w:p>
        </w:tc>
        <w:tc>
          <w:tcPr>
            <w:tcW w:type="dxa" w:w="1623"/>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Lightning</w:t>
            </w:r>
          </w:p>
        </w:tc>
        <w:tc>
          <w:tcPr>
            <w:tcW w:type="dxa" w:w="1733"/>
          </w:tcPr>
          <w:p>
            <w:pPr>
              <w:spacing w:after="0"/>
              <w:jc w:val="left"/>
            </w:pPr>
            <w:r>
              <w:rPr>
                <w:sz w:val="16"/>
              </w:rPr>
              <w:t>annualized frequency (the measure FEMA's Local Mitigation Planning Handbook names)</w:t>
            </w:r>
          </w:p>
        </w:tc>
        <w:tc>
          <w:tcPr>
            <w:tcW w:type="dxa" w:w="1578"/>
          </w:tcPr>
          <w:p>
            <w:pPr>
              <w:spacing w:after="0"/>
              <w:jc w:val="right"/>
            </w:pPr>
            <w:r>
              <w:rPr>
                <w:sz w:val="16"/>
              </w:rPr>
              <w:t>5, 1997 to 2019</w:t>
            </w:r>
          </w:p>
        </w:tc>
        <w:tc>
          <w:tcPr>
            <w:tcW w:type="dxa" w:w="1965"/>
          </w:tcPr>
          <w:p>
            <w:pPr>
              <w:spacing w:after="0"/>
              <w:jc w:val="left"/>
            </w:pPr>
          </w:p>
        </w:tc>
        <w:tc>
          <w:tcPr>
            <w:tcW w:type="dxa" w:w="1585"/>
          </w:tcPr>
          <w:p>
            <w:pPr>
              <w:spacing w:after="0"/>
              <w:jc w:val="left"/>
            </w:pPr>
            <w:r>
              <w:rPr>
                <w:sz w:val="16"/>
              </w:rPr>
              <w:t>Lightning, 2019-04-05, $50,000 property; $0 crops (2019 dollars)</w:t>
            </w:r>
          </w:p>
        </w:tc>
        <w:tc>
          <w:tcPr>
            <w:tcW w:type="dxa" w:w="1660"/>
          </w:tcPr>
          <w:p>
            <w:pPr>
              <w:spacing w:after="0"/>
              <w:jc w:val="left"/>
            </w:pPr>
          </w:p>
        </w:tc>
        <w:tc>
          <w:tcPr>
            <w:tcW w:type="dxa" w:w="1623"/>
          </w:tcPr>
          <w:p>
            <w:pPr>
              <w:spacing w:after="0"/>
              <w:jc w:val="left"/>
            </w:pPr>
            <w:r>
              <w:rPr>
                <w:sz w:val="16"/>
              </w:rPr>
              <w:t>Event records naming member places: Mitchell city (5 records).</w:t>
            </w:r>
          </w:p>
        </w:tc>
        <w:tc>
          <w:tcPr>
            <w:tcW w:type="dxa" w:w="2233"/>
          </w:tcPr>
          <w:p>
            <w:pPr>
              <w:spacing w:after="0"/>
              <w:jc w:val="left"/>
            </w:pPr>
            <w:r>
              <w:rPr>
                <w:sz w:val="16"/>
              </w:rPr>
              <w:t>Storm Events lists lightning with damage or casualties; physical measure in event narratives only; local data required.</w:t>
            </w:r>
          </w:p>
        </w:tc>
      </w:tr>
      <w:tr>
        <w:trPr>
          <w:cantSplit/>
        </w:trPr>
        <w:tc>
          <w:tcPr>
            <w:tcW w:type="dxa" w:w="1735"/>
          </w:tcPr>
          <w:p>
            <w:pPr>
              <w:spacing w:after="0"/>
              <w:jc w:val="left"/>
            </w:pPr>
            <w:r>
              <w:rPr>
                <w:sz w:val="16"/>
              </w:rPr>
              <w:t>High Wind and Strong Wind (outside NRI Strong Wind definition)</w:t>
            </w:r>
          </w:p>
        </w:tc>
        <w:tc>
          <w:tcPr>
            <w:tcW w:type="dxa" w:w="1733"/>
          </w:tcPr>
          <w:p>
            <w:pPr>
              <w:spacing w:after="0"/>
              <w:jc w:val="left"/>
            </w:pPr>
            <w:r>
              <w:rPr>
                <w:sz w:val="16"/>
              </w:rPr>
              <w:t>wind speed (kt and mph)</w:t>
            </w:r>
          </w:p>
        </w:tc>
        <w:tc>
          <w:tcPr>
            <w:tcW w:type="dxa" w:w="1578"/>
          </w:tcPr>
          <w:p>
            <w:pPr>
              <w:spacing w:after="0"/>
              <w:jc w:val="right"/>
            </w:pPr>
            <w:r>
              <w:rPr>
                <w:sz w:val="16"/>
              </w:rPr>
              <w:t>59, 1996 to 2026 (59 zone-level)</w:t>
            </w:r>
          </w:p>
        </w:tc>
        <w:tc>
          <w:tcPr>
            <w:tcW w:type="dxa" w:w="1965"/>
          </w:tcPr>
          <w:p>
            <w:pPr>
              <w:spacing w:after="0"/>
              <w:jc w:val="left"/>
            </w:pPr>
            <w:r>
              <w:rPr>
                <w:sz w:val="16"/>
              </w:rPr>
              <w:t>27 kt (31 mph) to 66 kt (76 mph) (median 52 kt (60 mph)); 58 with a recorded value</w:t>
            </w:r>
          </w:p>
        </w:tc>
        <w:tc>
          <w:tcPr>
            <w:tcW w:type="dxa" w:w="1585"/>
          </w:tcPr>
          <w:p>
            <w:pPr>
              <w:spacing w:after="0"/>
              <w:jc w:val="left"/>
            </w:pPr>
            <w:r>
              <w:rPr>
                <w:sz w:val="16"/>
              </w:rPr>
              <w:t>66 kt (76 mph) measured gust, High Wind, 2016-02-19; NWS zone SDZ059 (DAVISON), zone-level: may include parts of neighboring counties</w:t>
            </w:r>
          </w:p>
        </w:tc>
        <w:tc>
          <w:tcPr>
            <w:tcW w:type="dxa" w:w="1660"/>
          </w:tcPr>
          <w:p>
            <w:pPr>
              <w:spacing w:after="0"/>
              <w:jc w:val="left"/>
            </w:pPr>
            <w:r>
              <w:rPr>
                <w:sz w:val="16"/>
              </w:rPr>
              <w:t>High Wind, 2005-03-10, $100,000 property; crops not reported, reported for the zone (2005 dollars)</w:t>
            </w:r>
          </w:p>
        </w:tc>
        <w:tc>
          <w:tcPr>
            <w:tcW w:type="dxa" w:w="1623"/>
          </w:tcPr>
          <w:p>
            <w:pPr>
              <w:spacing w:after="0"/>
              <w:jc w:val="left"/>
            </w:pPr>
            <w:r>
              <w:rPr>
                <w:sz w:val="16"/>
              </w:rPr>
              <w:t>Zone-level records: applies countywide; national data do not locate these events within the county.</w:t>
            </w:r>
          </w:p>
        </w:tc>
        <w:tc>
          <w:tcPr>
            <w:tcW w:type="dxa" w:w="2233"/>
          </w:tcPr>
          <w:p>
            <w:pPr>
              <w:spacing w:after="0"/>
              <w:jc w:val="left"/>
            </w:pPr>
          </w:p>
        </w:tc>
      </w:tr>
      <w:tr>
        <w:trPr>
          <w:cantSplit/>
        </w:trPr>
        <w:tc>
          <w:tcPr>
            <w:tcW w:type="dxa" w:w="1735"/>
          </w:tcPr>
          <w:p>
            <w:pPr>
              <w:spacing w:after="0"/>
              <w:jc w:val="left"/>
            </w:pPr>
            <w:r>
              <w:rPr>
                <w:sz w:val="16"/>
              </w:rPr>
              <w:t>Thunderstorm Wind</w:t>
            </w:r>
          </w:p>
        </w:tc>
        <w:tc>
          <w:tcPr>
            <w:tcW w:type="dxa" w:w="1733"/>
          </w:tcPr>
          <w:p>
            <w:pPr>
              <w:spacing w:after="0"/>
              <w:jc w:val="left"/>
            </w:pPr>
            <w:r>
              <w:rPr>
                <w:sz w:val="16"/>
              </w:rPr>
              <w:t>wind speed (kt and mph)</w:t>
            </w:r>
          </w:p>
        </w:tc>
        <w:tc>
          <w:tcPr>
            <w:tcW w:type="dxa" w:w="1578"/>
          </w:tcPr>
          <w:p>
            <w:pPr>
              <w:spacing w:after="0"/>
              <w:jc w:val="right"/>
            </w:pPr>
            <w:r>
              <w:rPr>
                <w:sz w:val="16"/>
              </w:rPr>
              <w:t>184, 1956 to 2026</w:t>
            </w:r>
          </w:p>
        </w:tc>
        <w:tc>
          <w:tcPr>
            <w:tcW w:type="dxa" w:w="1965"/>
          </w:tcPr>
          <w:p>
            <w:pPr>
              <w:spacing w:after="0"/>
              <w:jc w:val="left"/>
            </w:pPr>
            <w:r>
              <w:rPr>
                <w:sz w:val="16"/>
              </w:rPr>
              <w:t>50 kt (58 mph) to 104 kt (120 mph) (median 56 kt (64 mph)); 170 with a recorded value</w:t>
            </w:r>
          </w:p>
        </w:tc>
        <w:tc>
          <w:tcPr>
            <w:tcW w:type="dxa" w:w="1585"/>
          </w:tcPr>
          <w:p>
            <w:pPr>
              <w:spacing w:after="0"/>
              <w:jc w:val="left"/>
            </w:pPr>
            <w:r>
              <w:rPr>
                <w:sz w:val="16"/>
              </w:rPr>
              <w:t>104 kt (120 mph) estimated, Thunderstorm Wind, 2000-08-05, 10 direct injuries</w:t>
            </w:r>
          </w:p>
        </w:tc>
        <w:tc>
          <w:tcPr>
            <w:tcW w:type="dxa" w:w="1660"/>
          </w:tcPr>
          <w:p>
            <w:pPr>
              <w:spacing w:after="0"/>
              <w:jc w:val="left"/>
            </w:pPr>
          </w:p>
        </w:tc>
        <w:tc>
          <w:tcPr>
            <w:tcW w:type="dxa" w:w="1623"/>
          </w:tcPr>
          <w:p>
            <w:pPr>
              <w:spacing w:after="0"/>
              <w:jc w:val="left"/>
            </w:pPr>
            <w:r>
              <w:rPr>
                <w:sz w:val="16"/>
              </w:rPr>
              <w:t>Event records naming member places: Mitchell city (58 records), Mount Vernon city (25 records), Ethan town (12 records).</w:t>
            </w:r>
          </w:p>
        </w:tc>
        <w:tc>
          <w:tcPr>
            <w:tcW w:type="dxa" w:w="2233"/>
          </w:tcPr>
          <w:p>
            <w:pPr>
              <w:spacing w:after="0"/>
              <w:jc w:val="left"/>
            </w:pPr>
          </w:p>
        </w:tc>
      </w:tr>
      <w:tr>
        <w:trPr>
          <w:cantSplit/>
        </w:trPr>
        <w:tc>
          <w:tcPr>
            <w:tcW w:type="dxa" w:w="1735"/>
          </w:tcPr>
          <w:p>
            <w:pPr>
              <w:spacing w:after="0"/>
              <w:jc w:val="left"/>
            </w:pPr>
            <w:r>
              <w:rPr>
                <w:sz w:val="16"/>
              </w:rPr>
              <w:t>Tornado</w:t>
            </w:r>
          </w:p>
        </w:tc>
        <w:tc>
          <w:tcPr>
            <w:tcW w:type="dxa" w:w="1733"/>
          </w:tcPr>
          <w:p>
            <w:pPr>
              <w:spacing w:after="0"/>
              <w:jc w:val="left"/>
            </w:pPr>
            <w:r>
              <w:rPr>
                <w:sz w:val="16"/>
              </w:rPr>
              <w:t>Enhanced Fujita (F before Feb 2007)</w:t>
            </w:r>
          </w:p>
        </w:tc>
        <w:tc>
          <w:tcPr>
            <w:tcW w:type="dxa" w:w="1578"/>
          </w:tcPr>
          <w:p>
            <w:pPr>
              <w:spacing w:after="0"/>
              <w:jc w:val="right"/>
            </w:pPr>
            <w:r>
              <w:rPr>
                <w:sz w:val="16"/>
              </w:rPr>
              <w:t>24, 1953 to 2015</w:t>
            </w:r>
          </w:p>
        </w:tc>
        <w:tc>
          <w:tcPr>
            <w:tcW w:type="dxa" w:w="1965"/>
          </w:tcPr>
          <w:p>
            <w:pPr>
              <w:spacing w:after="0"/>
              <w:jc w:val="left"/>
            </w:pPr>
            <w:r>
              <w:rPr>
                <w:sz w:val="16"/>
              </w:rPr>
              <w:t>F/EF0 to F/EF3 (median between F/EF0 and F/EF1); 24 with a recorded value</w:t>
            </w:r>
          </w:p>
        </w:tc>
        <w:tc>
          <w:tcPr>
            <w:tcW w:type="dxa" w:w="1585"/>
          </w:tcPr>
          <w:p>
            <w:pPr>
              <w:spacing w:after="0"/>
              <w:jc w:val="left"/>
            </w:pPr>
            <w:r>
              <w:rPr>
                <w:sz w:val="16"/>
              </w:rPr>
              <w:t>F3 tornado, 1962-05-21, 1 mi path length (records before 1996 may include the whole path; rating and listing come from the county where the tornado began), 167 yd wide, $2,500,000 property; crops not recorded (1962 dollars), 32 direct injuries</w:t>
            </w:r>
          </w:p>
        </w:tc>
        <w:tc>
          <w:tcPr>
            <w:tcW w:type="dxa" w:w="1660"/>
          </w:tcPr>
          <w:p>
            <w:pPr>
              <w:spacing w:after="0"/>
              <w:jc w:val="left"/>
            </w:pPr>
          </w:p>
        </w:tc>
        <w:tc>
          <w:tcPr>
            <w:tcW w:type="dxa" w:w="1623"/>
          </w:tcPr>
          <w:p>
            <w:pPr>
              <w:spacing w:after="0"/>
              <w:jc w:val="left"/>
            </w:pPr>
            <w:r>
              <w:rPr>
                <w:sz w:val="16"/>
              </w:rPr>
              <w:t>Event records naming member places: Mount Vernon city (4 records), Mitchell city (3 records), Ethan town (2 records).</w:t>
            </w:r>
          </w:p>
        </w:tc>
        <w:tc>
          <w:tcPr>
            <w:tcW w:type="dxa" w:w="223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5"/>
          </w:tcPr>
          <w:p>
            <w:pPr>
              <w:spacing w:after="0"/>
              <w:jc w:val="left"/>
            </w:pPr>
            <w:r>
              <w:rPr>
                <w:sz w:val="16"/>
              </w:rPr>
              <w:t>Tsunami</w:t>
            </w:r>
          </w:p>
        </w:tc>
        <w:tc>
          <w:tcPr>
            <w:tcW w:type="dxa" w:w="1733"/>
          </w:tcPr>
          <w:p>
            <w:pPr>
              <w:spacing w:after="0"/>
              <w:jc w:val="left"/>
            </w:pPr>
            <w:r>
              <w:rPr>
                <w:sz w:val="16"/>
              </w:rPr>
              <w:t>none (count and damage)</w:t>
            </w:r>
          </w:p>
        </w:tc>
        <w:tc>
          <w:tcPr>
            <w:tcW w:type="dxa" w:w="1578"/>
          </w:tcPr>
          <w:p>
            <w:pPr>
              <w:spacing w:after="0"/>
              <w:jc w:val="right"/>
            </w:pPr>
            <w:r>
              <w:rPr>
                <w:sz w:val="16"/>
              </w:rPr>
              <w:t>0</w:t>
            </w:r>
          </w:p>
        </w:tc>
        <w:tc>
          <w:tcPr>
            <w:tcW w:type="dxa" w:w="1965"/>
          </w:tcPr>
          <w:p>
            <w:pPr>
              <w:spacing w:after="0"/>
              <w:jc w:val="left"/>
            </w:pPr>
          </w:p>
        </w:tc>
        <w:tc>
          <w:tcPr>
            <w:tcW w:type="dxa" w:w="1585"/>
          </w:tcPr>
          <w:p>
            <w:pPr>
              <w:spacing w:after="0"/>
              <w:jc w:val="left"/>
            </w:pPr>
          </w:p>
        </w:tc>
        <w:tc>
          <w:tcPr>
            <w:tcW w:type="dxa" w:w="1660"/>
          </w:tcPr>
          <w:p>
            <w:pPr>
              <w:spacing w:after="0"/>
              <w:jc w:val="left"/>
            </w:pPr>
          </w:p>
        </w:tc>
        <w:tc>
          <w:tcPr>
            <w:tcW w:type="dxa" w:w="1623"/>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Volcanic Ash, Volcanic Ashfall</w:t>
            </w:r>
          </w:p>
        </w:tc>
        <w:tc>
          <w:tcPr>
            <w:tcW w:type="dxa" w:w="1733"/>
          </w:tcPr>
          <w:p>
            <w:pPr>
              <w:spacing w:after="0"/>
              <w:jc w:val="left"/>
            </w:pPr>
            <w:r>
              <w:rPr>
                <w:sz w:val="16"/>
              </w:rPr>
              <w:t>Volcanic Explosivity Index (local data)</w:t>
            </w:r>
          </w:p>
        </w:tc>
        <w:tc>
          <w:tcPr>
            <w:tcW w:type="dxa" w:w="1578"/>
          </w:tcPr>
          <w:p>
            <w:pPr>
              <w:spacing w:after="0"/>
              <w:jc w:val="right"/>
            </w:pPr>
            <w:r>
              <w:rPr>
                <w:sz w:val="16"/>
              </w:rPr>
              <w:t>0</w:t>
            </w:r>
          </w:p>
        </w:tc>
        <w:tc>
          <w:tcPr>
            <w:tcW w:type="dxa" w:w="1965"/>
          </w:tcPr>
          <w:p>
            <w:pPr>
              <w:spacing w:after="0"/>
              <w:jc w:val="left"/>
            </w:pPr>
          </w:p>
        </w:tc>
        <w:tc>
          <w:tcPr>
            <w:tcW w:type="dxa" w:w="1585"/>
          </w:tcPr>
          <w:p>
            <w:pPr>
              <w:spacing w:after="0"/>
              <w:jc w:val="left"/>
            </w:pPr>
          </w:p>
        </w:tc>
        <w:tc>
          <w:tcPr>
            <w:tcW w:type="dxa" w:w="1660"/>
          </w:tcPr>
          <w:p>
            <w:pPr>
              <w:spacing w:after="0"/>
              <w:jc w:val="left"/>
            </w:pPr>
          </w:p>
        </w:tc>
        <w:tc>
          <w:tcPr>
            <w:tcW w:type="dxa" w:w="1623"/>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Wildfire</w:t>
            </w:r>
          </w:p>
        </w:tc>
        <w:tc>
          <w:tcPr>
            <w:tcW w:type="dxa" w:w="1733"/>
          </w:tcPr>
          <w:p>
            <w:pPr>
              <w:spacing w:after="0"/>
              <w:jc w:val="left"/>
            </w:pPr>
            <w:r>
              <w:rPr>
                <w:sz w:val="16"/>
              </w:rPr>
              <w:t>acres burned (local data)</w:t>
            </w:r>
          </w:p>
        </w:tc>
        <w:tc>
          <w:tcPr>
            <w:tcW w:type="dxa" w:w="1578"/>
          </w:tcPr>
          <w:p>
            <w:pPr>
              <w:spacing w:after="0"/>
              <w:jc w:val="right"/>
            </w:pPr>
            <w:r>
              <w:rPr>
                <w:sz w:val="16"/>
              </w:rPr>
              <w:t>0</w:t>
            </w:r>
          </w:p>
        </w:tc>
        <w:tc>
          <w:tcPr>
            <w:tcW w:type="dxa" w:w="1965"/>
          </w:tcPr>
          <w:p>
            <w:pPr>
              <w:spacing w:after="0"/>
              <w:jc w:val="left"/>
            </w:pPr>
          </w:p>
        </w:tc>
        <w:tc>
          <w:tcPr>
            <w:tcW w:type="dxa" w:w="1585"/>
          </w:tcPr>
          <w:p>
            <w:pPr>
              <w:spacing w:after="0"/>
              <w:jc w:val="left"/>
            </w:pPr>
          </w:p>
        </w:tc>
        <w:tc>
          <w:tcPr>
            <w:tcW w:type="dxa" w:w="1660"/>
          </w:tcPr>
          <w:p>
            <w:pPr>
              <w:spacing w:after="0"/>
              <w:jc w:val="left"/>
            </w:pPr>
          </w:p>
        </w:tc>
        <w:tc>
          <w:tcPr>
            <w:tcW w:type="dxa" w:w="1623"/>
          </w:tcPr>
          <w:p>
            <w:pPr>
              <w:spacing w:after="0"/>
              <w:jc w:val="left"/>
            </w:pPr>
          </w:p>
        </w:tc>
        <w:tc>
          <w:tcPr>
            <w:tcW w:type="dxa" w:w="2233"/>
          </w:tcPr>
          <w:p>
            <w:pPr>
              <w:spacing w:after="0"/>
              <w:jc w:val="left"/>
            </w:pPr>
            <w:r>
              <w:rPr>
                <w:sz w:val="16"/>
              </w:rPr>
              <w:t>Acres burned: in event narratives only; local data required.</w:t>
            </w:r>
          </w:p>
        </w:tc>
      </w:tr>
      <w:tr>
        <w:trPr>
          <w:cantSplit/>
        </w:trPr>
        <w:tc>
          <w:tcPr>
            <w:tcW w:type="dxa" w:w="1735"/>
          </w:tcPr>
          <w:p>
            <w:pPr>
              <w:spacing w:after="0"/>
              <w:jc w:val="left"/>
            </w:pPr>
            <w:r>
              <w:rPr>
                <w:sz w:val="16"/>
              </w:rPr>
              <w:t>Winter Storm, Heavy Snow, Blizzard, Lake-Effect Snow, Winter Weather, Sleet</w:t>
            </w:r>
          </w:p>
        </w:tc>
        <w:tc>
          <w:tcPr>
            <w:tcW w:type="dxa" w:w="1733"/>
          </w:tcPr>
          <w:p>
            <w:pPr>
              <w:spacing w:after="0"/>
              <w:jc w:val="left"/>
            </w:pPr>
            <w:r>
              <w:rPr>
                <w:sz w:val="16"/>
              </w:rPr>
              <w:t>none in data (snowfall local)</w:t>
            </w:r>
          </w:p>
        </w:tc>
        <w:tc>
          <w:tcPr>
            <w:tcW w:type="dxa" w:w="1578"/>
          </w:tcPr>
          <w:p>
            <w:pPr>
              <w:spacing w:after="0"/>
              <w:jc w:val="right"/>
            </w:pPr>
            <w:r>
              <w:rPr>
                <w:sz w:val="16"/>
              </w:rPr>
              <w:t>158, 1996 to 2026 (158 zone-level)</w:t>
            </w:r>
          </w:p>
        </w:tc>
        <w:tc>
          <w:tcPr>
            <w:tcW w:type="dxa" w:w="1965"/>
          </w:tcPr>
          <w:p>
            <w:pPr>
              <w:spacing w:after="0"/>
              <w:jc w:val="left"/>
            </w:pPr>
          </w:p>
        </w:tc>
        <w:tc>
          <w:tcPr>
            <w:tcW w:type="dxa" w:w="1585"/>
          </w:tcPr>
          <w:p>
            <w:pPr>
              <w:spacing w:after="0"/>
              <w:jc w:val="left"/>
            </w:pPr>
            <w:r>
              <w:rPr>
                <w:sz w:val="16"/>
              </w:rPr>
              <w:t>Winter Storm, 2006-12-29, $100,000 property; $0 crops, reported for the zone (2006 dollars); NWS zone SDZ059 (DAVISON), zone-level: may include parts of neighboring counties</w:t>
            </w:r>
          </w:p>
        </w:tc>
        <w:tc>
          <w:tcPr>
            <w:tcW w:type="dxa" w:w="1660"/>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5"/>
        <w:gridCol w:w="2742"/>
        <w:gridCol w:w="1954"/>
        <w:gridCol w:w="1385"/>
        <w:gridCol w:w="717"/>
        <w:gridCol w:w="296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5"/>
            <w:shd w:val="clear" w:color="auto" w:fill="E8E8E8"/>
          </w:tcPr>
          <w:p>
            <w:pPr>
              <w:spacing w:after="0"/>
              <w:jc w:val="left"/>
            </w:pPr>
            <w:r>
              <w:rPr>
                <w:b/>
                <w:sz w:val="16"/>
              </w:rPr>
              <w:t>Type</w:t>
            </w:r>
          </w:p>
        </w:tc>
        <w:tc>
          <w:tcPr>
            <w:tcW w:type="dxa" w:w="2742"/>
            <w:shd w:val="clear" w:color="auto" w:fill="E8E8E8"/>
          </w:tcPr>
          <w:p>
            <w:pPr>
              <w:spacing w:after="0"/>
              <w:jc w:val="left"/>
            </w:pPr>
            <w:r>
              <w:rPr>
                <w:b/>
                <w:sz w:val="16"/>
              </w:rPr>
              <w:t>Title</w:t>
            </w:r>
          </w:p>
        </w:tc>
        <w:tc>
          <w:tcPr>
            <w:tcW w:type="dxa" w:w="1954"/>
            <w:shd w:val="clear" w:color="auto" w:fill="E8E8E8"/>
          </w:tcPr>
          <w:p>
            <w:pPr>
              <w:spacing w:after="0"/>
              <w:jc w:val="left"/>
            </w:pPr>
            <w:r>
              <w:rPr>
                <w:b/>
                <w:sz w:val="16"/>
              </w:rPr>
              <w:t>Mapped hazard</w:t>
            </w:r>
          </w:p>
        </w:tc>
        <w:tc>
          <w:tcPr>
            <w:tcW w:type="dxa" w:w="13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7"/>
            <w:shd w:val="clear" w:color="auto" w:fill="E8E8E8"/>
          </w:tcPr>
          <w:p>
            <w:pPr>
              <w:spacing w:after="0"/>
              <w:jc w:val="left"/>
            </w:pPr>
            <w:r>
              <w:rPr>
                <w:b/>
                <w:sz w:val="16"/>
              </w:rPr>
              <w:t>Flags</w:t>
            </w:r>
          </w:p>
        </w:tc>
        <w:tc>
          <w:tcPr>
            <w:tcW w:type="dxa" w:w="2969"/>
            <w:shd w:val="clear" w:color="auto" w:fill="E8E8E8"/>
          </w:tcPr>
          <w:p>
            <w:pPr>
              <w:spacing w:after="0"/>
              <w:jc w:val="left"/>
            </w:pPr>
            <w:r>
              <w:rPr>
                <w:b/>
                <w:sz w:val="16"/>
              </w:rPr>
              <w:t>Notes</w:t>
            </w: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235"/>
          </w:tcPr>
          <w:p>
            <w:pPr>
              <w:spacing w:after="0"/>
              <w:jc w:val="left"/>
            </w:pPr>
            <w:r>
              <w:rPr>
                <w:sz w:val="16"/>
              </w:rPr>
              <w:t>Major disaster</w:t>
            </w:r>
          </w:p>
        </w:tc>
        <w:tc>
          <w:tcPr>
            <w:tcW w:type="dxa" w:w="2742"/>
          </w:tcPr>
          <w:p>
            <w:pPr>
              <w:spacing w:after="0"/>
              <w:jc w:val="left"/>
            </w:pPr>
            <w:r>
              <w:rPr>
                <w:sz w:val="16"/>
              </w:rPr>
              <w:t>SEVERE STORMS, STRAIGHT-LINE WINDS, AND FLOODING</w:t>
            </w:r>
          </w:p>
        </w:tc>
        <w:tc>
          <w:tcPr>
            <w:tcW w:type="dxa" w:w="1954"/>
          </w:tcPr>
          <w:p>
            <w:pPr>
              <w:spacing w:after="0"/>
              <w:jc w:val="left"/>
            </w:pPr>
            <w:r>
              <w:rPr>
                <w:sz w:val="16"/>
              </w:rPr>
              <w:t>Inland Flooding (primary); also designated: Strong Wind</w:t>
            </w:r>
          </w:p>
        </w:tc>
        <w:tc>
          <w:tcPr>
            <w:tcW w:type="dxa" w:w="1385"/>
          </w:tcPr>
          <w:p>
            <w:pPr>
              <w:spacing w:after="0"/>
              <w:jc w:val="right"/>
            </w:pPr>
            <w:r>
              <w:rPr>
                <w:sz w:val="16"/>
              </w:rPr>
              <w:t>$1,043,374.20</w:t>
            </w:r>
          </w:p>
        </w:tc>
        <w:tc>
          <w:tcPr>
            <w:tcW w:type="dxa" w:w="717"/>
          </w:tcPr>
          <w:p>
            <w:pPr>
              <w:spacing w:after="0"/>
              <w:jc w:val="left"/>
            </w:pPr>
            <w:r>
              <w:rPr>
                <w:sz w:val="16"/>
              </w:rPr>
              <w:t>within last 5 years</w:t>
            </w:r>
          </w:p>
        </w:tc>
        <w:tc>
          <w:tcPr>
            <w:tcW w:type="dxa" w:w="2969"/>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35"/>
          </w:tcPr>
          <w:p>
            <w:pPr>
              <w:spacing w:after="0"/>
              <w:jc w:val="left"/>
            </w:pPr>
            <w:r>
              <w:rPr>
                <w:sz w:val="16"/>
              </w:rPr>
              <w:t>Major disaster</w:t>
            </w:r>
          </w:p>
        </w:tc>
        <w:tc>
          <w:tcPr>
            <w:tcW w:type="dxa" w:w="2742"/>
          </w:tcPr>
          <w:p>
            <w:pPr>
              <w:spacing w:after="0"/>
              <w:jc w:val="left"/>
            </w:pPr>
            <w:r>
              <w:rPr>
                <w:sz w:val="16"/>
              </w:rPr>
              <w:t>COVID-19 PANDEMIC</w:t>
            </w:r>
          </w:p>
        </w:tc>
        <w:tc>
          <w:tcPr>
            <w:tcW w:type="dxa" w:w="1954"/>
          </w:tcPr>
          <w:p>
            <w:pPr>
              <w:spacing w:after="0"/>
              <w:jc w:val="left"/>
            </w:pPr>
            <w:r>
              <w:rPr>
                <w:sz w:val="16"/>
              </w:rPr>
              <w:t>Non-natural, not counted</w:t>
            </w:r>
          </w:p>
        </w:tc>
        <w:tc>
          <w:tcPr>
            <w:tcW w:type="dxa" w:w="1385"/>
          </w:tcPr>
          <w:p>
            <w:pPr>
              <w:spacing w:after="0"/>
              <w:jc w:val="right"/>
            </w:pPr>
            <w:r>
              <w:rPr>
                <w:sz w:val="16"/>
              </w:rPr>
              <w:t>$545,640.16</w:t>
            </w:r>
          </w:p>
        </w:tc>
        <w:tc>
          <w:tcPr>
            <w:tcW w:type="dxa" w:w="717"/>
          </w:tcPr>
          <w:p>
            <w:pPr>
              <w:spacing w:after="0"/>
              <w:jc w:val="left"/>
            </w:pPr>
          </w:p>
        </w:tc>
        <w:tc>
          <w:tcPr>
            <w:tcW w:type="dxa" w:w="296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35"/>
          </w:tcPr>
          <w:p>
            <w:pPr>
              <w:spacing w:after="0"/>
              <w:jc w:val="left"/>
            </w:pPr>
            <w:r>
              <w:rPr>
                <w:sz w:val="16"/>
              </w:rPr>
              <w:t>Emergency</w:t>
            </w:r>
          </w:p>
        </w:tc>
        <w:tc>
          <w:tcPr>
            <w:tcW w:type="dxa" w:w="2742"/>
          </w:tcPr>
          <w:p>
            <w:pPr>
              <w:spacing w:after="0"/>
              <w:jc w:val="left"/>
            </w:pPr>
            <w:r>
              <w:rPr>
                <w:sz w:val="16"/>
              </w:rPr>
              <w:t>COVID-19</w:t>
            </w:r>
          </w:p>
        </w:tc>
        <w:tc>
          <w:tcPr>
            <w:tcW w:type="dxa" w:w="1954"/>
          </w:tcPr>
          <w:p>
            <w:pPr>
              <w:spacing w:after="0"/>
              <w:jc w:val="left"/>
            </w:pPr>
            <w:r>
              <w:rPr>
                <w:sz w:val="16"/>
              </w:rPr>
              <w:t>Non-natural, not counted</w:t>
            </w:r>
          </w:p>
        </w:tc>
        <w:tc>
          <w:tcPr>
            <w:tcW w:type="dxa" w:w="1385"/>
          </w:tcPr>
          <w:p>
            <w:pPr>
              <w:spacing w:after="0"/>
              <w:jc w:val="right"/>
            </w:pPr>
            <w:r>
              <w:rPr>
                <w:sz w:val="16"/>
              </w:rPr>
              <w:t>none found</w:t>
            </w:r>
          </w:p>
        </w:tc>
        <w:tc>
          <w:tcPr>
            <w:tcW w:type="dxa" w:w="717"/>
          </w:tcPr>
          <w:p>
            <w:pPr>
              <w:spacing w:after="0"/>
              <w:jc w:val="left"/>
            </w:pPr>
          </w:p>
        </w:tc>
        <w:tc>
          <w:tcPr>
            <w:tcW w:type="dxa" w:w="2969"/>
          </w:tcPr>
          <w:p>
            <w:pPr>
              <w:spacing w:after="0"/>
              <w:jc w:val="left"/>
            </w:pPr>
            <w:r>
              <w:rPr>
                <w:sz w:val="16"/>
              </w:rPr>
              <w:t>same incident as DR-4527</w:t>
            </w:r>
          </w:p>
        </w:tc>
      </w:tr>
      <w:tr>
        <w:trPr>
          <w:cantSplit/>
        </w:trPr>
        <w:tc>
          <w:tcPr>
            <w:tcW w:type="dxa" w:w="1037"/>
          </w:tcPr>
          <w:p>
            <w:pPr>
              <w:spacing w:after="0"/>
              <w:jc w:val="left"/>
            </w:pPr>
            <w:r>
              <w:rPr>
                <w:sz w:val="16"/>
              </w:rPr>
              <w:t>2019-11-18</w:t>
            </w:r>
          </w:p>
        </w:tc>
        <w:tc>
          <w:tcPr>
            <w:tcW w:type="dxa" w:w="1037"/>
          </w:tcPr>
          <w:p>
            <w:pPr>
              <w:spacing w:after="0"/>
              <w:jc w:val="left"/>
            </w:pPr>
            <w:r>
              <w:rPr>
                <w:sz w:val="16"/>
              </w:rPr>
              <w:t>2019-09-09</w:t>
            </w:r>
          </w:p>
        </w:tc>
        <w:tc>
          <w:tcPr>
            <w:tcW w:type="dxa" w:w="1037"/>
          </w:tcPr>
          <w:p>
            <w:pPr>
              <w:spacing w:after="0"/>
              <w:jc w:val="left"/>
            </w:pPr>
            <w:r>
              <w:rPr>
                <w:sz w:val="16"/>
              </w:rPr>
              <w:t>DR-4469-SD</w:t>
            </w:r>
          </w:p>
        </w:tc>
        <w:tc>
          <w:tcPr>
            <w:tcW w:type="dxa" w:w="1235"/>
          </w:tcPr>
          <w:p>
            <w:pPr>
              <w:spacing w:after="0"/>
              <w:jc w:val="left"/>
            </w:pPr>
            <w:r>
              <w:rPr>
                <w:sz w:val="16"/>
              </w:rPr>
              <w:t>Major disaster</w:t>
            </w:r>
          </w:p>
        </w:tc>
        <w:tc>
          <w:tcPr>
            <w:tcW w:type="dxa" w:w="2742"/>
          </w:tcPr>
          <w:p>
            <w:pPr>
              <w:spacing w:after="0"/>
              <w:jc w:val="left"/>
            </w:pPr>
            <w:r>
              <w:rPr>
                <w:sz w:val="16"/>
              </w:rPr>
              <w:t>SEVERE STORMS, TORNADOES, AND FLOODING</w:t>
            </w:r>
          </w:p>
        </w:tc>
        <w:tc>
          <w:tcPr>
            <w:tcW w:type="dxa" w:w="1954"/>
          </w:tcPr>
          <w:p>
            <w:pPr>
              <w:spacing w:after="0"/>
              <w:jc w:val="left"/>
            </w:pPr>
            <w:r>
              <w:rPr>
                <w:sz w:val="16"/>
              </w:rPr>
              <w:t>Inland Flooding; Tornado</w:t>
            </w:r>
          </w:p>
        </w:tc>
        <w:tc>
          <w:tcPr>
            <w:tcW w:type="dxa" w:w="1385"/>
          </w:tcPr>
          <w:p>
            <w:pPr>
              <w:spacing w:after="0"/>
              <w:jc w:val="right"/>
            </w:pPr>
            <w:r>
              <w:rPr>
                <w:sz w:val="16"/>
              </w:rPr>
              <w:t>$1,289,169.64</w:t>
            </w:r>
          </w:p>
        </w:tc>
        <w:tc>
          <w:tcPr>
            <w:tcW w:type="dxa" w:w="717"/>
          </w:tcPr>
          <w:p>
            <w:pPr>
              <w:spacing w:after="0"/>
              <w:jc w:val="left"/>
            </w:pPr>
          </w:p>
        </w:tc>
        <w:tc>
          <w:tcPr>
            <w:tcW w:type="dxa" w:w="2969"/>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35"/>
          </w:tcPr>
          <w:p>
            <w:pPr>
              <w:spacing w:after="0"/>
              <w:jc w:val="left"/>
            </w:pPr>
            <w:r>
              <w:rPr>
                <w:sz w:val="16"/>
              </w:rPr>
              <w:t>Major disaster</w:t>
            </w:r>
          </w:p>
        </w:tc>
        <w:tc>
          <w:tcPr>
            <w:tcW w:type="dxa" w:w="2742"/>
          </w:tcPr>
          <w:p>
            <w:pPr>
              <w:spacing w:after="0"/>
              <w:jc w:val="left"/>
            </w:pPr>
            <w:r>
              <w:rPr>
                <w:sz w:val="16"/>
              </w:rPr>
              <w:t>SEVERE WINTER STORM, SNOWSTORM, AND FLOODING</w:t>
            </w:r>
          </w:p>
        </w:tc>
        <w:tc>
          <w:tcPr>
            <w:tcW w:type="dxa" w:w="1954"/>
          </w:tcPr>
          <w:p>
            <w:pPr>
              <w:spacing w:after="0"/>
              <w:jc w:val="left"/>
            </w:pPr>
            <w:r>
              <w:rPr>
                <w:sz w:val="16"/>
              </w:rPr>
              <w:t>Inland Flooding (primary); also designated: Winter Weather</w:t>
            </w:r>
          </w:p>
        </w:tc>
        <w:tc>
          <w:tcPr>
            <w:tcW w:type="dxa" w:w="1385"/>
          </w:tcPr>
          <w:p>
            <w:pPr>
              <w:spacing w:after="0"/>
              <w:jc w:val="right"/>
            </w:pPr>
            <w:r>
              <w:rPr>
                <w:sz w:val="16"/>
              </w:rPr>
              <w:t>$710,831.47</w:t>
            </w:r>
          </w:p>
        </w:tc>
        <w:tc>
          <w:tcPr>
            <w:tcW w:type="dxa" w:w="717"/>
          </w:tcPr>
          <w:p>
            <w:pPr>
              <w:spacing w:after="0"/>
              <w:jc w:val="left"/>
            </w:pPr>
          </w:p>
        </w:tc>
        <w:tc>
          <w:tcPr>
            <w:tcW w:type="dxa" w:w="2969"/>
          </w:tcPr>
          <w:p>
            <w:pPr>
              <w:spacing w:after="0"/>
              <w:jc w:val="left"/>
            </w:pPr>
          </w:p>
        </w:tc>
      </w:tr>
      <w:tr>
        <w:trPr>
          <w:cantSplit/>
        </w:trPr>
        <w:tc>
          <w:tcPr>
            <w:tcW w:type="dxa" w:w="1037"/>
          </w:tcPr>
          <w:p>
            <w:pPr>
              <w:spacing w:after="0"/>
              <w:jc w:val="left"/>
            </w:pPr>
            <w:r>
              <w:rPr>
                <w:sz w:val="16"/>
              </w:rPr>
              <w:t>2007-05-22</w:t>
            </w:r>
          </w:p>
        </w:tc>
        <w:tc>
          <w:tcPr>
            <w:tcW w:type="dxa" w:w="1037"/>
          </w:tcPr>
          <w:p>
            <w:pPr>
              <w:spacing w:after="0"/>
              <w:jc w:val="left"/>
            </w:pPr>
            <w:r>
              <w:rPr>
                <w:sz w:val="16"/>
              </w:rPr>
              <w:t>2007-05-04</w:t>
            </w:r>
          </w:p>
        </w:tc>
        <w:tc>
          <w:tcPr>
            <w:tcW w:type="dxa" w:w="1037"/>
          </w:tcPr>
          <w:p>
            <w:pPr>
              <w:spacing w:after="0"/>
              <w:jc w:val="left"/>
            </w:pPr>
            <w:r>
              <w:rPr>
                <w:sz w:val="16"/>
              </w:rPr>
              <w:t>DR-1702-SD</w:t>
            </w:r>
          </w:p>
        </w:tc>
        <w:tc>
          <w:tcPr>
            <w:tcW w:type="dxa" w:w="1235"/>
          </w:tcPr>
          <w:p>
            <w:pPr>
              <w:spacing w:after="0"/>
              <w:jc w:val="left"/>
            </w:pPr>
            <w:r>
              <w:rPr>
                <w:sz w:val="16"/>
              </w:rPr>
              <w:t>Major disaster</w:t>
            </w:r>
          </w:p>
        </w:tc>
        <w:tc>
          <w:tcPr>
            <w:tcW w:type="dxa" w:w="2742"/>
          </w:tcPr>
          <w:p>
            <w:pPr>
              <w:spacing w:after="0"/>
              <w:jc w:val="left"/>
            </w:pPr>
            <w:r>
              <w:rPr>
                <w:sz w:val="16"/>
              </w:rPr>
              <w:t>SEVERE STORMS, TORNADOES, AND FLOODING</w:t>
            </w:r>
          </w:p>
        </w:tc>
        <w:tc>
          <w:tcPr>
            <w:tcW w:type="dxa" w:w="1954"/>
          </w:tcPr>
          <w:p>
            <w:pPr>
              <w:spacing w:after="0"/>
              <w:jc w:val="left"/>
            </w:pPr>
            <w:r>
              <w:rPr>
                <w:sz w:val="16"/>
              </w:rPr>
              <w:t>Inland Flooding; Tornado</w:t>
            </w:r>
          </w:p>
        </w:tc>
        <w:tc>
          <w:tcPr>
            <w:tcW w:type="dxa" w:w="1385"/>
          </w:tcPr>
          <w:p>
            <w:pPr>
              <w:spacing w:after="0"/>
              <w:jc w:val="right"/>
            </w:pPr>
            <w:r>
              <w:rPr>
                <w:sz w:val="16"/>
              </w:rPr>
              <w:t>$46,613.05</w:t>
            </w:r>
          </w:p>
        </w:tc>
        <w:tc>
          <w:tcPr>
            <w:tcW w:type="dxa" w:w="717"/>
          </w:tcPr>
          <w:p>
            <w:pPr>
              <w:spacing w:after="0"/>
              <w:jc w:val="left"/>
            </w:pPr>
          </w:p>
        </w:tc>
        <w:tc>
          <w:tcPr>
            <w:tcW w:type="dxa" w:w="2969"/>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2005-12-20</w:t>
            </w:r>
          </w:p>
        </w:tc>
        <w:tc>
          <w:tcPr>
            <w:tcW w:type="dxa" w:w="1037"/>
          </w:tcPr>
          <w:p>
            <w:pPr>
              <w:spacing w:after="0"/>
              <w:jc w:val="left"/>
            </w:pPr>
            <w:r>
              <w:rPr>
                <w:sz w:val="16"/>
              </w:rPr>
              <w:t>2005-11-27</w:t>
            </w:r>
          </w:p>
        </w:tc>
        <w:tc>
          <w:tcPr>
            <w:tcW w:type="dxa" w:w="1037"/>
          </w:tcPr>
          <w:p>
            <w:pPr>
              <w:spacing w:after="0"/>
              <w:jc w:val="left"/>
            </w:pPr>
            <w:r>
              <w:rPr>
                <w:sz w:val="16"/>
              </w:rPr>
              <w:t>DR-1620-SD</w:t>
            </w:r>
          </w:p>
        </w:tc>
        <w:tc>
          <w:tcPr>
            <w:tcW w:type="dxa" w:w="1235"/>
          </w:tcPr>
          <w:p>
            <w:pPr>
              <w:spacing w:after="0"/>
              <w:jc w:val="left"/>
            </w:pPr>
            <w:r>
              <w:rPr>
                <w:sz w:val="16"/>
              </w:rPr>
              <w:t>Major disaster</w:t>
            </w:r>
          </w:p>
        </w:tc>
        <w:tc>
          <w:tcPr>
            <w:tcW w:type="dxa" w:w="2742"/>
          </w:tcPr>
          <w:p>
            <w:pPr>
              <w:spacing w:after="0"/>
              <w:jc w:val="left"/>
            </w:pPr>
            <w:r>
              <w:rPr>
                <w:sz w:val="16"/>
              </w:rPr>
              <w:t>SEVERE WINTER STORM</w:t>
            </w:r>
          </w:p>
        </w:tc>
        <w:tc>
          <w:tcPr>
            <w:tcW w:type="dxa" w:w="1954"/>
          </w:tcPr>
          <w:p>
            <w:pPr>
              <w:spacing w:after="0"/>
              <w:jc w:val="left"/>
            </w:pPr>
            <w:r>
              <w:rPr>
                <w:sz w:val="16"/>
              </w:rPr>
              <w:t>Winter Weather</w:t>
            </w:r>
          </w:p>
        </w:tc>
        <w:tc>
          <w:tcPr>
            <w:tcW w:type="dxa" w:w="1385"/>
          </w:tcPr>
          <w:p>
            <w:pPr>
              <w:spacing w:after="0"/>
              <w:jc w:val="right"/>
            </w:pPr>
            <w:r>
              <w:rPr>
                <w:sz w:val="16"/>
              </w:rPr>
              <w:t>$6,884,704.78</w:t>
            </w:r>
          </w:p>
        </w:tc>
        <w:tc>
          <w:tcPr>
            <w:tcW w:type="dxa" w:w="717"/>
          </w:tcPr>
          <w:p>
            <w:pPr>
              <w:spacing w:after="0"/>
              <w:jc w:val="left"/>
            </w:pPr>
          </w:p>
        </w:tc>
        <w:tc>
          <w:tcPr>
            <w:tcW w:type="dxa" w:w="296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35"/>
          </w:tcPr>
          <w:p>
            <w:pPr>
              <w:spacing w:after="0"/>
              <w:jc w:val="left"/>
            </w:pPr>
            <w:r>
              <w:rPr>
                <w:sz w:val="16"/>
              </w:rPr>
              <w:t>Emergency</w:t>
            </w:r>
          </w:p>
        </w:tc>
        <w:tc>
          <w:tcPr>
            <w:tcW w:type="dxa" w:w="2742"/>
          </w:tcPr>
          <w:p>
            <w:pPr>
              <w:spacing w:after="0"/>
              <w:jc w:val="left"/>
            </w:pPr>
            <w:r>
              <w:rPr>
                <w:sz w:val="16"/>
              </w:rPr>
              <w:t>HURRICANE KATRINA EVACUATION</w:t>
            </w:r>
          </w:p>
        </w:tc>
        <w:tc>
          <w:tcPr>
            <w:tcW w:type="dxa" w:w="1954"/>
          </w:tcPr>
          <w:p>
            <w:pPr>
              <w:spacing w:after="0"/>
              <w:jc w:val="left"/>
            </w:pPr>
            <w:r>
              <w:rPr>
                <w:sz w:val="16"/>
              </w:rPr>
              <w:t>Hurricane: evacuation support, not a local hazard event; not counted</w:t>
            </w:r>
          </w:p>
        </w:tc>
        <w:tc>
          <w:tcPr>
            <w:tcW w:type="dxa" w:w="1385"/>
          </w:tcPr>
          <w:p>
            <w:pPr>
              <w:spacing w:after="0"/>
              <w:jc w:val="right"/>
            </w:pPr>
            <w:r>
              <w:rPr>
                <w:sz w:val="16"/>
              </w:rPr>
              <w:t>none found</w:t>
            </w:r>
          </w:p>
        </w:tc>
        <w:tc>
          <w:tcPr>
            <w:tcW w:type="dxa" w:w="717"/>
          </w:tcPr>
          <w:p>
            <w:pPr>
              <w:spacing w:after="0"/>
              <w:jc w:val="left"/>
            </w:pPr>
          </w:p>
        </w:tc>
        <w:tc>
          <w:tcPr>
            <w:tcW w:type="dxa" w:w="2969"/>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35"/>
          </w:tcPr>
          <w:p>
            <w:pPr>
              <w:spacing w:after="0"/>
              <w:jc w:val="left"/>
            </w:pPr>
            <w:r>
              <w:rPr>
                <w:sz w:val="16"/>
              </w:rPr>
              <w:t>Major disaster</w:t>
            </w:r>
          </w:p>
        </w:tc>
        <w:tc>
          <w:tcPr>
            <w:tcW w:type="dxa" w:w="2742"/>
          </w:tcPr>
          <w:p>
            <w:pPr>
              <w:spacing w:after="0"/>
              <w:jc w:val="left"/>
            </w:pPr>
            <w:r>
              <w:rPr>
                <w:sz w:val="16"/>
              </w:rPr>
              <w:t>SEVERE FLOODING, SEVER WINTER STORMS,HEAVY RAINS HIGH WINDS</w:t>
            </w:r>
          </w:p>
        </w:tc>
        <w:tc>
          <w:tcPr>
            <w:tcW w:type="dxa" w:w="1954"/>
          </w:tcPr>
          <w:p>
            <w:pPr>
              <w:spacing w:after="0"/>
              <w:jc w:val="left"/>
            </w:pPr>
            <w:r>
              <w:rPr>
                <w:sz w:val="16"/>
              </w:rPr>
              <w:t>Inland Flooding (primary); also designated: Strong Wind, Winter Weather</w:t>
            </w:r>
          </w:p>
        </w:tc>
        <w:tc>
          <w:tcPr>
            <w:tcW w:type="dxa" w:w="1385"/>
          </w:tcPr>
          <w:p>
            <w:pPr>
              <w:spacing w:after="0"/>
              <w:jc w:val="right"/>
            </w:pPr>
            <w:r>
              <w:rPr>
                <w:sz w:val="16"/>
              </w:rPr>
              <w:t>none found</w:t>
            </w:r>
          </w:p>
        </w:tc>
        <w:tc>
          <w:tcPr>
            <w:tcW w:type="dxa" w:w="717"/>
          </w:tcPr>
          <w:p>
            <w:pPr>
              <w:spacing w:after="0"/>
              <w:jc w:val="left"/>
            </w:pPr>
          </w:p>
        </w:tc>
        <w:tc>
          <w:tcPr>
            <w:tcW w:type="dxa" w:w="2969"/>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35"/>
          </w:tcPr>
          <w:p>
            <w:pPr>
              <w:spacing w:after="0"/>
              <w:jc w:val="left"/>
            </w:pPr>
            <w:r>
              <w:rPr>
                <w:sz w:val="16"/>
              </w:rPr>
              <w:t>Major disaster</w:t>
            </w:r>
          </w:p>
        </w:tc>
        <w:tc>
          <w:tcPr>
            <w:tcW w:type="dxa" w:w="2742"/>
          </w:tcPr>
          <w:p>
            <w:pPr>
              <w:spacing w:after="0"/>
              <w:jc w:val="left"/>
            </w:pPr>
            <w:r>
              <w:rPr>
                <w:sz w:val="16"/>
              </w:rPr>
              <w:t>SEVERE WINTER STORMS AND BLIZZARD CONDITIONS</w:t>
            </w:r>
          </w:p>
        </w:tc>
        <w:tc>
          <w:tcPr>
            <w:tcW w:type="dxa" w:w="1954"/>
          </w:tcPr>
          <w:p>
            <w:pPr>
              <w:spacing w:after="0"/>
              <w:jc w:val="left"/>
            </w:pPr>
            <w:r>
              <w:rPr>
                <w:sz w:val="16"/>
              </w:rPr>
              <w:t>Winter Weather</w:t>
            </w:r>
          </w:p>
        </w:tc>
        <w:tc>
          <w:tcPr>
            <w:tcW w:type="dxa" w:w="1385"/>
          </w:tcPr>
          <w:p>
            <w:pPr>
              <w:spacing w:after="0"/>
              <w:jc w:val="right"/>
            </w:pPr>
            <w:r>
              <w:rPr>
                <w:sz w:val="16"/>
              </w:rPr>
              <w:t>none found</w:t>
            </w:r>
          </w:p>
        </w:tc>
        <w:tc>
          <w:tcPr>
            <w:tcW w:type="dxa" w:w="717"/>
          </w:tcPr>
          <w:p>
            <w:pPr>
              <w:spacing w:after="0"/>
              <w:jc w:val="left"/>
            </w:pPr>
          </w:p>
        </w:tc>
        <w:tc>
          <w:tcPr>
            <w:tcW w:type="dxa" w:w="2969"/>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1995-10-22</w:t>
            </w:r>
          </w:p>
        </w:tc>
        <w:tc>
          <w:tcPr>
            <w:tcW w:type="dxa" w:w="1037"/>
          </w:tcPr>
          <w:p>
            <w:pPr>
              <w:spacing w:after="0"/>
              <w:jc w:val="left"/>
            </w:pPr>
            <w:r>
              <w:rPr>
                <w:sz w:val="16"/>
              </w:rPr>
              <w:t>DR-1075-SD</w:t>
            </w:r>
          </w:p>
        </w:tc>
        <w:tc>
          <w:tcPr>
            <w:tcW w:type="dxa" w:w="1235"/>
          </w:tcPr>
          <w:p>
            <w:pPr>
              <w:spacing w:after="0"/>
              <w:jc w:val="left"/>
            </w:pPr>
            <w:r>
              <w:rPr>
                <w:sz w:val="16"/>
              </w:rPr>
              <w:t>Major disaster</w:t>
            </w:r>
          </w:p>
        </w:tc>
        <w:tc>
          <w:tcPr>
            <w:tcW w:type="dxa" w:w="2742"/>
          </w:tcPr>
          <w:p>
            <w:pPr>
              <w:spacing w:after="0"/>
              <w:jc w:val="left"/>
            </w:pPr>
            <w:r>
              <w:rPr>
                <w:sz w:val="16"/>
              </w:rPr>
              <w:t>SEVERE WINTER STORM</w:t>
            </w:r>
          </w:p>
        </w:tc>
        <w:tc>
          <w:tcPr>
            <w:tcW w:type="dxa" w:w="1954"/>
          </w:tcPr>
          <w:p>
            <w:pPr>
              <w:spacing w:after="0"/>
              <w:jc w:val="left"/>
            </w:pPr>
            <w:r>
              <w:rPr>
                <w:sz w:val="16"/>
              </w:rPr>
              <w:t>Winter Weather</w:t>
            </w:r>
          </w:p>
        </w:tc>
        <w:tc>
          <w:tcPr>
            <w:tcW w:type="dxa" w:w="1385"/>
          </w:tcPr>
          <w:p>
            <w:pPr>
              <w:spacing w:after="0"/>
              <w:jc w:val="right"/>
            </w:pPr>
            <w:r>
              <w:rPr>
                <w:sz w:val="16"/>
              </w:rPr>
              <w:t>none found</w:t>
            </w:r>
          </w:p>
        </w:tc>
        <w:tc>
          <w:tcPr>
            <w:tcW w:type="dxa" w:w="717"/>
          </w:tcPr>
          <w:p>
            <w:pPr>
              <w:spacing w:after="0"/>
              <w:jc w:val="left"/>
            </w:pPr>
          </w:p>
        </w:tc>
        <w:tc>
          <w:tcPr>
            <w:tcW w:type="dxa" w:w="2969"/>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235"/>
          </w:tcPr>
          <w:p>
            <w:pPr>
              <w:spacing w:after="0"/>
              <w:jc w:val="left"/>
            </w:pPr>
            <w:r>
              <w:rPr>
                <w:sz w:val="16"/>
              </w:rPr>
              <w:t>Major disaster</w:t>
            </w:r>
          </w:p>
        </w:tc>
        <w:tc>
          <w:tcPr>
            <w:tcW w:type="dxa" w:w="2742"/>
          </w:tcPr>
          <w:p>
            <w:pPr>
              <w:spacing w:after="0"/>
              <w:jc w:val="left"/>
            </w:pPr>
            <w:r>
              <w:rPr>
                <w:sz w:val="16"/>
              </w:rPr>
              <w:t>FLOODING</w:t>
            </w:r>
          </w:p>
        </w:tc>
        <w:tc>
          <w:tcPr>
            <w:tcW w:type="dxa" w:w="1954"/>
          </w:tcPr>
          <w:p>
            <w:pPr>
              <w:spacing w:after="0"/>
              <w:jc w:val="left"/>
            </w:pPr>
            <w:r>
              <w:rPr>
                <w:sz w:val="16"/>
              </w:rPr>
              <w:t>Inland Flooding</w:t>
            </w:r>
          </w:p>
        </w:tc>
        <w:tc>
          <w:tcPr>
            <w:tcW w:type="dxa" w:w="1385"/>
          </w:tcPr>
          <w:p>
            <w:pPr>
              <w:spacing w:after="0"/>
              <w:jc w:val="right"/>
            </w:pPr>
            <w:r>
              <w:rPr>
                <w:sz w:val="16"/>
              </w:rPr>
              <w:t>none found</w:t>
            </w:r>
          </w:p>
        </w:tc>
        <w:tc>
          <w:tcPr>
            <w:tcW w:type="dxa" w:w="717"/>
          </w:tcPr>
          <w:p>
            <w:pPr>
              <w:spacing w:after="0"/>
              <w:jc w:val="left"/>
            </w:pPr>
          </w:p>
        </w:tc>
        <w:tc>
          <w:tcPr>
            <w:tcW w:type="dxa" w:w="2969"/>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235"/>
          </w:tcPr>
          <w:p>
            <w:pPr>
              <w:spacing w:after="0"/>
              <w:jc w:val="left"/>
            </w:pPr>
            <w:r>
              <w:rPr>
                <w:sz w:val="16"/>
              </w:rPr>
              <w:t>Major disaster</w:t>
            </w:r>
          </w:p>
        </w:tc>
        <w:tc>
          <w:tcPr>
            <w:tcW w:type="dxa" w:w="2742"/>
          </w:tcPr>
          <w:p>
            <w:pPr>
              <w:spacing w:after="0"/>
              <w:jc w:val="left"/>
            </w:pPr>
            <w:r>
              <w:rPr>
                <w:sz w:val="16"/>
              </w:rPr>
              <w:t>SEVERE STORMS, TORNADOES &amp; FLOODING</w:t>
            </w:r>
          </w:p>
        </w:tc>
        <w:tc>
          <w:tcPr>
            <w:tcW w:type="dxa" w:w="1954"/>
          </w:tcPr>
          <w:p>
            <w:pPr>
              <w:spacing w:after="0"/>
              <w:jc w:val="left"/>
            </w:pPr>
            <w:r>
              <w:rPr>
                <w:sz w:val="16"/>
              </w:rPr>
              <w:t>Inland Flooding; Tornado</w:t>
            </w:r>
          </w:p>
        </w:tc>
        <w:tc>
          <w:tcPr>
            <w:tcW w:type="dxa" w:w="1385"/>
          </w:tcPr>
          <w:p>
            <w:pPr>
              <w:spacing w:after="0"/>
              <w:jc w:val="right"/>
            </w:pPr>
            <w:r>
              <w:rPr>
                <w:sz w:val="16"/>
              </w:rPr>
              <w:t>none found</w:t>
            </w:r>
          </w:p>
        </w:tc>
        <w:tc>
          <w:tcPr>
            <w:tcW w:type="dxa" w:w="717"/>
          </w:tcPr>
          <w:p>
            <w:pPr>
              <w:spacing w:after="0"/>
              <w:jc w:val="left"/>
            </w:pPr>
          </w:p>
        </w:tc>
        <w:tc>
          <w:tcPr>
            <w:tcW w:type="dxa" w:w="2969"/>
          </w:tcPr>
          <w:p>
            <w:pPr>
              <w:spacing w:after="0"/>
              <w:jc w:val="left"/>
            </w:pPr>
          </w:p>
        </w:tc>
      </w:tr>
      <w:tr>
        <w:trPr>
          <w:cantSplit/>
        </w:trPr>
        <w:tc>
          <w:tcPr>
            <w:tcW w:type="dxa" w:w="1037"/>
          </w:tcPr>
          <w:p>
            <w:pPr>
              <w:spacing w:after="0"/>
              <w:jc w:val="left"/>
            </w:pPr>
            <w:r>
              <w:rPr>
                <w:sz w:val="16"/>
              </w:rPr>
              <w:t>1984-07-19</w:t>
            </w:r>
          </w:p>
        </w:tc>
        <w:tc>
          <w:tcPr>
            <w:tcW w:type="dxa" w:w="1037"/>
          </w:tcPr>
          <w:p>
            <w:pPr>
              <w:spacing w:after="0"/>
              <w:jc w:val="left"/>
            </w:pPr>
            <w:r>
              <w:rPr>
                <w:sz w:val="16"/>
              </w:rPr>
              <w:t>1984-06-11</w:t>
            </w:r>
          </w:p>
        </w:tc>
        <w:tc>
          <w:tcPr>
            <w:tcW w:type="dxa" w:w="1037"/>
          </w:tcPr>
          <w:p>
            <w:pPr>
              <w:spacing w:after="0"/>
              <w:jc w:val="left"/>
            </w:pPr>
            <w:r>
              <w:rPr>
                <w:sz w:val="16"/>
              </w:rPr>
              <w:t>DR-717-SD</w:t>
            </w:r>
          </w:p>
        </w:tc>
        <w:tc>
          <w:tcPr>
            <w:tcW w:type="dxa" w:w="1235"/>
          </w:tcPr>
          <w:p>
            <w:pPr>
              <w:spacing w:after="0"/>
              <w:jc w:val="left"/>
            </w:pPr>
            <w:r>
              <w:rPr>
                <w:sz w:val="16"/>
              </w:rPr>
              <w:t>Major disaster</w:t>
            </w:r>
          </w:p>
        </w:tc>
        <w:tc>
          <w:tcPr>
            <w:tcW w:type="dxa" w:w="2742"/>
          </w:tcPr>
          <w:p>
            <w:pPr>
              <w:spacing w:after="0"/>
              <w:jc w:val="left"/>
            </w:pPr>
            <w:r>
              <w:rPr>
                <w:sz w:val="16"/>
              </w:rPr>
              <w:t>SEVERE STORMS &amp; FLOODING</w:t>
            </w:r>
          </w:p>
        </w:tc>
        <w:tc>
          <w:tcPr>
            <w:tcW w:type="dxa" w:w="1954"/>
          </w:tcPr>
          <w:p>
            <w:pPr>
              <w:spacing w:after="0"/>
              <w:jc w:val="left"/>
            </w:pPr>
            <w:r>
              <w:rPr>
                <w:sz w:val="16"/>
              </w:rPr>
              <w:t>Inland Flooding</w:t>
            </w:r>
          </w:p>
        </w:tc>
        <w:tc>
          <w:tcPr>
            <w:tcW w:type="dxa" w:w="1385"/>
          </w:tcPr>
          <w:p>
            <w:pPr>
              <w:spacing w:after="0"/>
              <w:jc w:val="right"/>
            </w:pPr>
            <w:r>
              <w:rPr>
                <w:sz w:val="16"/>
              </w:rPr>
              <w:t>none found</w:t>
            </w:r>
          </w:p>
        </w:tc>
        <w:tc>
          <w:tcPr>
            <w:tcW w:type="dxa" w:w="717"/>
          </w:tcPr>
          <w:p>
            <w:pPr>
              <w:spacing w:after="0"/>
              <w:jc w:val="left"/>
            </w:pPr>
          </w:p>
        </w:tc>
        <w:tc>
          <w:tcPr>
            <w:tcW w:type="dxa" w:w="2969"/>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35"/>
          </w:tcPr>
          <w:p>
            <w:pPr>
              <w:spacing w:after="0"/>
              <w:jc w:val="left"/>
            </w:pPr>
            <w:r>
              <w:rPr>
                <w:sz w:val="16"/>
              </w:rPr>
              <w:t>Emergency</w:t>
            </w:r>
          </w:p>
        </w:tc>
        <w:tc>
          <w:tcPr>
            <w:tcW w:type="dxa" w:w="2742"/>
          </w:tcPr>
          <w:p>
            <w:pPr>
              <w:spacing w:after="0"/>
              <w:jc w:val="left"/>
            </w:pPr>
            <w:r>
              <w:rPr>
                <w:sz w:val="16"/>
              </w:rPr>
              <w:t>DROUGHT</w:t>
            </w:r>
          </w:p>
        </w:tc>
        <w:tc>
          <w:tcPr>
            <w:tcW w:type="dxa" w:w="1954"/>
          </w:tcPr>
          <w:p>
            <w:pPr>
              <w:spacing w:after="0"/>
              <w:jc w:val="left"/>
            </w:pPr>
            <w:r>
              <w:rPr>
                <w:sz w:val="16"/>
              </w:rPr>
              <w:t>Drought</w:t>
            </w:r>
          </w:p>
        </w:tc>
        <w:tc>
          <w:tcPr>
            <w:tcW w:type="dxa" w:w="1385"/>
          </w:tcPr>
          <w:p>
            <w:pPr>
              <w:spacing w:after="0"/>
              <w:jc w:val="right"/>
            </w:pPr>
            <w:r>
              <w:rPr>
                <w:sz w:val="16"/>
              </w:rPr>
              <w:t>none found</w:t>
            </w:r>
          </w:p>
        </w:tc>
        <w:tc>
          <w:tcPr>
            <w:tcW w:type="dxa" w:w="717"/>
          </w:tcPr>
          <w:p>
            <w:pPr>
              <w:spacing w:after="0"/>
              <w:jc w:val="left"/>
            </w:pPr>
          </w:p>
        </w:tc>
        <w:tc>
          <w:tcPr>
            <w:tcW w:type="dxa" w:w="296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7 rows, $2,304,578.43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7 rows, $2,304,578.43"/>
        <w:tblDescription w:val="Hazard Plain table b1d_pa_other"/>
      </w:tblPr>
      <w:tblGrid>
        <w:gridCol w:w="1531"/>
        <w:gridCol w:w="1531"/>
        <w:gridCol w:w="5221"/>
        <w:gridCol w:w="3903"/>
        <w:gridCol w:w="1926"/>
      </w:tblGrid>
      <w:tr>
        <w:trPr>
          <w:cantSplit/>
          <w:tblHeader/>
        </w:trPr>
        <w:tc>
          <w:tcPr>
            <w:tcW w:type="dxa" w:w="1531"/>
            <w:shd w:val="clear" w:color="auto" w:fill="E8E8E8"/>
          </w:tcPr>
          <w:p>
            <w:pPr>
              <w:spacing w:after="0"/>
              <w:jc w:val="left"/>
            </w:pPr>
            <w:r>
              <w:rPr>
                <w:b/>
                <w:sz w:val="16"/>
              </w:rPr>
              <w:t>FEMA number</w:t>
            </w:r>
          </w:p>
        </w:tc>
        <w:tc>
          <w:tcPr>
            <w:tcW w:type="dxa" w:w="1531"/>
            <w:shd w:val="clear" w:color="auto" w:fill="E8E8E8"/>
          </w:tcPr>
          <w:p>
            <w:pPr>
              <w:spacing w:after="0"/>
              <w:jc w:val="left"/>
            </w:pPr>
            <w:r>
              <w:rPr>
                <w:b/>
                <w:sz w:val="16"/>
              </w:rPr>
              <w:t>Declared</w:t>
            </w:r>
          </w:p>
        </w:tc>
        <w:tc>
          <w:tcPr>
            <w:tcW w:type="dxa" w:w="5221"/>
            <w:shd w:val="clear" w:color="auto" w:fill="E8E8E8"/>
          </w:tcPr>
          <w:p>
            <w:pPr>
              <w:spacing w:after="0"/>
              <w:jc w:val="left"/>
            </w:pPr>
            <w:r>
              <w:rPr>
                <w:b/>
                <w:sz w:val="16"/>
              </w:rPr>
              <w:t>Title</w:t>
            </w:r>
          </w:p>
        </w:tc>
        <w:tc>
          <w:tcPr>
            <w:tcW w:type="dxa" w:w="3903"/>
            <w:shd w:val="clear" w:color="auto" w:fill="E8E8E8"/>
          </w:tcPr>
          <w:p>
            <w:pPr>
              <w:spacing w:after="0"/>
              <w:jc w:val="left"/>
            </w:pPr>
            <w:r>
              <w:rPr>
                <w:b/>
                <w:sz w:val="16"/>
              </w:rPr>
              <w:t>Applicant</w:t>
            </w:r>
          </w:p>
        </w:tc>
        <w:tc>
          <w:tcPr>
            <w:tcW w:type="dxa" w:w="192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31"/>
          </w:tcPr>
          <w:p>
            <w:pPr>
              <w:spacing w:after="0"/>
              <w:jc w:val="left"/>
            </w:pPr>
            <w:r>
              <w:rPr>
                <w:sz w:val="16"/>
              </w:rPr>
              <w:t>DR-4233-SD</w:t>
            </w:r>
          </w:p>
        </w:tc>
        <w:tc>
          <w:tcPr>
            <w:tcW w:type="dxa" w:w="1531"/>
          </w:tcPr>
          <w:p>
            <w:pPr>
              <w:spacing w:after="0"/>
              <w:jc w:val="left"/>
            </w:pPr>
            <w:r>
              <w:rPr>
                <w:sz w:val="16"/>
              </w:rPr>
              <w:t>2015-07-30</w:t>
            </w:r>
          </w:p>
        </w:tc>
        <w:tc>
          <w:tcPr>
            <w:tcW w:type="dxa" w:w="5221"/>
          </w:tcPr>
          <w:p>
            <w:pPr>
              <w:spacing w:after="0"/>
              <w:jc w:val="left"/>
            </w:pPr>
            <w:r>
              <w:rPr>
                <w:sz w:val="16"/>
              </w:rPr>
              <w:t>SEVERE STORMS, TORNADOES, STRAIGHT-LINE WINDS, AND FLOODING</w:t>
            </w:r>
          </w:p>
        </w:tc>
        <w:tc>
          <w:tcPr>
            <w:tcW w:type="dxa" w:w="3903"/>
          </w:tcPr>
          <w:p>
            <w:pPr>
              <w:spacing w:after="0"/>
              <w:jc w:val="left"/>
            </w:pPr>
            <w:r>
              <w:rPr>
                <w:sz w:val="16"/>
              </w:rPr>
              <w:t>Central Electric Cooperative</w:t>
            </w:r>
          </w:p>
        </w:tc>
        <w:tc>
          <w:tcPr>
            <w:tcW w:type="dxa" w:w="1926"/>
          </w:tcPr>
          <w:p>
            <w:pPr>
              <w:spacing w:after="0"/>
              <w:jc w:val="right"/>
            </w:pPr>
            <w:r>
              <w:rPr>
                <w:sz w:val="16"/>
              </w:rPr>
              <w:t>$103,176.45</w:t>
            </w:r>
          </w:p>
        </w:tc>
      </w:tr>
      <w:tr>
        <w:trPr>
          <w:cantSplit/>
        </w:trPr>
        <w:tc>
          <w:tcPr>
            <w:tcW w:type="dxa" w:w="1531"/>
          </w:tcPr>
          <w:p>
            <w:pPr>
              <w:spacing w:after="0"/>
              <w:jc w:val="left"/>
            </w:pPr>
            <w:r>
              <w:rPr>
                <w:sz w:val="16"/>
              </w:rPr>
              <w:t>DR-4186-SD</w:t>
            </w:r>
          </w:p>
        </w:tc>
        <w:tc>
          <w:tcPr>
            <w:tcW w:type="dxa" w:w="1531"/>
          </w:tcPr>
          <w:p>
            <w:pPr>
              <w:spacing w:after="0"/>
              <w:jc w:val="left"/>
            </w:pPr>
            <w:r>
              <w:rPr>
                <w:sz w:val="16"/>
              </w:rPr>
              <w:t>2014-07-28</w:t>
            </w:r>
          </w:p>
        </w:tc>
        <w:tc>
          <w:tcPr>
            <w:tcW w:type="dxa" w:w="5221"/>
          </w:tcPr>
          <w:p>
            <w:pPr>
              <w:spacing w:after="0"/>
              <w:jc w:val="left"/>
            </w:pPr>
            <w:r>
              <w:rPr>
                <w:sz w:val="16"/>
              </w:rPr>
              <w:t>SEVERE STORMS, TORNADOES, AND FLOODING</w:t>
            </w:r>
          </w:p>
        </w:tc>
        <w:tc>
          <w:tcPr>
            <w:tcW w:type="dxa" w:w="3903"/>
          </w:tcPr>
          <w:p>
            <w:pPr>
              <w:spacing w:after="0"/>
              <w:jc w:val="left"/>
            </w:pPr>
            <w:r>
              <w:rPr>
                <w:sz w:val="16"/>
              </w:rPr>
              <w:t>Central Electric Cooperative</w:t>
            </w:r>
          </w:p>
        </w:tc>
        <w:tc>
          <w:tcPr>
            <w:tcW w:type="dxa" w:w="1926"/>
          </w:tcPr>
          <w:p>
            <w:pPr>
              <w:spacing w:after="0"/>
              <w:jc w:val="right"/>
            </w:pPr>
            <w:r>
              <w:rPr>
                <w:sz w:val="16"/>
              </w:rPr>
              <w:t>$35,535.32</w:t>
            </w:r>
          </w:p>
        </w:tc>
      </w:tr>
      <w:tr>
        <w:trPr>
          <w:cantSplit/>
        </w:trPr>
        <w:tc>
          <w:tcPr>
            <w:tcW w:type="dxa" w:w="1531"/>
          </w:tcPr>
          <w:p>
            <w:pPr>
              <w:spacing w:after="0"/>
              <w:jc w:val="left"/>
            </w:pPr>
            <w:r>
              <w:rPr>
                <w:sz w:val="16"/>
              </w:rPr>
              <w:t>DR-1938-SD</w:t>
            </w:r>
          </w:p>
        </w:tc>
        <w:tc>
          <w:tcPr>
            <w:tcW w:type="dxa" w:w="1531"/>
          </w:tcPr>
          <w:p>
            <w:pPr>
              <w:spacing w:after="0"/>
              <w:jc w:val="left"/>
            </w:pPr>
            <w:r>
              <w:rPr>
                <w:sz w:val="16"/>
              </w:rPr>
              <w:t>2010-09-23</w:t>
            </w:r>
          </w:p>
        </w:tc>
        <w:tc>
          <w:tcPr>
            <w:tcW w:type="dxa" w:w="5221"/>
          </w:tcPr>
          <w:p>
            <w:pPr>
              <w:spacing w:after="0"/>
              <w:jc w:val="left"/>
            </w:pPr>
            <w:r>
              <w:rPr>
                <w:sz w:val="16"/>
              </w:rPr>
              <w:t>SEVERE STORMS AND FLOODING</w:t>
            </w:r>
          </w:p>
        </w:tc>
        <w:tc>
          <w:tcPr>
            <w:tcW w:type="dxa" w:w="3903"/>
          </w:tcPr>
          <w:p>
            <w:pPr>
              <w:spacing w:after="0"/>
              <w:jc w:val="left"/>
            </w:pPr>
            <w:r>
              <w:rPr>
                <w:sz w:val="16"/>
              </w:rPr>
              <w:t>Central Electric Cooperative</w:t>
            </w:r>
          </w:p>
        </w:tc>
        <w:tc>
          <w:tcPr>
            <w:tcW w:type="dxa" w:w="1926"/>
          </w:tcPr>
          <w:p>
            <w:pPr>
              <w:spacing w:after="0"/>
              <w:jc w:val="right"/>
            </w:pPr>
            <w:r>
              <w:rPr>
                <w:sz w:val="16"/>
              </w:rPr>
              <w:t>$21,562.93</w:t>
            </w:r>
          </w:p>
        </w:tc>
      </w:tr>
      <w:tr>
        <w:trPr>
          <w:cantSplit/>
        </w:trPr>
        <w:tc>
          <w:tcPr>
            <w:tcW w:type="dxa" w:w="1531"/>
          </w:tcPr>
          <w:p>
            <w:pPr>
              <w:spacing w:after="0"/>
              <w:jc w:val="left"/>
            </w:pPr>
            <w:r>
              <w:rPr>
                <w:sz w:val="16"/>
              </w:rPr>
              <w:t>DR-1915-SD</w:t>
            </w:r>
          </w:p>
        </w:tc>
        <w:tc>
          <w:tcPr>
            <w:tcW w:type="dxa" w:w="1531"/>
          </w:tcPr>
          <w:p>
            <w:pPr>
              <w:spacing w:after="0"/>
              <w:jc w:val="left"/>
            </w:pPr>
            <w:r>
              <w:rPr>
                <w:sz w:val="16"/>
              </w:rPr>
              <w:t>2010-05-13</w:t>
            </w:r>
          </w:p>
        </w:tc>
        <w:tc>
          <w:tcPr>
            <w:tcW w:type="dxa" w:w="5221"/>
          </w:tcPr>
          <w:p>
            <w:pPr>
              <w:spacing w:after="0"/>
              <w:jc w:val="left"/>
            </w:pPr>
            <w:r>
              <w:rPr>
                <w:sz w:val="16"/>
              </w:rPr>
              <w:t>FLOODING</w:t>
            </w:r>
          </w:p>
        </w:tc>
        <w:tc>
          <w:tcPr>
            <w:tcW w:type="dxa" w:w="3903"/>
          </w:tcPr>
          <w:p>
            <w:pPr>
              <w:spacing w:after="0"/>
              <w:jc w:val="left"/>
            </w:pPr>
            <w:r>
              <w:rPr>
                <w:sz w:val="16"/>
              </w:rPr>
              <w:t>Central Electric Cooperative</w:t>
            </w:r>
          </w:p>
        </w:tc>
        <w:tc>
          <w:tcPr>
            <w:tcW w:type="dxa" w:w="1926"/>
          </w:tcPr>
          <w:p>
            <w:pPr>
              <w:spacing w:after="0"/>
              <w:jc w:val="right"/>
            </w:pPr>
            <w:r>
              <w:rPr>
                <w:sz w:val="16"/>
              </w:rPr>
              <w:t>$55,700.42</w:t>
            </w:r>
          </w:p>
        </w:tc>
      </w:tr>
      <w:tr>
        <w:trPr>
          <w:cantSplit/>
        </w:trPr>
        <w:tc>
          <w:tcPr>
            <w:tcW w:type="dxa" w:w="1531"/>
          </w:tcPr>
          <w:p>
            <w:pPr>
              <w:spacing w:after="0"/>
              <w:jc w:val="left"/>
            </w:pPr>
            <w:r>
              <w:rPr>
                <w:sz w:val="16"/>
              </w:rPr>
              <w:t>DR-1887-SD</w:t>
            </w:r>
          </w:p>
        </w:tc>
        <w:tc>
          <w:tcPr>
            <w:tcW w:type="dxa" w:w="1531"/>
          </w:tcPr>
          <w:p>
            <w:pPr>
              <w:spacing w:after="0"/>
              <w:jc w:val="left"/>
            </w:pPr>
            <w:r>
              <w:rPr>
                <w:sz w:val="16"/>
              </w:rPr>
              <w:t>2010-03-10</w:t>
            </w:r>
          </w:p>
        </w:tc>
        <w:tc>
          <w:tcPr>
            <w:tcW w:type="dxa" w:w="5221"/>
          </w:tcPr>
          <w:p>
            <w:pPr>
              <w:spacing w:after="0"/>
              <w:jc w:val="left"/>
            </w:pPr>
            <w:r>
              <w:rPr>
                <w:sz w:val="16"/>
              </w:rPr>
              <w:t>SEVERE WINTER STORM</w:t>
            </w:r>
          </w:p>
        </w:tc>
        <w:tc>
          <w:tcPr>
            <w:tcW w:type="dxa" w:w="3903"/>
          </w:tcPr>
          <w:p>
            <w:pPr>
              <w:spacing w:after="0"/>
              <w:jc w:val="left"/>
            </w:pPr>
            <w:r>
              <w:rPr>
                <w:sz w:val="16"/>
              </w:rPr>
              <w:t>Central Electric Cooperative</w:t>
            </w:r>
          </w:p>
        </w:tc>
        <w:tc>
          <w:tcPr>
            <w:tcW w:type="dxa" w:w="1926"/>
          </w:tcPr>
          <w:p>
            <w:pPr>
              <w:spacing w:after="0"/>
              <w:jc w:val="right"/>
            </w:pPr>
            <w:r>
              <w:rPr>
                <w:sz w:val="16"/>
              </w:rPr>
              <w:t>$1,896,527.16</w:t>
            </w:r>
          </w:p>
        </w:tc>
      </w:tr>
      <w:tr>
        <w:trPr>
          <w:cantSplit/>
        </w:trPr>
        <w:tc>
          <w:tcPr>
            <w:tcW w:type="dxa" w:w="1531"/>
          </w:tcPr>
          <w:p>
            <w:pPr>
              <w:spacing w:after="0"/>
              <w:jc w:val="left"/>
            </w:pPr>
            <w:r>
              <w:rPr>
                <w:sz w:val="16"/>
              </w:rPr>
              <w:t>DR-1886-SD</w:t>
            </w:r>
          </w:p>
        </w:tc>
        <w:tc>
          <w:tcPr>
            <w:tcW w:type="dxa" w:w="1531"/>
          </w:tcPr>
          <w:p>
            <w:pPr>
              <w:spacing w:after="0"/>
              <w:jc w:val="left"/>
            </w:pPr>
            <w:r>
              <w:rPr>
                <w:sz w:val="16"/>
              </w:rPr>
              <w:t>2010-03-09</w:t>
            </w:r>
          </w:p>
        </w:tc>
        <w:tc>
          <w:tcPr>
            <w:tcW w:type="dxa" w:w="5221"/>
          </w:tcPr>
          <w:p>
            <w:pPr>
              <w:spacing w:after="0"/>
              <w:jc w:val="left"/>
            </w:pPr>
            <w:r>
              <w:rPr>
                <w:sz w:val="16"/>
              </w:rPr>
              <w:t>SEVERE WINTER STORM AND SNOWSTORM</w:t>
            </w:r>
          </w:p>
        </w:tc>
        <w:tc>
          <w:tcPr>
            <w:tcW w:type="dxa" w:w="3903"/>
          </w:tcPr>
          <w:p>
            <w:pPr>
              <w:spacing w:after="0"/>
              <w:jc w:val="left"/>
            </w:pPr>
            <w:r>
              <w:rPr>
                <w:sz w:val="16"/>
              </w:rPr>
              <w:t>Central Electric Cooperative</w:t>
            </w:r>
          </w:p>
        </w:tc>
        <w:tc>
          <w:tcPr>
            <w:tcW w:type="dxa" w:w="1926"/>
          </w:tcPr>
          <w:p>
            <w:pPr>
              <w:spacing w:after="0"/>
              <w:jc w:val="right"/>
            </w:pPr>
            <w:r>
              <w:rPr>
                <w:sz w:val="16"/>
              </w:rPr>
              <w:t>$24,713.85</w:t>
            </w:r>
          </w:p>
        </w:tc>
      </w:tr>
      <w:tr>
        <w:trPr>
          <w:cantSplit/>
        </w:trPr>
        <w:tc>
          <w:tcPr>
            <w:tcW w:type="dxa" w:w="1531"/>
          </w:tcPr>
          <w:p>
            <w:pPr>
              <w:spacing w:after="0"/>
              <w:jc w:val="left"/>
            </w:pPr>
            <w:r>
              <w:rPr>
                <w:sz w:val="16"/>
              </w:rPr>
              <w:t>DR-1375-SD</w:t>
            </w:r>
          </w:p>
        </w:tc>
        <w:tc>
          <w:tcPr>
            <w:tcW w:type="dxa" w:w="1531"/>
          </w:tcPr>
          <w:p>
            <w:pPr>
              <w:spacing w:after="0"/>
              <w:jc w:val="left"/>
            </w:pPr>
            <w:r>
              <w:rPr>
                <w:sz w:val="16"/>
              </w:rPr>
              <w:t>2001-05-17</w:t>
            </w:r>
          </w:p>
        </w:tc>
        <w:tc>
          <w:tcPr>
            <w:tcW w:type="dxa" w:w="5221"/>
          </w:tcPr>
          <w:p>
            <w:pPr>
              <w:spacing w:after="0"/>
              <w:jc w:val="left"/>
            </w:pPr>
            <w:r>
              <w:rPr>
                <w:sz w:val="16"/>
              </w:rPr>
              <w:t>SEVERE WINTER STORMS, FLOODING, AND ICE JAMS</w:t>
            </w:r>
          </w:p>
        </w:tc>
        <w:tc>
          <w:tcPr>
            <w:tcW w:type="dxa" w:w="3903"/>
          </w:tcPr>
          <w:p>
            <w:pPr>
              <w:spacing w:after="0"/>
              <w:jc w:val="left"/>
            </w:pPr>
            <w:r>
              <w:rPr>
                <w:sz w:val="16"/>
              </w:rPr>
              <w:t>Central Electric Cooperative</w:t>
            </w:r>
          </w:p>
        </w:tc>
        <w:tc>
          <w:tcPr>
            <w:tcW w:type="dxa" w:w="1926"/>
          </w:tcPr>
          <w:p>
            <w:pPr>
              <w:spacing w:after="0"/>
              <w:jc w:val="right"/>
            </w:pPr>
            <w:r>
              <w:rPr>
                <w:sz w:val="16"/>
              </w:rPr>
              <w:t>$167,362.30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49</w:t>
            </w:r>
          </w:p>
        </w:tc>
        <w:tc>
          <w:tcPr>
            <w:tcW w:type="dxa" w:w="1422"/>
          </w:tcPr>
          <w:p>
            <w:pPr>
              <w:spacing w:after="0"/>
              <w:jc w:val="right"/>
            </w:pPr>
          </w:p>
        </w:tc>
        <w:tc>
          <w:tcPr>
            <w:tcW w:type="dxa" w:w="1356"/>
          </w:tcPr>
          <w:p>
            <w:pPr>
              <w:spacing w:after="0"/>
              <w:jc w:val="right"/>
            </w:pPr>
            <w:r>
              <w:rPr>
                <w:sz w:val="16"/>
              </w:rPr>
              <w:t>4</w:t>
            </w:r>
          </w:p>
        </w:tc>
        <w:tc>
          <w:tcPr>
            <w:tcW w:type="dxa" w:w="963"/>
          </w:tcPr>
          <w:p>
            <w:pPr>
              <w:spacing w:after="0"/>
              <w:jc w:val="right"/>
            </w:pPr>
            <w:r>
              <w:rPr>
                <w:sz w:val="16"/>
              </w:rPr>
              <w:t>28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28</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243</w:t>
            </w:r>
          </w:p>
        </w:tc>
        <w:tc>
          <w:tcPr>
            <w:tcW w:type="dxa" w:w="1422"/>
          </w:tcPr>
          <w:p>
            <w:pPr>
              <w:spacing w:after="0"/>
              <w:jc w:val="right"/>
            </w:pPr>
          </w:p>
        </w:tc>
        <w:tc>
          <w:tcPr>
            <w:tcW w:type="dxa" w:w="1356"/>
          </w:tcPr>
          <w:p>
            <w:pPr>
              <w:spacing w:after="0"/>
              <w:jc w:val="right"/>
            </w:pPr>
            <w:r>
              <w:rPr>
                <w:sz w:val="16"/>
              </w:rPr>
              <w:t>12</w:t>
            </w:r>
          </w:p>
        </w:tc>
        <w:tc>
          <w:tcPr>
            <w:tcW w:type="dxa" w:w="963"/>
          </w:tcPr>
          <w:p>
            <w:pPr>
              <w:spacing w:after="0"/>
              <w:jc w:val="right"/>
            </w:pPr>
            <w:r>
              <w:rPr>
                <w:sz w:val="16"/>
              </w:rPr>
              <w:t>58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46 High Wind records and 13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158</w:t>
            </w:r>
          </w:p>
        </w:tc>
        <w:tc>
          <w:tcPr>
            <w:tcW w:type="dxa" w:w="1422"/>
          </w:tcPr>
          <w:p>
            <w:pPr>
              <w:spacing w:after="0"/>
              <w:jc w:val="right"/>
            </w:pPr>
          </w:p>
        </w:tc>
        <w:tc>
          <w:tcPr>
            <w:tcW w:type="dxa" w:w="1356"/>
          </w:tcPr>
          <w:p>
            <w:pPr>
              <w:spacing w:after="0"/>
              <w:jc w:val="right"/>
            </w:pPr>
            <w:r>
              <w:rPr>
                <w:sz w:val="16"/>
              </w:rPr>
              <w:t>5</w:t>
            </w:r>
          </w:p>
        </w:tc>
        <w:tc>
          <w:tcPr>
            <w:tcW w:type="dxa" w:w="963"/>
          </w:tcPr>
          <w:p>
            <w:pPr>
              <w:spacing w:after="0"/>
              <w:jc w:val="right"/>
            </w:pPr>
            <w:r>
              <w:rPr>
                <w:sz w:val="16"/>
              </w:rPr>
              <w:t>25</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56"/>
        <w:gridCol w:w="1639"/>
        <w:gridCol w:w="1146"/>
        <w:gridCol w:w="1944"/>
        <w:gridCol w:w="712"/>
        <w:gridCol w:w="336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56"/>
            <w:shd w:val="clear" w:color="auto" w:fill="E8E8E8"/>
          </w:tcPr>
          <w:p>
            <w:pPr>
              <w:spacing w:after="0"/>
              <w:jc w:val="left"/>
            </w:pPr>
            <w:r>
              <w:rPr>
                <w:b/>
                <w:sz w:val="16"/>
              </w:rPr>
              <w:t>Magnitude or extent</w:t>
            </w:r>
          </w:p>
        </w:tc>
        <w:tc>
          <w:tcPr>
            <w:tcW w:type="dxa" w:w="1639"/>
            <w:shd w:val="clear" w:color="auto" w:fill="E8E8E8"/>
          </w:tcPr>
          <w:p>
            <w:pPr>
              <w:spacing w:after="0"/>
              <w:jc w:val="left"/>
            </w:pPr>
            <w:r>
              <w:rPr>
                <w:b/>
                <w:sz w:val="16"/>
              </w:rPr>
              <w:t>Damage</w:t>
            </w:r>
          </w:p>
          <w:p>
            <w:pPr>
              <w:spacing w:after="0"/>
              <w:jc w:val="left"/>
            </w:pPr>
            <w:r>
              <w:rPr>
                <w:i/>
                <w:color w:val="555555"/>
                <w:sz w:val="14"/>
              </w:rPr>
              <w:t>nominal dollars</w:t>
            </w:r>
          </w:p>
        </w:tc>
        <w:tc>
          <w:tcPr>
            <w:tcW w:type="dxa" w:w="114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44"/>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33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3056"/>
          </w:tcPr>
          <w:p>
            <w:pPr>
              <w:spacing w:after="0"/>
              <w:jc w:val="left"/>
            </w:pPr>
          </w:p>
        </w:tc>
        <w:tc>
          <w:tcPr>
            <w:tcW w:type="dxa" w:w="1639"/>
          </w:tcPr>
          <w:p>
            <w:pPr>
              <w:spacing w:after="0"/>
              <w:jc w:val="left"/>
            </w:pPr>
            <w:r>
              <w:rPr>
                <w:sz w:val="16"/>
              </w:rPr>
              <w:t>damage not reported</w:t>
            </w:r>
          </w:p>
        </w:tc>
        <w:tc>
          <w:tcPr>
            <w:tcW w:type="dxa" w:w="1146"/>
          </w:tcPr>
          <w:p>
            <w:pPr>
              <w:spacing w:after="0"/>
              <w:jc w:val="right"/>
            </w:pPr>
            <w:r>
              <w:rPr>
                <w:sz w:val="16"/>
              </w:rPr>
              <w:t>0, 0</w:t>
            </w:r>
          </w:p>
        </w:tc>
        <w:tc>
          <w:tcPr>
            <w:tcW w:type="dxa" w:w="1944"/>
          </w:tcPr>
          <w:p>
            <w:pPr>
              <w:spacing w:after="0"/>
              <w:jc w:val="left"/>
            </w:pPr>
            <w:r>
              <w:rPr>
                <w:sz w:val="16"/>
              </w:rPr>
              <w:t>NWS zone SDZ059 (DAVISON), zone-level: may include parts of neighboring counties</w:t>
            </w:r>
          </w:p>
        </w:tc>
        <w:tc>
          <w:tcPr>
            <w:tcW w:type="dxa" w:w="712"/>
          </w:tcPr>
          <w:p>
            <w:pPr>
              <w:spacing w:after="0"/>
              <w:jc w:val="left"/>
            </w:pPr>
            <w:r>
              <w:rPr>
                <w:sz w:val="16"/>
              </w:rPr>
              <w:t>within last 5 years</w:t>
            </w:r>
          </w:p>
        </w:tc>
        <w:tc>
          <w:tcPr>
            <w:tcW w:type="dxa" w:w="336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3056"/>
          </w:tcPr>
          <w:p>
            <w:pPr>
              <w:spacing w:after="0"/>
              <w:jc w:val="left"/>
            </w:pPr>
          </w:p>
        </w:tc>
        <w:tc>
          <w:tcPr>
            <w:tcW w:type="dxa" w:w="1639"/>
          </w:tcPr>
          <w:p>
            <w:pPr>
              <w:spacing w:after="0"/>
              <w:jc w:val="left"/>
            </w:pPr>
            <w:r>
              <w:rPr>
                <w:sz w:val="16"/>
              </w:rPr>
              <w:t>$0 property; $19,990,000 crops (2019 dollars)</w:t>
            </w:r>
          </w:p>
        </w:tc>
        <w:tc>
          <w:tcPr>
            <w:tcW w:type="dxa" w:w="1146"/>
          </w:tcPr>
          <w:p>
            <w:pPr>
              <w:spacing w:after="0"/>
              <w:jc w:val="right"/>
            </w:pPr>
            <w:r>
              <w:rPr>
                <w:sz w:val="16"/>
              </w:rPr>
              <w:t>0, 0</w:t>
            </w:r>
          </w:p>
        </w:tc>
        <w:tc>
          <w:tcPr>
            <w:tcW w:type="dxa" w:w="1944"/>
          </w:tcPr>
          <w:p>
            <w:pPr>
              <w:spacing w:after="0"/>
              <w:jc w:val="left"/>
            </w:pPr>
            <w:r>
              <w:rPr>
                <w:sz w:val="16"/>
              </w:rPr>
              <w:t>METZGERVILLE to ETHAN</w:t>
            </w:r>
          </w:p>
        </w:tc>
        <w:tc>
          <w:tcPr>
            <w:tcW w:type="dxa" w:w="712"/>
          </w:tcPr>
          <w:p>
            <w:pPr>
              <w:spacing w:after="0"/>
              <w:jc w:val="left"/>
            </w:pPr>
          </w:p>
        </w:tc>
        <w:tc>
          <w:tcPr>
            <w:tcW w:type="dxa" w:w="33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2019-04-05</w:t>
            </w:r>
          </w:p>
        </w:tc>
        <w:tc>
          <w:tcPr>
            <w:tcW w:type="dxa" w:w="1215"/>
          </w:tcPr>
          <w:p>
            <w:pPr>
              <w:spacing w:after="0"/>
              <w:jc w:val="left"/>
            </w:pPr>
            <w:r>
              <w:rPr>
                <w:sz w:val="16"/>
              </w:rPr>
              <w:t>Lightning</w:t>
            </w:r>
          </w:p>
        </w:tc>
        <w:tc>
          <w:tcPr>
            <w:tcW w:type="dxa" w:w="3056"/>
          </w:tcPr>
          <w:p>
            <w:pPr>
              <w:spacing w:after="0"/>
              <w:jc w:val="left"/>
            </w:pPr>
          </w:p>
        </w:tc>
        <w:tc>
          <w:tcPr>
            <w:tcW w:type="dxa" w:w="1639"/>
          </w:tcPr>
          <w:p>
            <w:pPr>
              <w:spacing w:after="0"/>
              <w:jc w:val="left"/>
            </w:pPr>
            <w:r>
              <w:rPr>
                <w:sz w:val="16"/>
              </w:rPr>
              <w:t>$50,000 property; $0 crops (2019 dollars)</w:t>
            </w:r>
          </w:p>
        </w:tc>
        <w:tc>
          <w:tcPr>
            <w:tcW w:type="dxa" w:w="1146"/>
          </w:tcPr>
          <w:p>
            <w:pPr>
              <w:spacing w:after="0"/>
              <w:jc w:val="right"/>
            </w:pPr>
            <w:r>
              <w:rPr>
                <w:sz w:val="16"/>
              </w:rPr>
              <w:t>0, 0</w:t>
            </w:r>
          </w:p>
        </w:tc>
        <w:tc>
          <w:tcPr>
            <w:tcW w:type="dxa" w:w="1944"/>
          </w:tcPr>
          <w:p>
            <w:pPr>
              <w:spacing w:after="0"/>
              <w:jc w:val="left"/>
            </w:pPr>
            <w:r>
              <w:rPr>
                <w:sz w:val="16"/>
              </w:rPr>
              <w:t>MITCHELL</w:t>
            </w:r>
          </w:p>
        </w:tc>
        <w:tc>
          <w:tcPr>
            <w:tcW w:type="dxa" w:w="712"/>
          </w:tcPr>
          <w:p>
            <w:pPr>
              <w:spacing w:after="0"/>
              <w:jc w:val="left"/>
            </w:pPr>
          </w:p>
        </w:tc>
        <w:tc>
          <w:tcPr>
            <w:tcW w:type="dxa" w:w="3362"/>
          </w:tcPr>
          <w:p>
            <w:pPr>
              <w:spacing w:after="0"/>
              <w:jc w:val="left"/>
            </w:pPr>
            <w:r>
              <w:rPr>
                <w:sz w:val="16"/>
              </w:rPr>
              <w:t>B1-c worst recorded: Lightning</w:t>
            </w:r>
          </w:p>
        </w:tc>
      </w:tr>
      <w:tr>
        <w:trPr>
          <w:cantSplit/>
        </w:trPr>
        <w:tc>
          <w:tcPr>
            <w:tcW w:type="dxa" w:w="1037"/>
          </w:tcPr>
          <w:p>
            <w:pPr>
              <w:spacing w:after="0"/>
              <w:jc w:val="left"/>
            </w:pPr>
            <w:r>
              <w:rPr>
                <w:sz w:val="16"/>
              </w:rPr>
              <w:t>2019-04-01</w:t>
            </w:r>
          </w:p>
        </w:tc>
        <w:tc>
          <w:tcPr>
            <w:tcW w:type="dxa" w:w="1215"/>
          </w:tcPr>
          <w:p>
            <w:pPr>
              <w:spacing w:after="0"/>
              <w:jc w:val="left"/>
            </w:pPr>
            <w:r>
              <w:rPr>
                <w:sz w:val="16"/>
              </w:rPr>
              <w:t>Flood</w:t>
            </w:r>
          </w:p>
        </w:tc>
        <w:tc>
          <w:tcPr>
            <w:tcW w:type="dxa" w:w="3056"/>
          </w:tcPr>
          <w:p>
            <w:pPr>
              <w:spacing w:after="0"/>
              <w:jc w:val="left"/>
            </w:pPr>
          </w:p>
        </w:tc>
        <w:tc>
          <w:tcPr>
            <w:tcW w:type="dxa" w:w="1639"/>
          </w:tcPr>
          <w:p>
            <w:pPr>
              <w:spacing w:after="0"/>
              <w:jc w:val="left"/>
            </w:pPr>
            <w:r>
              <w:rPr>
                <w:sz w:val="16"/>
              </w:rPr>
              <w:t>$0 property; $0 crops (2019 dollars)</w:t>
            </w:r>
          </w:p>
        </w:tc>
        <w:tc>
          <w:tcPr>
            <w:tcW w:type="dxa" w:w="1146"/>
          </w:tcPr>
          <w:p>
            <w:pPr>
              <w:spacing w:after="0"/>
              <w:jc w:val="right"/>
            </w:pPr>
            <w:r>
              <w:rPr>
                <w:sz w:val="16"/>
              </w:rPr>
              <w:t>1, 0</w:t>
            </w:r>
          </w:p>
        </w:tc>
        <w:tc>
          <w:tcPr>
            <w:tcW w:type="dxa" w:w="1944"/>
          </w:tcPr>
          <w:p>
            <w:pPr>
              <w:spacing w:after="0"/>
              <w:jc w:val="left"/>
            </w:pPr>
            <w:r>
              <w:rPr>
                <w:sz w:val="16"/>
              </w:rPr>
              <w:t>LOOMIS to ETHAN</w:t>
            </w:r>
          </w:p>
        </w:tc>
        <w:tc>
          <w:tcPr>
            <w:tcW w:type="dxa" w:w="712"/>
          </w:tcPr>
          <w:p>
            <w:pPr>
              <w:spacing w:after="0"/>
              <w:jc w:val="left"/>
            </w:pPr>
          </w:p>
        </w:tc>
        <w:tc>
          <w:tcPr>
            <w:tcW w:type="dxa" w:w="3362"/>
          </w:tcPr>
          <w:p>
            <w:pPr>
              <w:spacing w:after="0"/>
              <w:jc w:val="left"/>
            </w:pPr>
            <w:r>
              <w:rPr>
                <w:sz w:val="16"/>
              </w:rPr>
              <w:t>deaths or injuries recorded</w:t>
            </w:r>
          </w:p>
        </w:tc>
      </w:tr>
      <w:tr>
        <w:trPr>
          <w:cantSplit/>
        </w:trPr>
        <w:tc>
          <w:tcPr>
            <w:tcW w:type="dxa" w:w="1037"/>
          </w:tcPr>
          <w:p>
            <w:pPr>
              <w:spacing w:after="0"/>
              <w:jc w:val="left"/>
            </w:pPr>
            <w:r>
              <w:rPr>
                <w:sz w:val="16"/>
              </w:rPr>
              <w:t>2016-02-19</w:t>
            </w:r>
          </w:p>
        </w:tc>
        <w:tc>
          <w:tcPr>
            <w:tcW w:type="dxa" w:w="1215"/>
          </w:tcPr>
          <w:p>
            <w:pPr>
              <w:spacing w:after="0"/>
              <w:jc w:val="left"/>
            </w:pPr>
            <w:r>
              <w:rPr>
                <w:sz w:val="16"/>
              </w:rPr>
              <w:t>High Wind</w:t>
            </w:r>
          </w:p>
        </w:tc>
        <w:tc>
          <w:tcPr>
            <w:tcW w:type="dxa" w:w="3056"/>
          </w:tcPr>
          <w:p>
            <w:pPr>
              <w:spacing w:after="0"/>
              <w:jc w:val="left"/>
            </w:pPr>
            <w:r>
              <w:rPr>
                <w:sz w:val="16"/>
              </w:rPr>
              <w:t>66 kt (76 mph) measured gust</w:t>
            </w:r>
          </w:p>
        </w:tc>
        <w:tc>
          <w:tcPr>
            <w:tcW w:type="dxa" w:w="1639"/>
          </w:tcPr>
          <w:p>
            <w:pPr>
              <w:spacing w:after="0"/>
              <w:jc w:val="left"/>
            </w:pPr>
            <w:r>
              <w:rPr>
                <w:sz w:val="16"/>
              </w:rPr>
              <w:t>$15,000 property; $0 crops, reported for the zone (2016 dollars)</w:t>
            </w:r>
          </w:p>
        </w:tc>
        <w:tc>
          <w:tcPr>
            <w:tcW w:type="dxa" w:w="1146"/>
          </w:tcPr>
          <w:p>
            <w:pPr>
              <w:spacing w:after="0"/>
              <w:jc w:val="right"/>
            </w:pPr>
            <w:r>
              <w:rPr>
                <w:sz w:val="16"/>
              </w:rPr>
              <w:t>0, 0</w:t>
            </w:r>
          </w:p>
        </w:tc>
        <w:tc>
          <w:tcPr>
            <w:tcW w:type="dxa" w:w="1944"/>
          </w:tcPr>
          <w:p>
            <w:pPr>
              <w:spacing w:after="0"/>
              <w:jc w:val="left"/>
            </w:pPr>
            <w:r>
              <w:rPr>
                <w:sz w:val="16"/>
              </w:rPr>
              <w:t>NWS zone SDZ059 (DAVISON), zone-level: may include parts of neighboring counties</w:t>
            </w:r>
          </w:p>
        </w:tc>
        <w:tc>
          <w:tcPr>
            <w:tcW w:type="dxa" w:w="712"/>
          </w:tcPr>
          <w:p>
            <w:pPr>
              <w:spacing w:after="0"/>
              <w:jc w:val="left"/>
            </w:pPr>
          </w:p>
        </w:tc>
        <w:tc>
          <w:tcPr>
            <w:tcW w:type="dxa" w:w="336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2012-07-18</w:t>
            </w:r>
          </w:p>
        </w:tc>
        <w:tc>
          <w:tcPr>
            <w:tcW w:type="dxa" w:w="1215"/>
          </w:tcPr>
          <w:p>
            <w:pPr>
              <w:spacing w:after="0"/>
              <w:jc w:val="left"/>
            </w:pPr>
            <w:r>
              <w:rPr>
                <w:sz w:val="16"/>
              </w:rPr>
              <w:t>Excessive Heat</w:t>
            </w:r>
          </w:p>
        </w:tc>
        <w:tc>
          <w:tcPr>
            <w:tcW w:type="dxa" w:w="3056"/>
          </w:tcPr>
          <w:p>
            <w:pPr>
              <w:spacing w:after="0"/>
              <w:jc w:val="left"/>
            </w:pPr>
          </w:p>
        </w:tc>
        <w:tc>
          <w:tcPr>
            <w:tcW w:type="dxa" w:w="1639"/>
          </w:tcPr>
          <w:p>
            <w:pPr>
              <w:spacing w:after="0"/>
              <w:jc w:val="left"/>
            </w:pPr>
            <w:r>
              <w:rPr>
                <w:sz w:val="16"/>
              </w:rPr>
              <w:t>$0 property; $0 crops, reported for the zone (2012 dollars)</w:t>
            </w:r>
          </w:p>
        </w:tc>
        <w:tc>
          <w:tcPr>
            <w:tcW w:type="dxa" w:w="1146"/>
          </w:tcPr>
          <w:p>
            <w:pPr>
              <w:spacing w:after="0"/>
              <w:jc w:val="right"/>
            </w:pPr>
            <w:r>
              <w:rPr>
                <w:sz w:val="16"/>
              </w:rPr>
              <w:t>0, 0</w:t>
            </w:r>
          </w:p>
        </w:tc>
        <w:tc>
          <w:tcPr>
            <w:tcW w:type="dxa" w:w="1944"/>
          </w:tcPr>
          <w:p>
            <w:pPr>
              <w:spacing w:after="0"/>
              <w:jc w:val="left"/>
            </w:pPr>
            <w:r>
              <w:rPr>
                <w:sz w:val="16"/>
              </w:rPr>
              <w:t>NWS zone SDZ059 (DAVISON), zone-level: may include parts of neighboring counties</w:t>
            </w:r>
          </w:p>
        </w:tc>
        <w:tc>
          <w:tcPr>
            <w:tcW w:type="dxa" w:w="712"/>
          </w:tcPr>
          <w:p>
            <w:pPr>
              <w:spacing w:after="0"/>
              <w:jc w:val="left"/>
            </w:pPr>
          </w:p>
        </w:tc>
        <w:tc>
          <w:tcPr>
            <w:tcW w:type="dxa" w:w="3362"/>
          </w:tcPr>
          <w:p>
            <w:pPr>
              <w:spacing w:after="0"/>
              <w:jc w:val="left"/>
            </w:pPr>
            <w:r>
              <w:rPr>
                <w:sz w:val="16"/>
              </w:rPr>
              <w:t>B1-c worst recorded: Excessive Heat, Heat</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3056"/>
          </w:tcPr>
          <w:p>
            <w:pPr>
              <w:spacing w:after="0"/>
              <w:jc w:val="left"/>
            </w:pPr>
          </w:p>
        </w:tc>
        <w:tc>
          <w:tcPr>
            <w:tcW w:type="dxa" w:w="1639"/>
          </w:tcPr>
          <w:p>
            <w:pPr>
              <w:spacing w:after="0"/>
              <w:jc w:val="left"/>
            </w:pPr>
            <w:r>
              <w:rPr>
                <w:sz w:val="16"/>
              </w:rPr>
              <w:t>$0 property; crops not reported, reported for the zone (2012 dollars)</w:t>
            </w:r>
          </w:p>
        </w:tc>
        <w:tc>
          <w:tcPr>
            <w:tcW w:type="dxa" w:w="1146"/>
          </w:tcPr>
          <w:p>
            <w:pPr>
              <w:spacing w:after="0"/>
              <w:jc w:val="right"/>
            </w:pPr>
            <w:r>
              <w:rPr>
                <w:sz w:val="16"/>
              </w:rPr>
              <w:t>0, 0</w:t>
            </w:r>
          </w:p>
        </w:tc>
        <w:tc>
          <w:tcPr>
            <w:tcW w:type="dxa" w:w="1944"/>
          </w:tcPr>
          <w:p>
            <w:pPr>
              <w:spacing w:after="0"/>
              <w:jc w:val="left"/>
            </w:pPr>
            <w:r>
              <w:rPr>
                <w:sz w:val="16"/>
              </w:rPr>
              <w:t>NWS zone SDZ059 (DAVISON), zone-level: may include parts of neighboring counties</w:t>
            </w:r>
          </w:p>
        </w:tc>
        <w:tc>
          <w:tcPr>
            <w:tcW w:type="dxa" w:w="712"/>
          </w:tcPr>
          <w:p>
            <w:pPr>
              <w:spacing w:after="0"/>
              <w:jc w:val="left"/>
            </w:pPr>
          </w:p>
        </w:tc>
        <w:tc>
          <w:tcPr>
            <w:tcW w:type="dxa" w:w="3362"/>
          </w:tcPr>
          <w:p>
            <w:pPr>
              <w:spacing w:after="0"/>
              <w:jc w:val="left"/>
            </w:pPr>
            <w:r>
              <w:rPr>
                <w:sz w:val="16"/>
              </w:rPr>
              <w:t>B1-c worst recorded: Drought</w:t>
            </w:r>
          </w:p>
        </w:tc>
      </w:tr>
      <w:tr>
        <w:trPr>
          <w:cantSplit/>
        </w:trPr>
        <w:tc>
          <w:tcPr>
            <w:tcW w:type="dxa" w:w="1037"/>
          </w:tcPr>
          <w:p>
            <w:pPr>
              <w:spacing w:after="0"/>
              <w:jc w:val="left"/>
            </w:pPr>
            <w:r>
              <w:rPr>
                <w:sz w:val="16"/>
              </w:rPr>
              <w:t>2009-08-08</w:t>
            </w:r>
          </w:p>
        </w:tc>
        <w:tc>
          <w:tcPr>
            <w:tcW w:type="dxa" w:w="1215"/>
          </w:tcPr>
          <w:p>
            <w:pPr>
              <w:spacing w:after="0"/>
              <w:jc w:val="left"/>
            </w:pPr>
            <w:r>
              <w:rPr>
                <w:sz w:val="16"/>
              </w:rPr>
              <w:t>Hail</w:t>
            </w:r>
          </w:p>
        </w:tc>
        <w:tc>
          <w:tcPr>
            <w:tcW w:type="dxa" w:w="3056"/>
          </w:tcPr>
          <w:p>
            <w:pPr>
              <w:spacing w:after="0"/>
              <w:jc w:val="left"/>
            </w:pPr>
            <w:r>
              <w:rPr>
                <w:sz w:val="16"/>
              </w:rPr>
              <w:t>4 in</w:t>
            </w:r>
          </w:p>
        </w:tc>
        <w:tc>
          <w:tcPr>
            <w:tcW w:type="dxa" w:w="1639"/>
          </w:tcPr>
          <w:p>
            <w:pPr>
              <w:spacing w:after="0"/>
              <w:jc w:val="left"/>
            </w:pPr>
            <w:r>
              <w:rPr>
                <w:sz w:val="16"/>
              </w:rPr>
              <w:t>damage not reported</w:t>
            </w:r>
          </w:p>
        </w:tc>
        <w:tc>
          <w:tcPr>
            <w:tcW w:type="dxa" w:w="1146"/>
          </w:tcPr>
          <w:p>
            <w:pPr>
              <w:spacing w:after="0"/>
              <w:jc w:val="right"/>
            </w:pPr>
            <w:r>
              <w:rPr>
                <w:sz w:val="16"/>
              </w:rPr>
              <w:t>0, 0</w:t>
            </w:r>
          </w:p>
        </w:tc>
        <w:tc>
          <w:tcPr>
            <w:tcW w:type="dxa" w:w="1944"/>
          </w:tcPr>
          <w:p>
            <w:pPr>
              <w:spacing w:after="0"/>
              <w:jc w:val="left"/>
            </w:pPr>
            <w:r>
              <w:rPr>
                <w:sz w:val="16"/>
              </w:rPr>
              <w:t>BETTS</w:t>
            </w:r>
          </w:p>
        </w:tc>
        <w:tc>
          <w:tcPr>
            <w:tcW w:type="dxa" w:w="712"/>
          </w:tcPr>
          <w:p>
            <w:pPr>
              <w:spacing w:after="0"/>
              <w:jc w:val="left"/>
            </w:pPr>
          </w:p>
        </w:tc>
        <w:tc>
          <w:tcPr>
            <w:tcW w:type="dxa" w:w="3362"/>
          </w:tcPr>
          <w:p>
            <w:pPr>
              <w:spacing w:after="0"/>
              <w:jc w:val="left"/>
            </w:pPr>
            <w:r>
              <w:rPr>
                <w:sz w:val="16"/>
              </w:rPr>
              <w:t>B1-c worst recorded: Hail</w:t>
            </w:r>
          </w:p>
        </w:tc>
      </w:tr>
      <w:tr>
        <w:trPr>
          <w:cantSplit/>
        </w:trPr>
        <w:tc>
          <w:tcPr>
            <w:tcW w:type="dxa" w:w="1037"/>
          </w:tcPr>
          <w:p>
            <w:pPr>
              <w:spacing w:after="0"/>
              <w:jc w:val="left"/>
            </w:pPr>
            <w:r>
              <w:rPr>
                <w:sz w:val="16"/>
              </w:rPr>
              <w:t>2006-12-29</w:t>
            </w:r>
          </w:p>
        </w:tc>
        <w:tc>
          <w:tcPr>
            <w:tcW w:type="dxa" w:w="1215"/>
          </w:tcPr>
          <w:p>
            <w:pPr>
              <w:spacing w:after="0"/>
              <w:jc w:val="left"/>
            </w:pPr>
            <w:r>
              <w:rPr>
                <w:sz w:val="16"/>
              </w:rPr>
              <w:t>Winter Storm</w:t>
            </w:r>
          </w:p>
        </w:tc>
        <w:tc>
          <w:tcPr>
            <w:tcW w:type="dxa" w:w="3056"/>
          </w:tcPr>
          <w:p>
            <w:pPr>
              <w:spacing w:after="0"/>
              <w:jc w:val="left"/>
            </w:pPr>
          </w:p>
        </w:tc>
        <w:tc>
          <w:tcPr>
            <w:tcW w:type="dxa" w:w="1639"/>
          </w:tcPr>
          <w:p>
            <w:pPr>
              <w:spacing w:after="0"/>
              <w:jc w:val="left"/>
            </w:pPr>
            <w:r>
              <w:rPr>
                <w:sz w:val="16"/>
              </w:rPr>
              <w:t>$100,000 property; $0 crops, reported for the zone (2006 dollars)</w:t>
            </w:r>
          </w:p>
        </w:tc>
        <w:tc>
          <w:tcPr>
            <w:tcW w:type="dxa" w:w="1146"/>
          </w:tcPr>
          <w:p>
            <w:pPr>
              <w:spacing w:after="0"/>
              <w:jc w:val="right"/>
            </w:pPr>
            <w:r>
              <w:rPr>
                <w:sz w:val="16"/>
              </w:rPr>
              <w:t>0, 0</w:t>
            </w:r>
          </w:p>
        </w:tc>
        <w:tc>
          <w:tcPr>
            <w:tcW w:type="dxa" w:w="1944"/>
          </w:tcPr>
          <w:p>
            <w:pPr>
              <w:spacing w:after="0"/>
              <w:jc w:val="left"/>
            </w:pPr>
            <w:r>
              <w:rPr>
                <w:sz w:val="16"/>
              </w:rPr>
              <w:t>NWS zone SDZ059 (DAVISON), zone-level: may include parts of neighboring counties</w:t>
            </w:r>
          </w:p>
        </w:tc>
        <w:tc>
          <w:tcPr>
            <w:tcW w:type="dxa" w:w="712"/>
          </w:tcPr>
          <w:p>
            <w:pPr>
              <w:spacing w:after="0"/>
              <w:jc w:val="left"/>
            </w:pPr>
          </w:p>
        </w:tc>
        <w:tc>
          <w:tcPr>
            <w:tcW w:type="dxa" w:w="336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2005-11-27</w:t>
            </w:r>
          </w:p>
        </w:tc>
        <w:tc>
          <w:tcPr>
            <w:tcW w:type="dxa" w:w="1215"/>
          </w:tcPr>
          <w:p>
            <w:pPr>
              <w:spacing w:after="0"/>
              <w:jc w:val="left"/>
            </w:pPr>
            <w:r>
              <w:rPr>
                <w:sz w:val="16"/>
              </w:rPr>
              <w:t>Ice Storm</w:t>
            </w:r>
          </w:p>
        </w:tc>
        <w:tc>
          <w:tcPr>
            <w:tcW w:type="dxa" w:w="3056"/>
          </w:tcPr>
          <w:p>
            <w:pPr>
              <w:spacing w:after="0"/>
              <w:jc w:val="left"/>
            </w:pPr>
          </w:p>
        </w:tc>
        <w:tc>
          <w:tcPr>
            <w:tcW w:type="dxa" w:w="1639"/>
          </w:tcPr>
          <w:p>
            <w:pPr>
              <w:spacing w:after="0"/>
              <w:jc w:val="left"/>
            </w:pPr>
            <w:r>
              <w:rPr>
                <w:sz w:val="16"/>
              </w:rPr>
              <w:t>$1,000,000 property; crops not reported, reported for the zone (2005 dollars)</w:t>
            </w:r>
          </w:p>
        </w:tc>
        <w:tc>
          <w:tcPr>
            <w:tcW w:type="dxa" w:w="1146"/>
          </w:tcPr>
          <w:p>
            <w:pPr>
              <w:spacing w:after="0"/>
              <w:jc w:val="right"/>
            </w:pPr>
            <w:r>
              <w:rPr>
                <w:sz w:val="16"/>
              </w:rPr>
              <w:t>0, 0</w:t>
            </w:r>
          </w:p>
        </w:tc>
        <w:tc>
          <w:tcPr>
            <w:tcW w:type="dxa" w:w="1944"/>
          </w:tcPr>
          <w:p>
            <w:pPr>
              <w:spacing w:after="0"/>
              <w:jc w:val="left"/>
            </w:pPr>
            <w:r>
              <w:rPr>
                <w:sz w:val="16"/>
              </w:rPr>
              <w:t>NWS zone SDZ059 (DAVISON), zone-level: may include parts of neighboring counties</w:t>
            </w:r>
          </w:p>
        </w:tc>
        <w:tc>
          <w:tcPr>
            <w:tcW w:type="dxa" w:w="712"/>
          </w:tcPr>
          <w:p>
            <w:pPr>
              <w:spacing w:after="0"/>
              <w:jc w:val="left"/>
            </w:pPr>
          </w:p>
        </w:tc>
        <w:tc>
          <w:tcPr>
            <w:tcW w:type="dxa" w:w="3362"/>
          </w:tcPr>
          <w:p>
            <w:pPr>
              <w:spacing w:after="0"/>
              <w:jc w:val="left"/>
            </w:pPr>
            <w:r>
              <w:rPr>
                <w:sz w:val="16"/>
              </w:rPr>
              <w:t>B1-c worst recorded: Ice Storm</w:t>
            </w:r>
          </w:p>
        </w:tc>
      </w:tr>
      <w:tr>
        <w:trPr>
          <w:cantSplit/>
        </w:trPr>
        <w:tc>
          <w:tcPr>
            <w:tcW w:type="dxa" w:w="1037"/>
          </w:tcPr>
          <w:p>
            <w:pPr>
              <w:spacing w:after="0"/>
              <w:jc w:val="left"/>
            </w:pPr>
            <w:r>
              <w:rPr>
                <w:sz w:val="16"/>
              </w:rPr>
              <w:t>2000-08-05</w:t>
            </w:r>
          </w:p>
        </w:tc>
        <w:tc>
          <w:tcPr>
            <w:tcW w:type="dxa" w:w="1215"/>
          </w:tcPr>
          <w:p>
            <w:pPr>
              <w:spacing w:after="0"/>
              <w:jc w:val="left"/>
            </w:pPr>
            <w:r>
              <w:rPr>
                <w:sz w:val="16"/>
              </w:rPr>
              <w:t>Thunderstorm Wind</w:t>
            </w:r>
          </w:p>
        </w:tc>
        <w:tc>
          <w:tcPr>
            <w:tcW w:type="dxa" w:w="3056"/>
          </w:tcPr>
          <w:p>
            <w:pPr>
              <w:spacing w:after="0"/>
              <w:jc w:val="left"/>
            </w:pPr>
            <w:r>
              <w:rPr>
                <w:sz w:val="16"/>
              </w:rPr>
              <w:t>104 kt (120 mph) estimated</w:t>
            </w:r>
          </w:p>
        </w:tc>
        <w:tc>
          <w:tcPr>
            <w:tcW w:type="dxa" w:w="1639"/>
          </w:tcPr>
          <w:p>
            <w:pPr>
              <w:spacing w:after="0"/>
              <w:jc w:val="left"/>
            </w:pPr>
            <w:r>
              <w:rPr>
                <w:sz w:val="16"/>
              </w:rPr>
              <w:t>$8,000,000 property; crops not reported (2000 dollars)</w:t>
            </w:r>
          </w:p>
        </w:tc>
        <w:tc>
          <w:tcPr>
            <w:tcW w:type="dxa" w:w="1146"/>
          </w:tcPr>
          <w:p>
            <w:pPr>
              <w:spacing w:after="0"/>
              <w:jc w:val="right"/>
            </w:pPr>
            <w:r>
              <w:rPr>
                <w:sz w:val="16"/>
              </w:rPr>
              <w:t>0, 10</w:t>
            </w:r>
          </w:p>
        </w:tc>
        <w:tc>
          <w:tcPr>
            <w:tcW w:type="dxa" w:w="1944"/>
          </w:tcPr>
          <w:p>
            <w:pPr>
              <w:spacing w:after="0"/>
              <w:jc w:val="left"/>
            </w:pPr>
            <w:r>
              <w:rPr>
                <w:sz w:val="16"/>
              </w:rPr>
              <w:t>MITCHELL</w:t>
            </w:r>
          </w:p>
        </w:tc>
        <w:tc>
          <w:tcPr>
            <w:tcW w:type="dxa" w:w="712"/>
          </w:tcPr>
          <w:p>
            <w:pPr>
              <w:spacing w:after="0"/>
              <w:jc w:val="left"/>
            </w:pPr>
          </w:p>
        </w:tc>
        <w:tc>
          <w:tcPr>
            <w:tcW w:type="dxa" w:w="3362"/>
          </w:tcPr>
          <w:p>
            <w:pPr>
              <w:spacing w:after="0"/>
              <w:jc w:val="left"/>
            </w:pPr>
            <w:r>
              <w:rPr>
                <w:sz w:val="16"/>
              </w:rPr>
              <w:t>deaths or injuries recorded</w:t>
            </w:r>
          </w:p>
        </w:tc>
      </w:tr>
      <w:tr>
        <w:trPr>
          <w:cantSplit/>
        </w:trPr>
        <w:tc>
          <w:tcPr>
            <w:tcW w:type="dxa" w:w="1037"/>
          </w:tcPr>
          <w:p>
            <w:pPr>
              <w:spacing w:after="0"/>
              <w:jc w:val="left"/>
            </w:pPr>
            <w:r>
              <w:rPr>
                <w:sz w:val="16"/>
              </w:rPr>
              <w:t>1962-05-21</w:t>
            </w:r>
          </w:p>
        </w:tc>
        <w:tc>
          <w:tcPr>
            <w:tcW w:type="dxa" w:w="1215"/>
          </w:tcPr>
          <w:p>
            <w:pPr>
              <w:spacing w:after="0"/>
              <w:jc w:val="left"/>
            </w:pPr>
            <w:r>
              <w:rPr>
                <w:sz w:val="16"/>
              </w:rPr>
              <w:t>Tornado</w:t>
            </w:r>
          </w:p>
        </w:tc>
        <w:tc>
          <w:tcPr>
            <w:tcW w:type="dxa" w:w="3056"/>
          </w:tcPr>
          <w:p>
            <w:pPr>
              <w:spacing w:after="0"/>
              <w:jc w:val="left"/>
            </w:pPr>
            <w:r>
              <w:rPr>
                <w:sz w:val="16"/>
              </w:rPr>
              <w:t>F3, 1 mi path length (records before 1996 may include the whole path; rating and listing come from the county where the tornado began), 167 yd wide</w:t>
            </w:r>
          </w:p>
        </w:tc>
        <w:tc>
          <w:tcPr>
            <w:tcW w:type="dxa" w:w="1639"/>
          </w:tcPr>
          <w:p>
            <w:pPr>
              <w:spacing w:after="0"/>
              <w:jc w:val="left"/>
            </w:pPr>
            <w:r>
              <w:rPr>
                <w:sz w:val="16"/>
              </w:rPr>
              <w:t>$2,500,000 property; crops not recorded (1962 dollars)</w:t>
            </w:r>
          </w:p>
        </w:tc>
        <w:tc>
          <w:tcPr>
            <w:tcW w:type="dxa" w:w="1146"/>
          </w:tcPr>
          <w:p>
            <w:pPr>
              <w:spacing w:after="0"/>
              <w:jc w:val="right"/>
            </w:pPr>
            <w:r>
              <w:rPr>
                <w:sz w:val="16"/>
              </w:rPr>
              <w:t>0, 32</w:t>
            </w:r>
          </w:p>
        </w:tc>
        <w:tc>
          <w:tcPr>
            <w:tcW w:type="dxa" w:w="1944"/>
          </w:tcPr>
          <w:p>
            <w:pPr>
              <w:spacing w:after="0"/>
              <w:jc w:val="left"/>
            </w:pPr>
            <w:r>
              <w:rPr>
                <w:sz w:val="16"/>
              </w:rPr>
              <w:t>location not recorded</w:t>
            </w:r>
          </w:p>
        </w:tc>
        <w:tc>
          <w:tcPr>
            <w:tcW w:type="dxa" w:w="712"/>
          </w:tcPr>
          <w:p>
            <w:pPr>
              <w:spacing w:after="0"/>
              <w:jc w:val="left"/>
            </w:pPr>
          </w:p>
        </w:tc>
        <w:tc>
          <w:tcPr>
            <w:tcW w:type="dxa" w:w="336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(807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7.74</w:t>
            </w:r>
          </w:p>
        </w:tc>
        <w:tc>
          <w:tcPr>
            <w:tcW w:type="dxa" w:w="1446"/>
          </w:tcPr>
          <w:p>
            <w:pPr>
              <w:spacing w:after="0"/>
              <w:jc w:val="left"/>
            </w:pPr>
            <w:r>
              <w:rPr>
                <w:sz w:val="16"/>
              </w:rPr>
              <w:t>event-days per year</w:t>
            </w:r>
          </w:p>
        </w:tc>
        <w:tc>
          <w:tcPr>
            <w:tcW w:type="dxa" w:w="1575"/>
          </w:tcPr>
          <w:p>
            <w:pPr>
              <w:spacing w:after="0"/>
              <w:jc w:val="left"/>
            </w:pPr>
            <w:r>
              <w:rPr>
                <w:sz w:val="16"/>
              </w:rPr>
              <w:t>about 7.74 days per year</w:t>
            </w:r>
          </w:p>
        </w:tc>
        <w:tc>
          <w:tcPr>
            <w:tcW w:type="dxa" w:w="1037"/>
          </w:tcPr>
          <w:p>
            <w:pPr>
              <w:spacing w:after="0"/>
              <w:jc w:val="left"/>
            </w:pPr>
            <w:r>
              <w:rPr>
                <w:sz w:val="16"/>
              </w:rPr>
              <w:t>Likely</w:t>
            </w:r>
          </w:p>
        </w:tc>
        <w:tc>
          <w:tcPr>
            <w:tcW w:type="dxa" w:w="1755"/>
          </w:tcPr>
          <w:p>
            <w:pPr>
              <w:spacing w:after="0"/>
              <w:jc w:val="left"/>
            </w:pPr>
            <w:r>
              <w:rPr>
                <w:sz w:val="16"/>
              </w:rPr>
              <w:t>event-days in 14 of 30 years, 1996 to 2025 (46.7%)</w:t>
            </w:r>
          </w:p>
        </w:tc>
        <w:tc>
          <w:tcPr>
            <w:tcW w:type="dxa" w:w="1519"/>
          </w:tcPr>
          <w:p>
            <w:pPr>
              <w:spacing w:after="0"/>
              <w:jc w:val="right"/>
            </w:pPr>
            <w:r>
              <w:rPr>
                <w:sz w:val="16"/>
              </w:rPr>
              <w:t>147</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7.74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15.5</w:t>
            </w:r>
          </w:p>
        </w:tc>
        <w:tc>
          <w:tcPr>
            <w:tcW w:type="dxa" w:w="1446"/>
          </w:tcPr>
          <w:p>
            <w:pPr>
              <w:spacing w:after="0"/>
              <w:jc w:val="left"/>
            </w:pPr>
            <w:r>
              <w:rPr>
                <w:sz w:val="16"/>
              </w:rPr>
              <w:t>event-days per year</w:t>
            </w:r>
          </w:p>
        </w:tc>
        <w:tc>
          <w:tcPr>
            <w:tcW w:type="dxa" w:w="1575"/>
          </w:tcPr>
          <w:p>
            <w:pPr>
              <w:spacing w:after="0"/>
              <w:jc w:val="left"/>
            </w:pPr>
            <w:r>
              <w:rPr>
                <w:sz w:val="16"/>
              </w:rPr>
              <w:t>about 15.5 days per year</w:t>
            </w:r>
          </w:p>
        </w:tc>
        <w:tc>
          <w:tcPr>
            <w:tcW w:type="dxa" w:w="1037"/>
          </w:tcPr>
          <w:p>
            <w:pPr>
              <w:spacing w:after="0"/>
              <w:jc w:val="left"/>
            </w:pPr>
            <w:r>
              <w:rPr>
                <w:sz w:val="16"/>
              </w:rPr>
              <w:t>Likely</w:t>
            </w:r>
          </w:p>
        </w:tc>
        <w:tc>
          <w:tcPr>
            <w:tcW w:type="dxa" w:w="1755"/>
          </w:tcPr>
          <w:p>
            <w:pPr>
              <w:spacing w:after="0"/>
              <w:jc w:val="left"/>
            </w:pPr>
            <w:r>
              <w:rPr>
                <w:sz w:val="16"/>
              </w:rPr>
              <w:t>event-days in 10 of 30 years, 1996 to 2025 (33.3%)</w:t>
            </w:r>
          </w:p>
        </w:tc>
        <w:tc>
          <w:tcPr>
            <w:tcW w:type="dxa" w:w="1519"/>
          </w:tcPr>
          <w:p>
            <w:pPr>
              <w:spacing w:after="0"/>
              <w:jc w:val="right"/>
            </w:pPr>
            <w:r>
              <w:rPr>
                <w:sz w:val="16"/>
              </w:rPr>
              <w:t>406</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15.5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0.000404</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0.0404%</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5.15</w:t>
            </w:r>
          </w:p>
        </w:tc>
        <w:tc>
          <w:tcPr>
            <w:tcW w:type="dxa" w:w="1446"/>
          </w:tcPr>
          <w:p>
            <w:pPr>
              <w:spacing w:after="0"/>
              <w:jc w:val="left"/>
            </w:pPr>
            <w:r>
              <w:rPr>
                <w:sz w:val="16"/>
              </w:rPr>
              <w:t>events per year</w:t>
            </w:r>
          </w:p>
        </w:tc>
        <w:tc>
          <w:tcPr>
            <w:tcW w:type="dxa" w:w="1575"/>
          </w:tcPr>
          <w:p>
            <w:pPr>
              <w:spacing w:after="0"/>
              <w:jc w:val="left"/>
            </w:pPr>
            <w:r>
              <w:rPr>
                <w:sz w:val="16"/>
              </w:rPr>
              <w:t>about 5.15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195.6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6.05</w:t>
            </w:r>
          </w:p>
        </w:tc>
        <w:tc>
          <w:tcPr>
            <w:tcW w:type="dxa" w:w="1446"/>
          </w:tcPr>
          <w:p>
            <w:pPr>
              <w:spacing w:after="0"/>
              <w:jc w:val="left"/>
            </w:pPr>
            <w:r>
              <w:rPr>
                <w:sz w:val="16"/>
              </w:rPr>
              <w:t>event-days per year</w:t>
            </w:r>
          </w:p>
        </w:tc>
        <w:tc>
          <w:tcPr>
            <w:tcW w:type="dxa" w:w="1575"/>
          </w:tcPr>
          <w:p>
            <w:pPr>
              <w:spacing w:after="0"/>
              <w:jc w:val="left"/>
            </w:pPr>
            <w:r>
              <w:rPr>
                <w:sz w:val="16"/>
              </w:rPr>
              <w:t>about 6.05 days per year</w:t>
            </w:r>
          </w:p>
        </w:tc>
        <w:tc>
          <w:tcPr>
            <w:tcW w:type="dxa" w:w="1037"/>
          </w:tcPr>
          <w:p>
            <w:pPr>
              <w:spacing w:after="0"/>
              <w:jc w:val="left"/>
            </w:pPr>
            <w:r>
              <w:rPr>
                <w:sz w:val="16"/>
              </w:rPr>
              <w:t>Likely</w:t>
            </w:r>
          </w:p>
        </w:tc>
        <w:tc>
          <w:tcPr>
            <w:tcW w:type="dxa" w:w="1755"/>
          </w:tcPr>
          <w:p>
            <w:pPr>
              <w:spacing w:after="0"/>
              <w:jc w:val="left"/>
            </w:pPr>
            <w:r>
              <w:rPr>
                <w:sz w:val="16"/>
              </w:rPr>
              <w:t>event-days in 8 of 30 years, 1996 to 2025 (26.7%)</w:t>
            </w:r>
          </w:p>
        </w:tc>
        <w:tc>
          <w:tcPr>
            <w:tcW w:type="dxa" w:w="1519"/>
          </w:tcPr>
          <w:p>
            <w:pPr>
              <w:spacing w:after="0"/>
              <w:jc w:val="right"/>
            </w:pPr>
            <w:r>
              <w:rPr>
                <w:sz w:val="16"/>
              </w:rPr>
              <w:t>102</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6.05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0.657</w:t>
            </w:r>
          </w:p>
        </w:tc>
        <w:tc>
          <w:tcPr>
            <w:tcW w:type="dxa" w:w="1446"/>
          </w:tcPr>
          <w:p>
            <w:pPr>
              <w:spacing w:after="0"/>
              <w:jc w:val="left"/>
            </w:pPr>
            <w:r>
              <w:rPr>
                <w:sz w:val="16"/>
              </w:rPr>
              <w:t>event-days per year</w:t>
            </w:r>
          </w:p>
        </w:tc>
        <w:tc>
          <w:tcPr>
            <w:tcW w:type="dxa" w:w="1575"/>
          </w:tcPr>
          <w:p>
            <w:pPr>
              <w:spacing w:after="0"/>
              <w:jc w:val="left"/>
            </w:pPr>
            <w:r>
              <w:rPr>
                <w:sz w:val="16"/>
              </w:rPr>
              <w:t>about 0.657 days per year</w:t>
            </w:r>
          </w:p>
        </w:tc>
        <w:tc>
          <w:tcPr>
            <w:tcW w:type="dxa" w:w="1037"/>
          </w:tcPr>
          <w:p>
            <w:pPr>
              <w:spacing w:after="0"/>
              <w:jc w:val="left"/>
            </w:pPr>
            <w:r>
              <w:rPr>
                <w:sz w:val="16"/>
              </w:rPr>
              <w:t>Possible</w:t>
            </w:r>
          </w:p>
        </w:tc>
        <w:tc>
          <w:tcPr>
            <w:tcW w:type="dxa" w:w="1755"/>
          </w:tcPr>
          <w:p>
            <w:pPr>
              <w:spacing w:after="0"/>
              <w:jc w:val="left"/>
            </w:pPr>
            <w:r>
              <w:rPr>
                <w:sz w:val="16"/>
              </w:rPr>
              <w:t>event-days in 2 of 30 years, 1996 to 2025 (6.67%)</w:t>
            </w:r>
          </w:p>
        </w:tc>
        <w:tc>
          <w:tcPr>
            <w:tcW w:type="dxa" w:w="1519"/>
          </w:tcPr>
          <w:p>
            <w:pPr>
              <w:spacing w:after="0"/>
              <w:jc w:val="right"/>
            </w:pPr>
            <w:r>
              <w:rPr>
                <w:sz w:val="16"/>
              </w:rPr>
              <w:t>45</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3.14</w:t>
            </w:r>
          </w:p>
        </w:tc>
        <w:tc>
          <w:tcPr>
            <w:tcW w:type="dxa" w:w="1446"/>
          </w:tcPr>
          <w:p>
            <w:pPr>
              <w:spacing w:after="0"/>
              <w:jc w:val="left"/>
            </w:pPr>
            <w:r>
              <w:rPr>
                <w:sz w:val="16"/>
              </w:rPr>
              <w:t>event-days per year</w:t>
            </w:r>
          </w:p>
        </w:tc>
        <w:tc>
          <w:tcPr>
            <w:tcW w:type="dxa" w:w="1575"/>
          </w:tcPr>
          <w:p>
            <w:pPr>
              <w:spacing w:after="0"/>
              <w:jc w:val="left"/>
            </w:pPr>
            <w:r>
              <w:rPr>
                <w:sz w:val="16"/>
              </w:rPr>
              <w:t>about 3.14 days per year</w:t>
            </w:r>
          </w:p>
        </w:tc>
        <w:tc>
          <w:tcPr>
            <w:tcW w:type="dxa" w:w="1037"/>
          </w:tcPr>
          <w:p>
            <w:pPr>
              <w:spacing w:after="0"/>
              <w:jc w:val="left"/>
            </w:pPr>
            <w:r>
              <w:rPr>
                <w:sz w:val="16"/>
              </w:rPr>
              <w:t>Likely</w:t>
            </w:r>
          </w:p>
        </w:tc>
        <w:tc>
          <w:tcPr>
            <w:tcW w:type="dxa" w:w="1755"/>
          </w:tcPr>
          <w:p>
            <w:pPr>
              <w:spacing w:after="0"/>
              <w:jc w:val="left"/>
            </w:pPr>
            <w:r>
              <w:rPr>
                <w:sz w:val="16"/>
              </w:rPr>
              <w:t>event-days in 20 of 30 years, 1996 to 2025 (66.7%)</w:t>
            </w:r>
          </w:p>
        </w:tc>
        <w:tc>
          <w:tcPr>
            <w:tcW w:type="dxa" w:w="1519"/>
          </w:tcPr>
          <w:p>
            <w:pPr>
              <w:spacing w:after="0"/>
              <w:jc w:val="right"/>
            </w:pPr>
            <w:r>
              <w:rPr>
                <w:sz w:val="16"/>
              </w:rPr>
              <w:t>88</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0.0501</w:t>
            </w:r>
          </w:p>
        </w:tc>
        <w:tc>
          <w:tcPr>
            <w:tcW w:type="dxa" w:w="1446"/>
          </w:tcPr>
          <w:p>
            <w:pPr>
              <w:spacing w:after="0"/>
              <w:jc w:val="left"/>
            </w:pPr>
            <w:r>
              <w:rPr>
                <w:sz w:val="16"/>
              </w:rPr>
              <w:t>events per year (modeled)</w:t>
            </w:r>
          </w:p>
        </w:tc>
        <w:tc>
          <w:tcPr>
            <w:tcW w:type="dxa" w:w="1575"/>
          </w:tcPr>
          <w:p>
            <w:pPr>
              <w:spacing w:after="0"/>
              <w:jc w:val="left"/>
            </w:pPr>
            <w:r>
              <w:rPr>
                <w:sz w:val="16"/>
              </w:rPr>
              <w:t>about 1 in 20 years</w:t>
            </w:r>
          </w:p>
        </w:tc>
        <w:tc>
          <w:tcPr>
            <w:tcW w:type="dxa" w:w="1037"/>
          </w:tcPr>
          <w:p>
            <w:pPr>
              <w:spacing w:after="0"/>
              <w:jc w:val="left"/>
            </w:pPr>
            <w:r>
              <w:rPr>
                <w:sz w:val="16"/>
              </w:rPr>
              <w:t>Possible</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36.1</w:t>
            </w:r>
          </w:p>
        </w:tc>
        <w:tc>
          <w:tcPr>
            <w:tcW w:type="dxa" w:w="1446"/>
          </w:tcPr>
          <w:p>
            <w:pPr>
              <w:spacing w:after="0"/>
              <w:jc w:val="left"/>
            </w:pPr>
            <w:r>
              <w:rPr>
                <w:sz w:val="16"/>
              </w:rPr>
              <w:t>days per year with a strike</w:t>
            </w:r>
          </w:p>
        </w:tc>
        <w:tc>
          <w:tcPr>
            <w:tcW w:type="dxa" w:w="1575"/>
          </w:tcPr>
          <w:p>
            <w:pPr>
              <w:spacing w:after="0"/>
              <w:jc w:val="left"/>
            </w:pPr>
            <w:r>
              <w:rPr>
                <w:sz w:val="16"/>
              </w:rPr>
              <w:t>about 36.1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3.19</w:t>
            </w:r>
          </w:p>
        </w:tc>
        <w:tc>
          <w:tcPr>
            <w:tcW w:type="dxa" w:w="1446"/>
          </w:tcPr>
          <w:p>
            <w:pPr>
              <w:spacing w:after="0"/>
              <w:jc w:val="left"/>
            </w:pPr>
            <w:r>
              <w:rPr>
                <w:sz w:val="16"/>
              </w:rPr>
              <w:t>events per year</w:t>
            </w:r>
          </w:p>
        </w:tc>
        <w:tc>
          <w:tcPr>
            <w:tcW w:type="dxa" w:w="1575"/>
          </w:tcPr>
          <w:p>
            <w:pPr>
              <w:spacing w:after="0"/>
              <w:jc w:val="left"/>
            </w:pPr>
            <w:r>
              <w:rPr>
                <w:sz w:val="16"/>
              </w:rPr>
              <w:t>about 3.19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122</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0.255</w:t>
            </w:r>
          </w:p>
        </w:tc>
        <w:tc>
          <w:tcPr>
            <w:tcW w:type="dxa" w:w="1446"/>
          </w:tcPr>
          <w:p>
            <w:pPr>
              <w:spacing w:after="0"/>
              <w:jc w:val="left"/>
            </w:pPr>
            <w:r>
              <w:rPr>
                <w:sz w:val="16"/>
              </w:rPr>
              <w:t>events per year</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0.00081</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0.081%</w:t>
            </w:r>
          </w:p>
        </w:tc>
        <w:tc>
          <w:tcPr>
            <w:tcW w:type="dxa" w:w="1037"/>
          </w:tcPr>
          <w:p>
            <w:pPr>
              <w:spacing w:after="0"/>
              <w:jc w:val="left"/>
            </w:pPr>
          </w:p>
        </w:tc>
        <w:tc>
          <w:tcPr>
            <w:tcW w:type="dxa" w:w="1755"/>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15.8</w:t>
            </w:r>
          </w:p>
        </w:tc>
        <w:tc>
          <w:tcPr>
            <w:tcW w:type="dxa" w:w="1446"/>
          </w:tcPr>
          <w:p>
            <w:pPr>
              <w:spacing w:after="0"/>
              <w:jc w:val="left"/>
            </w:pPr>
            <w:r>
              <w:rPr>
                <w:sz w:val="16"/>
              </w:rPr>
              <w:t>event-days per year</w:t>
            </w:r>
          </w:p>
        </w:tc>
        <w:tc>
          <w:tcPr>
            <w:tcW w:type="dxa" w:w="1575"/>
          </w:tcPr>
          <w:p>
            <w:pPr>
              <w:spacing w:after="0"/>
              <w:jc w:val="left"/>
            </w:pPr>
            <w:r>
              <w:rPr>
                <w:sz w:val="16"/>
              </w:rPr>
              <w:t>about 15.8 days per year</w:t>
            </w:r>
          </w:p>
        </w:tc>
        <w:tc>
          <w:tcPr>
            <w:tcW w:type="dxa" w:w="1037"/>
          </w:tcPr>
          <w:p>
            <w:pPr>
              <w:spacing w:after="0"/>
              <w:jc w:val="left"/>
            </w:pPr>
            <w:r>
              <w:rPr>
                <w:sz w:val="16"/>
              </w:rPr>
              <w:t>Highly likely</w:t>
            </w:r>
          </w:p>
        </w:tc>
        <w:tc>
          <w:tcPr>
            <w:tcW w:type="dxa" w:w="1755"/>
          </w:tcPr>
          <w:p>
            <w:pPr>
              <w:spacing w:after="0"/>
              <w:jc w:val="left"/>
            </w:pPr>
            <w:r>
              <w:rPr>
                <w:sz w:val="16"/>
              </w:rPr>
              <w:t>event-days in 30 of 30 years, 1996 to 2025 (100%)</w:t>
            </w:r>
          </w:p>
        </w:tc>
        <w:tc>
          <w:tcPr>
            <w:tcW w:type="dxa" w:w="1519"/>
          </w:tcPr>
          <w:p>
            <w:pPr>
              <w:spacing w:after="0"/>
              <w:jc w:val="right"/>
            </w:pPr>
            <w:r>
              <w:rPr>
                <w:sz w:val="16"/>
              </w:rPr>
              <w:t>301</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82</w:t>
            </w:r>
          </w:p>
        </w:tc>
        <w:tc>
          <w:tcPr>
            <w:tcW w:type="dxa" w:w="1476"/>
          </w:tcPr>
          <w:p>
            <w:pPr>
              <w:spacing w:after="0"/>
              <w:jc w:val="right"/>
            </w:pPr>
            <w:r>
              <w:rPr>
                <w:sz w:val="16"/>
              </w:rPr>
              <w:t>30</w:t>
            </w:r>
          </w:p>
        </w:tc>
        <w:tc>
          <w:tcPr>
            <w:tcW w:type="dxa" w:w="1476"/>
          </w:tcPr>
          <w:p>
            <w:pPr>
              <w:spacing w:after="0"/>
              <w:jc w:val="right"/>
            </w:pPr>
            <w:r>
              <w:rPr>
                <w:sz w:val="16"/>
              </w:rPr>
              <w:t>2.73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80.9</w:t>
            </w:r>
          </w:p>
        </w:tc>
        <w:tc>
          <w:tcPr>
            <w:tcW w:type="dxa" w:w="701"/>
          </w:tcPr>
          <w:p>
            <w:pPr>
              <w:spacing w:after="0"/>
              <w:jc w:val="right"/>
            </w:pPr>
            <w:r>
              <w:rPr>
                <w:sz w:val="16"/>
              </w:rPr>
              <w:t>94.1</w:t>
            </w:r>
          </w:p>
        </w:tc>
        <w:tc>
          <w:tcPr>
            <w:tcW w:type="dxa" w:w="668"/>
          </w:tcPr>
          <w:p>
            <w:pPr>
              <w:spacing w:after="0"/>
              <w:jc w:val="right"/>
            </w:pPr>
            <w:r>
              <w:rPr>
                <w:sz w:val="16"/>
              </w:rPr>
              <w:t>97.4</w:t>
            </w:r>
          </w:p>
        </w:tc>
        <w:tc>
          <w:tcPr>
            <w:tcW w:type="dxa" w:w="2909"/>
          </w:tcPr>
          <w:p>
            <w:pPr>
              <w:spacing w:after="0"/>
              <w:jc w:val="left"/>
            </w:pPr>
            <w:r>
              <w:rPr>
                <w:sz w:val="16"/>
              </w:rPr>
              <w:t>Very High 1, 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5</w:t>
            </w:r>
          </w:p>
        </w:tc>
        <w:tc>
          <w:tcPr>
            <w:tcW w:type="dxa" w:w="922"/>
          </w:tcPr>
          <w:p>
            <w:pPr>
              <w:spacing w:after="0"/>
              <w:jc w:val="right"/>
            </w:pPr>
            <w:r>
              <w:rPr>
                <w:sz w:val="16"/>
              </w:rPr>
              <w:t>75.6</w:t>
            </w:r>
          </w:p>
        </w:tc>
        <w:tc>
          <w:tcPr>
            <w:tcW w:type="dxa" w:w="701"/>
          </w:tcPr>
          <w:p>
            <w:pPr>
              <w:spacing w:after="0"/>
              <w:jc w:val="right"/>
            </w:pPr>
            <w:r>
              <w:rPr>
                <w:sz w:val="16"/>
              </w:rPr>
              <w:t>89.9</w:t>
            </w:r>
          </w:p>
        </w:tc>
        <w:tc>
          <w:tcPr>
            <w:tcW w:type="dxa" w:w="668"/>
          </w:tcPr>
          <w:p>
            <w:pPr>
              <w:spacing w:after="0"/>
              <w:jc w:val="right"/>
            </w:pPr>
            <w:r>
              <w:rPr>
                <w:sz w:val="16"/>
              </w:rPr>
              <w:t>98.4</w:t>
            </w:r>
          </w:p>
        </w:tc>
        <w:tc>
          <w:tcPr>
            <w:tcW w:type="dxa" w:w="2909"/>
          </w:tcPr>
          <w:p>
            <w:pPr>
              <w:spacing w:after="0"/>
              <w:jc w:val="left"/>
            </w:pPr>
            <w:r>
              <w:rPr>
                <w:sz w:val="16"/>
              </w:rPr>
              <w:t>Relatively High 1, Relatively Low 2, Very Low 1, No Rating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17.5</w:t>
            </w:r>
          </w:p>
        </w:tc>
        <w:tc>
          <w:tcPr>
            <w:tcW w:type="dxa" w:w="701"/>
          </w:tcPr>
          <w:p>
            <w:pPr>
              <w:spacing w:after="0"/>
              <w:jc w:val="right"/>
            </w:pPr>
            <w:r>
              <w:rPr>
                <w:sz w:val="16"/>
              </w:rPr>
              <w:t>29.5</w:t>
            </w:r>
          </w:p>
        </w:tc>
        <w:tc>
          <w:tcPr>
            <w:tcW w:type="dxa" w:w="668"/>
          </w:tcPr>
          <w:p>
            <w:pPr>
              <w:spacing w:after="0"/>
              <w:jc w:val="right"/>
            </w:pPr>
            <w:r>
              <w:rPr>
                <w:sz w:val="16"/>
              </w:rPr>
              <w:t>50.9</w:t>
            </w:r>
          </w:p>
        </w:tc>
        <w:tc>
          <w:tcPr>
            <w:tcW w:type="dxa" w:w="2909"/>
          </w:tcPr>
          <w:p>
            <w:pPr>
              <w:spacing w:after="0"/>
              <w:jc w:val="left"/>
            </w:pPr>
            <w:r>
              <w:rPr>
                <w:sz w:val="16"/>
              </w:rPr>
              <w:t>Relatively Low 1, Very Low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71.3</w:t>
            </w:r>
          </w:p>
        </w:tc>
        <w:tc>
          <w:tcPr>
            <w:tcW w:type="dxa" w:w="701"/>
          </w:tcPr>
          <w:p>
            <w:pPr>
              <w:spacing w:after="0"/>
              <w:jc w:val="right"/>
            </w:pPr>
            <w:r>
              <w:rPr>
                <w:sz w:val="16"/>
              </w:rPr>
              <w:t>91.3</w:t>
            </w:r>
          </w:p>
        </w:tc>
        <w:tc>
          <w:tcPr>
            <w:tcW w:type="dxa" w:w="668"/>
          </w:tcPr>
          <w:p>
            <w:pPr>
              <w:spacing w:after="0"/>
              <w:jc w:val="right"/>
            </w:pPr>
            <w:r>
              <w:rPr>
                <w:sz w:val="16"/>
              </w:rPr>
              <w:t>97.0</w:t>
            </w:r>
          </w:p>
        </w:tc>
        <w:tc>
          <w:tcPr>
            <w:tcW w:type="dxa" w:w="2909"/>
          </w:tcPr>
          <w:p>
            <w:pPr>
              <w:spacing w:after="0"/>
              <w:jc w:val="left"/>
            </w:pPr>
            <w:r>
              <w:rPr>
                <w:sz w:val="16"/>
              </w:rPr>
              <w:t>Relatively High 3,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14.7</w:t>
            </w:r>
          </w:p>
        </w:tc>
        <w:tc>
          <w:tcPr>
            <w:tcW w:type="dxa" w:w="701"/>
          </w:tcPr>
          <w:p>
            <w:pPr>
              <w:spacing w:after="0"/>
              <w:jc w:val="right"/>
            </w:pPr>
            <w:r>
              <w:rPr>
                <w:sz w:val="16"/>
              </w:rPr>
              <w:t>23.6</w:t>
            </w:r>
          </w:p>
        </w:tc>
        <w:tc>
          <w:tcPr>
            <w:tcW w:type="dxa" w:w="668"/>
          </w:tcPr>
          <w:p>
            <w:pPr>
              <w:spacing w:after="0"/>
              <w:jc w:val="right"/>
            </w:pPr>
            <w:r>
              <w:rPr>
                <w:sz w:val="16"/>
              </w:rPr>
              <w:t>51.4</w:t>
            </w:r>
          </w:p>
        </w:tc>
        <w:tc>
          <w:tcPr>
            <w:tcW w:type="dxa" w:w="2909"/>
          </w:tcPr>
          <w:p>
            <w:pPr>
              <w:spacing w:after="0"/>
              <w:jc w:val="left"/>
            </w:pPr>
            <w:r>
              <w:rPr>
                <w:sz w:val="16"/>
              </w:rPr>
              <w:t>Relatively Low 4,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90.6</w:t>
            </w:r>
          </w:p>
        </w:tc>
        <w:tc>
          <w:tcPr>
            <w:tcW w:type="dxa" w:w="701"/>
          </w:tcPr>
          <w:p>
            <w:pPr>
              <w:spacing w:after="0"/>
              <w:jc w:val="right"/>
            </w:pPr>
            <w:r>
              <w:rPr>
                <w:sz w:val="16"/>
              </w:rPr>
              <w:t>96.6</w:t>
            </w:r>
          </w:p>
        </w:tc>
        <w:tc>
          <w:tcPr>
            <w:tcW w:type="dxa" w:w="668"/>
          </w:tcPr>
          <w:p>
            <w:pPr>
              <w:spacing w:after="0"/>
              <w:jc w:val="right"/>
            </w:pPr>
            <w:r>
              <w:rPr>
                <w:sz w:val="16"/>
              </w:rPr>
              <w:t>98.7</w:t>
            </w:r>
          </w:p>
        </w:tc>
        <w:tc>
          <w:tcPr>
            <w:tcW w:type="dxa" w:w="2909"/>
          </w:tcPr>
          <w:p>
            <w:pPr>
              <w:spacing w:after="0"/>
              <w:jc w:val="left"/>
            </w:pPr>
            <w:r>
              <w:rPr>
                <w:sz w:val="16"/>
              </w:rPr>
              <w:t>Very High 2,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20.2</w:t>
            </w:r>
          </w:p>
        </w:tc>
        <w:tc>
          <w:tcPr>
            <w:tcW w:type="dxa" w:w="701"/>
          </w:tcPr>
          <w:p>
            <w:pPr>
              <w:spacing w:after="0"/>
              <w:jc w:val="right"/>
            </w:pPr>
            <w:r>
              <w:rPr>
                <w:sz w:val="16"/>
              </w:rPr>
              <w:t>74.8</w:t>
            </w:r>
          </w:p>
        </w:tc>
        <w:tc>
          <w:tcPr>
            <w:tcW w:type="dxa" w:w="668"/>
          </w:tcPr>
          <w:p>
            <w:pPr>
              <w:spacing w:after="0"/>
              <w:jc w:val="right"/>
            </w:pPr>
            <w:r>
              <w:rPr>
                <w:sz w:val="16"/>
              </w:rPr>
              <w:t>92.2</w:t>
            </w:r>
          </w:p>
        </w:tc>
        <w:tc>
          <w:tcPr>
            <w:tcW w:type="dxa" w:w="2909"/>
          </w:tcPr>
          <w:p>
            <w:pPr>
              <w:spacing w:after="0"/>
              <w:jc w:val="left"/>
            </w:pPr>
            <w:r>
              <w:rPr>
                <w:sz w:val="16"/>
              </w:rPr>
              <w:t>Relatively High 2, Relatively Moderate 1, Relatively Low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17.1</w:t>
            </w:r>
          </w:p>
        </w:tc>
        <w:tc>
          <w:tcPr>
            <w:tcW w:type="dxa" w:w="701"/>
          </w:tcPr>
          <w:p>
            <w:pPr>
              <w:spacing w:after="0"/>
              <w:jc w:val="right"/>
            </w:pPr>
            <w:r>
              <w:rPr>
                <w:sz w:val="16"/>
              </w:rPr>
              <w:t>66.4</w:t>
            </w:r>
          </w:p>
        </w:tc>
        <w:tc>
          <w:tcPr>
            <w:tcW w:type="dxa" w:w="668"/>
          </w:tcPr>
          <w:p>
            <w:pPr>
              <w:spacing w:after="0"/>
              <w:jc w:val="right"/>
            </w:pPr>
            <w:r>
              <w:rPr>
                <w:sz w:val="16"/>
              </w:rPr>
              <w:t>83.4</w:t>
            </w:r>
          </w:p>
        </w:tc>
        <w:tc>
          <w:tcPr>
            <w:tcW w:type="dxa" w:w="2909"/>
          </w:tcPr>
          <w:p>
            <w:pPr>
              <w:spacing w:after="0"/>
              <w:jc w:val="left"/>
            </w:pPr>
            <w:r>
              <w:rPr>
                <w:sz w:val="16"/>
              </w:rPr>
              <w:t>Relatively Low 2, 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48.3</w:t>
            </w:r>
          </w:p>
        </w:tc>
        <w:tc>
          <w:tcPr>
            <w:tcW w:type="dxa" w:w="701"/>
          </w:tcPr>
          <w:p>
            <w:pPr>
              <w:spacing w:after="0"/>
              <w:jc w:val="right"/>
            </w:pPr>
            <w:r>
              <w:rPr>
                <w:sz w:val="16"/>
              </w:rPr>
              <w:t>61.3</w:t>
            </w:r>
          </w:p>
        </w:tc>
        <w:tc>
          <w:tcPr>
            <w:tcW w:type="dxa" w:w="668"/>
          </w:tcPr>
          <w:p>
            <w:pPr>
              <w:spacing w:after="0"/>
              <w:jc w:val="right"/>
            </w:pPr>
            <w:r>
              <w:rPr>
                <w:sz w:val="16"/>
              </w:rPr>
              <w:t>87.7</w:t>
            </w:r>
          </w:p>
        </w:tc>
        <w:tc>
          <w:tcPr>
            <w:tcW w:type="dxa" w:w="2909"/>
          </w:tcPr>
          <w:p>
            <w:pPr>
              <w:spacing w:after="0"/>
              <w:jc w:val="left"/>
            </w:pPr>
            <w:r>
              <w:rPr>
                <w:sz w:val="16"/>
              </w:rPr>
              <w:t>Relatively High 2, 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86.7</w:t>
            </w:r>
          </w:p>
        </w:tc>
        <w:tc>
          <w:tcPr>
            <w:tcW w:type="dxa" w:w="701"/>
          </w:tcPr>
          <w:p>
            <w:pPr>
              <w:spacing w:after="0"/>
              <w:jc w:val="right"/>
            </w:pPr>
            <w:r>
              <w:rPr>
                <w:sz w:val="16"/>
              </w:rPr>
              <w:t>96.1</w:t>
            </w:r>
          </w:p>
        </w:tc>
        <w:tc>
          <w:tcPr>
            <w:tcW w:type="dxa" w:w="668"/>
          </w:tcPr>
          <w:p>
            <w:pPr>
              <w:spacing w:after="0"/>
              <w:jc w:val="right"/>
            </w:pPr>
            <w:r>
              <w:rPr>
                <w:sz w:val="16"/>
              </w:rPr>
              <w:t>98.8</w:t>
            </w:r>
          </w:p>
        </w:tc>
        <w:tc>
          <w:tcPr>
            <w:tcW w:type="dxa" w:w="2909"/>
          </w:tcPr>
          <w:p>
            <w:pPr>
              <w:spacing w:after="0"/>
              <w:jc w:val="left"/>
            </w:pPr>
            <w:r>
              <w:rPr>
                <w:sz w:val="16"/>
              </w:rPr>
              <w:t>Very High 2,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84.6</w:t>
            </w:r>
          </w:p>
        </w:tc>
        <w:tc>
          <w:tcPr>
            <w:tcW w:type="dxa" w:w="701"/>
          </w:tcPr>
          <w:p>
            <w:pPr>
              <w:spacing w:after="0"/>
              <w:jc w:val="right"/>
            </w:pPr>
            <w:r>
              <w:rPr>
                <w:sz w:val="16"/>
              </w:rPr>
              <w:t>97.0</w:t>
            </w:r>
          </w:p>
        </w:tc>
        <w:tc>
          <w:tcPr>
            <w:tcW w:type="dxa" w:w="668"/>
          </w:tcPr>
          <w:p>
            <w:pPr>
              <w:spacing w:after="0"/>
              <w:jc w:val="right"/>
            </w:pPr>
            <w:r>
              <w:rPr>
                <w:sz w:val="16"/>
              </w:rPr>
              <w:t>99.6</w:t>
            </w:r>
          </w:p>
        </w:tc>
        <w:tc>
          <w:tcPr>
            <w:tcW w:type="dxa" w:w="2909"/>
          </w:tcPr>
          <w:p>
            <w:pPr>
              <w:spacing w:after="0"/>
              <w:jc w:val="left"/>
            </w:pPr>
            <w:r>
              <w:rPr>
                <w:sz w:val="16"/>
              </w:rPr>
              <w:t>Very High 3, Relatively High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59.7</w:t>
            </w:r>
          </w:p>
        </w:tc>
        <w:tc>
          <w:tcPr>
            <w:tcW w:type="dxa" w:w="701"/>
          </w:tcPr>
          <w:p>
            <w:pPr>
              <w:spacing w:after="0"/>
              <w:jc w:val="right"/>
            </w:pPr>
            <w:r>
              <w:rPr>
                <w:sz w:val="16"/>
              </w:rPr>
              <w:t>90.9</w:t>
            </w:r>
          </w:p>
        </w:tc>
        <w:tc>
          <w:tcPr>
            <w:tcW w:type="dxa" w:w="668"/>
          </w:tcPr>
          <w:p>
            <w:pPr>
              <w:spacing w:after="0"/>
              <w:jc w:val="right"/>
            </w:pPr>
            <w:r>
              <w:rPr>
                <w:sz w:val="16"/>
              </w:rPr>
              <w:t>93.9</w:t>
            </w:r>
          </w:p>
        </w:tc>
        <w:tc>
          <w:tcPr>
            <w:tcW w:type="dxa" w:w="2909"/>
          </w:tcPr>
          <w:p>
            <w:pPr>
              <w:spacing w:after="0"/>
              <w:jc w:val="left"/>
            </w:pPr>
            <w:r>
              <w:rPr>
                <w:sz w:val="16"/>
              </w:rPr>
              <w:t>Relatively Moderate 3, Relatively Low 1, Very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96.6</w:t>
            </w:r>
          </w:p>
        </w:tc>
        <w:tc>
          <w:tcPr>
            <w:tcW w:type="dxa" w:w="701"/>
          </w:tcPr>
          <w:p>
            <w:pPr>
              <w:spacing w:after="0"/>
              <w:jc w:val="right"/>
            </w:pPr>
            <w:r>
              <w:rPr>
                <w:sz w:val="16"/>
              </w:rPr>
              <w:t>98.8</w:t>
            </w:r>
          </w:p>
        </w:tc>
        <w:tc>
          <w:tcPr>
            <w:tcW w:type="dxa" w:w="668"/>
          </w:tcPr>
          <w:p>
            <w:pPr>
              <w:spacing w:after="0"/>
              <w:jc w:val="right"/>
            </w:pPr>
            <w:r>
              <w:rPr>
                <w:sz w:val="16"/>
              </w:rPr>
              <w:t>99.8</w:t>
            </w:r>
          </w:p>
        </w:tc>
        <w:tc>
          <w:tcPr>
            <w:tcW w:type="dxa" w:w="2909"/>
          </w:tcPr>
          <w:p>
            <w:pPr>
              <w:spacing w:after="0"/>
              <w:jc w:val="left"/>
            </w:pPr>
            <w:r>
              <w:rPr>
                <w:sz w:val="16"/>
              </w:rPr>
              <w:t>Very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2"/>
        <w:gridCol w:w="888"/>
        <w:gridCol w:w="3456"/>
        <w:gridCol w:w="2755"/>
        <w:gridCol w:w="1939"/>
        <w:gridCol w:w="2405"/>
        <w:gridCol w:w="847"/>
      </w:tblGrid>
      <w:tr>
        <w:trPr>
          <w:cantSplit/>
          <w:tblHeader/>
        </w:trPr>
        <w:tc>
          <w:tcPr>
            <w:tcW w:type="dxa" w:w="1822"/>
            <w:shd w:val="clear" w:color="auto" w:fill="E8E8E8"/>
          </w:tcPr>
          <w:p>
            <w:pPr>
              <w:spacing w:after="0"/>
              <w:jc w:val="left"/>
            </w:pPr>
            <w:r>
              <w:rPr>
                <w:b/>
                <w:sz w:val="16"/>
              </w:rPr>
              <w:t>Member</w:t>
            </w:r>
          </w:p>
        </w:tc>
        <w:tc>
          <w:tcPr>
            <w:tcW w:type="dxa" w:w="888"/>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Plan status</w:t>
            </w:r>
          </w:p>
        </w:tc>
        <w:tc>
          <w:tcPr>
            <w:tcW w:type="dxa" w:w="27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7"/>
            <w:shd w:val="clear" w:color="auto" w:fill="E8E8E8"/>
          </w:tcPr>
          <w:p>
            <w:pPr>
              <w:spacing w:after="0"/>
              <w:jc w:val="left"/>
            </w:pPr>
            <w:r>
              <w:rPr>
                <w:b/>
                <w:sz w:val="16"/>
              </w:rPr>
              <w:t>Notes</w:t>
            </w:r>
          </w:p>
        </w:tc>
      </w:tr>
      <w:tr>
        <w:trPr>
          <w:cantSplit/>
        </w:trPr>
        <w:tc>
          <w:tcPr>
            <w:tcW w:type="dxa" w:w="1822"/>
          </w:tcPr>
          <w:p>
            <w:pPr>
              <w:spacing w:after="0"/>
              <w:jc w:val="left"/>
            </w:pPr>
            <w:r>
              <w:rPr>
                <w:sz w:val="16"/>
              </w:rPr>
              <w:t>Davison County</w:t>
            </w:r>
          </w:p>
        </w:tc>
        <w:tc>
          <w:tcPr>
            <w:tcW w:type="dxa" w:w="888"/>
          </w:tcPr>
          <w:p>
            <w:pPr>
              <w:spacing w:after="0"/>
              <w:jc w:val="left"/>
            </w:pPr>
            <w:r>
              <w:rPr>
                <w:sz w:val="16"/>
              </w:rPr>
              <w:t>County</w:t>
            </w:r>
          </w:p>
        </w:tc>
        <w:tc>
          <w:tcPr>
            <w:tcW w:type="dxa" w:w="3456"/>
          </w:tcPr>
          <w:p>
            <w:pPr>
              <w:spacing w:after="0"/>
              <w:jc w:val="left"/>
            </w:pPr>
            <w:r>
              <w:rPr>
                <w:sz w:val="16"/>
              </w:rPr>
              <w:t>Approved, expires 2031-08-23</w:t>
            </w:r>
          </w:p>
        </w:tc>
        <w:tc>
          <w:tcPr>
            <w:tcW w:type="dxa" w:w="2755"/>
          </w:tcPr>
          <w:p>
            <w:pPr>
              <w:spacing w:after="0"/>
              <w:jc w:val="right"/>
            </w:pPr>
            <w:r>
              <w:rPr>
                <w:sz w:val="16"/>
              </w:rPr>
              <w:t>FMA RL 2, SRL 1; any 2</w:t>
            </w:r>
          </w:p>
        </w:tc>
        <w:tc>
          <w:tcPr>
            <w:tcW w:type="dxa" w:w="1939"/>
          </w:tcPr>
          <w:p>
            <w:pPr>
              <w:spacing w:after="0"/>
              <w:jc w:val="right"/>
            </w:pPr>
            <w:r>
              <w:rPr>
                <w:sz w:val="16"/>
              </w:rPr>
              <w:t>$1,161,965.55</w:t>
            </w:r>
          </w:p>
        </w:tc>
        <w:tc>
          <w:tcPr>
            <w:tcW w:type="dxa" w:w="2405"/>
          </w:tcPr>
          <w:p>
            <w:pPr>
              <w:spacing w:after="0"/>
              <w:jc w:val="right"/>
            </w:pPr>
            <w:r>
              <w:rPr>
                <w:sz w:val="16"/>
              </w:rPr>
              <w:t>0; not yet covered</w:t>
            </w:r>
          </w:p>
        </w:tc>
        <w:tc>
          <w:tcPr>
            <w:tcW w:type="dxa" w:w="847"/>
          </w:tcPr>
          <w:p>
            <w:pPr>
              <w:spacing w:after="0"/>
              <w:jc w:val="left"/>
            </w:pPr>
          </w:p>
        </w:tc>
      </w:tr>
      <w:tr>
        <w:trPr>
          <w:cantSplit/>
        </w:trPr>
        <w:tc>
          <w:tcPr>
            <w:tcW w:type="dxa" w:w="1822"/>
          </w:tcPr>
          <w:p>
            <w:pPr>
              <w:spacing w:after="0"/>
              <w:jc w:val="left"/>
            </w:pPr>
            <w:r>
              <w:rPr>
                <w:sz w:val="16"/>
              </w:rPr>
              <w:t>Ethan town</w:t>
            </w:r>
          </w:p>
        </w:tc>
        <w:tc>
          <w:tcPr>
            <w:tcW w:type="dxa" w:w="888"/>
          </w:tcPr>
          <w:p>
            <w:pPr>
              <w:spacing w:after="0"/>
              <w:jc w:val="left"/>
            </w:pPr>
            <w:r>
              <w:rPr>
                <w:sz w:val="16"/>
              </w:rPr>
              <w:t>Town</w:t>
            </w:r>
          </w:p>
        </w:tc>
        <w:tc>
          <w:tcPr>
            <w:tcW w:type="dxa" w:w="3456"/>
          </w:tcPr>
          <w:p>
            <w:pPr>
              <w:spacing w:after="0"/>
              <w:jc w:val="left"/>
            </w:pPr>
            <w:r>
              <w:rPr>
                <w:sz w:val="16"/>
              </w:rPr>
              <w:t>Approved, expires 2031-08-23</w:t>
            </w:r>
          </w:p>
        </w:tc>
        <w:tc>
          <w:tcPr>
            <w:tcW w:type="dxa" w:w="2755"/>
          </w:tcPr>
          <w:p>
            <w:pPr>
              <w:spacing w:after="0"/>
              <w:jc w:val="right"/>
            </w:pPr>
            <w:r>
              <w:rPr>
                <w:sz w:val="16"/>
              </w:rPr>
              <w:t>FMA RL 0, SRL 0; any 0</w:t>
            </w:r>
          </w:p>
        </w:tc>
        <w:tc>
          <w:tcPr>
            <w:tcW w:type="dxa" w:w="1939"/>
          </w:tcPr>
          <w:p>
            <w:pPr>
              <w:spacing w:after="0"/>
              <w:jc w:val="right"/>
            </w:pPr>
            <w:r>
              <w:rPr>
                <w:sz w:val="16"/>
              </w:rPr>
              <w:t>$30,237.22</w:t>
            </w:r>
          </w:p>
        </w:tc>
        <w:tc>
          <w:tcPr>
            <w:tcW w:type="dxa" w:w="2405"/>
          </w:tcPr>
          <w:p>
            <w:pPr>
              <w:spacing w:after="0"/>
              <w:jc w:val="right"/>
            </w:pPr>
            <w:r>
              <w:rPr>
                <w:sz w:val="16"/>
              </w:rPr>
              <w:t>50; not yet covered</w:t>
            </w:r>
          </w:p>
        </w:tc>
        <w:tc>
          <w:tcPr>
            <w:tcW w:type="dxa" w:w="847"/>
          </w:tcPr>
          <w:p>
            <w:pPr>
              <w:spacing w:after="0"/>
              <w:jc w:val="left"/>
            </w:pPr>
          </w:p>
        </w:tc>
      </w:tr>
      <w:tr>
        <w:trPr>
          <w:cantSplit/>
        </w:trPr>
        <w:tc>
          <w:tcPr>
            <w:tcW w:type="dxa" w:w="1822"/>
          </w:tcPr>
          <w:p>
            <w:pPr>
              <w:spacing w:after="0"/>
              <w:jc w:val="left"/>
            </w:pPr>
            <w:r>
              <w:rPr>
                <w:sz w:val="16"/>
              </w:rPr>
              <w:t>Mitchell city</w:t>
            </w:r>
          </w:p>
        </w:tc>
        <w:tc>
          <w:tcPr>
            <w:tcW w:type="dxa" w:w="888"/>
          </w:tcPr>
          <w:p>
            <w:pPr>
              <w:spacing w:after="0"/>
              <w:jc w:val="left"/>
            </w:pPr>
            <w:r>
              <w:rPr>
                <w:sz w:val="16"/>
              </w:rPr>
              <w:t>City</w:t>
            </w:r>
          </w:p>
        </w:tc>
        <w:tc>
          <w:tcPr>
            <w:tcW w:type="dxa" w:w="3456"/>
          </w:tcPr>
          <w:p>
            <w:pPr>
              <w:spacing w:after="0"/>
              <w:jc w:val="left"/>
            </w:pPr>
            <w:r>
              <w:rPr>
                <w:sz w:val="16"/>
              </w:rPr>
              <w:t>Approved, expires 2031-08-23</w:t>
            </w:r>
          </w:p>
        </w:tc>
        <w:tc>
          <w:tcPr>
            <w:tcW w:type="dxa" w:w="2755"/>
          </w:tcPr>
          <w:p>
            <w:pPr>
              <w:spacing w:after="0"/>
              <w:jc w:val="right"/>
            </w:pPr>
            <w:r>
              <w:rPr>
                <w:sz w:val="16"/>
              </w:rPr>
              <w:t>FMA RL 0, SRL 0; any 2</w:t>
            </w:r>
          </w:p>
        </w:tc>
        <w:tc>
          <w:tcPr>
            <w:tcW w:type="dxa" w:w="1939"/>
          </w:tcPr>
          <w:p>
            <w:pPr>
              <w:spacing w:after="0"/>
              <w:jc w:val="right"/>
            </w:pPr>
            <w:r>
              <w:rPr>
                <w:sz w:val="16"/>
              </w:rPr>
              <w:t>$399,758.17</w:t>
            </w:r>
          </w:p>
        </w:tc>
        <w:tc>
          <w:tcPr>
            <w:tcW w:type="dxa" w:w="2405"/>
          </w:tcPr>
          <w:p>
            <w:pPr>
              <w:spacing w:after="0"/>
              <w:jc w:val="right"/>
            </w:pPr>
            <w:r>
              <w:rPr>
                <w:sz w:val="16"/>
              </w:rPr>
              <w:t>175; not yet covered</w:t>
            </w:r>
          </w:p>
        </w:tc>
        <w:tc>
          <w:tcPr>
            <w:tcW w:type="dxa" w:w="847"/>
          </w:tcPr>
          <w:p>
            <w:pPr>
              <w:spacing w:after="0"/>
              <w:jc w:val="left"/>
            </w:pPr>
          </w:p>
        </w:tc>
      </w:tr>
      <w:tr>
        <w:trPr>
          <w:cantSplit/>
        </w:trPr>
        <w:tc>
          <w:tcPr>
            <w:tcW w:type="dxa" w:w="1822"/>
          </w:tcPr>
          <w:p>
            <w:pPr>
              <w:spacing w:after="0"/>
              <w:jc w:val="left"/>
            </w:pPr>
            <w:r>
              <w:rPr>
                <w:sz w:val="16"/>
              </w:rPr>
              <w:t>Mount Vernon city</w:t>
            </w:r>
          </w:p>
        </w:tc>
        <w:tc>
          <w:tcPr>
            <w:tcW w:type="dxa" w:w="888"/>
          </w:tcPr>
          <w:p>
            <w:pPr>
              <w:spacing w:after="0"/>
              <w:jc w:val="left"/>
            </w:pPr>
            <w:r>
              <w:rPr>
                <w:sz w:val="16"/>
              </w:rPr>
              <w:t>City</w:t>
            </w:r>
          </w:p>
        </w:tc>
        <w:tc>
          <w:tcPr>
            <w:tcW w:type="dxa" w:w="3456"/>
          </w:tcPr>
          <w:p>
            <w:pPr>
              <w:spacing w:after="0"/>
              <w:jc w:val="left"/>
            </w:pPr>
            <w:r>
              <w:rPr>
                <w:sz w:val="16"/>
              </w:rPr>
              <w:t>Approved, expires 2031-08-23</w:t>
            </w:r>
          </w:p>
        </w:tc>
        <w:tc>
          <w:tcPr>
            <w:tcW w:type="dxa" w:w="2755"/>
          </w:tcPr>
          <w:p>
            <w:pPr>
              <w:spacing w:after="0"/>
              <w:jc w:val="right"/>
            </w:pPr>
            <w:r>
              <w:rPr>
                <w:sz w:val="16"/>
              </w:rPr>
              <w:t>FMA RL 0, SRL 0; any 0</w:t>
            </w:r>
          </w:p>
        </w:tc>
        <w:tc>
          <w:tcPr>
            <w:tcW w:type="dxa" w:w="1939"/>
          </w:tcPr>
          <w:p>
            <w:pPr>
              <w:spacing w:after="0"/>
              <w:jc w:val="right"/>
            </w:pPr>
            <w:r>
              <w:rPr>
                <w:sz w:val="16"/>
              </w:rPr>
              <w:t>$35,805.14</w:t>
            </w:r>
          </w:p>
        </w:tc>
        <w:tc>
          <w:tcPr>
            <w:tcW w:type="dxa" w:w="2405"/>
          </w:tcPr>
          <w:p>
            <w:pPr>
              <w:spacing w:after="0"/>
              <w:jc w:val="right"/>
            </w:pPr>
            <w:r>
              <w:rPr>
                <w:sz w:val="16"/>
              </w:rPr>
              <w:t>87; not yet covered</w:t>
            </w:r>
          </w:p>
        </w:tc>
        <w:tc>
          <w:tcPr>
            <w:tcW w:type="dxa" w:w="8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2026-08-24</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$5,841,938,054</w:t>
            </w:r>
          </w:p>
        </w:tc>
        <w:tc>
          <w:tcPr>
            <w:tcW w:type="dxa" w:w="1215"/>
          </w:tcPr>
          <w:p>
            <w:pPr>
              <w:spacing w:after="0"/>
              <w:jc w:val="right"/>
            </w:pPr>
            <w:r>
              <w:rPr>
                <w:sz w:val="16"/>
              </w:rPr>
              <w:t>$138,611,980</w:t>
            </w:r>
          </w:p>
        </w:tc>
        <w:tc>
          <w:tcPr>
            <w:tcW w:type="dxa" w:w="1045"/>
          </w:tcPr>
          <w:p>
            <w:pPr>
              <w:spacing w:after="0"/>
              <w:jc w:val="right"/>
            </w:pPr>
            <w:r>
              <w:rPr>
                <w:sz w:val="16"/>
              </w:rPr>
              <w:t>19,950</w:t>
            </w:r>
          </w:p>
        </w:tc>
        <w:tc>
          <w:tcPr>
            <w:tcW w:type="dxa" w:w="1037"/>
          </w:tcPr>
          <w:p>
            <w:pPr>
              <w:spacing w:after="0"/>
              <w:jc w:val="right"/>
            </w:pPr>
            <w:r>
              <w:rPr>
                <w:sz w:val="16"/>
              </w:rPr>
              <w:t>$1,197</w:t>
            </w:r>
          </w:p>
        </w:tc>
        <w:tc>
          <w:tcPr>
            <w:tcW w:type="dxa" w:w="1126"/>
          </w:tcPr>
          <w:p>
            <w:pPr>
              <w:spacing w:after="0"/>
              <w:jc w:val="right"/>
            </w:pPr>
            <w:r>
              <w:rPr>
                <w:sz w:val="16"/>
              </w:rPr>
              <w:t>$231,791</w:t>
            </w:r>
          </w:p>
        </w:tc>
        <w:tc>
          <w:tcPr>
            <w:tcW w:type="dxa" w:w="1174"/>
          </w:tcPr>
          <w:p>
            <w:pPr>
              <w:spacing w:after="0"/>
              <w:jc w:val="right"/>
            </w:pPr>
            <w:r>
              <w:rPr>
                <w:sz w:val="16"/>
              </w:rPr>
              <w:t>$1,804,831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$56,123,251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$456,602</w:t>
            </w:r>
          </w:p>
        </w:tc>
        <w:tc>
          <w:tcPr>
            <w:tcW w:type="dxa" w:w="1174"/>
          </w:tcPr>
          <w:p>
            <w:pPr>
              <w:spacing w:after="0"/>
              <w:jc w:val="right"/>
            </w:pPr>
          </w:p>
        </w:tc>
        <w:tc>
          <w:tcPr>
            <w:tcW w:type="dxa" w:w="1305"/>
          </w:tcPr>
          <w:p>
            <w:pPr>
              <w:spacing w:after="0"/>
              <w:jc w:val="right"/>
            </w:pPr>
            <w:r>
              <w:rPr>
                <w:sz w:val="16"/>
              </w:rPr>
              <w:t>0.814%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$10,580,135,972</w:t>
            </w:r>
          </w:p>
        </w:tc>
        <w:tc>
          <w:tcPr>
            <w:tcW w:type="dxa" w:w="1215"/>
          </w:tcPr>
          <w:p>
            <w:pPr>
              <w:spacing w:after="0"/>
              <w:jc w:val="right"/>
            </w:pPr>
          </w:p>
        </w:tc>
        <w:tc>
          <w:tcPr>
            <w:tcW w:type="dxa" w:w="1045"/>
          </w:tcPr>
          <w:p>
            <w:pPr>
              <w:spacing w:after="0"/>
              <w:jc w:val="right"/>
            </w:pPr>
            <w:r>
              <w:rPr>
                <w:sz w:val="16"/>
              </w:rPr>
              <w:t>19,956</w:t>
            </w:r>
          </w:p>
        </w:tc>
        <w:tc>
          <w:tcPr>
            <w:tcW w:type="dxa" w:w="1037"/>
          </w:tcPr>
          <w:p>
            <w:pPr>
              <w:spacing w:after="0"/>
              <w:jc w:val="right"/>
            </w:pPr>
            <w:r>
              <w:rPr>
                <w:sz w:val="16"/>
              </w:rPr>
              <w:t>$54,316</w:t>
            </w:r>
          </w:p>
        </w:tc>
        <w:tc>
          <w:tcPr>
            <w:tcW w:type="dxa" w:w="1126"/>
          </w:tcPr>
          <w:p>
            <w:pPr>
              <w:spacing w:after="0"/>
              <w:jc w:val="right"/>
            </w:pPr>
          </w:p>
        </w:tc>
        <w:tc>
          <w:tcPr>
            <w:tcW w:type="dxa" w:w="1174"/>
          </w:tcPr>
          <w:p>
            <w:pPr>
              <w:spacing w:after="0"/>
              <w:jc w:val="right"/>
            </w:pPr>
            <w:r>
              <w:rPr>
                <w:sz w:val="16"/>
              </w:rPr>
              <w:t>$14,843</w:t>
            </w:r>
          </w:p>
        </w:tc>
        <w:tc>
          <w:tcPr>
            <w:tcW w:type="dxa" w:w="1305"/>
          </w:tcPr>
          <w:p>
            <w:pPr>
              <w:spacing w:after="0"/>
              <w:jc w:val="right"/>
            </w:pPr>
            <w:r>
              <w:rPr>
                <w:sz w:val="16"/>
              </w:rPr>
              <w:t>0.000513%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$5,841,938,054</w:t>
            </w:r>
          </w:p>
        </w:tc>
        <w:tc>
          <w:tcPr>
            <w:tcW w:type="dxa" w:w="1215"/>
          </w:tcPr>
          <w:p>
            <w:pPr>
              <w:spacing w:after="0"/>
              <w:jc w:val="right"/>
            </w:pPr>
            <w:r>
              <w:rPr>
                <w:sz w:val="16"/>
              </w:rPr>
              <w:t>$138,611,980</w:t>
            </w:r>
          </w:p>
        </w:tc>
        <w:tc>
          <w:tcPr>
            <w:tcW w:type="dxa" w:w="1045"/>
          </w:tcPr>
          <w:p>
            <w:pPr>
              <w:spacing w:after="0"/>
              <w:jc w:val="right"/>
            </w:pPr>
            <w:r>
              <w:rPr>
                <w:sz w:val="16"/>
              </w:rPr>
              <w:t>19,950</w:t>
            </w:r>
          </w:p>
        </w:tc>
        <w:tc>
          <w:tcPr>
            <w:tcW w:type="dxa" w:w="1037"/>
          </w:tcPr>
          <w:p>
            <w:pPr>
              <w:spacing w:after="0"/>
              <w:jc w:val="right"/>
            </w:pPr>
            <w:r>
              <w:rPr>
                <w:sz w:val="16"/>
              </w:rPr>
              <w:t>$254,111</w:t>
            </w:r>
          </w:p>
        </w:tc>
        <w:tc>
          <w:tcPr>
            <w:tcW w:type="dxa" w:w="1126"/>
          </w:tcPr>
          <w:p>
            <w:pPr>
              <w:spacing w:after="0"/>
              <w:jc w:val="right"/>
            </w:pPr>
            <w:r>
              <w:rPr>
                <w:sz w:val="16"/>
              </w:rPr>
              <w:t>$196,554</w:t>
            </w:r>
          </w:p>
        </w:tc>
        <w:tc>
          <w:tcPr>
            <w:tcW w:type="dxa" w:w="1174"/>
          </w:tcPr>
          <w:p>
            <w:pPr>
              <w:spacing w:after="0"/>
              <w:jc w:val="right"/>
            </w:pPr>
            <w:r>
              <w:rPr>
                <w:sz w:val="16"/>
              </w:rPr>
              <w:t>$68,798</w:t>
            </w:r>
          </w:p>
        </w:tc>
        <w:tc>
          <w:tcPr>
            <w:tcW w:type="dxa" w:w="1305"/>
          </w:tcPr>
          <w:p>
            <w:pPr>
              <w:spacing w:after="0"/>
              <w:jc w:val="right"/>
            </w:pPr>
            <w:r>
              <w:rPr>
                <w:sz w:val="16"/>
              </w:rPr>
              <w:t>0.00435%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$5,841,938,054</w:t>
            </w:r>
          </w:p>
        </w:tc>
        <w:tc>
          <w:tcPr>
            <w:tcW w:type="dxa" w:w="1215"/>
          </w:tcPr>
          <w:p>
            <w:pPr>
              <w:spacing w:after="0"/>
              <w:jc w:val="right"/>
            </w:pPr>
            <w:r>
              <w:rPr>
                <w:sz w:val="16"/>
              </w:rPr>
              <w:t>$138,611,980</w:t>
            </w:r>
          </w:p>
        </w:tc>
        <w:tc>
          <w:tcPr>
            <w:tcW w:type="dxa" w:w="1045"/>
          </w:tcPr>
          <w:p>
            <w:pPr>
              <w:spacing w:after="0"/>
              <w:jc w:val="right"/>
            </w:pPr>
            <w:r>
              <w:rPr>
                <w:sz w:val="16"/>
              </w:rPr>
              <w:t>19,950</w:t>
            </w:r>
          </w:p>
        </w:tc>
        <w:tc>
          <w:tcPr>
            <w:tcW w:type="dxa" w:w="1037"/>
          </w:tcPr>
          <w:p>
            <w:pPr>
              <w:spacing w:after="0"/>
              <w:jc w:val="right"/>
            </w:pPr>
            <w:r>
              <w:rPr>
                <w:sz w:val="16"/>
              </w:rPr>
              <w:t>$4,499</w:t>
            </w:r>
          </w:p>
        </w:tc>
        <w:tc>
          <w:tcPr>
            <w:tcW w:type="dxa" w:w="1126"/>
          </w:tcPr>
          <w:p>
            <w:pPr>
              <w:spacing w:after="0"/>
              <w:jc w:val="right"/>
            </w:pPr>
            <w:r>
              <w:rPr>
                <w:sz w:val="16"/>
              </w:rPr>
              <w:t>$3</w:t>
            </w:r>
          </w:p>
        </w:tc>
        <w:tc>
          <w:tcPr>
            <w:tcW w:type="dxa" w:w="1174"/>
          </w:tcPr>
          <w:p>
            <w:pPr>
              <w:spacing w:after="0"/>
              <w:jc w:val="right"/>
            </w:pPr>
            <w:r>
              <w:rPr>
                <w:sz w:val="16"/>
              </w:rPr>
              <w:t>$105,437</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$5,841,938,054</w:t>
            </w:r>
          </w:p>
        </w:tc>
        <w:tc>
          <w:tcPr>
            <w:tcW w:type="dxa" w:w="1215"/>
          </w:tcPr>
          <w:p>
            <w:pPr>
              <w:spacing w:after="0"/>
              <w:jc w:val="right"/>
            </w:pPr>
          </w:p>
        </w:tc>
        <w:tc>
          <w:tcPr>
            <w:tcW w:type="dxa" w:w="1045"/>
          </w:tcPr>
          <w:p>
            <w:pPr>
              <w:spacing w:after="0"/>
              <w:jc w:val="right"/>
            </w:pPr>
            <w:r>
              <w:rPr>
                <w:sz w:val="16"/>
              </w:rPr>
              <w:t>19,950</w:t>
            </w:r>
          </w:p>
        </w:tc>
        <w:tc>
          <w:tcPr>
            <w:tcW w:type="dxa" w:w="1037"/>
          </w:tcPr>
          <w:p>
            <w:pPr>
              <w:spacing w:after="0"/>
              <w:jc w:val="right"/>
            </w:pPr>
            <w:r>
              <w:rPr>
                <w:sz w:val="16"/>
              </w:rPr>
              <w:t>$165,705</w:t>
            </w:r>
          </w:p>
        </w:tc>
        <w:tc>
          <w:tcPr>
            <w:tcW w:type="dxa" w:w="1126"/>
          </w:tcPr>
          <w:p>
            <w:pPr>
              <w:spacing w:after="0"/>
              <w:jc w:val="right"/>
            </w:pPr>
          </w:p>
        </w:tc>
        <w:tc>
          <w:tcPr>
            <w:tcW w:type="dxa" w:w="1174"/>
          </w:tcPr>
          <w:p>
            <w:pPr>
              <w:spacing w:after="0"/>
              <w:jc w:val="right"/>
            </w:pPr>
            <w:r>
              <w:rPr>
                <w:sz w:val="16"/>
              </w:rPr>
              <w:t>$292,162</w:t>
            </w:r>
          </w:p>
        </w:tc>
        <w:tc>
          <w:tcPr>
            <w:tcW w:type="dxa" w:w="1305"/>
          </w:tcPr>
          <w:p>
            <w:pPr>
              <w:spacing w:after="0"/>
              <w:jc w:val="right"/>
            </w:pPr>
            <w:r>
              <w:rPr>
                <w:sz w:val="16"/>
              </w:rPr>
              <w:t>0.00284%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$5,838,862,715</w:t>
            </w:r>
          </w:p>
        </w:tc>
        <w:tc>
          <w:tcPr>
            <w:tcW w:type="dxa" w:w="1215"/>
          </w:tcPr>
          <w:p>
            <w:pPr>
              <w:spacing w:after="0"/>
              <w:jc w:val="right"/>
            </w:pPr>
            <w:r>
              <w:rPr>
                <w:sz w:val="16"/>
              </w:rPr>
              <w:t>$3,682,290</w:t>
            </w:r>
          </w:p>
        </w:tc>
        <w:tc>
          <w:tcPr>
            <w:tcW w:type="dxa" w:w="1045"/>
          </w:tcPr>
          <w:p>
            <w:pPr>
              <w:spacing w:after="0"/>
              <w:jc w:val="right"/>
            </w:pPr>
            <w:r>
              <w:rPr>
                <w:sz w:val="16"/>
              </w:rPr>
              <w:t>267</w:t>
            </w:r>
          </w:p>
        </w:tc>
        <w:tc>
          <w:tcPr>
            <w:tcW w:type="dxa" w:w="1037"/>
          </w:tcPr>
          <w:p>
            <w:pPr>
              <w:spacing w:after="0"/>
              <w:jc w:val="right"/>
            </w:pPr>
            <w:r>
              <w:rPr>
                <w:sz w:val="16"/>
              </w:rPr>
              <w:t>$4,069,303</w:t>
            </w:r>
          </w:p>
        </w:tc>
        <w:tc>
          <w:tcPr>
            <w:tcW w:type="dxa" w:w="1126"/>
          </w:tcPr>
          <w:p>
            <w:pPr>
              <w:spacing w:after="0"/>
              <w:jc w:val="right"/>
            </w:pPr>
            <w:r>
              <w:rPr>
                <w:sz w:val="16"/>
              </w:rPr>
              <w:t>$342,200</w:t>
            </w:r>
          </w:p>
        </w:tc>
        <w:tc>
          <w:tcPr>
            <w:tcW w:type="dxa" w:w="1174"/>
          </w:tcPr>
          <w:p>
            <w:pPr>
              <w:spacing w:after="0"/>
              <w:jc w:val="right"/>
            </w:pPr>
            <w:r>
              <w:rPr>
                <w:sz w:val="16"/>
              </w:rPr>
              <w:t>$178,170</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$21,739,125</w:t>
            </w:r>
          </w:p>
        </w:tc>
        <w:tc>
          <w:tcPr>
            <w:tcW w:type="dxa" w:w="1215"/>
          </w:tcPr>
          <w:p>
            <w:pPr>
              <w:spacing w:after="0"/>
              <w:jc w:val="right"/>
            </w:pPr>
          </w:p>
        </w:tc>
        <w:tc>
          <w:tcPr>
            <w:tcW w:type="dxa" w:w="1045"/>
          </w:tcPr>
          <w:p>
            <w:pPr>
              <w:spacing w:after="0"/>
              <w:jc w:val="right"/>
            </w:pPr>
            <w:r>
              <w:rPr>
                <w:sz w:val="16"/>
              </w:rPr>
              <w:t>77</w:t>
            </w:r>
          </w:p>
        </w:tc>
        <w:tc>
          <w:tcPr>
            <w:tcW w:type="dxa" w:w="1037"/>
          </w:tcPr>
          <w:p>
            <w:pPr>
              <w:spacing w:after="0"/>
              <w:jc w:val="right"/>
            </w:pPr>
            <w:r>
              <w:rPr>
                <w:sz w:val="16"/>
              </w:rPr>
              <w:t>$17</w:t>
            </w:r>
          </w:p>
        </w:tc>
        <w:tc>
          <w:tcPr>
            <w:tcW w:type="dxa" w:w="1126"/>
          </w:tcPr>
          <w:p>
            <w:pPr>
              <w:spacing w:after="0"/>
              <w:jc w:val="right"/>
            </w:pPr>
          </w:p>
        </w:tc>
        <w:tc>
          <w:tcPr>
            <w:tcW w:type="dxa" w:w="1174"/>
          </w:tcPr>
          <w:p>
            <w:pPr>
              <w:spacing w:after="0"/>
              <w:jc w:val="right"/>
            </w:pPr>
            <w:r>
              <w:rPr>
                <w:sz w:val="16"/>
              </w:rPr>
              <w:t>$239</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$5,841,938,054</w:t>
            </w:r>
          </w:p>
        </w:tc>
        <w:tc>
          <w:tcPr>
            <w:tcW w:type="dxa" w:w="1215"/>
          </w:tcPr>
          <w:p>
            <w:pPr>
              <w:spacing w:after="0"/>
              <w:jc w:val="right"/>
            </w:pPr>
          </w:p>
        </w:tc>
        <w:tc>
          <w:tcPr>
            <w:tcW w:type="dxa" w:w="1045"/>
          </w:tcPr>
          <w:p>
            <w:pPr>
              <w:spacing w:after="0"/>
              <w:jc w:val="right"/>
            </w:pPr>
            <w:r>
              <w:rPr>
                <w:sz w:val="16"/>
              </w:rPr>
              <w:t>19,950</w:t>
            </w:r>
          </w:p>
        </w:tc>
        <w:tc>
          <w:tcPr>
            <w:tcW w:type="dxa" w:w="1037"/>
          </w:tcPr>
          <w:p>
            <w:pPr>
              <w:spacing w:after="0"/>
              <w:jc w:val="right"/>
            </w:pPr>
            <w:r>
              <w:rPr>
                <w:sz w:val="16"/>
              </w:rPr>
              <w:t>$9,952</w:t>
            </w:r>
          </w:p>
        </w:tc>
        <w:tc>
          <w:tcPr>
            <w:tcW w:type="dxa" w:w="1126"/>
          </w:tcPr>
          <w:p>
            <w:pPr>
              <w:spacing w:after="0"/>
              <w:jc w:val="right"/>
            </w:pPr>
          </w:p>
        </w:tc>
        <w:tc>
          <w:tcPr>
            <w:tcW w:type="dxa" w:w="1174"/>
          </w:tcPr>
          <w:p>
            <w:pPr>
              <w:spacing w:after="0"/>
              <w:jc w:val="right"/>
            </w:pPr>
            <w:r>
              <w:rPr>
                <w:sz w:val="16"/>
              </w:rPr>
              <w:t>$102,250</w:t>
            </w:r>
          </w:p>
        </w:tc>
        <w:tc>
          <w:tcPr>
            <w:tcW w:type="dxa" w:w="1305"/>
          </w:tcPr>
          <w:p>
            <w:pPr>
              <w:spacing w:after="0"/>
              <w:jc w:val="right"/>
            </w:pPr>
            <w:r>
              <w:rPr>
                <w:sz w:val="16"/>
              </w:rPr>
              <w:t>0.00017%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$5,841,938,054</w:t>
            </w:r>
          </w:p>
        </w:tc>
        <w:tc>
          <w:tcPr>
            <w:tcW w:type="dxa" w:w="1215"/>
          </w:tcPr>
          <w:p>
            <w:pPr>
              <w:spacing w:after="0"/>
              <w:jc w:val="right"/>
            </w:pPr>
            <w:r>
              <w:rPr>
                <w:sz w:val="16"/>
              </w:rPr>
              <w:t>$138,611,980</w:t>
            </w:r>
          </w:p>
        </w:tc>
        <w:tc>
          <w:tcPr>
            <w:tcW w:type="dxa" w:w="1045"/>
          </w:tcPr>
          <w:p>
            <w:pPr>
              <w:spacing w:after="0"/>
              <w:jc w:val="right"/>
            </w:pPr>
            <w:r>
              <w:rPr>
                <w:sz w:val="16"/>
              </w:rPr>
              <w:t>19,950</w:t>
            </w:r>
          </w:p>
        </w:tc>
        <w:tc>
          <w:tcPr>
            <w:tcW w:type="dxa" w:w="1037"/>
          </w:tcPr>
          <w:p>
            <w:pPr>
              <w:spacing w:after="0"/>
              <w:jc w:val="right"/>
            </w:pPr>
            <w:r>
              <w:rPr>
                <w:sz w:val="16"/>
              </w:rPr>
              <w:t>$398,490</w:t>
            </w:r>
          </w:p>
        </w:tc>
        <w:tc>
          <w:tcPr>
            <w:tcW w:type="dxa" w:w="1126"/>
          </w:tcPr>
          <w:p>
            <w:pPr>
              <w:spacing w:after="0"/>
              <w:jc w:val="right"/>
            </w:pPr>
            <w:r>
              <w:rPr>
                <w:sz w:val="16"/>
              </w:rPr>
              <w:t>$11,781</w:t>
            </w:r>
          </w:p>
        </w:tc>
        <w:tc>
          <w:tcPr>
            <w:tcW w:type="dxa" w:w="1174"/>
          </w:tcPr>
          <w:p>
            <w:pPr>
              <w:spacing w:after="0"/>
              <w:jc w:val="right"/>
            </w:pPr>
            <w:r>
              <w:rPr>
                <w:sz w:val="16"/>
              </w:rPr>
              <w:t>$489,286</w:t>
            </w:r>
          </w:p>
        </w:tc>
        <w:tc>
          <w:tcPr>
            <w:tcW w:type="dxa" w:w="1305"/>
          </w:tcPr>
          <w:p>
            <w:pPr>
              <w:spacing w:after="0"/>
              <w:jc w:val="right"/>
            </w:pPr>
            <w:r>
              <w:rPr>
                <w:sz w:val="16"/>
              </w:rPr>
              <w:t>0.00682%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$5,841,938,054</w:t>
            </w:r>
          </w:p>
        </w:tc>
        <w:tc>
          <w:tcPr>
            <w:tcW w:type="dxa" w:w="1215"/>
          </w:tcPr>
          <w:p>
            <w:pPr>
              <w:spacing w:after="0"/>
              <w:jc w:val="right"/>
            </w:pPr>
            <w:r>
              <w:rPr>
                <w:sz w:val="16"/>
              </w:rPr>
              <w:t>$138,611,980</w:t>
            </w:r>
          </w:p>
        </w:tc>
        <w:tc>
          <w:tcPr>
            <w:tcW w:type="dxa" w:w="1045"/>
          </w:tcPr>
          <w:p>
            <w:pPr>
              <w:spacing w:after="0"/>
              <w:jc w:val="right"/>
            </w:pPr>
            <w:r>
              <w:rPr>
                <w:sz w:val="16"/>
              </w:rPr>
              <w:t>19,950</w:t>
            </w:r>
          </w:p>
        </w:tc>
        <w:tc>
          <w:tcPr>
            <w:tcW w:type="dxa" w:w="1037"/>
          </w:tcPr>
          <w:p>
            <w:pPr>
              <w:spacing w:after="0"/>
              <w:jc w:val="right"/>
            </w:pPr>
            <w:r>
              <w:rPr>
                <w:sz w:val="16"/>
              </w:rPr>
              <w:t>$1,391,034</w:t>
            </w:r>
          </w:p>
        </w:tc>
        <w:tc>
          <w:tcPr>
            <w:tcW w:type="dxa" w:w="1126"/>
          </w:tcPr>
          <w:p>
            <w:pPr>
              <w:spacing w:after="0"/>
              <w:jc w:val="right"/>
            </w:pPr>
            <w:r>
              <w:rPr>
                <w:sz w:val="16"/>
              </w:rPr>
              <w:t>$3,815</w:t>
            </w:r>
          </w:p>
        </w:tc>
        <w:tc>
          <w:tcPr>
            <w:tcW w:type="dxa" w:w="1174"/>
          </w:tcPr>
          <w:p>
            <w:pPr>
              <w:spacing w:after="0"/>
              <w:jc w:val="right"/>
            </w:pPr>
            <w:r>
              <w:rPr>
                <w:sz w:val="16"/>
              </w:rPr>
              <w:t>$2,065,425</w:t>
            </w:r>
          </w:p>
        </w:tc>
        <w:tc>
          <w:tcPr>
            <w:tcW w:type="dxa" w:w="1305"/>
          </w:tcPr>
          <w:p>
            <w:pPr>
              <w:spacing w:after="0"/>
              <w:jc w:val="right"/>
            </w:pPr>
            <w:r>
              <w:rPr>
                <w:sz w:val="16"/>
              </w:rPr>
              <w:t>0.0238%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$833,833,468</w:t>
            </w:r>
          </w:p>
        </w:tc>
        <w:tc>
          <w:tcPr>
            <w:tcW w:type="dxa" w:w="1215"/>
          </w:tcPr>
          <w:p>
            <w:pPr>
              <w:spacing w:after="0"/>
              <w:jc w:val="right"/>
            </w:pPr>
            <w:r>
              <w:rPr>
                <w:sz w:val="16"/>
              </w:rPr>
              <w:t>$44,160,851</w:t>
            </w:r>
          </w:p>
        </w:tc>
        <w:tc>
          <w:tcPr>
            <w:tcW w:type="dxa" w:w="1045"/>
          </w:tcPr>
          <w:p>
            <w:pPr>
              <w:spacing w:after="0"/>
              <w:jc w:val="right"/>
            </w:pPr>
            <w:r>
              <w:rPr>
                <w:sz w:val="16"/>
              </w:rPr>
              <w:t>3,600</w:t>
            </w:r>
          </w:p>
        </w:tc>
        <w:tc>
          <w:tcPr>
            <w:tcW w:type="dxa" w:w="1037"/>
          </w:tcPr>
          <w:p>
            <w:pPr>
              <w:spacing w:after="0"/>
              <w:jc w:val="right"/>
            </w:pPr>
            <w:r>
              <w:rPr>
                <w:sz w:val="16"/>
              </w:rPr>
              <w:t>$162,283</w:t>
            </w:r>
          </w:p>
        </w:tc>
        <w:tc>
          <w:tcPr>
            <w:tcW w:type="dxa" w:w="1126"/>
          </w:tcPr>
          <w:p>
            <w:pPr>
              <w:spacing w:after="0"/>
              <w:jc w:val="right"/>
            </w:pPr>
            <w:r>
              <w:rPr>
                <w:sz w:val="16"/>
              </w:rPr>
              <w:t>$102</w:t>
            </w:r>
          </w:p>
        </w:tc>
        <w:tc>
          <w:tcPr>
            <w:tcW w:type="dxa" w:w="1174"/>
          </w:tcPr>
          <w:p>
            <w:pPr>
              <w:spacing w:after="0"/>
              <w:jc w:val="right"/>
            </w:pPr>
            <w:r>
              <w:rPr>
                <w:sz w:val="16"/>
              </w:rPr>
              <w:t>$6,868</w:t>
            </w:r>
          </w:p>
        </w:tc>
        <w:tc>
          <w:tcPr>
            <w:tcW w:type="dxa" w:w="1305"/>
          </w:tcPr>
          <w:p>
            <w:pPr>
              <w:spacing w:after="0"/>
              <w:jc w:val="right"/>
            </w:pPr>
            <w:r>
              <w:rPr>
                <w:sz w:val="16"/>
              </w:rPr>
              <w:t>0.0195%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$5,841,938,054</w:t>
            </w:r>
          </w:p>
        </w:tc>
        <w:tc>
          <w:tcPr>
            <w:tcW w:type="dxa" w:w="1215"/>
          </w:tcPr>
          <w:p>
            <w:pPr>
              <w:spacing w:after="0"/>
              <w:jc w:val="right"/>
            </w:pPr>
            <w:r>
              <w:rPr>
                <w:sz w:val="16"/>
              </w:rPr>
              <w:t>$138,611,980</w:t>
            </w:r>
          </w:p>
        </w:tc>
        <w:tc>
          <w:tcPr>
            <w:tcW w:type="dxa" w:w="1045"/>
          </w:tcPr>
          <w:p>
            <w:pPr>
              <w:spacing w:after="0"/>
              <w:jc w:val="right"/>
            </w:pPr>
            <w:r>
              <w:rPr>
                <w:sz w:val="16"/>
              </w:rPr>
              <w:t>19,950</w:t>
            </w:r>
          </w:p>
        </w:tc>
        <w:tc>
          <w:tcPr>
            <w:tcW w:type="dxa" w:w="1037"/>
          </w:tcPr>
          <w:p>
            <w:pPr>
              <w:spacing w:after="0"/>
              <w:jc w:val="right"/>
            </w:pPr>
            <w:r>
              <w:rPr>
                <w:sz w:val="16"/>
              </w:rPr>
              <w:t>$110,032</w:t>
            </w:r>
          </w:p>
        </w:tc>
        <w:tc>
          <w:tcPr>
            <w:tcW w:type="dxa" w:w="1126"/>
          </w:tcPr>
          <w:p>
            <w:pPr>
              <w:spacing w:after="0"/>
              <w:jc w:val="right"/>
            </w:pPr>
            <w:r>
              <w:rPr>
                <w:sz w:val="16"/>
              </w:rPr>
              <w:t>$138</w:t>
            </w:r>
          </w:p>
        </w:tc>
        <w:tc>
          <w:tcPr>
            <w:tcW w:type="dxa" w:w="1174"/>
          </w:tcPr>
          <w:p>
            <w:pPr>
              <w:spacing w:after="0"/>
              <w:jc w:val="right"/>
            </w:pPr>
            <w:r>
              <w:rPr>
                <w:sz w:val="16"/>
              </w:rPr>
              <w:t>$256,123</w:t>
            </w:r>
          </w:p>
        </w:tc>
        <w:tc>
          <w:tcPr>
            <w:tcW w:type="dxa" w:w="1305"/>
          </w:tcPr>
          <w:p>
            <w:pPr>
              <w:spacing w:after="0"/>
              <w:jc w:val="right"/>
            </w:pPr>
            <w:r>
              <w:rPr>
                <w:sz w:val="16"/>
              </w:rPr>
              <w:t>0.00188%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bl>
    <w:p>
      <w:pPr>
        <w:spacing w:after="40" w:before="60"/>
      </w:pPr>
      <w:r>
        <w:rPr>
          <w:sz w:val="15"/>
        </w:rPr>
        <w:t>Totals since 2026-08-24: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19,950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$5,841,938,054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$138,611,980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$7,863,925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$5,384,431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DAVISON COUNTY*</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MITCHELL,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Davison County</w:t>
            </w:r>
          </w:p>
        </w:tc>
        <w:tc>
          <w:tcPr>
            <w:tcW w:type="dxa" w:w="1513"/>
          </w:tcPr>
          <w:p>
            <w:pPr>
              <w:spacing w:after="0"/>
              <w:jc w:val="left"/>
            </w:pPr>
            <w:r>
              <w:rPr>
                <w:sz w:val="16"/>
              </w:rPr>
              <w:t>460020</w:t>
            </w:r>
          </w:p>
        </w:tc>
        <w:tc>
          <w:tcPr>
            <w:tcW w:type="dxa" w:w="1359"/>
          </w:tcPr>
          <w:p>
            <w:pPr>
              <w:spacing w:after="0"/>
              <w:jc w:val="right"/>
            </w:pPr>
            <w:r>
              <w:rPr>
                <w:sz w:val="16"/>
              </w:rPr>
              <w:t>2</w:t>
            </w:r>
          </w:p>
        </w:tc>
        <w:tc>
          <w:tcPr>
            <w:tcW w:type="dxa" w:w="1359"/>
          </w:tcPr>
          <w:p>
            <w:pPr>
              <w:spacing w:after="0"/>
              <w:jc w:val="right"/>
            </w:pPr>
            <w:r>
              <w:rPr>
                <w:sz w:val="16"/>
              </w:rPr>
              <w:t>1</w:t>
            </w:r>
          </w:p>
        </w:tc>
        <w:tc>
          <w:tcPr>
            <w:tcW w:type="dxa" w:w="1359"/>
          </w:tcPr>
          <w:p>
            <w:pPr>
              <w:spacing w:after="0"/>
              <w:jc w:val="right"/>
            </w:pPr>
            <w:r>
              <w:rPr>
                <w:sz w:val="16"/>
              </w:rPr>
              <w:t>2</w:t>
            </w:r>
          </w:p>
        </w:tc>
        <w:tc>
          <w:tcPr>
            <w:tcW w:type="dxa" w:w="1359"/>
          </w:tcPr>
          <w:p>
            <w:pPr>
              <w:spacing w:after="0"/>
              <w:jc w:val="right"/>
            </w:pPr>
            <w:r>
              <w:rPr>
                <w:sz w:val="16"/>
              </w:rPr>
              <w:t>1</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Ethan town</w:t>
            </w:r>
          </w:p>
        </w:tc>
        <w:tc>
          <w:tcPr>
            <w:tcW w:type="dxa" w:w="1513"/>
          </w:tcPr>
          <w:p>
            <w:pPr>
              <w:spacing w:after="0"/>
              <w:jc w:val="left"/>
            </w:pPr>
            <w:r>
              <w:rPr>
                <w:sz w:val="16"/>
              </w:rPr>
              <w:t>460111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Mitchell city</w:t>
            </w:r>
          </w:p>
        </w:tc>
        <w:tc>
          <w:tcPr>
            <w:tcW w:type="dxa" w:w="1513"/>
          </w:tcPr>
          <w:p>
            <w:pPr>
              <w:spacing w:after="0"/>
              <w:jc w:val="left"/>
            </w:pPr>
            <w:r>
              <w:rPr>
                <w:sz w:val="16"/>
              </w:rPr>
              <w:t>460021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Mount Vernon city</w:t>
            </w:r>
          </w:p>
        </w:tc>
        <w:tc>
          <w:tcPr>
            <w:tcW w:type="dxa" w:w="1513"/>
          </w:tcPr>
          <w:p>
            <w:pPr>
              <w:spacing w:after="0"/>
              <w:jc w:val="left"/>
            </w:pPr>
            <w:r>
              <w:rPr>
                <w:sz w:val="16"/>
              </w:rPr>
              <w:t>460022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Davison County, SD: risk-assessment baseline packet, release 2026-10 (data as of 2026-09-28; County area 46035).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Davison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Davison County, SD: Risk-assessment baseline packet</dc:title>
  <dc:subject>Hazard Plain release 2026-10, as of 2026-09-28. Preview: automated baseline</dc:subject>
  <dc:creator>Hazard Plain</dc:creator>
  <cp:keywords>Hazard Plain; hazard mitigation; risk assessment; 46035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