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Buffalo County, SD</w:t>
      </w:r>
    </w:p>
    <w:p>
      <w:pPr>
        <w:spacing w:after="120" w:before="0"/>
      </w:pPr>
      <w:r>
        <w:rPr>
          <w:color w:val="555555"/>
          <w:sz w:val="24"/>
        </w:rPr>
        <w:t>Risk-assessment baseline packet</w:t>
      </w:r>
    </w:p>
    <w:p>
      <w:pPr>
        <w:spacing w:after="120" w:before="0"/>
      </w:pPr>
      <w:r>
        <w:rPr>
          <w:b/>
          <w:sz w:val="18"/>
        </w:rPr>
        <w:t xml:space="preserve">County FIPS: </w:t>
      </w:r>
      <w:r>
        <w:rPr>
          <w:sz w:val="18"/>
        </w:rPr>
        <w:t>46017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2027-11-09. Plan: Buffalo County/Crow Creek Tribe, SD Hazard Mitigation Plan 2022 (FEMA plan 108469), approved 2022-11-10.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2022-11-10: 2 new hazard declarations (2 incidents) and 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($2,315,747 a year), Inland Flooding ($1,059,026) and Wildfire ($220,572).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2027-11-09</w:t>
      </w:r>
    </w:p>
    <w:p>
      <w:pPr>
        <w:keepNext/>
        <w:spacing w:after="40" w:before="0"/>
      </w:pPr>
      <w:r>
        <w:rPr>
          <w:b/>
        </w:rPr>
        <w:t xml:space="preserve">Plan: </w:t>
      </w:r>
      <w:r>
        <w:rPr/>
        <w:t>Buffalo County/Crow Creek Tribe, SD Hazard Mitigation Plan 2022 (FEMA plan 108469)</w:t>
      </w:r>
    </w:p>
    <w:p>
      <w:pPr>
        <w:keepNext/>
        <w:spacing w:after="40" w:before="0"/>
      </w:pPr>
      <w:r>
        <w:rPr>
          <w:b/>
        </w:rPr>
        <w:t xml:space="preserve">Approved: </w:t>
      </w:r>
      <w:r>
        <w:rPr/>
        <w:t>2022-11-10</w:t>
      </w:r>
    </w:p>
    <w:p>
      <w:pPr>
        <w:keepNext/>
        <w:spacing w:after="40" w:before="0"/>
      </w:pPr>
      <w:r>
        <w:rPr>
          <w:b/>
        </w:rPr>
        <w:t xml:space="preserve">Days to expiry: </w:t>
      </w:r>
      <w:r>
        <w:rPr/>
        <w:t>405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DR-4807-SD (Severe Storms, Straight-Line Winds, and Flooding), DR-4938-SD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6"/>
        <w:gridCol w:w="934"/>
        <w:gridCol w:w="3633"/>
        <w:gridCol w:w="3551"/>
        <w:gridCol w:w="1425"/>
        <w:gridCol w:w="1425"/>
        <w:gridCol w:w="1228"/>
      </w:tblGrid>
      <w:tr>
        <w:trPr>
          <w:cantSplit/>
          <w:tblHeader/>
        </w:trPr>
        <w:tc>
          <w:tcPr>
            <w:tcW w:type="dxa" w:w="1916"/>
            <w:shd w:val="clear" w:color="auto" w:fill="E8E8E8"/>
          </w:tcPr>
          <w:p>
            <w:pPr>
              <w:spacing w:after="0"/>
              <w:jc w:val="left"/>
            </w:pPr>
            <w:r>
              <w:rPr>
                <w:b/>
                <w:sz w:val="16"/>
              </w:rPr>
              <w:t>Jurisdiction</w:t>
            </w:r>
          </w:p>
        </w:tc>
        <w:tc>
          <w:tcPr>
            <w:tcW w:type="dxa" w:w="934"/>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Status</w:t>
            </w:r>
          </w:p>
        </w:tc>
        <w:tc>
          <w:tcPr>
            <w:tcW w:type="dxa" w:w="3551"/>
            <w:shd w:val="clear" w:color="auto" w:fill="E8E8E8"/>
          </w:tcPr>
          <w:p>
            <w:pPr>
              <w:spacing w:after="0"/>
              <w:jc w:val="left"/>
            </w:pPr>
            <w:r>
              <w:rPr>
                <w:b/>
                <w:sz w:val="16"/>
              </w:rPr>
              <w:t>Plan</w:t>
            </w:r>
          </w:p>
        </w:tc>
        <w:tc>
          <w:tcPr>
            <w:tcW w:type="dxa" w:w="1425"/>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122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6"/>
          </w:tcPr>
          <w:p>
            <w:pPr>
              <w:spacing w:after="0"/>
              <w:jc w:val="left"/>
            </w:pPr>
            <w:r>
              <w:rPr>
                <w:sz w:val="16"/>
              </w:rPr>
              <w:t>Buffalo County</w:t>
            </w:r>
          </w:p>
        </w:tc>
        <w:tc>
          <w:tcPr>
            <w:tcW w:type="dxa" w:w="934"/>
          </w:tcPr>
          <w:p>
            <w:pPr>
              <w:spacing w:after="0"/>
              <w:jc w:val="left"/>
            </w:pPr>
            <w:r>
              <w:rPr>
                <w:sz w:val="16"/>
              </w:rPr>
              <w:t>County</w:t>
            </w:r>
          </w:p>
        </w:tc>
        <w:tc>
          <w:tcPr>
            <w:tcW w:type="dxa" w:w="3633"/>
          </w:tcPr>
          <w:p>
            <w:pPr>
              <w:spacing w:after="0"/>
              <w:jc w:val="left"/>
            </w:pPr>
            <w:r>
              <w:rPr>
                <w:sz w:val="16"/>
              </w:rPr>
              <w:t>Approved, expires 2027-11-09</w:t>
            </w:r>
          </w:p>
        </w:tc>
        <w:tc>
          <w:tcPr>
            <w:tcW w:type="dxa" w:w="3551"/>
          </w:tcPr>
          <w:p>
            <w:pPr>
              <w:spacing w:after="0"/>
              <w:jc w:val="left"/>
            </w:pPr>
            <w:r>
              <w:rPr>
                <w:sz w:val="16"/>
              </w:rPr>
              <w:t>Buffalo County/Crow Creek Tribe, SD Hazard Mitigation Plan 2022 (FEMA plan 108469)</w:t>
            </w:r>
          </w:p>
        </w:tc>
        <w:tc>
          <w:tcPr>
            <w:tcW w:type="dxa" w:w="1425"/>
          </w:tcPr>
          <w:p>
            <w:pPr>
              <w:spacing w:after="0"/>
              <w:jc w:val="left"/>
            </w:pPr>
            <w:r>
              <w:rPr>
                <w:sz w:val="16"/>
              </w:rPr>
              <w:t>2022-11-10</w:t>
            </w:r>
          </w:p>
        </w:tc>
        <w:tc>
          <w:tcPr>
            <w:tcW w:type="dxa" w:w="1425"/>
          </w:tcPr>
          <w:p>
            <w:pPr>
              <w:spacing w:after="0"/>
              <w:jc w:val="left"/>
            </w:pPr>
            <w:r>
              <w:rPr>
                <w:sz w:val="16"/>
              </w:rPr>
              <w:t>2027-11-09</w:t>
            </w:r>
          </w:p>
        </w:tc>
        <w:tc>
          <w:tcPr>
            <w:tcW w:type="dxa" w:w="1228"/>
          </w:tcPr>
          <w:p>
            <w:pPr>
              <w:spacing w:after="0"/>
              <w:jc w:val="right"/>
            </w:pPr>
            <w:r>
              <w:rPr>
                <w:sz w:val="16"/>
              </w:rPr>
              <w:t>405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108469 covers 1 other participant: Crow Creek Sioux Tribe of the Crow Creek Reservation, South Dakota.</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$149</w:t>
            </w:r>
          </w:p>
        </w:tc>
        <w:tc>
          <w:tcPr>
            <w:tcW w:type="dxa" w:w="1126"/>
          </w:tcPr>
          <w:p>
            <w:pPr>
              <w:spacing w:after="0"/>
              <w:jc w:val="right"/>
            </w:pPr>
            <w:r>
              <w:rPr>
                <w:sz w:val="16"/>
              </w:rPr>
              <w:t>$78,710</w:t>
            </w:r>
          </w:p>
        </w:tc>
        <w:tc>
          <w:tcPr>
            <w:tcW w:type="dxa" w:w="1538"/>
          </w:tcPr>
          <w:p>
            <w:pPr>
              <w:spacing w:after="0"/>
              <w:jc w:val="right"/>
            </w:pPr>
            <w:r>
              <w:rPr>
                <w:sz w:val="16"/>
              </w:rPr>
              <w:t>$2,236,888</w:t>
            </w:r>
          </w:p>
        </w:tc>
        <w:tc>
          <w:tcPr>
            <w:tcW w:type="dxa" w:w="1123"/>
          </w:tcPr>
          <w:p>
            <w:pPr>
              <w:spacing w:after="0"/>
              <w:jc w:val="right"/>
            </w:pPr>
            <w:r>
              <w:rPr>
                <w:sz w:val="16"/>
              </w:rPr>
              <w:t>$2,315,747</w:t>
            </w:r>
          </w:p>
        </w:tc>
        <w:tc>
          <w:tcPr>
            <w:tcW w:type="dxa" w:w="1642"/>
          </w:tcPr>
          <w:p>
            <w:pPr>
              <w:spacing w:after="0"/>
              <w:jc w:val="right"/>
            </w:pPr>
            <w:r>
              <w:rPr>
                <w:sz w:val="16"/>
              </w:rPr>
              <w:t>26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$1,059,026</w:t>
            </w:r>
          </w:p>
        </w:tc>
        <w:tc>
          <w:tcPr>
            <w:tcW w:type="dxa" w:w="1126"/>
          </w:tcPr>
          <w:p>
            <w:pPr>
              <w:spacing w:after="0"/>
              <w:jc w:val="right"/>
            </w:pPr>
            <w:r>
              <w:rPr>
                <w:sz w:val="16"/>
              </w:rPr>
              <w:t>$0</w:t>
            </w:r>
          </w:p>
        </w:tc>
        <w:tc>
          <w:tcPr>
            <w:tcW w:type="dxa" w:w="1538"/>
          </w:tcPr>
          <w:p>
            <w:pPr>
              <w:spacing w:after="0"/>
              <w:jc w:val="right"/>
            </w:pPr>
            <w:r>
              <w:rPr>
                <w:sz w:val="16"/>
              </w:rPr>
              <w:t>$0</w:t>
            </w:r>
          </w:p>
        </w:tc>
        <w:tc>
          <w:tcPr>
            <w:tcW w:type="dxa" w:w="1123"/>
          </w:tcPr>
          <w:p>
            <w:pPr>
              <w:spacing w:after="0"/>
              <w:jc w:val="right"/>
            </w:pPr>
            <w:r>
              <w:rPr>
                <w:sz w:val="16"/>
              </w:rPr>
              <w:t>$1,059,026</w:t>
            </w:r>
          </w:p>
        </w:tc>
        <w:tc>
          <w:tcPr>
            <w:tcW w:type="dxa" w:w="1642"/>
          </w:tcPr>
          <w:p>
            <w:pPr>
              <w:spacing w:after="0"/>
              <w:jc w:val="right"/>
            </w:pPr>
            <w:r>
              <w:rPr>
                <w:sz w:val="16"/>
              </w:rPr>
              <w:t>18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$215,262</w:t>
            </w:r>
          </w:p>
        </w:tc>
        <w:tc>
          <w:tcPr>
            <w:tcW w:type="dxa" w:w="1126"/>
          </w:tcPr>
          <w:p>
            <w:pPr>
              <w:spacing w:after="0"/>
              <w:jc w:val="right"/>
            </w:pPr>
            <w:r>
              <w:rPr>
                <w:sz w:val="16"/>
              </w:rPr>
              <w:t>$145</w:t>
            </w:r>
          </w:p>
        </w:tc>
        <w:tc>
          <w:tcPr>
            <w:tcW w:type="dxa" w:w="1538"/>
          </w:tcPr>
          <w:p>
            <w:pPr>
              <w:spacing w:after="0"/>
              <w:jc w:val="right"/>
            </w:pPr>
            <w:r>
              <w:rPr>
                <w:sz w:val="16"/>
              </w:rPr>
              <w:t>$5,165</w:t>
            </w:r>
          </w:p>
        </w:tc>
        <w:tc>
          <w:tcPr>
            <w:tcW w:type="dxa" w:w="1123"/>
          </w:tcPr>
          <w:p>
            <w:pPr>
              <w:spacing w:after="0"/>
              <w:jc w:val="right"/>
            </w:pPr>
            <w:r>
              <w:rPr>
                <w:sz w:val="16"/>
              </w:rPr>
              <w:t>$220,572</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$33,483</w:t>
            </w:r>
          </w:p>
        </w:tc>
        <w:tc>
          <w:tcPr>
            <w:tcW w:type="dxa" w:w="1126"/>
          </w:tcPr>
          <w:p>
            <w:pPr>
              <w:spacing w:after="0"/>
              <w:jc w:val="right"/>
            </w:pPr>
            <w:r>
              <w:rPr>
                <w:sz w:val="16"/>
              </w:rPr>
              <w:t>$1,795</w:t>
            </w:r>
          </w:p>
        </w:tc>
        <w:tc>
          <w:tcPr>
            <w:tcW w:type="dxa" w:w="1538"/>
          </w:tcPr>
          <w:p>
            <w:pPr>
              <w:spacing w:after="0"/>
              <w:jc w:val="right"/>
            </w:pPr>
            <w:r>
              <w:rPr>
                <w:sz w:val="16"/>
              </w:rPr>
              <w:t>$184,473</w:t>
            </w:r>
          </w:p>
        </w:tc>
        <w:tc>
          <w:tcPr>
            <w:tcW w:type="dxa" w:w="1123"/>
          </w:tcPr>
          <w:p>
            <w:pPr>
              <w:spacing w:after="0"/>
              <w:jc w:val="right"/>
            </w:pPr>
            <w:r>
              <w:rPr>
                <w:sz w:val="16"/>
              </w:rPr>
              <w:t>$219,751</w:t>
            </w:r>
          </w:p>
        </w:tc>
        <w:tc>
          <w:tcPr>
            <w:tcW w:type="dxa" w:w="1642"/>
          </w:tcPr>
          <w:p>
            <w:pPr>
              <w:spacing w:after="0"/>
              <w:jc w:val="right"/>
            </w:pPr>
            <w:r>
              <w:rPr>
                <w:sz w:val="16"/>
              </w:rPr>
              <w:t>132</w:t>
            </w:r>
          </w:p>
        </w:tc>
        <w:tc>
          <w:tcPr>
            <w:tcW w:type="dxa" w:w="1583"/>
          </w:tcPr>
          <w:p>
            <w:pPr>
              <w:spacing w:after="0"/>
              <w:jc w:val="left"/>
            </w:pPr>
          </w:p>
        </w:tc>
        <w:tc>
          <w:tcPr>
            <w:tcW w:type="dxa" w:w="1918"/>
          </w:tcPr>
          <w:p>
            <w:pPr>
              <w:spacing w:after="0"/>
              <w:jc w:val="left"/>
            </w:pPr>
            <w:r>
              <w:rPr>
                <w:sz w:val="16"/>
              </w:rPr>
              <w:t>Includes 70 High Wind records (a NOAA non-thunderstorm wind type,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$92,565</w:t>
            </w:r>
          </w:p>
        </w:tc>
        <w:tc>
          <w:tcPr>
            <w:tcW w:type="dxa" w:w="1126"/>
          </w:tcPr>
          <w:p>
            <w:pPr>
              <w:spacing w:after="0"/>
              <w:jc w:val="right"/>
            </w:pPr>
            <w:r>
              <w:rPr>
                <w:sz w:val="16"/>
              </w:rPr>
              <w:t>$1,526</w:t>
            </w:r>
          </w:p>
        </w:tc>
        <w:tc>
          <w:tcPr>
            <w:tcW w:type="dxa" w:w="1538"/>
          </w:tcPr>
          <w:p>
            <w:pPr>
              <w:spacing w:after="0"/>
              <w:jc w:val="right"/>
            </w:pPr>
            <w:r>
              <w:rPr>
                <w:sz w:val="16"/>
              </w:rPr>
              <w:t>$84,660</w:t>
            </w:r>
          </w:p>
        </w:tc>
        <w:tc>
          <w:tcPr>
            <w:tcW w:type="dxa" w:w="1123"/>
          </w:tcPr>
          <w:p>
            <w:pPr>
              <w:spacing w:after="0"/>
              <w:jc w:val="right"/>
            </w:pPr>
            <w:r>
              <w:rPr>
                <w:sz w:val="16"/>
              </w:rPr>
              <w:t>$178,752</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$24,076</w:t>
            </w:r>
          </w:p>
        </w:tc>
        <w:tc>
          <w:tcPr>
            <w:tcW w:type="dxa" w:w="1126"/>
          </w:tcPr>
          <w:p>
            <w:pPr>
              <w:spacing w:after="0"/>
              <w:jc w:val="right"/>
            </w:pPr>
            <w:r>
              <w:rPr>
                <w:sz w:val="16"/>
              </w:rPr>
              <w:t>$40,688</w:t>
            </w:r>
          </w:p>
        </w:tc>
        <w:tc>
          <w:tcPr>
            <w:tcW w:type="dxa" w:w="1538"/>
          </w:tcPr>
          <w:p>
            <w:pPr>
              <w:spacing w:after="0"/>
              <w:jc w:val="right"/>
            </w:pPr>
            <w:r>
              <w:rPr>
                <w:sz w:val="16"/>
              </w:rPr>
              <w:t>$6,981</w:t>
            </w:r>
          </w:p>
        </w:tc>
        <w:tc>
          <w:tcPr>
            <w:tcW w:type="dxa" w:w="1123"/>
          </w:tcPr>
          <w:p>
            <w:pPr>
              <w:spacing w:after="0"/>
              <w:jc w:val="right"/>
            </w:pPr>
            <w:r>
              <w:rPr>
                <w:sz w:val="16"/>
              </w:rPr>
              <w:t>$71,745</w:t>
            </w:r>
          </w:p>
        </w:tc>
        <w:tc>
          <w:tcPr>
            <w:tcW w:type="dxa" w:w="1642"/>
          </w:tcPr>
          <w:p>
            <w:pPr>
              <w:spacing w:after="0"/>
              <w:jc w:val="right"/>
            </w:pPr>
            <w:r>
              <w:rPr>
                <w:sz w:val="16"/>
              </w:rPr>
              <w:t>64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$53,884</w:t>
            </w:r>
          </w:p>
        </w:tc>
        <w:tc>
          <w:tcPr>
            <w:tcW w:type="dxa" w:w="1538"/>
          </w:tcPr>
          <w:p>
            <w:pPr>
              <w:spacing w:after="0"/>
              <w:jc w:val="right"/>
            </w:pPr>
            <w:r>
              <w:rPr>
                <w:sz w:val="16"/>
              </w:rPr>
              <w:t>n/a</w:t>
            </w:r>
          </w:p>
        </w:tc>
        <w:tc>
          <w:tcPr>
            <w:tcW w:type="dxa" w:w="1123"/>
          </w:tcPr>
          <w:p>
            <w:pPr>
              <w:spacing w:after="0"/>
              <w:jc w:val="right"/>
            </w:pPr>
            <w:r>
              <w:rPr>
                <w:sz w:val="16"/>
              </w:rPr>
              <w:t>$53,884</w:t>
            </w:r>
          </w:p>
        </w:tc>
        <w:tc>
          <w:tcPr>
            <w:tcW w:type="dxa" w:w="1642"/>
          </w:tcPr>
          <w:p>
            <w:pPr>
              <w:spacing w:after="0"/>
              <w:jc w:val="right"/>
            </w:pPr>
            <w:r>
              <w:rPr>
                <w:sz w:val="16"/>
              </w:rPr>
              <w:t>39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$15,964</w:t>
            </w:r>
          </w:p>
        </w:tc>
        <w:tc>
          <w:tcPr>
            <w:tcW w:type="dxa" w:w="1126"/>
          </w:tcPr>
          <w:p>
            <w:pPr>
              <w:spacing w:after="0"/>
              <w:jc w:val="right"/>
            </w:pPr>
            <w:r>
              <w:rPr>
                <w:sz w:val="16"/>
              </w:rPr>
              <w:t>$53</w:t>
            </w:r>
          </w:p>
        </w:tc>
        <w:tc>
          <w:tcPr>
            <w:tcW w:type="dxa" w:w="1538"/>
          </w:tcPr>
          <w:p>
            <w:pPr>
              <w:spacing w:after="0"/>
              <w:jc w:val="right"/>
            </w:pPr>
            <w:r>
              <w:rPr>
                <w:sz w:val="16"/>
              </w:rPr>
              <w:t>$32,829</w:t>
            </w:r>
          </w:p>
        </w:tc>
        <w:tc>
          <w:tcPr>
            <w:tcW w:type="dxa" w:w="1123"/>
          </w:tcPr>
          <w:p>
            <w:pPr>
              <w:spacing w:after="0"/>
              <w:jc w:val="right"/>
            </w:pPr>
            <w:r>
              <w:rPr>
                <w:sz w:val="16"/>
              </w:rPr>
              <w:t>$48,847</w:t>
            </w:r>
          </w:p>
        </w:tc>
        <w:tc>
          <w:tcPr>
            <w:tcW w:type="dxa" w:w="1642"/>
          </w:tcPr>
          <w:p>
            <w:pPr>
              <w:spacing w:after="0"/>
              <w:jc w:val="right"/>
            </w:pPr>
            <w:r>
              <w:rPr>
                <w:sz w:val="16"/>
              </w:rPr>
              <w:t>83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$136</w:t>
            </w:r>
          </w:p>
        </w:tc>
        <w:tc>
          <w:tcPr>
            <w:tcW w:type="dxa" w:w="1126"/>
          </w:tcPr>
          <w:p>
            <w:pPr>
              <w:spacing w:after="0"/>
              <w:jc w:val="right"/>
            </w:pPr>
            <w:r>
              <w:rPr>
                <w:sz w:val="16"/>
              </w:rPr>
              <w:t>$1</w:t>
            </w:r>
          </w:p>
        </w:tc>
        <w:tc>
          <w:tcPr>
            <w:tcW w:type="dxa" w:w="1538"/>
          </w:tcPr>
          <w:p>
            <w:pPr>
              <w:spacing w:after="0"/>
              <w:jc w:val="right"/>
            </w:pPr>
            <w:r>
              <w:rPr>
                <w:sz w:val="16"/>
              </w:rPr>
              <w:t>$27,270</w:t>
            </w:r>
          </w:p>
        </w:tc>
        <w:tc>
          <w:tcPr>
            <w:tcW w:type="dxa" w:w="1123"/>
          </w:tcPr>
          <w:p>
            <w:pPr>
              <w:spacing w:after="0"/>
              <w:jc w:val="right"/>
            </w:pPr>
            <w:r>
              <w:rPr>
                <w:sz w:val="16"/>
              </w:rPr>
              <w:t>$27,407</w:t>
            </w:r>
          </w:p>
        </w:tc>
        <w:tc>
          <w:tcPr>
            <w:tcW w:type="dxa" w:w="1642"/>
          </w:tcPr>
          <w:p>
            <w:pPr>
              <w:spacing w:after="0"/>
              <w:jc w:val="right"/>
            </w:pPr>
            <w:r>
              <w:rPr>
                <w:sz w:val="16"/>
              </w:rPr>
              <w:t>12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$12,672</w:t>
            </w:r>
          </w:p>
        </w:tc>
        <w:tc>
          <w:tcPr>
            <w:tcW w:type="dxa" w:w="1126"/>
          </w:tcPr>
          <w:p>
            <w:pPr>
              <w:spacing w:after="0"/>
              <w:jc w:val="right"/>
            </w:pPr>
            <w:r>
              <w:rPr>
                <w:sz w:val="16"/>
              </w:rPr>
              <w:t>n/a</w:t>
            </w:r>
          </w:p>
        </w:tc>
        <w:tc>
          <w:tcPr>
            <w:tcW w:type="dxa" w:w="1538"/>
          </w:tcPr>
          <w:p>
            <w:pPr>
              <w:spacing w:after="0"/>
              <w:jc w:val="right"/>
            </w:pPr>
            <w:r>
              <w:rPr>
                <w:sz w:val="16"/>
              </w:rPr>
              <w:t>$13,911</w:t>
            </w:r>
          </w:p>
        </w:tc>
        <w:tc>
          <w:tcPr>
            <w:tcW w:type="dxa" w:w="1123"/>
          </w:tcPr>
          <w:p>
            <w:pPr>
              <w:spacing w:after="0"/>
              <w:jc w:val="right"/>
            </w:pPr>
            <w:r>
              <w:rPr>
                <w:sz w:val="16"/>
              </w:rPr>
              <w:t>$26,583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$1,129</w:t>
            </w:r>
          </w:p>
        </w:tc>
        <w:tc>
          <w:tcPr>
            <w:tcW w:type="dxa" w:w="1126"/>
          </w:tcPr>
          <w:p>
            <w:pPr>
              <w:spacing w:after="0"/>
              <w:jc w:val="right"/>
            </w:pPr>
            <w:r>
              <w:rPr>
                <w:sz w:val="16"/>
              </w:rPr>
              <w:t>n/a</w:t>
            </w:r>
          </w:p>
        </w:tc>
        <w:tc>
          <w:tcPr>
            <w:tcW w:type="dxa" w:w="1538"/>
          </w:tcPr>
          <w:p>
            <w:pPr>
              <w:spacing w:after="0"/>
              <w:jc w:val="right"/>
            </w:pPr>
            <w:r>
              <w:rPr>
                <w:sz w:val="16"/>
              </w:rPr>
              <w:t>$9,143</w:t>
            </w:r>
          </w:p>
        </w:tc>
        <w:tc>
          <w:tcPr>
            <w:tcW w:type="dxa" w:w="1123"/>
          </w:tcPr>
          <w:p>
            <w:pPr>
              <w:spacing w:after="0"/>
              <w:jc w:val="right"/>
            </w:pPr>
            <w:r>
              <w:rPr>
                <w:sz w:val="16"/>
              </w:rPr>
              <w:t>$10,273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$6,560</w:t>
            </w:r>
          </w:p>
        </w:tc>
        <w:tc>
          <w:tcPr>
            <w:tcW w:type="dxa" w:w="1126"/>
          </w:tcPr>
          <w:p>
            <w:pPr>
              <w:spacing w:after="0"/>
              <w:jc w:val="right"/>
            </w:pPr>
            <w:r>
              <w:rPr>
                <w:sz w:val="16"/>
              </w:rPr>
              <w:t>n/a</w:t>
            </w:r>
          </w:p>
        </w:tc>
        <w:tc>
          <w:tcPr>
            <w:tcW w:type="dxa" w:w="1538"/>
          </w:tcPr>
          <w:p>
            <w:pPr>
              <w:spacing w:after="0"/>
              <w:jc w:val="right"/>
            </w:pPr>
            <w:r>
              <w:rPr>
                <w:sz w:val="16"/>
              </w:rPr>
              <w:t>$3,335</w:t>
            </w:r>
          </w:p>
        </w:tc>
        <w:tc>
          <w:tcPr>
            <w:tcW w:type="dxa" w:w="1123"/>
          </w:tcPr>
          <w:p>
            <w:pPr>
              <w:spacing w:after="0"/>
              <w:jc w:val="right"/>
            </w:pPr>
            <w:r>
              <w:rPr>
                <w:sz w:val="16"/>
              </w:rPr>
              <w:t>$9,895</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38"/>
          </w:tcPr>
          <w:p>
            <w:pPr>
              <w:spacing w:after="0"/>
              <w:jc w:val="right"/>
            </w:pPr>
            <w:r>
              <w:rPr>
                <w:sz w:val="16"/>
              </w:rPr>
              <w:t>$4</w:t>
            </w:r>
          </w:p>
        </w:tc>
        <w:tc>
          <w:tcPr>
            <w:tcW w:type="dxa" w:w="1123"/>
          </w:tcPr>
          <w:p>
            <w:pPr>
              <w:spacing w:after="0"/>
              <w:jc w:val="right"/>
            </w:pPr>
            <w:r>
              <w:rPr>
                <w:sz w:val="16"/>
              </w:rPr>
              <w:t>$7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9402 (Very Low, 33.7)</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9402 (Very Low, 62.7)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9402 (Relatively High, 80.5)</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9402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9402 is Census Tract 9402).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1946"/>
        <w:gridCol w:w="1888"/>
        <w:gridCol w:w="2146"/>
        <w:gridCol w:w="1496"/>
        <w:gridCol w:w="1247"/>
        <w:gridCol w:w="1804"/>
        <w:gridCol w:w="1636"/>
      </w:tblGrid>
      <w:tr>
        <w:trPr>
          <w:cantSplit/>
          <w:tblHeader/>
        </w:trPr>
        <w:tc>
          <w:tcPr>
            <w:tcW w:type="dxa" w:w="1951"/>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8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6"/>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247"/>
            <w:shd w:val="clear" w:color="auto" w:fill="E8E8E8"/>
          </w:tcPr>
          <w:p>
            <w:pPr>
              <w:spacing w:after="0"/>
              <w:jc w:val="left"/>
            </w:pPr>
            <w:r>
              <w:rPr>
                <w:b/>
                <w:sz w:val="16"/>
              </w:rPr>
              <w:t>Most damaging (when different)</w:t>
            </w:r>
          </w:p>
        </w:tc>
        <w:tc>
          <w:tcPr>
            <w:tcW w:type="dxa" w:w="1804"/>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951"/>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888"/>
          </w:tcPr>
          <w:p>
            <w:pPr>
              <w:spacing w:after="0"/>
              <w:jc w:val="right"/>
            </w:pPr>
            <w:r>
              <w:rPr>
                <w:sz w:val="16"/>
              </w:rPr>
              <w:t>26 records, 1996 to 2026 (26 zone-level)</w:t>
            </w:r>
          </w:p>
        </w:tc>
        <w:tc>
          <w:tcPr>
            <w:tcW w:type="dxa" w:w="2146"/>
          </w:tcPr>
          <w:p>
            <w:pPr>
              <w:spacing w:after="0"/>
              <w:jc w:val="left"/>
            </w:pPr>
            <w:r>
              <w:rPr>
                <w:sz w:val="16"/>
              </w:rPr>
              <w:t>1 day to 12 days (median 2 days); 24 with a recorded value</w:t>
            </w:r>
          </w:p>
        </w:tc>
        <w:tc>
          <w:tcPr>
            <w:tcW w:type="dxa" w:w="1496"/>
          </w:tcPr>
          <w:p>
            <w:pPr>
              <w:spacing w:after="0"/>
              <w:jc w:val="left"/>
            </w:pPr>
            <w:r>
              <w:rPr>
                <w:sz w:val="16"/>
              </w:rPr>
              <w:t>12 consecutive days, 2021-02-06 to 2021-02-17, zone-level</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Drought</w:t>
            </w:r>
          </w:p>
        </w:tc>
        <w:tc>
          <w:tcPr>
            <w:tcW w:type="dxa" w:w="1946"/>
          </w:tcPr>
          <w:p>
            <w:pPr>
              <w:spacing w:after="0"/>
              <w:jc w:val="left"/>
            </w:pPr>
            <w:r>
              <w:rPr>
                <w:sz w:val="16"/>
              </w:rPr>
              <w:t>U.S. Drought Monitor scale (D0 to D4)</w:t>
            </w:r>
          </w:p>
        </w:tc>
        <w:tc>
          <w:tcPr>
            <w:tcW w:type="dxa" w:w="1888"/>
          </w:tcPr>
          <w:p>
            <w:pPr>
              <w:spacing w:after="0"/>
              <w:jc w:val="right"/>
            </w:pPr>
            <w:r>
              <w:rPr>
                <w:sz w:val="16"/>
              </w:rPr>
              <w:t>39 records, 2002 to 2026 (39 zone-level)</w:t>
            </w:r>
          </w:p>
        </w:tc>
        <w:tc>
          <w:tcPr>
            <w:tcW w:type="dxa" w:w="2146"/>
          </w:tcPr>
          <w:p>
            <w:pPr>
              <w:spacing w:after="0"/>
              <w:jc w:val="left"/>
            </w:pPr>
            <w:r>
              <w:rPr>
                <w:sz w:val="16"/>
              </w:rPr>
              <w:t>30 days to 202 days (median 105 days); 10 with a recorded value</w:t>
            </w:r>
          </w:p>
        </w:tc>
        <w:tc>
          <w:tcPr>
            <w:tcW w:type="dxa" w:w="1496"/>
          </w:tcPr>
          <w:p>
            <w:pPr>
              <w:spacing w:after="0"/>
              <w:jc w:val="left"/>
            </w:pPr>
            <w:r>
              <w:rPr>
                <w:sz w:val="16"/>
              </w:rPr>
              <w:t>202 days (about 6.6 months), 2012-11-01 to 2013-05-21, a run of 7 consecutive Storm Events drought records, zone-level</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1946"/>
          </w:tcPr>
          <w:p>
            <w:pPr>
              <w:spacing w:after="0"/>
              <w:jc w:val="left"/>
            </w:pPr>
            <w:r>
              <w:rPr>
                <w:sz w:val="16"/>
              </w:rPr>
              <w:t>Modified Mercalli (local data)</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1946"/>
          </w:tcPr>
          <w:p>
            <w:pPr>
              <w:spacing w:after="0"/>
              <w:jc w:val="left"/>
            </w:pPr>
            <w:r>
              <w:rPr>
                <w:sz w:val="16"/>
              </w:rPr>
              <w:t>hail size (inches)</w:t>
            </w:r>
          </w:p>
        </w:tc>
        <w:tc>
          <w:tcPr>
            <w:tcW w:type="dxa" w:w="1888"/>
          </w:tcPr>
          <w:p>
            <w:pPr>
              <w:spacing w:after="0"/>
              <w:jc w:val="right"/>
            </w:pPr>
            <w:r>
              <w:rPr>
                <w:sz w:val="16"/>
              </w:rPr>
              <w:t>82 records, 1959 to 2025</w:t>
            </w:r>
          </w:p>
        </w:tc>
        <w:tc>
          <w:tcPr>
            <w:tcW w:type="dxa" w:w="2146"/>
          </w:tcPr>
          <w:p>
            <w:pPr>
              <w:spacing w:after="0"/>
              <w:jc w:val="left"/>
            </w:pPr>
            <w:r>
              <w:rPr>
                <w:sz w:val="16"/>
              </w:rPr>
              <w:t>0.75 in to 4 in (median 1 in); 82 with a recorded value</w:t>
            </w:r>
          </w:p>
        </w:tc>
        <w:tc>
          <w:tcPr>
            <w:tcW w:type="dxa" w:w="1496"/>
          </w:tcPr>
          <w:p>
            <w:pPr>
              <w:spacing w:after="0"/>
              <w:jc w:val="left"/>
            </w:pPr>
            <w:r>
              <w:rPr>
                <w:sz w:val="16"/>
              </w:rPr>
              <w:t>4 in hail, 1986-07-28</w:t>
            </w:r>
          </w:p>
        </w:tc>
        <w:tc>
          <w:tcPr>
            <w:tcW w:type="dxa" w:w="1247"/>
          </w:tcPr>
          <w:p>
            <w:pPr>
              <w:spacing w:after="0"/>
              <w:jc w:val="left"/>
            </w:pPr>
          </w:p>
        </w:tc>
        <w:tc>
          <w:tcPr>
            <w:tcW w:type="dxa" w:w="1804"/>
          </w:tcPr>
          <w:p>
            <w:pPr>
              <w:spacing w:after="0"/>
              <w:jc w:val="left"/>
            </w:pPr>
            <w:r>
              <w:rPr>
                <w:sz w:val="16"/>
              </w:rPr>
              <w:t>No event record names a jurisdiction in the plan.</w:t>
            </w:r>
          </w:p>
        </w:tc>
        <w:tc>
          <w:tcPr>
            <w:tcW w:type="dxa" w:w="1636"/>
          </w:tcPr>
          <w:p>
            <w:pPr>
              <w:spacing w:after="0"/>
              <w:jc w:val="left"/>
            </w:pPr>
          </w:p>
        </w:tc>
      </w:tr>
      <w:tr>
        <w:trPr>
          <w:cantSplit/>
        </w:trPr>
        <w:tc>
          <w:tcPr>
            <w:tcW w:type="dxa" w:w="1951"/>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888"/>
          </w:tcPr>
          <w:p>
            <w:pPr>
              <w:spacing w:after="0"/>
              <w:jc w:val="right"/>
            </w:pPr>
            <w:r>
              <w:rPr>
                <w:sz w:val="16"/>
              </w:rPr>
              <w:t>12 records, 2006 to 2025 (12 zone-level)</w:t>
            </w:r>
          </w:p>
        </w:tc>
        <w:tc>
          <w:tcPr>
            <w:tcW w:type="dxa" w:w="2146"/>
          </w:tcPr>
          <w:p>
            <w:pPr>
              <w:spacing w:after="0"/>
              <w:jc w:val="left"/>
            </w:pPr>
            <w:r>
              <w:rPr>
                <w:sz w:val="16"/>
              </w:rPr>
              <w:t>1 day to 6 days (median 2 days); 12 with a recorded value</w:t>
            </w:r>
          </w:p>
        </w:tc>
        <w:tc>
          <w:tcPr>
            <w:tcW w:type="dxa" w:w="1496"/>
          </w:tcPr>
          <w:p>
            <w:pPr>
              <w:spacing w:after="0"/>
              <w:jc w:val="left"/>
            </w:pPr>
            <w:r>
              <w:rPr>
                <w:sz w:val="16"/>
              </w:rPr>
              <w:t>6 consecutive days, 2011-07-15 to 2011-07-20, zone-level</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1946"/>
          </w:tcPr>
          <w:p>
            <w:pPr>
              <w:spacing w:after="0"/>
              <w:jc w:val="left"/>
            </w:pPr>
            <w:r>
              <w:rPr>
                <w:sz w:val="16"/>
              </w:rPr>
              <w:t>Sperry-Piltz ice scale (local data)</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888"/>
          </w:tcPr>
          <w:p>
            <w:pPr>
              <w:spacing w:after="0"/>
              <w:jc w:val="right"/>
            </w:pPr>
            <w:r>
              <w:rPr>
                <w:sz w:val="16"/>
              </w:rPr>
              <w:t>18 records, 1997 to 2024 (3 zone-level)</w:t>
            </w:r>
          </w:p>
        </w:tc>
        <w:tc>
          <w:tcPr>
            <w:tcW w:type="dxa" w:w="2146"/>
          </w:tcPr>
          <w:p>
            <w:pPr>
              <w:spacing w:after="0"/>
              <w:jc w:val="left"/>
            </w:pPr>
          </w:p>
        </w:tc>
        <w:tc>
          <w:tcPr>
            <w:tcW w:type="dxa" w:w="1496"/>
          </w:tcPr>
          <w:p>
            <w:pPr>
              <w:spacing w:after="0"/>
              <w:jc w:val="left"/>
            </w:pPr>
            <w:r>
              <w:rPr>
                <w:sz w:val="16"/>
              </w:rPr>
              <w:t>Flood, 2019-06-01, $0 property; $984,500 crops (2019 dollars)</w:t>
            </w:r>
          </w:p>
        </w:tc>
        <w:tc>
          <w:tcPr>
            <w:tcW w:type="dxa" w:w="1247"/>
          </w:tcPr>
          <w:p>
            <w:pPr>
              <w:spacing w:after="0"/>
              <w:jc w:val="left"/>
            </w:pPr>
          </w:p>
        </w:tc>
        <w:tc>
          <w:tcPr>
            <w:tcW w:type="dxa" w:w="1804"/>
          </w:tcPr>
          <w:p>
            <w:pPr>
              <w:spacing w:after="0"/>
              <w:jc w:val="left"/>
            </w:pPr>
            <w:r>
              <w:rPr>
                <w:sz w:val="16"/>
              </w:rPr>
              <w:t>No event record names a jurisdiction in the plan. Zone-level records (3) apply countywide.</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1946"/>
          </w:tcPr>
          <w:p>
            <w:pPr>
              <w:spacing w:after="0"/>
              <w:jc w:val="left"/>
            </w:pPr>
            <w:r>
              <w:rPr>
                <w:sz w:val="16"/>
              </w:rPr>
              <w:t>none (count and damage only)</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p>
        </w:tc>
      </w:tr>
      <w:tr>
        <w:trPr>
          <w:cantSplit/>
        </w:trPr>
        <w:tc>
          <w:tcPr>
            <w:tcW w:type="dxa" w:w="1951"/>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888"/>
          </w:tcPr>
          <w:p>
            <w:pPr>
              <w:spacing w:after="0"/>
              <w:jc w:val="right"/>
            </w:pPr>
            <w:r>
              <w:rPr>
                <w:sz w:val="16"/>
              </w:rPr>
              <w:t>0</w:t>
            </w:r>
          </w:p>
        </w:tc>
        <w:tc>
          <w:tcPr>
            <w:tcW w:type="dxa" w:w="2146"/>
          </w:tcPr>
          <w:p>
            <w:pPr>
              <w:spacing w:after="0"/>
              <w:jc w:val="left"/>
            </w:pPr>
          </w:p>
        </w:tc>
        <w:tc>
          <w:tcPr>
            <w:tcW w:type="dxa" w:w="1496"/>
          </w:tcPr>
          <w:p>
            <w:pPr>
              <w:spacing w:after="0"/>
              <w:jc w:val="left"/>
            </w:pPr>
          </w:p>
        </w:tc>
        <w:tc>
          <w:tcPr>
            <w:tcW w:type="dxa" w:w="1247"/>
          </w:tcPr>
          <w:p>
            <w:pPr>
              <w:spacing w:after="0"/>
              <w:jc w:val="left"/>
            </w:pPr>
          </w:p>
        </w:tc>
        <w:tc>
          <w:tcPr>
            <w:tcW w:type="dxa" w:w="1804"/>
          </w:tcPr>
          <w:p>
            <w:pPr>
              <w:spacing w:after="0"/>
              <w:jc w:val="left"/>
            </w:pPr>
          </w:p>
        </w:tc>
        <w:tc>
          <w:tcPr>
            <w:tcW w:type="dxa" w:w="1636"/>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888"/>
          </w:tcPr>
          <w:p>
            <w:pPr>
              <w:spacing w:after="0"/>
              <w:jc w:val="right"/>
            </w:pPr>
            <w:r>
              <w:rPr>
                <w:sz w:val="16"/>
              </w:rPr>
              <w:t>70 records, 1996 to 2026 (70 zone-level)</w:t>
            </w:r>
          </w:p>
        </w:tc>
        <w:tc>
          <w:tcPr>
            <w:tcW w:type="dxa" w:w="2146"/>
          </w:tcPr>
          <w:p>
            <w:pPr>
              <w:spacing w:after="0"/>
              <w:jc w:val="left"/>
            </w:pPr>
            <w:r>
              <w:rPr>
                <w:sz w:val="16"/>
              </w:rPr>
              <w:t>35 kt (40 mph) to 65 kt (75 mph) (median 52 kt (60 mph)); 70 with a recorded value</w:t>
            </w:r>
          </w:p>
        </w:tc>
        <w:tc>
          <w:tcPr>
            <w:tcW w:type="dxa" w:w="1496"/>
          </w:tcPr>
          <w:p>
            <w:pPr>
              <w:spacing w:after="0"/>
              <w:jc w:val="left"/>
            </w:pPr>
            <w:r>
              <w:rPr>
                <w:sz w:val="16"/>
              </w:rPr>
              <w:t>65 kt (75 mph) measured gust, High Wind, 2026-03-12; NWS zone SDZ051</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Thunderstorm Wind</w:t>
            </w:r>
          </w:p>
        </w:tc>
        <w:tc>
          <w:tcPr>
            <w:tcW w:type="dxa" w:w="1946"/>
          </w:tcPr>
          <w:p>
            <w:pPr>
              <w:spacing w:after="0"/>
              <w:jc w:val="left"/>
            </w:pPr>
            <w:r>
              <w:rPr>
                <w:sz w:val="16"/>
              </w:rPr>
              <w:t>wind speed (kt and mph)</w:t>
            </w:r>
          </w:p>
        </w:tc>
        <w:tc>
          <w:tcPr>
            <w:tcW w:type="dxa" w:w="1888"/>
          </w:tcPr>
          <w:p>
            <w:pPr>
              <w:spacing w:after="0"/>
              <w:jc w:val="right"/>
            </w:pPr>
            <w:r>
              <w:rPr>
                <w:sz w:val="16"/>
              </w:rPr>
              <w:t>66 records, 1959 to 2025</w:t>
            </w:r>
          </w:p>
        </w:tc>
        <w:tc>
          <w:tcPr>
            <w:tcW w:type="dxa" w:w="2146"/>
          </w:tcPr>
          <w:p>
            <w:pPr>
              <w:spacing w:after="0"/>
              <w:jc w:val="left"/>
            </w:pPr>
            <w:r>
              <w:rPr>
                <w:sz w:val="16"/>
              </w:rPr>
              <w:t>50 kt (58 mph) to 87 kt (100 mph) (median 56 kt (64 mph)); 64 with a recorded value</w:t>
            </w:r>
          </w:p>
        </w:tc>
        <w:tc>
          <w:tcPr>
            <w:tcW w:type="dxa" w:w="1496"/>
          </w:tcPr>
          <w:p>
            <w:pPr>
              <w:spacing w:after="0"/>
              <w:jc w:val="left"/>
            </w:pPr>
            <w:r>
              <w:rPr>
                <w:sz w:val="16"/>
              </w:rPr>
              <w:t>87 kt (100 mph) estimated gust, Thunderstorm Wind, 2015-06-20, 1 direct death; same speed and measurement basis also recorded on 2015-06-20</w:t>
            </w:r>
          </w:p>
        </w:tc>
        <w:tc>
          <w:tcPr>
            <w:tcW w:type="dxa" w:w="1247"/>
          </w:tcPr>
          <w:p>
            <w:pPr>
              <w:spacing w:after="0"/>
              <w:jc w:val="left"/>
            </w:pPr>
          </w:p>
        </w:tc>
        <w:tc>
          <w:tcPr>
            <w:tcW w:type="dxa" w:w="1804"/>
          </w:tcPr>
          <w:p>
            <w:pPr>
              <w:spacing w:after="0"/>
              <w:jc w:val="left"/>
            </w:pPr>
            <w:r>
              <w:rPr>
                <w:sz w:val="16"/>
              </w:rPr>
              <w:t>No event record names a jurisdiction in the plan.</w:t>
            </w:r>
          </w:p>
        </w:tc>
        <w:tc>
          <w:tcPr>
            <w:tcW w:type="dxa" w:w="1636"/>
          </w:tcPr>
          <w:p>
            <w:pPr>
              <w:spacing w:after="0"/>
              <w:jc w:val="left"/>
            </w:pPr>
          </w:p>
        </w:tc>
      </w:tr>
      <w:tr>
        <w:trPr>
          <w:cantSplit/>
        </w:trPr>
        <w:tc>
          <w:tcPr>
            <w:tcW w:type="dxa" w:w="1951"/>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888"/>
          </w:tcPr>
          <w:p>
            <w:pPr>
              <w:spacing w:after="0"/>
              <w:jc w:val="right"/>
            </w:pPr>
            <w:r>
              <w:rPr>
                <w:sz w:val="16"/>
              </w:rPr>
              <w:t>15 records, 1955 to 2014</w:t>
            </w:r>
          </w:p>
        </w:tc>
        <w:tc>
          <w:tcPr>
            <w:tcW w:type="dxa" w:w="2146"/>
          </w:tcPr>
          <w:p>
            <w:pPr>
              <w:spacing w:after="0"/>
              <w:jc w:val="left"/>
            </w:pPr>
            <w:r>
              <w:rPr>
                <w:sz w:val="16"/>
              </w:rPr>
              <w:t>F/EF0 to F/EF3 (median F/EF0); 14 with a recorded value</w:t>
            </w:r>
          </w:p>
        </w:tc>
        <w:tc>
          <w:tcPr>
            <w:tcW w:type="dxa" w:w="1496"/>
          </w:tcPr>
          <w:p>
            <w:pPr>
              <w:spacing w:after="0"/>
              <w:jc w:val="left"/>
            </w:pPr>
            <w:r>
              <w:rPr>
                <w:sz w:val="16"/>
              </w:rPr>
              <w:t>F3 tornado, 1992-06-16, 2 mi path length (whole path, pre-1996), 73 yd wide, $25,000,000 property; crops not recorded (1992 dollars), 8 direct injuries</w:t>
            </w:r>
          </w:p>
        </w:tc>
        <w:tc>
          <w:tcPr>
            <w:tcW w:type="dxa" w:w="1247"/>
          </w:tcPr>
          <w:p>
            <w:pPr>
              <w:spacing w:after="0"/>
              <w:jc w:val="left"/>
            </w:pPr>
          </w:p>
        </w:tc>
        <w:tc>
          <w:tcPr>
            <w:tcW w:type="dxa" w:w="1804"/>
          </w:tcPr>
          <w:p>
            <w:pPr>
              <w:spacing w:after="0"/>
              <w:jc w:val="left"/>
            </w:pPr>
            <w:r>
              <w:rPr>
                <w:sz w:val="16"/>
              </w:rPr>
              <w:t>No event record names a jurisdiction in the plan.</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Wildfire</w:t>
            </w:r>
          </w:p>
        </w:tc>
        <w:tc>
          <w:tcPr>
            <w:tcW w:type="dxa" w:w="1946"/>
          </w:tcPr>
          <w:p>
            <w:pPr>
              <w:spacing w:after="0"/>
              <w:jc w:val="left"/>
            </w:pPr>
            <w:r>
              <w:rPr>
                <w:sz w:val="16"/>
              </w:rPr>
              <w:t>acres burned (local data)</w:t>
            </w:r>
          </w:p>
        </w:tc>
        <w:tc>
          <w:tcPr>
            <w:tcW w:type="dxa" w:w="1888"/>
          </w:tcPr>
          <w:p>
            <w:pPr>
              <w:spacing w:after="0"/>
              <w:jc w:val="right"/>
            </w:pPr>
            <w:r>
              <w:rPr>
                <w:sz w:val="16"/>
              </w:rPr>
              <w:t>3 records, 2022 to 2025 (3 zone-level)</w:t>
            </w:r>
          </w:p>
        </w:tc>
        <w:tc>
          <w:tcPr>
            <w:tcW w:type="dxa" w:w="2146"/>
          </w:tcPr>
          <w:p>
            <w:pPr>
              <w:spacing w:after="0"/>
              <w:jc w:val="left"/>
            </w:pPr>
          </w:p>
        </w:tc>
        <w:tc>
          <w:tcPr>
            <w:tcW w:type="dxa" w:w="1496"/>
          </w:tcPr>
          <w:p>
            <w:pPr>
              <w:spacing w:after="0"/>
              <w:jc w:val="left"/>
            </w:pPr>
            <w:r>
              <w:rPr>
                <w:sz w:val="16"/>
              </w:rPr>
              <w:t>Wildfire, 2025-03-10, $0 property; $30,000 crops (2025 dollars); NWS zone SDZ051</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888"/>
          </w:tcPr>
          <w:p>
            <w:pPr>
              <w:spacing w:after="0"/>
              <w:jc w:val="right"/>
            </w:pPr>
            <w:r>
              <w:rPr>
                <w:sz w:val="16"/>
              </w:rPr>
              <w:t>83 records, 1996 to 2024 (83 zone-level)</w:t>
            </w:r>
          </w:p>
        </w:tc>
        <w:tc>
          <w:tcPr>
            <w:tcW w:type="dxa" w:w="2146"/>
          </w:tcPr>
          <w:p>
            <w:pPr>
              <w:spacing w:after="0"/>
              <w:jc w:val="left"/>
            </w:pPr>
          </w:p>
        </w:tc>
        <w:tc>
          <w:tcPr>
            <w:tcW w:type="dxa" w:w="1496"/>
          </w:tcPr>
          <w:p>
            <w:pPr>
              <w:spacing w:after="0"/>
              <w:jc w:val="left"/>
            </w:pPr>
            <w:r>
              <w:rPr>
                <w:sz w:val="16"/>
              </w:rPr>
              <w:t>No damage reported in 83 records.</w:t>
            </w:r>
          </w:p>
        </w:tc>
        <w:tc>
          <w:tcPr>
            <w:tcW w:type="dxa" w:w="1247"/>
          </w:tcPr>
          <w:p>
            <w:pPr>
              <w:spacing w:after="0"/>
              <w:jc w:val="left"/>
            </w:pPr>
          </w:p>
        </w:tc>
        <w:tc>
          <w:tcPr>
            <w:tcW w:type="dxa" w:w="1804"/>
          </w:tcPr>
          <w:p>
            <w:pPr>
              <w:spacing w:after="0"/>
              <w:jc w:val="left"/>
            </w:pPr>
            <w:r>
              <w:rPr>
                <w:sz w:val="16"/>
              </w:rPr>
              <w:t>Countywide (zone-level records).</w:t>
            </w:r>
          </w:p>
        </w:tc>
        <w:tc>
          <w:tcPr>
            <w:tcW w:type="dxa" w:w="16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2770"/>
        <w:gridCol w:w="2397"/>
        <w:gridCol w:w="2716"/>
        <w:gridCol w:w="105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Title</w:t>
            </w:r>
          </w:p>
        </w:tc>
        <w:tc>
          <w:tcPr>
            <w:tcW w:type="dxa" w:w="2397"/>
            <w:shd w:val="clear" w:color="auto" w:fill="E8E8E8"/>
          </w:tcPr>
          <w:p>
            <w:pPr>
              <w:spacing w:after="0"/>
              <w:jc w:val="left"/>
            </w:pPr>
            <w:r>
              <w:rPr>
                <w:b/>
                <w:sz w:val="16"/>
              </w:rPr>
              <w:t>Mapped hazard</w:t>
            </w:r>
          </w:p>
        </w:tc>
        <w:tc>
          <w:tcPr>
            <w:tcW w:type="dxa" w:w="27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184"/>
          </w:tcPr>
          <w:p>
            <w:pPr>
              <w:spacing w:after="0"/>
              <w:jc w:val="left"/>
            </w:pPr>
            <w:r>
              <w:rPr>
                <w:sz w:val="16"/>
              </w:rPr>
              <w:t>Major disaster</w:t>
            </w:r>
          </w:p>
        </w:tc>
        <w:tc>
          <w:tcPr>
            <w:tcW w:type="dxa" w:w="2770"/>
          </w:tcPr>
          <w:p>
            <w:pPr>
              <w:spacing w:after="0"/>
              <w:jc w:val="left"/>
            </w:pPr>
            <w:r>
              <w:rPr>
                <w:sz w:val="16"/>
              </w:rPr>
              <w:t>Severe Storms, Straight-Line Winds, Tornadoes, and Flooding</w:t>
            </w:r>
          </w:p>
        </w:tc>
        <w:tc>
          <w:tcPr>
            <w:tcW w:type="dxa" w:w="2397"/>
          </w:tcPr>
          <w:p>
            <w:pPr>
              <w:spacing w:after="0"/>
              <w:jc w:val="left"/>
            </w:pPr>
            <w:r>
              <w:rPr>
                <w:sz w:val="16"/>
              </w:rPr>
              <w:t>Inland Flooding; Strong Wind; Tornado</w:t>
            </w:r>
          </w:p>
        </w:tc>
        <w:tc>
          <w:tcPr>
            <w:tcW w:type="dxa" w:w="2716"/>
          </w:tcPr>
          <w:p>
            <w:pPr>
              <w:spacing w:after="0"/>
              <w:jc w:val="right"/>
            </w:pPr>
            <w:r>
              <w:rPr>
                <w:sz w:val="16"/>
              </w:rPr>
              <w:t>not yet in FEMA's PA summaries (they cover declarations through 2026-06-30)</w:t>
            </w:r>
          </w:p>
        </w:tc>
        <w:tc>
          <w:tcPr>
            <w:tcW w:type="dxa" w:w="1058"/>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184"/>
          </w:tcPr>
          <w:p>
            <w:pPr>
              <w:spacing w:after="0"/>
              <w:jc w:val="left"/>
            </w:pPr>
            <w:r>
              <w:rPr>
                <w:sz w:val="16"/>
              </w:rPr>
              <w:t>Major disaster</w:t>
            </w:r>
          </w:p>
        </w:tc>
        <w:tc>
          <w:tcPr>
            <w:tcW w:type="dxa" w:w="2770"/>
          </w:tcPr>
          <w:p>
            <w:pPr>
              <w:spacing w:after="0"/>
              <w:jc w:val="left"/>
            </w:pPr>
            <w:r>
              <w:rPr>
                <w:sz w:val="16"/>
              </w:rPr>
              <w:t>Severe Storms, Straight-Line Winds, and Flooding</w:t>
            </w:r>
          </w:p>
        </w:tc>
        <w:tc>
          <w:tcPr>
            <w:tcW w:type="dxa" w:w="2397"/>
          </w:tcPr>
          <w:p>
            <w:pPr>
              <w:spacing w:after="0"/>
              <w:jc w:val="left"/>
            </w:pPr>
            <w:r>
              <w:rPr>
                <w:sz w:val="16"/>
              </w:rPr>
              <w:t>Inland Flooding (primary); also designated: Strong Wind</w:t>
            </w:r>
          </w:p>
        </w:tc>
        <w:tc>
          <w:tcPr>
            <w:tcW w:type="dxa" w:w="2716"/>
          </w:tcPr>
          <w:p>
            <w:pPr>
              <w:spacing w:after="0"/>
              <w:jc w:val="right"/>
            </w:pPr>
            <w:r>
              <w:rPr>
                <w:sz w:val="16"/>
              </w:rPr>
              <w:t>$624,067.99</w:t>
            </w:r>
          </w:p>
        </w:tc>
        <w:tc>
          <w:tcPr>
            <w:tcW w:type="dxa" w:w="1058"/>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184"/>
          </w:tcPr>
          <w:p>
            <w:pPr>
              <w:spacing w:after="0"/>
              <w:jc w:val="left"/>
            </w:pPr>
            <w:r>
              <w:rPr>
                <w:sz w:val="16"/>
              </w:rPr>
              <w:t>Major disaster</w:t>
            </w:r>
          </w:p>
        </w:tc>
        <w:tc>
          <w:tcPr>
            <w:tcW w:type="dxa" w:w="2770"/>
          </w:tcPr>
          <w:p>
            <w:pPr>
              <w:spacing w:after="0"/>
              <w:jc w:val="left"/>
            </w:pPr>
            <w:r>
              <w:rPr>
                <w:sz w:val="16"/>
              </w:rPr>
              <w:t>COVID-19 Pandemic</w:t>
            </w:r>
          </w:p>
        </w:tc>
        <w:tc>
          <w:tcPr>
            <w:tcW w:type="dxa" w:w="2397"/>
          </w:tcPr>
          <w:p>
            <w:pPr>
              <w:spacing w:after="0"/>
              <w:jc w:val="left"/>
            </w:pPr>
            <w:r>
              <w:rPr>
                <w:sz w:val="16"/>
              </w:rPr>
              <w:t>Non-natural, not counted</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184"/>
          </w:tcPr>
          <w:p>
            <w:pPr>
              <w:spacing w:after="0"/>
              <w:jc w:val="left"/>
            </w:pPr>
            <w:r>
              <w:rPr>
                <w:sz w:val="16"/>
              </w:rPr>
              <w:t>Emergency</w:t>
            </w:r>
          </w:p>
        </w:tc>
        <w:tc>
          <w:tcPr>
            <w:tcW w:type="dxa" w:w="2770"/>
          </w:tcPr>
          <w:p>
            <w:pPr>
              <w:spacing w:after="0"/>
              <w:jc w:val="left"/>
            </w:pPr>
            <w:r>
              <w:rPr>
                <w:sz w:val="16"/>
              </w:rPr>
              <w:t>COVID-19</w:t>
            </w:r>
          </w:p>
        </w:tc>
        <w:tc>
          <w:tcPr>
            <w:tcW w:type="dxa" w:w="2397"/>
          </w:tcPr>
          <w:p>
            <w:pPr>
              <w:spacing w:after="0"/>
              <w:jc w:val="left"/>
            </w:pPr>
            <w:r>
              <w:rPr>
                <w:sz w:val="16"/>
              </w:rPr>
              <w:t>Non-natural, not counted</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184"/>
          </w:tcPr>
          <w:p>
            <w:pPr>
              <w:spacing w:after="0"/>
              <w:jc w:val="left"/>
            </w:pPr>
            <w:r>
              <w:rPr>
                <w:sz w:val="16"/>
              </w:rPr>
              <w:t>Major disaster</w:t>
            </w:r>
          </w:p>
        </w:tc>
        <w:tc>
          <w:tcPr>
            <w:tcW w:type="dxa" w:w="2770"/>
          </w:tcPr>
          <w:p>
            <w:pPr>
              <w:spacing w:after="0"/>
              <w:jc w:val="left"/>
            </w:pPr>
            <w:r>
              <w:rPr>
                <w:sz w:val="16"/>
              </w:rPr>
              <w:t>Severe Winter Storm, Snowstorm, and Flooding</w:t>
            </w:r>
          </w:p>
        </w:tc>
        <w:tc>
          <w:tcPr>
            <w:tcW w:type="dxa" w:w="2397"/>
          </w:tcPr>
          <w:p>
            <w:pPr>
              <w:spacing w:after="0"/>
              <w:jc w:val="left"/>
            </w:pPr>
            <w:r>
              <w:rPr>
                <w:sz w:val="16"/>
              </w:rPr>
              <w:t>Inland Flooding (primary); also designated: Winter Weather</w:t>
            </w:r>
          </w:p>
        </w:tc>
        <w:tc>
          <w:tcPr>
            <w:tcW w:type="dxa" w:w="2716"/>
          </w:tcPr>
          <w:p>
            <w:pPr>
              <w:spacing w:after="0"/>
              <w:jc w:val="right"/>
            </w:pPr>
            <w:r>
              <w:rPr>
                <w:sz w:val="16"/>
              </w:rPr>
              <w:t>none placed in this county by FEMA's record; $55,530.23 for this declaration is not placed in any county (see the state page)</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2015-07-30</w:t>
            </w:r>
          </w:p>
        </w:tc>
        <w:tc>
          <w:tcPr>
            <w:tcW w:type="dxa" w:w="1037"/>
          </w:tcPr>
          <w:p>
            <w:pPr>
              <w:spacing w:after="0"/>
              <w:jc w:val="left"/>
            </w:pPr>
            <w:r>
              <w:rPr>
                <w:sz w:val="16"/>
              </w:rPr>
              <w:t>2015-06-17</w:t>
            </w:r>
          </w:p>
        </w:tc>
        <w:tc>
          <w:tcPr>
            <w:tcW w:type="dxa" w:w="1037"/>
          </w:tcPr>
          <w:p>
            <w:pPr>
              <w:spacing w:after="0"/>
              <w:jc w:val="left"/>
            </w:pPr>
            <w:r>
              <w:rPr>
                <w:sz w:val="16"/>
              </w:rPr>
              <w:t>DR-4233-SD</w:t>
            </w:r>
          </w:p>
        </w:tc>
        <w:tc>
          <w:tcPr>
            <w:tcW w:type="dxa" w:w="1184"/>
          </w:tcPr>
          <w:p>
            <w:pPr>
              <w:spacing w:after="0"/>
              <w:jc w:val="left"/>
            </w:pPr>
            <w:r>
              <w:rPr>
                <w:sz w:val="16"/>
              </w:rPr>
              <w:t>Major disaster</w:t>
            </w:r>
          </w:p>
        </w:tc>
        <w:tc>
          <w:tcPr>
            <w:tcW w:type="dxa" w:w="2770"/>
          </w:tcPr>
          <w:p>
            <w:pPr>
              <w:spacing w:after="0"/>
              <w:jc w:val="left"/>
            </w:pPr>
            <w:r>
              <w:rPr>
                <w:sz w:val="16"/>
              </w:rPr>
              <w:t>Severe Storms, Tornadoes, Straight-Line Winds, and Flooding</w:t>
            </w:r>
          </w:p>
        </w:tc>
        <w:tc>
          <w:tcPr>
            <w:tcW w:type="dxa" w:w="2397"/>
          </w:tcPr>
          <w:p>
            <w:pPr>
              <w:spacing w:after="0"/>
              <w:jc w:val="left"/>
            </w:pPr>
            <w:r>
              <w:rPr>
                <w:sz w:val="16"/>
              </w:rPr>
              <w:t>Inland Flooding; Strong Wind; Tornado</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184"/>
          </w:tcPr>
          <w:p>
            <w:pPr>
              <w:spacing w:after="0"/>
              <w:jc w:val="left"/>
            </w:pPr>
            <w:r>
              <w:rPr>
                <w:sz w:val="16"/>
              </w:rPr>
              <w:t>Major disaster</w:t>
            </w:r>
          </w:p>
        </w:tc>
        <w:tc>
          <w:tcPr>
            <w:tcW w:type="dxa" w:w="2770"/>
          </w:tcPr>
          <w:p>
            <w:pPr>
              <w:spacing w:after="0"/>
              <w:jc w:val="left"/>
            </w:pPr>
            <w:r>
              <w:rPr>
                <w:sz w:val="16"/>
              </w:rPr>
              <w:t>Flooding</w:t>
            </w:r>
          </w:p>
        </w:tc>
        <w:tc>
          <w:tcPr>
            <w:tcW w:type="dxa" w:w="2397"/>
          </w:tcPr>
          <w:p>
            <w:pPr>
              <w:spacing w:after="0"/>
              <w:jc w:val="left"/>
            </w:pPr>
            <w:r>
              <w:rPr>
                <w:sz w:val="16"/>
              </w:rPr>
              <w:t>Inland Flooding</w:t>
            </w:r>
          </w:p>
        </w:tc>
        <w:tc>
          <w:tcPr>
            <w:tcW w:type="dxa" w:w="2716"/>
          </w:tcPr>
          <w:p>
            <w:pPr>
              <w:spacing w:after="0"/>
              <w:jc w:val="right"/>
            </w:pPr>
            <w:r>
              <w:rPr>
                <w:sz w:val="16"/>
              </w:rPr>
              <w:t>$32,999.88</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184"/>
          </w:tcPr>
          <w:p>
            <w:pPr>
              <w:spacing w:after="0"/>
              <w:jc w:val="left"/>
            </w:pPr>
            <w:r>
              <w:rPr>
                <w:sz w:val="16"/>
              </w:rPr>
              <w:t>Major disaster</w:t>
            </w:r>
          </w:p>
        </w:tc>
        <w:tc>
          <w:tcPr>
            <w:tcW w:type="dxa" w:w="2770"/>
          </w:tcPr>
          <w:p>
            <w:pPr>
              <w:spacing w:after="0"/>
              <w:jc w:val="left"/>
            </w:pPr>
            <w:r>
              <w:rPr>
                <w:sz w:val="16"/>
              </w:rPr>
              <w:t>Flooding</w:t>
            </w:r>
          </w:p>
        </w:tc>
        <w:tc>
          <w:tcPr>
            <w:tcW w:type="dxa" w:w="2397"/>
          </w:tcPr>
          <w:p>
            <w:pPr>
              <w:spacing w:after="0"/>
              <w:jc w:val="left"/>
            </w:pPr>
            <w:r>
              <w:rPr>
                <w:sz w:val="16"/>
              </w:rPr>
              <w:t>Inland Flooding</w:t>
            </w:r>
          </w:p>
        </w:tc>
        <w:tc>
          <w:tcPr>
            <w:tcW w:type="dxa" w:w="2716"/>
          </w:tcPr>
          <w:p>
            <w:pPr>
              <w:spacing w:after="0"/>
              <w:jc w:val="right"/>
            </w:pPr>
            <w:r>
              <w:rPr>
                <w:sz w:val="16"/>
              </w:rPr>
              <w:t>$43,642.77</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184"/>
          </w:tcPr>
          <w:p>
            <w:pPr>
              <w:spacing w:after="0"/>
              <w:jc w:val="left"/>
            </w:pPr>
            <w:r>
              <w:rPr>
                <w:sz w:val="16"/>
              </w:rPr>
              <w:t>Major disaster</w:t>
            </w:r>
          </w:p>
        </w:tc>
        <w:tc>
          <w:tcPr>
            <w:tcW w:type="dxa" w:w="2770"/>
          </w:tcPr>
          <w:p>
            <w:pPr>
              <w:spacing w:after="0"/>
              <w:jc w:val="left"/>
            </w:pPr>
            <w:r>
              <w:rPr>
                <w:sz w:val="16"/>
              </w:rPr>
              <w:t>Severe Winter Storm</w:t>
            </w:r>
          </w:p>
        </w:tc>
        <w:tc>
          <w:tcPr>
            <w:tcW w:type="dxa" w:w="2397"/>
          </w:tcPr>
          <w:p>
            <w:pPr>
              <w:spacing w:after="0"/>
              <w:jc w:val="left"/>
            </w:pPr>
            <w:r>
              <w:rPr>
                <w:sz w:val="16"/>
              </w:rPr>
              <w:t>Winter Weather</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184"/>
          </w:tcPr>
          <w:p>
            <w:pPr>
              <w:spacing w:after="0"/>
              <w:jc w:val="left"/>
            </w:pPr>
            <w:r>
              <w:rPr>
                <w:sz w:val="16"/>
              </w:rPr>
              <w:t>Major disaster</w:t>
            </w:r>
          </w:p>
        </w:tc>
        <w:tc>
          <w:tcPr>
            <w:tcW w:type="dxa" w:w="2770"/>
          </w:tcPr>
          <w:p>
            <w:pPr>
              <w:spacing w:after="0"/>
              <w:jc w:val="left"/>
            </w:pPr>
            <w:r>
              <w:rPr>
                <w:sz w:val="16"/>
              </w:rPr>
              <w:t>Severe Storms and Flooding</w:t>
            </w:r>
          </w:p>
        </w:tc>
        <w:tc>
          <w:tcPr>
            <w:tcW w:type="dxa" w:w="2397"/>
          </w:tcPr>
          <w:p>
            <w:pPr>
              <w:spacing w:after="0"/>
              <w:jc w:val="left"/>
            </w:pPr>
            <w:r>
              <w:rPr>
                <w:sz w:val="16"/>
              </w:rPr>
              <w:t>Inland Flooding</w:t>
            </w:r>
          </w:p>
        </w:tc>
        <w:tc>
          <w:tcPr>
            <w:tcW w:type="dxa" w:w="2716"/>
          </w:tcPr>
          <w:p>
            <w:pPr>
              <w:spacing w:after="0"/>
              <w:jc w:val="right"/>
            </w:pPr>
            <w:r>
              <w:rPr>
                <w:sz w:val="16"/>
              </w:rPr>
              <w:t>$35,766.04</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184"/>
          </w:tcPr>
          <w:p>
            <w:pPr>
              <w:spacing w:after="0"/>
              <w:jc w:val="left"/>
            </w:pPr>
            <w:r>
              <w:rPr>
                <w:sz w:val="16"/>
              </w:rPr>
              <w:t>Major disaster</w:t>
            </w:r>
          </w:p>
        </w:tc>
        <w:tc>
          <w:tcPr>
            <w:tcW w:type="dxa" w:w="2770"/>
          </w:tcPr>
          <w:p>
            <w:pPr>
              <w:spacing w:after="0"/>
              <w:jc w:val="left"/>
            </w:pPr>
            <w:r>
              <w:rPr>
                <w:sz w:val="16"/>
              </w:rPr>
              <w:t>Severe Storms, Tornadoes, and Flooding</w:t>
            </w:r>
          </w:p>
        </w:tc>
        <w:tc>
          <w:tcPr>
            <w:tcW w:type="dxa" w:w="2397"/>
          </w:tcPr>
          <w:p>
            <w:pPr>
              <w:spacing w:after="0"/>
              <w:jc w:val="left"/>
            </w:pPr>
            <w:r>
              <w:rPr>
                <w:sz w:val="16"/>
              </w:rPr>
              <w:t>Inland Flooding; Tornado</w:t>
            </w:r>
          </w:p>
        </w:tc>
        <w:tc>
          <w:tcPr>
            <w:tcW w:type="dxa" w:w="2716"/>
          </w:tcPr>
          <w:p>
            <w:pPr>
              <w:spacing w:after="0"/>
              <w:jc w:val="right"/>
            </w:pPr>
            <w:r>
              <w:rPr>
                <w:sz w:val="16"/>
              </w:rPr>
              <w:t>$52,898.56</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184"/>
          </w:tcPr>
          <w:p>
            <w:pPr>
              <w:spacing w:after="0"/>
              <w:jc w:val="left"/>
            </w:pPr>
            <w:r>
              <w:rPr>
                <w:sz w:val="16"/>
              </w:rPr>
              <w:t>Emergency</w:t>
            </w:r>
          </w:p>
        </w:tc>
        <w:tc>
          <w:tcPr>
            <w:tcW w:type="dxa" w:w="2770"/>
          </w:tcPr>
          <w:p>
            <w:pPr>
              <w:spacing w:after="0"/>
              <w:jc w:val="left"/>
            </w:pPr>
            <w:r>
              <w:rPr>
                <w:sz w:val="16"/>
              </w:rPr>
              <w:t>Hurricane Katrina Evacuation</w:t>
            </w:r>
          </w:p>
        </w:tc>
        <w:tc>
          <w:tcPr>
            <w:tcW w:type="dxa" w:w="2397"/>
          </w:tcPr>
          <w:p>
            <w:pPr>
              <w:spacing w:after="0"/>
              <w:jc w:val="left"/>
            </w:pPr>
            <w:r>
              <w:rPr>
                <w:sz w:val="16"/>
              </w:rPr>
              <w:t>Hurricane: evacuation support, not a local hazard event; not counted</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184"/>
          </w:tcPr>
          <w:p>
            <w:pPr>
              <w:spacing w:after="0"/>
              <w:jc w:val="left"/>
            </w:pPr>
            <w:r>
              <w:rPr>
                <w:sz w:val="16"/>
              </w:rPr>
              <w:t>Major disaster</w:t>
            </w:r>
          </w:p>
        </w:tc>
        <w:tc>
          <w:tcPr>
            <w:tcW w:type="dxa" w:w="2770"/>
          </w:tcPr>
          <w:p>
            <w:pPr>
              <w:spacing w:after="0"/>
              <w:jc w:val="left"/>
            </w:pPr>
            <w:r>
              <w:rPr>
                <w:sz w:val="16"/>
              </w:rPr>
              <w:t>Severe Winter Storms, Flooding, and Ice Jams</w:t>
            </w:r>
          </w:p>
        </w:tc>
        <w:tc>
          <w:tcPr>
            <w:tcW w:type="dxa" w:w="2397"/>
          </w:tcPr>
          <w:p>
            <w:pPr>
              <w:spacing w:after="0"/>
              <w:jc w:val="left"/>
            </w:pPr>
            <w:r>
              <w:rPr>
                <w:sz w:val="16"/>
              </w:rPr>
              <w:t>Inland Flooding (primary); also designated: Winter Weather</w:t>
            </w:r>
          </w:p>
        </w:tc>
        <w:tc>
          <w:tcPr>
            <w:tcW w:type="dxa" w:w="2716"/>
          </w:tcPr>
          <w:p>
            <w:pPr>
              <w:spacing w:after="0"/>
              <w:jc w:val="right"/>
            </w:pPr>
            <w:r>
              <w:rPr>
                <w:sz w:val="16"/>
              </w:rPr>
              <w:t>$10,190.93</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184"/>
          </w:tcPr>
          <w:p>
            <w:pPr>
              <w:spacing w:after="0"/>
              <w:jc w:val="left"/>
            </w:pPr>
            <w:r>
              <w:rPr>
                <w:sz w:val="16"/>
              </w:rPr>
              <w:t>Major disaster</w:t>
            </w:r>
          </w:p>
        </w:tc>
        <w:tc>
          <w:tcPr>
            <w:tcW w:type="dxa" w:w="2770"/>
          </w:tcPr>
          <w:p>
            <w:pPr>
              <w:spacing w:after="0"/>
              <w:jc w:val="left"/>
            </w:pPr>
            <w:r>
              <w:rPr>
                <w:sz w:val="16"/>
              </w:rPr>
              <w:t>Severe Flooding, Sever Winter Storms,Heavy Rains High Winds</w:t>
            </w:r>
          </w:p>
        </w:tc>
        <w:tc>
          <w:tcPr>
            <w:tcW w:type="dxa" w:w="2397"/>
          </w:tcPr>
          <w:p>
            <w:pPr>
              <w:spacing w:after="0"/>
              <w:jc w:val="left"/>
            </w:pPr>
            <w:r>
              <w:rPr>
                <w:sz w:val="16"/>
              </w:rPr>
              <w:t>Inland Flooding (primary); also designated: Strong Wind, Winter Weather</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184"/>
          </w:tcPr>
          <w:p>
            <w:pPr>
              <w:spacing w:after="0"/>
              <w:jc w:val="left"/>
            </w:pPr>
            <w:r>
              <w:rPr>
                <w:sz w:val="16"/>
              </w:rPr>
              <w:t>Major disaster</w:t>
            </w:r>
          </w:p>
        </w:tc>
        <w:tc>
          <w:tcPr>
            <w:tcW w:type="dxa" w:w="2770"/>
          </w:tcPr>
          <w:p>
            <w:pPr>
              <w:spacing w:after="0"/>
              <w:jc w:val="left"/>
            </w:pPr>
            <w:r>
              <w:rPr>
                <w:sz w:val="16"/>
              </w:rPr>
              <w:t>Severe Winter Storms and Blizzard Conditions</w:t>
            </w:r>
          </w:p>
        </w:tc>
        <w:tc>
          <w:tcPr>
            <w:tcW w:type="dxa" w:w="2397"/>
          </w:tcPr>
          <w:p>
            <w:pPr>
              <w:spacing w:after="0"/>
              <w:jc w:val="left"/>
            </w:pPr>
            <w:r>
              <w:rPr>
                <w:sz w:val="16"/>
              </w:rPr>
              <w:t>Winter Weather</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184"/>
          </w:tcPr>
          <w:p>
            <w:pPr>
              <w:spacing w:after="0"/>
              <w:jc w:val="left"/>
            </w:pPr>
            <w:r>
              <w:rPr>
                <w:sz w:val="16"/>
              </w:rPr>
              <w:t>Major disaster</w:t>
            </w:r>
          </w:p>
        </w:tc>
        <w:tc>
          <w:tcPr>
            <w:tcW w:type="dxa" w:w="2770"/>
          </w:tcPr>
          <w:p>
            <w:pPr>
              <w:spacing w:after="0"/>
              <w:jc w:val="left"/>
            </w:pPr>
            <w:r>
              <w:rPr>
                <w:sz w:val="16"/>
              </w:rPr>
              <w:t>Severe Winter Storm</w:t>
            </w:r>
          </w:p>
        </w:tc>
        <w:tc>
          <w:tcPr>
            <w:tcW w:type="dxa" w:w="2397"/>
          </w:tcPr>
          <w:p>
            <w:pPr>
              <w:spacing w:after="0"/>
              <w:jc w:val="left"/>
            </w:pPr>
            <w:r>
              <w:rPr>
                <w:sz w:val="16"/>
              </w:rPr>
              <w:t>Winter Weather</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184"/>
          </w:tcPr>
          <w:p>
            <w:pPr>
              <w:spacing w:after="0"/>
              <w:jc w:val="left"/>
            </w:pPr>
            <w:r>
              <w:rPr>
                <w:sz w:val="16"/>
              </w:rPr>
              <w:t>Major disaster</w:t>
            </w:r>
          </w:p>
        </w:tc>
        <w:tc>
          <w:tcPr>
            <w:tcW w:type="dxa" w:w="2770"/>
          </w:tcPr>
          <w:p>
            <w:pPr>
              <w:spacing w:after="0"/>
              <w:jc w:val="left"/>
            </w:pPr>
            <w:r>
              <w:rPr>
                <w:sz w:val="16"/>
              </w:rPr>
              <w:t>Flooding</w:t>
            </w:r>
          </w:p>
        </w:tc>
        <w:tc>
          <w:tcPr>
            <w:tcW w:type="dxa" w:w="2397"/>
          </w:tcPr>
          <w:p>
            <w:pPr>
              <w:spacing w:after="0"/>
              <w:jc w:val="left"/>
            </w:pPr>
            <w:r>
              <w:rPr>
                <w:sz w:val="16"/>
              </w:rPr>
              <w:t>Inland Flooding</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184"/>
          </w:tcPr>
          <w:p>
            <w:pPr>
              <w:spacing w:after="0"/>
              <w:jc w:val="left"/>
            </w:pPr>
            <w:r>
              <w:rPr>
                <w:sz w:val="16"/>
              </w:rPr>
              <w:t>Major disaster</w:t>
            </w:r>
          </w:p>
        </w:tc>
        <w:tc>
          <w:tcPr>
            <w:tcW w:type="dxa" w:w="2770"/>
          </w:tcPr>
          <w:p>
            <w:pPr>
              <w:spacing w:after="0"/>
              <w:jc w:val="left"/>
            </w:pPr>
            <w:r>
              <w:rPr>
                <w:sz w:val="16"/>
              </w:rPr>
              <w:t>Severe Winter Storms</w:t>
            </w:r>
          </w:p>
        </w:tc>
        <w:tc>
          <w:tcPr>
            <w:tcW w:type="dxa" w:w="2397"/>
          </w:tcPr>
          <w:p>
            <w:pPr>
              <w:spacing w:after="0"/>
              <w:jc w:val="left"/>
            </w:pPr>
            <w:r>
              <w:rPr>
                <w:sz w:val="16"/>
              </w:rPr>
              <w:t>Winter Weather</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1992-06-13</w:t>
            </w:r>
          </w:p>
        </w:tc>
        <w:tc>
          <w:tcPr>
            <w:tcW w:type="dxa" w:w="1037"/>
          </w:tcPr>
          <w:p>
            <w:pPr>
              <w:spacing w:after="0"/>
              <w:jc w:val="left"/>
            </w:pPr>
            <w:r>
              <w:rPr>
                <w:sz w:val="16"/>
              </w:rPr>
              <w:t>DR-948-SD</w:t>
            </w:r>
          </w:p>
        </w:tc>
        <w:tc>
          <w:tcPr>
            <w:tcW w:type="dxa" w:w="1184"/>
          </w:tcPr>
          <w:p>
            <w:pPr>
              <w:spacing w:after="0"/>
              <w:jc w:val="left"/>
            </w:pPr>
            <w:r>
              <w:rPr>
                <w:sz w:val="16"/>
              </w:rPr>
              <w:t>Major disaster</w:t>
            </w:r>
          </w:p>
        </w:tc>
        <w:tc>
          <w:tcPr>
            <w:tcW w:type="dxa" w:w="2770"/>
          </w:tcPr>
          <w:p>
            <w:pPr>
              <w:spacing w:after="0"/>
              <w:jc w:val="left"/>
            </w:pPr>
            <w:r>
              <w:rPr>
                <w:sz w:val="16"/>
              </w:rPr>
              <w:t>Severe Storms, Tornadoes &amp; Flooding</w:t>
            </w:r>
          </w:p>
        </w:tc>
        <w:tc>
          <w:tcPr>
            <w:tcW w:type="dxa" w:w="2397"/>
          </w:tcPr>
          <w:p>
            <w:pPr>
              <w:spacing w:after="0"/>
              <w:jc w:val="left"/>
            </w:pPr>
            <w:r>
              <w:rPr>
                <w:sz w:val="16"/>
              </w:rPr>
              <w:t>Inland Flooding; Tornado</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184"/>
          </w:tcPr>
          <w:p>
            <w:pPr>
              <w:spacing w:after="0"/>
              <w:jc w:val="left"/>
            </w:pPr>
            <w:r>
              <w:rPr>
                <w:sz w:val="16"/>
              </w:rPr>
              <w:t>Emergency</w:t>
            </w:r>
          </w:p>
        </w:tc>
        <w:tc>
          <w:tcPr>
            <w:tcW w:type="dxa" w:w="2770"/>
          </w:tcPr>
          <w:p>
            <w:pPr>
              <w:spacing w:after="0"/>
              <w:jc w:val="left"/>
            </w:pPr>
            <w:r>
              <w:rPr>
                <w:sz w:val="16"/>
              </w:rPr>
              <w:t>Drought</w:t>
            </w:r>
          </w:p>
        </w:tc>
        <w:tc>
          <w:tcPr>
            <w:tcW w:type="dxa" w:w="2397"/>
          </w:tcPr>
          <w:p>
            <w:pPr>
              <w:spacing w:after="0"/>
              <w:jc w:val="left"/>
            </w:pPr>
            <w:r>
              <w:rPr>
                <w:sz w:val="16"/>
              </w:rPr>
              <w:t>Drought</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184"/>
          </w:tcPr>
          <w:p>
            <w:pPr>
              <w:spacing w:after="0"/>
              <w:jc w:val="left"/>
            </w:pPr>
            <w:r>
              <w:rPr>
                <w:sz w:val="16"/>
              </w:rPr>
              <w:t>Major disaster</w:t>
            </w:r>
          </w:p>
        </w:tc>
        <w:tc>
          <w:tcPr>
            <w:tcW w:type="dxa" w:w="2770"/>
          </w:tcPr>
          <w:p>
            <w:pPr>
              <w:spacing w:after="0"/>
              <w:jc w:val="left"/>
            </w:pPr>
            <w:r>
              <w:rPr>
                <w:sz w:val="16"/>
              </w:rPr>
              <w:t>Flooding</w:t>
            </w:r>
          </w:p>
        </w:tc>
        <w:tc>
          <w:tcPr>
            <w:tcW w:type="dxa" w:w="2397"/>
          </w:tcPr>
          <w:p>
            <w:pPr>
              <w:spacing w:after="0"/>
              <w:jc w:val="left"/>
            </w:pPr>
            <w:r>
              <w:rPr>
                <w:sz w:val="16"/>
              </w:rPr>
              <w:t>Inland Flooding</w:t>
            </w:r>
          </w:p>
        </w:tc>
        <w:tc>
          <w:tcPr>
            <w:tcW w:type="dxa" w:w="2716"/>
          </w:tcPr>
          <w:p>
            <w:pPr>
              <w:spacing w:after="0"/>
              <w:jc w:val="right"/>
            </w:pPr>
            <w:r>
              <w:rPr>
                <w:sz w:val="16"/>
              </w:rPr>
              <w:t>no Public Assistance recorded</w:t>
            </w:r>
          </w:p>
        </w:tc>
        <w:tc>
          <w:tcPr>
            <w:tcW w:type="dxa" w:w="1058"/>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39</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34</w:t>
            </w:r>
          </w:p>
        </w:tc>
        <w:tc>
          <w:tcPr>
            <w:tcW w:type="dxa" w:w="2116"/>
          </w:tcPr>
          <w:p>
            <w:pPr>
              <w:spacing w:after="0"/>
              <w:jc w:val="right"/>
            </w:pPr>
            <w:r>
              <w:rPr>
                <w:sz w:val="16"/>
              </w:rPr>
              <w:t>15</w:t>
            </w:r>
          </w:p>
        </w:tc>
        <w:tc>
          <w:tcPr>
            <w:tcW w:type="dxa" w:w="786"/>
          </w:tcPr>
          <w:p>
            <w:pPr>
              <w:spacing w:after="0"/>
              <w:jc w:val="right"/>
            </w:pPr>
            <w:r>
              <w:rPr>
                <w:sz w:val="16"/>
              </w:rPr>
              <w:t>49</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70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83</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6"/>
        <w:gridCol w:w="2975"/>
        <w:gridCol w:w="938"/>
        <w:gridCol w:w="2386"/>
        <w:gridCol w:w="1079"/>
        <w:gridCol w:w="25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6"/>
            <w:shd w:val="clear" w:color="auto" w:fill="E8E8E8"/>
          </w:tcPr>
          <w:p>
            <w:pPr>
              <w:spacing w:after="0"/>
              <w:jc w:val="left"/>
            </w:pPr>
            <w:r>
              <w:rPr>
                <w:b/>
                <w:sz w:val="16"/>
              </w:rPr>
              <w:t>Magnitude or extent</w:t>
            </w:r>
          </w:p>
        </w:tc>
        <w:tc>
          <w:tcPr>
            <w:tcW w:type="dxa" w:w="2975"/>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6"/>
            <w:shd w:val="clear" w:color="auto" w:fill="E8E8E8"/>
          </w:tcPr>
          <w:p>
            <w:pPr>
              <w:spacing w:after="0"/>
              <w:jc w:val="left"/>
            </w:pPr>
            <w:r>
              <w:rPr>
                <w:b/>
                <w:sz w:val="16"/>
              </w:rPr>
              <w:t>Location</w:t>
            </w:r>
          </w:p>
        </w:tc>
        <w:tc>
          <w:tcPr>
            <w:tcW w:type="dxa" w:w="1079"/>
            <w:shd w:val="clear" w:color="auto" w:fill="E8E8E8"/>
          </w:tcPr>
          <w:p>
            <w:pPr>
              <w:spacing w:after="0"/>
              <w:jc w:val="left"/>
            </w:pPr>
            <w:r>
              <w:rPr>
                <w:b/>
                <w:sz w:val="16"/>
              </w:rPr>
              <w:t>Flags</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936"/>
          </w:tcPr>
          <w:p>
            <w:pPr>
              <w:spacing w:after="0"/>
              <w:jc w:val="left"/>
            </w:pPr>
            <w:r>
              <w:rPr>
                <w:sz w:val="16"/>
              </w:rPr>
              <w:t>65 kt (75 mph) measured gust</w:t>
            </w:r>
          </w:p>
        </w:tc>
        <w:tc>
          <w:tcPr>
            <w:tcW w:type="dxa" w:w="2975"/>
          </w:tcPr>
          <w:p>
            <w:pPr>
              <w:spacing w:after="0"/>
              <w:jc w:val="left"/>
            </w:pPr>
            <w:r>
              <w:rPr>
                <w:sz w:val="16"/>
              </w:rPr>
              <w:t>$0 property; $0 crops (zone total, 2026 dollars)</w:t>
            </w:r>
          </w:p>
        </w:tc>
        <w:tc>
          <w:tcPr>
            <w:tcW w:type="dxa" w:w="938"/>
          </w:tcPr>
          <w:p>
            <w:pPr>
              <w:spacing w:after="0"/>
              <w:jc w:val="right"/>
            </w:pPr>
            <w:r>
              <w:rPr>
                <w:sz w:val="16"/>
              </w:rPr>
              <w:t>0, 0</w:t>
            </w:r>
          </w:p>
        </w:tc>
        <w:tc>
          <w:tcPr>
            <w:tcW w:type="dxa" w:w="2386"/>
          </w:tcPr>
          <w:p>
            <w:pPr>
              <w:spacing w:after="0"/>
              <w:jc w:val="left"/>
            </w:pPr>
            <w:r>
              <w:rPr>
                <w:sz w:val="16"/>
              </w:rPr>
              <w:t>NWS zone SDZ051 (BUFFALO), zone-level</w:t>
            </w:r>
          </w:p>
        </w:tc>
        <w:tc>
          <w:tcPr>
            <w:tcW w:type="dxa" w:w="1079"/>
          </w:tcPr>
          <w:p>
            <w:pPr>
              <w:spacing w:after="0"/>
              <w:jc w:val="left"/>
            </w:pPr>
            <w:r>
              <w:rPr>
                <w:sz w:val="16"/>
              </w:rPr>
              <w:t>new since last plan; within last 5 years</w:t>
            </w:r>
          </w:p>
        </w:tc>
        <w:tc>
          <w:tcPr>
            <w:tcW w:type="dxa" w:w="2546"/>
          </w:tcPr>
          <w:p>
            <w:pPr>
              <w:spacing w:after="0"/>
              <w:jc w:val="left"/>
            </w:pPr>
            <w:r>
              <w:rPr>
                <w:sz w:val="16"/>
              </w:rPr>
              <w:t>B1-c worst recorded: High Wind and Strong Wind</w:t>
            </w:r>
          </w:p>
        </w:tc>
      </w:tr>
      <w:tr>
        <w:trPr>
          <w:cantSplit/>
        </w:trPr>
        <w:tc>
          <w:tcPr>
            <w:tcW w:type="dxa" w:w="1037"/>
          </w:tcPr>
          <w:p>
            <w:pPr>
              <w:spacing w:after="0"/>
              <w:jc w:val="left"/>
            </w:pPr>
            <w:r>
              <w:rPr>
                <w:sz w:val="16"/>
              </w:rPr>
              <w:t>2025-03-10</w:t>
            </w:r>
          </w:p>
        </w:tc>
        <w:tc>
          <w:tcPr>
            <w:tcW w:type="dxa" w:w="1215"/>
          </w:tcPr>
          <w:p>
            <w:pPr>
              <w:spacing w:after="0"/>
              <w:jc w:val="left"/>
            </w:pPr>
            <w:r>
              <w:rPr>
                <w:sz w:val="16"/>
              </w:rPr>
              <w:t>Wildfire</w:t>
            </w:r>
          </w:p>
        </w:tc>
        <w:tc>
          <w:tcPr>
            <w:tcW w:type="dxa" w:w="1936"/>
          </w:tcPr>
          <w:p>
            <w:pPr>
              <w:spacing w:after="0"/>
              <w:jc w:val="left"/>
            </w:pPr>
          </w:p>
        </w:tc>
        <w:tc>
          <w:tcPr>
            <w:tcW w:type="dxa" w:w="2975"/>
          </w:tcPr>
          <w:p>
            <w:pPr>
              <w:spacing w:after="0"/>
              <w:jc w:val="left"/>
            </w:pPr>
            <w:r>
              <w:rPr>
                <w:sz w:val="16"/>
              </w:rPr>
              <w:t>$0 property; $30,000 crops (zone total, 2025 dollars)</w:t>
            </w:r>
          </w:p>
        </w:tc>
        <w:tc>
          <w:tcPr>
            <w:tcW w:type="dxa" w:w="938"/>
          </w:tcPr>
          <w:p>
            <w:pPr>
              <w:spacing w:after="0"/>
              <w:jc w:val="right"/>
            </w:pPr>
            <w:r>
              <w:rPr>
                <w:sz w:val="16"/>
              </w:rPr>
              <w:t>0, 0</w:t>
            </w:r>
          </w:p>
        </w:tc>
        <w:tc>
          <w:tcPr>
            <w:tcW w:type="dxa" w:w="2386"/>
          </w:tcPr>
          <w:p>
            <w:pPr>
              <w:spacing w:after="0"/>
              <w:jc w:val="left"/>
            </w:pPr>
            <w:r>
              <w:rPr>
                <w:sz w:val="16"/>
              </w:rPr>
              <w:t>NWS zone SDZ051 (BUFFALO), zone-level</w:t>
            </w:r>
          </w:p>
        </w:tc>
        <w:tc>
          <w:tcPr>
            <w:tcW w:type="dxa" w:w="1079"/>
          </w:tcPr>
          <w:p>
            <w:pPr>
              <w:spacing w:after="0"/>
              <w:jc w:val="left"/>
            </w:pPr>
            <w:r>
              <w:rPr>
                <w:sz w:val="16"/>
              </w:rPr>
              <w:t>new since last plan; within last 5 years</w:t>
            </w:r>
          </w:p>
        </w:tc>
        <w:tc>
          <w:tcPr>
            <w:tcW w:type="dxa" w:w="2546"/>
          </w:tcPr>
          <w:p>
            <w:pPr>
              <w:spacing w:after="0"/>
              <w:jc w:val="left"/>
            </w:pPr>
            <w:r>
              <w:rPr>
                <w:sz w:val="16"/>
              </w:rPr>
              <w:t>B1-c worst recorded: Wildfire</w:t>
            </w:r>
          </w:p>
        </w:tc>
      </w:tr>
      <w:tr>
        <w:trPr>
          <w:cantSplit/>
        </w:trPr>
        <w:tc>
          <w:tcPr>
            <w:tcW w:type="dxa" w:w="1037"/>
          </w:tcPr>
          <w:p>
            <w:pPr>
              <w:spacing w:after="0"/>
              <w:jc w:val="left"/>
            </w:pPr>
            <w:r>
              <w:rPr>
                <w:sz w:val="16"/>
              </w:rPr>
              <w:t>2024-06-20</w:t>
            </w:r>
          </w:p>
        </w:tc>
        <w:tc>
          <w:tcPr>
            <w:tcW w:type="dxa" w:w="1215"/>
          </w:tcPr>
          <w:p>
            <w:pPr>
              <w:spacing w:after="0"/>
              <w:jc w:val="left"/>
            </w:pPr>
            <w:r>
              <w:rPr>
                <w:sz w:val="16"/>
              </w:rPr>
              <w:t>Flash Flood</w:t>
            </w:r>
          </w:p>
        </w:tc>
        <w:tc>
          <w:tcPr>
            <w:tcW w:type="dxa" w:w="1936"/>
          </w:tcPr>
          <w:p>
            <w:pPr>
              <w:spacing w:after="0"/>
              <w:jc w:val="left"/>
            </w:pPr>
          </w:p>
        </w:tc>
        <w:tc>
          <w:tcPr>
            <w:tcW w:type="dxa" w:w="2975"/>
          </w:tcPr>
          <w:p>
            <w:pPr>
              <w:spacing w:after="0"/>
              <w:jc w:val="left"/>
            </w:pPr>
            <w:r>
              <w:rPr>
                <w:sz w:val="16"/>
              </w:rPr>
              <w:t>$134,000 property; $0 crops (2024 dollars)</w:t>
            </w:r>
          </w:p>
        </w:tc>
        <w:tc>
          <w:tcPr>
            <w:tcW w:type="dxa" w:w="938"/>
          </w:tcPr>
          <w:p>
            <w:pPr>
              <w:spacing w:after="0"/>
              <w:jc w:val="right"/>
            </w:pPr>
            <w:r>
              <w:rPr>
                <w:sz w:val="16"/>
              </w:rPr>
              <w:t>0, 0</w:t>
            </w:r>
          </w:p>
        </w:tc>
        <w:tc>
          <w:tcPr>
            <w:tcW w:type="dxa" w:w="2386"/>
          </w:tcPr>
          <w:p>
            <w:pPr>
              <w:spacing w:after="0"/>
              <w:jc w:val="left"/>
            </w:pPr>
            <w:r>
              <w:rPr>
                <w:sz w:val="16"/>
              </w:rPr>
              <w:t>GANN VLY to FT THOMPSON</w:t>
            </w:r>
          </w:p>
        </w:tc>
        <w:tc>
          <w:tcPr>
            <w:tcW w:type="dxa" w:w="1079"/>
          </w:tcPr>
          <w:p>
            <w:pPr>
              <w:spacing w:after="0"/>
              <w:jc w:val="left"/>
            </w:pPr>
            <w:r>
              <w:rPr>
                <w:sz w:val="16"/>
              </w:rPr>
              <w:t>new since last plan; within last 5 years</w:t>
            </w:r>
          </w:p>
        </w:tc>
        <w:tc>
          <w:tcPr>
            <w:tcW w:type="dxa" w:w="2546"/>
          </w:tcPr>
          <w:p>
            <w:pPr>
              <w:spacing w:after="0"/>
              <w:jc w:val="left"/>
            </w:pPr>
            <w:r>
              <w:rPr>
                <w:sz w:val="16"/>
              </w:rPr>
              <w:t>large reported damage</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36"/>
          </w:tcPr>
          <w:p>
            <w:pPr>
              <w:spacing w:after="0"/>
              <w:jc w:val="left"/>
            </w:pPr>
          </w:p>
        </w:tc>
        <w:tc>
          <w:tcPr>
            <w:tcW w:type="dxa" w:w="2975"/>
          </w:tcPr>
          <w:p>
            <w:pPr>
              <w:spacing w:after="0"/>
              <w:jc w:val="left"/>
            </w:pPr>
            <w:r>
              <w:rPr>
                <w:sz w:val="16"/>
              </w:rPr>
              <w:t>$0 property; $0 crops (zone total, 2021 dollars)</w:t>
            </w:r>
          </w:p>
        </w:tc>
        <w:tc>
          <w:tcPr>
            <w:tcW w:type="dxa" w:w="938"/>
          </w:tcPr>
          <w:p>
            <w:pPr>
              <w:spacing w:after="0"/>
              <w:jc w:val="right"/>
            </w:pPr>
            <w:r>
              <w:rPr>
                <w:sz w:val="16"/>
              </w:rPr>
              <w:t>0, 0</w:t>
            </w:r>
          </w:p>
        </w:tc>
        <w:tc>
          <w:tcPr>
            <w:tcW w:type="dxa" w:w="2386"/>
          </w:tcPr>
          <w:p>
            <w:pPr>
              <w:spacing w:after="0"/>
              <w:jc w:val="left"/>
            </w:pPr>
            <w:r>
              <w:rPr>
                <w:sz w:val="16"/>
              </w:rPr>
              <w:t>NWS zone SDZ051 (BUFFALO), zone-level</w:t>
            </w:r>
          </w:p>
        </w:tc>
        <w:tc>
          <w:tcPr>
            <w:tcW w:type="dxa" w:w="1079"/>
          </w:tcPr>
          <w:p>
            <w:pPr>
              <w:spacing w:after="0"/>
              <w:jc w:val="left"/>
            </w:pP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936"/>
          </w:tcPr>
          <w:p>
            <w:pPr>
              <w:spacing w:after="0"/>
              <w:jc w:val="left"/>
            </w:pPr>
          </w:p>
        </w:tc>
        <w:tc>
          <w:tcPr>
            <w:tcW w:type="dxa" w:w="2975"/>
          </w:tcPr>
          <w:p>
            <w:pPr>
              <w:spacing w:after="0"/>
              <w:jc w:val="left"/>
            </w:pPr>
            <w:r>
              <w:rPr>
                <w:sz w:val="16"/>
              </w:rPr>
              <w:t>$0 property; $984,500 crops (2019 dollars)</w:t>
            </w:r>
          </w:p>
        </w:tc>
        <w:tc>
          <w:tcPr>
            <w:tcW w:type="dxa" w:w="938"/>
          </w:tcPr>
          <w:p>
            <w:pPr>
              <w:spacing w:after="0"/>
              <w:jc w:val="right"/>
            </w:pPr>
            <w:r>
              <w:rPr>
                <w:sz w:val="16"/>
              </w:rPr>
              <w:t>0, 0</w:t>
            </w:r>
          </w:p>
        </w:tc>
        <w:tc>
          <w:tcPr>
            <w:tcW w:type="dxa" w:w="2386"/>
          </w:tcPr>
          <w:p>
            <w:pPr>
              <w:spacing w:after="0"/>
              <w:jc w:val="left"/>
            </w:pPr>
            <w:r>
              <w:rPr>
                <w:sz w:val="16"/>
              </w:rPr>
              <w:t>FT THOMPSON</w:t>
            </w:r>
          </w:p>
        </w:tc>
        <w:tc>
          <w:tcPr>
            <w:tcW w:type="dxa" w:w="1079"/>
          </w:tcPr>
          <w:p>
            <w:pPr>
              <w:spacing w:after="0"/>
              <w:jc w:val="left"/>
            </w:pPr>
          </w:p>
        </w:tc>
        <w:tc>
          <w:tcPr>
            <w:tcW w:type="dxa" w:w="2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2015-06-20</w:t>
            </w:r>
          </w:p>
        </w:tc>
        <w:tc>
          <w:tcPr>
            <w:tcW w:type="dxa" w:w="1215"/>
          </w:tcPr>
          <w:p>
            <w:pPr>
              <w:spacing w:after="0"/>
              <w:jc w:val="left"/>
            </w:pPr>
            <w:r>
              <w:rPr>
                <w:sz w:val="16"/>
              </w:rPr>
              <w:t>Thunderstorm Wind</w:t>
            </w:r>
          </w:p>
        </w:tc>
        <w:tc>
          <w:tcPr>
            <w:tcW w:type="dxa" w:w="1936"/>
          </w:tcPr>
          <w:p>
            <w:pPr>
              <w:spacing w:after="0"/>
              <w:jc w:val="left"/>
            </w:pPr>
            <w:r>
              <w:rPr>
                <w:sz w:val="16"/>
              </w:rPr>
              <w:t>87 kt (100 mph) estimated gust</w:t>
            </w:r>
          </w:p>
        </w:tc>
        <w:tc>
          <w:tcPr>
            <w:tcW w:type="dxa" w:w="2975"/>
          </w:tcPr>
          <w:p>
            <w:pPr>
              <w:spacing w:after="0"/>
              <w:jc w:val="left"/>
            </w:pPr>
            <w:r>
              <w:rPr>
                <w:sz w:val="16"/>
              </w:rPr>
              <w:t>property not reported; $0 crops (2015 dollars)</w:t>
            </w:r>
          </w:p>
        </w:tc>
        <w:tc>
          <w:tcPr>
            <w:tcW w:type="dxa" w:w="938"/>
          </w:tcPr>
          <w:p>
            <w:pPr>
              <w:spacing w:after="0"/>
              <w:jc w:val="right"/>
            </w:pPr>
            <w:r>
              <w:rPr>
                <w:sz w:val="16"/>
              </w:rPr>
              <w:t>1, 0</w:t>
            </w:r>
          </w:p>
        </w:tc>
        <w:tc>
          <w:tcPr>
            <w:tcW w:type="dxa" w:w="2386"/>
          </w:tcPr>
          <w:p>
            <w:pPr>
              <w:spacing w:after="0"/>
              <w:jc w:val="left"/>
            </w:pPr>
            <w:r>
              <w:rPr>
                <w:sz w:val="16"/>
              </w:rPr>
              <w:t>FT THOMPSON</w:t>
            </w:r>
          </w:p>
        </w:tc>
        <w:tc>
          <w:tcPr>
            <w:tcW w:type="dxa" w:w="1079"/>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2012-11-01</w:t>
            </w:r>
          </w:p>
        </w:tc>
        <w:tc>
          <w:tcPr>
            <w:tcW w:type="dxa" w:w="1215"/>
          </w:tcPr>
          <w:p>
            <w:pPr>
              <w:spacing w:after="0"/>
              <w:jc w:val="left"/>
            </w:pPr>
            <w:r>
              <w:rPr>
                <w:sz w:val="16"/>
              </w:rPr>
              <w:t>Drought</w:t>
            </w:r>
          </w:p>
        </w:tc>
        <w:tc>
          <w:tcPr>
            <w:tcW w:type="dxa" w:w="1936"/>
          </w:tcPr>
          <w:p>
            <w:pPr>
              <w:spacing w:after="0"/>
              <w:jc w:val="left"/>
            </w:pPr>
          </w:p>
        </w:tc>
        <w:tc>
          <w:tcPr>
            <w:tcW w:type="dxa" w:w="2975"/>
          </w:tcPr>
          <w:p>
            <w:pPr>
              <w:spacing w:after="0"/>
              <w:jc w:val="left"/>
            </w:pPr>
            <w:r>
              <w:rPr>
                <w:sz w:val="16"/>
              </w:rPr>
              <w:t>damage not reported</w:t>
            </w:r>
          </w:p>
        </w:tc>
        <w:tc>
          <w:tcPr>
            <w:tcW w:type="dxa" w:w="938"/>
          </w:tcPr>
          <w:p>
            <w:pPr>
              <w:spacing w:after="0"/>
              <w:jc w:val="right"/>
            </w:pPr>
            <w:r>
              <w:rPr>
                <w:sz w:val="16"/>
              </w:rPr>
              <w:t>0, 0</w:t>
            </w:r>
          </w:p>
        </w:tc>
        <w:tc>
          <w:tcPr>
            <w:tcW w:type="dxa" w:w="2386"/>
          </w:tcPr>
          <w:p>
            <w:pPr>
              <w:spacing w:after="0"/>
              <w:jc w:val="left"/>
            </w:pPr>
            <w:r>
              <w:rPr>
                <w:sz w:val="16"/>
              </w:rPr>
              <w:t>NWS zone SDZ051 (BUFFALO), zone-level</w:t>
            </w:r>
          </w:p>
        </w:tc>
        <w:tc>
          <w:tcPr>
            <w:tcW w:type="dxa" w:w="1079"/>
          </w:tcPr>
          <w:p>
            <w:pPr>
              <w:spacing w:after="0"/>
              <w:jc w:val="left"/>
            </w:pPr>
          </w:p>
        </w:tc>
        <w:tc>
          <w:tcPr>
            <w:tcW w:type="dxa" w:w="2546"/>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36"/>
          </w:tcPr>
          <w:p>
            <w:pPr>
              <w:spacing w:after="0"/>
              <w:jc w:val="left"/>
            </w:pPr>
          </w:p>
        </w:tc>
        <w:tc>
          <w:tcPr>
            <w:tcW w:type="dxa" w:w="2975"/>
          </w:tcPr>
          <w:p>
            <w:pPr>
              <w:spacing w:after="0"/>
              <w:jc w:val="left"/>
            </w:pPr>
            <w:r>
              <w:rPr>
                <w:sz w:val="16"/>
              </w:rPr>
              <w:t>$0 property; $0 crops (zone total, 2011 dollars)</w:t>
            </w:r>
          </w:p>
        </w:tc>
        <w:tc>
          <w:tcPr>
            <w:tcW w:type="dxa" w:w="938"/>
          </w:tcPr>
          <w:p>
            <w:pPr>
              <w:spacing w:after="0"/>
              <w:jc w:val="right"/>
            </w:pPr>
            <w:r>
              <w:rPr>
                <w:sz w:val="16"/>
              </w:rPr>
              <w:t>0, 0</w:t>
            </w:r>
          </w:p>
        </w:tc>
        <w:tc>
          <w:tcPr>
            <w:tcW w:type="dxa" w:w="2386"/>
          </w:tcPr>
          <w:p>
            <w:pPr>
              <w:spacing w:after="0"/>
              <w:jc w:val="left"/>
            </w:pPr>
            <w:r>
              <w:rPr>
                <w:sz w:val="16"/>
              </w:rPr>
              <w:t>NWS zone SDZ051 (BUFFALO), zone-level</w:t>
            </w:r>
          </w:p>
        </w:tc>
        <w:tc>
          <w:tcPr>
            <w:tcW w:type="dxa" w:w="1079"/>
          </w:tcPr>
          <w:p>
            <w:pPr>
              <w:spacing w:after="0"/>
              <w:jc w:val="left"/>
            </w:pPr>
          </w:p>
        </w:tc>
        <w:tc>
          <w:tcPr>
            <w:tcW w:type="dxa" w:w="2546"/>
          </w:tcPr>
          <w:p>
            <w:pPr>
              <w:spacing w:after="0"/>
              <w:jc w:val="left"/>
            </w:pPr>
            <w:r>
              <w:rPr>
                <w:sz w:val="16"/>
              </w:rPr>
              <w:t>B1-c worst recorded: Excessive Heat, Heat</w:t>
            </w:r>
          </w:p>
        </w:tc>
      </w:tr>
      <w:tr>
        <w:trPr>
          <w:cantSplit/>
        </w:trPr>
        <w:tc>
          <w:tcPr>
            <w:tcW w:type="dxa" w:w="1037"/>
          </w:tcPr>
          <w:p>
            <w:pPr>
              <w:spacing w:after="0"/>
              <w:jc w:val="left"/>
            </w:pPr>
            <w:r>
              <w:rPr>
                <w:sz w:val="16"/>
              </w:rPr>
              <w:t>1992-06-16</w:t>
            </w:r>
          </w:p>
        </w:tc>
        <w:tc>
          <w:tcPr>
            <w:tcW w:type="dxa" w:w="1215"/>
          </w:tcPr>
          <w:p>
            <w:pPr>
              <w:spacing w:after="0"/>
              <w:jc w:val="left"/>
            </w:pPr>
            <w:r>
              <w:rPr>
                <w:sz w:val="16"/>
              </w:rPr>
              <w:t>Tornado</w:t>
            </w:r>
          </w:p>
        </w:tc>
        <w:tc>
          <w:tcPr>
            <w:tcW w:type="dxa" w:w="1936"/>
          </w:tcPr>
          <w:p>
            <w:pPr>
              <w:spacing w:after="0"/>
              <w:jc w:val="left"/>
            </w:pPr>
            <w:r>
              <w:rPr>
                <w:sz w:val="16"/>
              </w:rPr>
              <w:t>F3, 2 mi path length (whole path, pre-1996), 73 yd wide</w:t>
            </w:r>
          </w:p>
        </w:tc>
        <w:tc>
          <w:tcPr>
            <w:tcW w:type="dxa" w:w="2975"/>
          </w:tcPr>
          <w:p>
            <w:pPr>
              <w:spacing w:after="0"/>
              <w:jc w:val="left"/>
            </w:pPr>
            <w:r>
              <w:rPr>
                <w:sz w:val="16"/>
              </w:rPr>
              <w:t>$25,000,000 property; crops not recorded (1992 dollars)</w:t>
            </w:r>
          </w:p>
        </w:tc>
        <w:tc>
          <w:tcPr>
            <w:tcW w:type="dxa" w:w="938"/>
          </w:tcPr>
          <w:p>
            <w:pPr>
              <w:spacing w:after="0"/>
              <w:jc w:val="right"/>
            </w:pPr>
            <w:r>
              <w:rPr>
                <w:sz w:val="16"/>
              </w:rPr>
              <w:t>0, 8</w:t>
            </w:r>
          </w:p>
        </w:tc>
        <w:tc>
          <w:tcPr>
            <w:tcW w:type="dxa" w:w="2386"/>
          </w:tcPr>
          <w:p>
            <w:pPr>
              <w:spacing w:after="0"/>
              <w:jc w:val="left"/>
            </w:pPr>
            <w:r>
              <w:rPr>
                <w:sz w:val="16"/>
              </w:rPr>
              <w:t>location not recorded</w:t>
            </w:r>
          </w:p>
        </w:tc>
        <w:tc>
          <w:tcPr>
            <w:tcW w:type="dxa" w:w="1079"/>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1986-07-28</w:t>
            </w:r>
          </w:p>
        </w:tc>
        <w:tc>
          <w:tcPr>
            <w:tcW w:type="dxa" w:w="1215"/>
          </w:tcPr>
          <w:p>
            <w:pPr>
              <w:spacing w:after="0"/>
              <w:jc w:val="left"/>
            </w:pPr>
            <w:r>
              <w:rPr>
                <w:sz w:val="16"/>
              </w:rPr>
              <w:t>Hail</w:t>
            </w:r>
          </w:p>
        </w:tc>
        <w:tc>
          <w:tcPr>
            <w:tcW w:type="dxa" w:w="1936"/>
          </w:tcPr>
          <w:p>
            <w:pPr>
              <w:spacing w:after="0"/>
              <w:jc w:val="left"/>
            </w:pPr>
            <w:r>
              <w:rPr>
                <w:sz w:val="16"/>
              </w:rPr>
              <w:t>4 in</w:t>
            </w:r>
          </w:p>
        </w:tc>
        <w:tc>
          <w:tcPr>
            <w:tcW w:type="dxa" w:w="2975"/>
          </w:tcPr>
          <w:p>
            <w:pPr>
              <w:spacing w:after="0"/>
              <w:jc w:val="left"/>
            </w:pPr>
            <w:r>
              <w:rPr>
                <w:sz w:val="16"/>
              </w:rPr>
              <w:t>damage not recorded (pre-1996 record)</w:t>
            </w:r>
          </w:p>
        </w:tc>
        <w:tc>
          <w:tcPr>
            <w:tcW w:type="dxa" w:w="938"/>
          </w:tcPr>
          <w:p>
            <w:pPr>
              <w:spacing w:after="0"/>
              <w:jc w:val="right"/>
            </w:pPr>
            <w:r>
              <w:rPr>
                <w:sz w:val="16"/>
              </w:rPr>
              <w:t>0, 0</w:t>
            </w:r>
          </w:p>
        </w:tc>
        <w:tc>
          <w:tcPr>
            <w:tcW w:type="dxa" w:w="2386"/>
          </w:tcPr>
          <w:p>
            <w:pPr>
              <w:spacing w:after="0"/>
              <w:jc w:val="left"/>
            </w:pPr>
            <w:r>
              <w:rPr>
                <w:sz w:val="16"/>
              </w:rPr>
              <w:t>location not recorded</w:t>
            </w:r>
          </w:p>
        </w:tc>
        <w:tc>
          <w:tcPr>
            <w:tcW w:type="dxa" w:w="1079"/>
          </w:tcPr>
          <w:p>
            <w:pPr>
              <w:spacing w:after="0"/>
              <w:jc w:val="left"/>
            </w:pP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1971-07-03</w:t>
            </w:r>
          </w:p>
        </w:tc>
        <w:tc>
          <w:tcPr>
            <w:tcW w:type="dxa" w:w="1215"/>
          </w:tcPr>
          <w:p>
            <w:pPr>
              <w:spacing w:after="0"/>
              <w:jc w:val="left"/>
            </w:pPr>
            <w:r>
              <w:rPr>
                <w:sz w:val="16"/>
              </w:rPr>
              <w:t>Tornado</w:t>
            </w:r>
          </w:p>
        </w:tc>
        <w:tc>
          <w:tcPr>
            <w:tcW w:type="dxa" w:w="1936"/>
          </w:tcPr>
          <w:p>
            <w:pPr>
              <w:spacing w:after="0"/>
              <w:jc w:val="left"/>
            </w:pPr>
            <w:r>
              <w:rPr>
                <w:sz w:val="16"/>
              </w:rPr>
              <w:t>F0, 33 yd wide</w:t>
            </w:r>
          </w:p>
        </w:tc>
        <w:tc>
          <w:tcPr>
            <w:tcW w:type="dxa" w:w="2975"/>
          </w:tcPr>
          <w:p>
            <w:pPr>
              <w:spacing w:after="0"/>
              <w:jc w:val="left"/>
            </w:pPr>
            <w:r>
              <w:rPr>
                <w:sz w:val="16"/>
              </w:rPr>
              <w:t>$25,000 property; crops not recorded (1971 dollars)</w:t>
            </w:r>
          </w:p>
        </w:tc>
        <w:tc>
          <w:tcPr>
            <w:tcW w:type="dxa" w:w="938"/>
          </w:tcPr>
          <w:p>
            <w:pPr>
              <w:spacing w:after="0"/>
              <w:jc w:val="right"/>
            </w:pPr>
            <w:r>
              <w:rPr>
                <w:sz w:val="16"/>
              </w:rPr>
              <w:t>0, 0</w:t>
            </w:r>
          </w:p>
        </w:tc>
        <w:tc>
          <w:tcPr>
            <w:tcW w:type="dxa" w:w="2386"/>
          </w:tcPr>
          <w:p>
            <w:pPr>
              <w:spacing w:after="0"/>
              <w:jc w:val="left"/>
            </w:pPr>
            <w:r>
              <w:rPr>
                <w:sz w:val="16"/>
              </w:rPr>
              <w:t>location not recorded</w:t>
            </w:r>
          </w:p>
        </w:tc>
        <w:tc>
          <w:tcPr>
            <w:tcW w:type="dxa" w:w="1079"/>
          </w:tcPr>
          <w:p>
            <w:pPr>
              <w:spacing w:after="0"/>
              <w:jc w:val="left"/>
            </w:pPr>
          </w:p>
        </w:tc>
        <w:tc>
          <w:tcPr>
            <w:tcW w:type="dxa" w:w="2546"/>
          </w:tcPr>
          <w:p>
            <w:pPr>
              <w:spacing w:after="0"/>
              <w:jc w:val="left"/>
            </w:pPr>
            <w:r>
              <w:rPr>
                <w:sz w:val="16"/>
              </w:rPr>
              <w:t>large reported damage</w:t>
            </w:r>
          </w:p>
        </w:tc>
      </w:tr>
      <w:tr>
        <w:trPr>
          <w:cantSplit/>
        </w:trPr>
        <w:tc>
          <w:tcPr>
            <w:tcW w:type="dxa" w:w="1037"/>
          </w:tcPr>
          <w:p>
            <w:pPr>
              <w:spacing w:after="0"/>
              <w:jc w:val="left"/>
            </w:pPr>
            <w:r>
              <w:rPr>
                <w:sz w:val="16"/>
              </w:rPr>
              <w:t>1965-05-08</w:t>
            </w:r>
          </w:p>
        </w:tc>
        <w:tc>
          <w:tcPr>
            <w:tcW w:type="dxa" w:w="1215"/>
          </w:tcPr>
          <w:p>
            <w:pPr>
              <w:spacing w:after="0"/>
              <w:jc w:val="left"/>
            </w:pPr>
            <w:r>
              <w:rPr>
                <w:sz w:val="16"/>
              </w:rPr>
              <w:t>Tornado</w:t>
            </w:r>
          </w:p>
        </w:tc>
        <w:tc>
          <w:tcPr>
            <w:tcW w:type="dxa" w:w="1936"/>
          </w:tcPr>
          <w:p>
            <w:pPr>
              <w:spacing w:after="0"/>
              <w:jc w:val="left"/>
            </w:pPr>
            <w:r>
              <w:rPr>
                <w:sz w:val="16"/>
              </w:rPr>
              <w:t>no rating recorded, 33 yd wide</w:t>
            </w:r>
          </w:p>
        </w:tc>
        <w:tc>
          <w:tcPr>
            <w:tcW w:type="dxa" w:w="2975"/>
          </w:tcPr>
          <w:p>
            <w:pPr>
              <w:spacing w:after="0"/>
              <w:jc w:val="left"/>
            </w:pPr>
            <w:r>
              <w:rPr>
                <w:sz w:val="16"/>
              </w:rPr>
              <w:t>damage not recorded (pre-1996 record)</w:t>
            </w:r>
          </w:p>
        </w:tc>
        <w:tc>
          <w:tcPr>
            <w:tcW w:type="dxa" w:w="938"/>
          </w:tcPr>
          <w:p>
            <w:pPr>
              <w:spacing w:after="0"/>
              <w:jc w:val="right"/>
            </w:pPr>
            <w:r>
              <w:rPr>
                <w:sz w:val="16"/>
              </w:rPr>
              <w:t>0, 2</w:t>
            </w:r>
          </w:p>
        </w:tc>
        <w:tc>
          <w:tcPr>
            <w:tcW w:type="dxa" w:w="2386"/>
          </w:tcPr>
          <w:p>
            <w:pPr>
              <w:spacing w:after="0"/>
              <w:jc w:val="left"/>
            </w:pPr>
            <w:r>
              <w:rPr>
                <w:sz w:val="16"/>
              </w:rPr>
              <w:t>location not recorded</w:t>
            </w:r>
          </w:p>
        </w:tc>
        <w:tc>
          <w:tcPr>
            <w:tcW w:type="dxa" w:w="1079"/>
          </w:tcPr>
          <w:p>
            <w:pPr>
              <w:spacing w:after="0"/>
              <w:jc w:val="left"/>
            </w:pPr>
          </w:p>
        </w:tc>
        <w:tc>
          <w:tcPr>
            <w:tcW w:type="dxa" w:w="254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7.16</w:t>
            </w:r>
          </w:p>
        </w:tc>
        <w:tc>
          <w:tcPr>
            <w:tcW w:type="dxa" w:w="1387"/>
          </w:tcPr>
          <w:p>
            <w:pPr>
              <w:spacing w:after="0"/>
              <w:jc w:val="left"/>
            </w:pPr>
            <w:r>
              <w:rPr>
                <w:sz w:val="16"/>
              </w:rPr>
              <w:t>event-days per year</w:t>
            </w:r>
          </w:p>
        </w:tc>
        <w:tc>
          <w:tcPr>
            <w:tcW w:type="dxa" w:w="1850"/>
          </w:tcPr>
          <w:p>
            <w:pPr>
              <w:spacing w:after="0"/>
              <w:jc w:val="left"/>
            </w:pPr>
            <w:r>
              <w:rPr>
                <w:sz w:val="16"/>
              </w:rPr>
              <w:t>about 7.16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16 of 30 years, 1996 to 2025 (53.3%)</w:t>
            </w:r>
          </w:p>
        </w:tc>
        <w:tc>
          <w:tcPr>
            <w:tcW w:type="dxa" w:w="1615"/>
          </w:tcPr>
          <w:p>
            <w:pPr>
              <w:spacing w:after="0"/>
              <w:jc w:val="right"/>
            </w:pPr>
            <w:r>
              <w:rPr>
                <w:sz w:val="16"/>
              </w:rPr>
              <w:t>136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14.4</w:t>
            </w:r>
          </w:p>
        </w:tc>
        <w:tc>
          <w:tcPr>
            <w:tcW w:type="dxa" w:w="1387"/>
          </w:tcPr>
          <w:p>
            <w:pPr>
              <w:spacing w:after="0"/>
              <w:jc w:val="left"/>
            </w:pPr>
            <w:r>
              <w:rPr>
                <w:sz w:val="16"/>
              </w:rPr>
              <w:t>event-days per year</w:t>
            </w:r>
          </w:p>
        </w:tc>
        <w:tc>
          <w:tcPr>
            <w:tcW w:type="dxa" w:w="1850"/>
          </w:tcPr>
          <w:p>
            <w:pPr>
              <w:spacing w:after="0"/>
              <w:jc w:val="left"/>
            </w:pPr>
            <w:r>
              <w:rPr>
                <w:sz w:val="16"/>
              </w:rPr>
              <w:t>about 14.4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364</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0.000383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0.0383%</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4.01</w:t>
            </w:r>
          </w:p>
        </w:tc>
        <w:tc>
          <w:tcPr>
            <w:tcW w:type="dxa" w:w="1387"/>
          </w:tcPr>
          <w:p>
            <w:pPr>
              <w:spacing w:after="0"/>
              <w:jc w:val="left"/>
            </w:pPr>
            <w:r>
              <w:rPr>
                <w:sz w:val="16"/>
              </w:rPr>
              <w:t>events per year</w:t>
            </w:r>
          </w:p>
        </w:tc>
        <w:tc>
          <w:tcPr>
            <w:tcW w:type="dxa" w:w="1850"/>
          </w:tcPr>
          <w:p>
            <w:pPr>
              <w:spacing w:after="0"/>
              <w:jc w:val="left"/>
            </w:pPr>
            <w:r>
              <w:rPr>
                <w:sz w:val="16"/>
              </w:rPr>
              <w:t>about 4.01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152.4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4.79</w:t>
            </w:r>
          </w:p>
        </w:tc>
        <w:tc>
          <w:tcPr>
            <w:tcW w:type="dxa" w:w="1387"/>
          </w:tcPr>
          <w:p>
            <w:pPr>
              <w:spacing w:after="0"/>
              <w:jc w:val="left"/>
            </w:pPr>
            <w:r>
              <w:rPr>
                <w:sz w:val="16"/>
              </w:rPr>
              <w:t>event-days per year</w:t>
            </w:r>
          </w:p>
        </w:tc>
        <w:tc>
          <w:tcPr>
            <w:tcW w:type="dxa" w:w="1850"/>
          </w:tcPr>
          <w:p>
            <w:pPr>
              <w:spacing w:after="0"/>
              <w:jc w:val="left"/>
            </w:pPr>
            <w:r>
              <w:rPr>
                <w:sz w:val="16"/>
              </w:rPr>
              <w:t>about 4.79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15"/>
          </w:tcPr>
          <w:p>
            <w:pPr>
              <w:spacing w:after="0"/>
              <w:jc w:val="right"/>
            </w:pPr>
            <w:r>
              <w:rPr>
                <w:sz w:val="16"/>
              </w:rPr>
              <w:t>77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0.377</w:t>
            </w:r>
          </w:p>
        </w:tc>
        <w:tc>
          <w:tcPr>
            <w:tcW w:type="dxa" w:w="1387"/>
          </w:tcPr>
          <w:p>
            <w:pPr>
              <w:spacing w:after="0"/>
              <w:jc w:val="left"/>
            </w:pPr>
            <w:r>
              <w:rPr>
                <w:sz w:val="16"/>
              </w:rPr>
              <w:t>event-days per year</w:t>
            </w:r>
          </w:p>
        </w:tc>
        <w:tc>
          <w:tcPr>
            <w:tcW w:type="dxa" w:w="1850"/>
          </w:tcPr>
          <w:p>
            <w:pPr>
              <w:spacing w:after="0"/>
              <w:jc w:val="left"/>
            </w:pPr>
            <w:r>
              <w:rPr>
                <w:sz w:val="16"/>
              </w:rPr>
              <w:t>about 0.377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26</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0.571</w:t>
            </w:r>
          </w:p>
        </w:tc>
        <w:tc>
          <w:tcPr>
            <w:tcW w:type="dxa" w:w="1387"/>
          </w:tcPr>
          <w:p>
            <w:pPr>
              <w:spacing w:after="0"/>
              <w:jc w:val="left"/>
            </w:pPr>
            <w:r>
              <w:rPr>
                <w:sz w:val="16"/>
              </w:rPr>
              <w:t>event-days per year</w:t>
            </w:r>
          </w:p>
        </w:tc>
        <w:tc>
          <w:tcPr>
            <w:tcW w:type="dxa" w:w="1850"/>
          </w:tcPr>
          <w:p>
            <w:pPr>
              <w:spacing w:after="0"/>
              <w:jc w:val="left"/>
            </w:pPr>
            <w:r>
              <w:rPr>
                <w:sz w:val="16"/>
              </w:rPr>
              <w:t>about 0.571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16</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0.0999</w:t>
            </w:r>
          </w:p>
        </w:tc>
        <w:tc>
          <w:tcPr>
            <w:tcW w:type="dxa" w:w="1387"/>
          </w:tcPr>
          <w:p>
            <w:pPr>
              <w:spacing w:after="0"/>
              <w:jc w:val="left"/>
            </w:pPr>
            <w:r>
              <w:rPr>
                <w:sz w:val="16"/>
              </w:rPr>
              <w:t>events per year (modeled)</w:t>
            </w:r>
          </w:p>
        </w:tc>
        <w:tc>
          <w:tcPr>
            <w:tcW w:type="dxa" w:w="1850"/>
          </w:tcPr>
          <w:p>
            <w:pPr>
              <w:spacing w:after="0"/>
              <w:jc w:val="left"/>
            </w:pPr>
            <w:r>
              <w:rPr>
                <w:sz w:val="16"/>
              </w:rPr>
              <w:t>about 1 in 10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35.8</w:t>
            </w:r>
          </w:p>
        </w:tc>
        <w:tc>
          <w:tcPr>
            <w:tcW w:type="dxa" w:w="1387"/>
          </w:tcPr>
          <w:p>
            <w:pPr>
              <w:spacing w:after="0"/>
              <w:jc w:val="left"/>
            </w:pPr>
            <w:r>
              <w:rPr>
                <w:sz w:val="16"/>
              </w:rPr>
              <w:t>days per year with a strike</w:t>
            </w:r>
          </w:p>
        </w:tc>
        <w:tc>
          <w:tcPr>
            <w:tcW w:type="dxa" w:w="1850"/>
          </w:tcPr>
          <w:p>
            <w:pPr>
              <w:spacing w:after="0"/>
              <w:jc w:val="left"/>
            </w:pPr>
            <w:r>
              <w:rPr>
                <w:sz w:val="16"/>
              </w:rPr>
              <w:t>about 35.8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2.76</w:t>
            </w:r>
          </w:p>
        </w:tc>
        <w:tc>
          <w:tcPr>
            <w:tcW w:type="dxa" w:w="1387"/>
          </w:tcPr>
          <w:p>
            <w:pPr>
              <w:spacing w:after="0"/>
              <w:jc w:val="left"/>
            </w:pPr>
            <w:r>
              <w:rPr>
                <w:sz w:val="16"/>
              </w:rPr>
              <w:t>events per year</w:t>
            </w:r>
          </w:p>
        </w:tc>
        <w:tc>
          <w:tcPr>
            <w:tcW w:type="dxa" w:w="1850"/>
          </w:tcPr>
          <w:p>
            <w:pPr>
              <w:spacing w:after="0"/>
              <w:jc w:val="left"/>
            </w:pPr>
            <w:r>
              <w:rPr>
                <w:sz w:val="16"/>
              </w:rPr>
              <w:t>about 2.76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106</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0.191</w:t>
            </w:r>
          </w:p>
        </w:tc>
        <w:tc>
          <w:tcPr>
            <w:tcW w:type="dxa" w:w="1387"/>
          </w:tcPr>
          <w:p>
            <w:pPr>
              <w:spacing w:after="0"/>
              <w:jc w:val="left"/>
            </w:pPr>
            <w:r>
              <w:rPr>
                <w:sz w:val="16"/>
              </w:rPr>
              <w:t>events per year</w:t>
            </w:r>
          </w:p>
        </w:tc>
        <w:tc>
          <w:tcPr>
            <w:tcW w:type="dxa" w:w="1850"/>
          </w:tcPr>
          <w:p>
            <w:pPr>
              <w:spacing w:after="0"/>
              <w:jc w:val="left"/>
            </w:pPr>
            <w:r>
              <w:rPr>
                <w:sz w:val="16"/>
              </w:rPr>
              <w:t>about 1 in 5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0.00292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0.292%</w:t>
            </w:r>
          </w:p>
        </w:tc>
        <w:tc>
          <w:tcPr>
            <w:tcW w:type="dxa" w:w="1037"/>
          </w:tcPr>
          <w:p>
            <w:pPr>
              <w:spacing w:after="0"/>
              <w:jc w:val="left"/>
            </w:pPr>
            <w:r>
              <w:rPr>
                <w:sz w:val="16"/>
              </w:rPr>
              <w:t>Possible</w:t>
            </w:r>
          </w:p>
        </w:tc>
        <w:tc>
          <w:tcPr>
            <w:tcW w:type="dxa" w:w="1373"/>
          </w:tcPr>
          <w:p>
            <w:pPr>
              <w:spacing w:after="0"/>
              <w:jc w:val="left"/>
            </w:pPr>
            <w:r>
              <w:rPr>
                <w:sz w:val="16"/>
              </w:rPr>
              <w:t>Storm Events records in 2 of 30 years, 1996 to 2025 (6.67%)</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16.6</w:t>
            </w:r>
          </w:p>
        </w:tc>
        <w:tc>
          <w:tcPr>
            <w:tcW w:type="dxa" w:w="1387"/>
          </w:tcPr>
          <w:p>
            <w:pPr>
              <w:spacing w:after="0"/>
              <w:jc w:val="left"/>
            </w:pPr>
            <w:r>
              <w:rPr>
                <w:sz w:val="16"/>
              </w:rPr>
              <w:t>event-days per year</w:t>
            </w:r>
          </w:p>
        </w:tc>
        <w:tc>
          <w:tcPr>
            <w:tcW w:type="dxa" w:w="1850"/>
          </w:tcPr>
          <w:p>
            <w:pPr>
              <w:spacing w:after="0"/>
              <w:jc w:val="left"/>
            </w:pPr>
            <w:r>
              <w:rPr>
                <w:sz w:val="16"/>
              </w:rPr>
              <w:t>about 16.6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316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33.7</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90.9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50.2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91.4</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88.9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62.7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57.1</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98.9</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80.5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99.1</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Buffalo County</w:t>
            </w:r>
          </w:p>
        </w:tc>
        <w:tc>
          <w:tcPr>
            <w:tcW w:type="dxa" w:w="843"/>
          </w:tcPr>
          <w:p>
            <w:pPr>
              <w:spacing w:after="0"/>
              <w:jc w:val="left"/>
            </w:pPr>
            <w:r>
              <w:rPr>
                <w:sz w:val="16"/>
              </w:rPr>
              <w:t>County</w:t>
            </w:r>
          </w:p>
        </w:tc>
        <w:tc>
          <w:tcPr>
            <w:tcW w:type="dxa" w:w="3278"/>
          </w:tcPr>
          <w:p>
            <w:pPr>
              <w:spacing w:after="0"/>
              <w:jc w:val="left"/>
            </w:pPr>
            <w:r>
              <w:rPr>
                <w:sz w:val="16"/>
              </w:rPr>
              <w:t>Approved, expires 2027-11-09</w:t>
            </w:r>
          </w:p>
        </w:tc>
        <w:tc>
          <w:tcPr>
            <w:tcW w:type="dxa" w:w="2614"/>
          </w:tcPr>
          <w:p>
            <w:pPr>
              <w:spacing w:after="0"/>
              <w:jc w:val="right"/>
            </w:pPr>
            <w:r>
              <w:rPr>
                <w:sz w:val="16"/>
              </w:rPr>
              <w:t>FMA RL 0, SRL 0; any 0</w:t>
            </w:r>
          </w:p>
        </w:tc>
        <w:tc>
          <w:tcPr>
            <w:tcW w:type="dxa" w:w="2703"/>
          </w:tcPr>
          <w:p>
            <w:pPr>
              <w:spacing w:after="0"/>
              <w:jc w:val="right"/>
            </w:pPr>
            <w:r>
              <w:rPr>
                <w:sz w:val="16"/>
              </w:rPr>
              <w:t>$774,187.80</w:t>
            </w:r>
          </w:p>
        </w:tc>
        <w:tc>
          <w:tcPr>
            <w:tcW w:type="dxa" w:w="294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2022-11-10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$149</w:t>
            </w:r>
          </w:p>
        </w:tc>
        <w:tc>
          <w:tcPr>
            <w:tcW w:type="dxa" w:w="1126"/>
          </w:tcPr>
          <w:p>
            <w:pPr>
              <w:spacing w:after="0"/>
              <w:jc w:val="right"/>
            </w:pPr>
            <w:r>
              <w:rPr>
                <w:sz w:val="16"/>
              </w:rPr>
              <w:t>$78,710</w:t>
            </w:r>
          </w:p>
        </w:tc>
        <w:tc>
          <w:tcPr>
            <w:tcW w:type="dxa" w:w="1110"/>
          </w:tcPr>
          <w:p>
            <w:pPr>
              <w:spacing w:after="0"/>
              <w:jc w:val="right"/>
            </w:pPr>
            <w:r>
              <w:rPr>
                <w:sz w:val="16"/>
              </w:rPr>
              <w:t>$2,236,888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$15,023,386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$53,884</w:t>
            </w:r>
          </w:p>
        </w:tc>
        <w:tc>
          <w:tcPr>
            <w:tcW w:type="dxa" w:w="1110"/>
          </w:tcPr>
          <w:p>
            <w:pPr>
              <w:spacing w:after="0"/>
              <w:jc w:val="right"/>
            </w:pPr>
            <w:r>
              <w:rPr>
                <w:sz w:val="16"/>
              </w:rPr>
              <w:t>n/a</w:t>
            </w:r>
          </w:p>
        </w:tc>
        <w:tc>
          <w:tcPr>
            <w:tcW w:type="dxa" w:w="1305"/>
          </w:tcPr>
          <w:p>
            <w:pPr>
              <w:spacing w:after="0"/>
              <w:jc w:val="right"/>
            </w:pPr>
            <w:r>
              <w:rPr>
                <w:sz w:val="16"/>
              </w:rPr>
              <w:t>0.359%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$1,459,322,326</w:t>
            </w:r>
          </w:p>
        </w:tc>
        <w:tc>
          <w:tcPr>
            <w:tcW w:type="dxa" w:w="1132"/>
          </w:tcPr>
          <w:p>
            <w:pPr>
              <w:spacing w:after="0"/>
              <w:jc w:val="right"/>
            </w:pPr>
            <w:r>
              <w:rPr>
                <w:sz w:val="16"/>
              </w:rPr>
              <w:t>n/a</w:t>
            </w:r>
          </w:p>
        </w:tc>
        <w:tc>
          <w:tcPr>
            <w:tcW w:type="dxa" w:w="1042"/>
          </w:tcPr>
          <w:p>
            <w:pPr>
              <w:spacing w:after="0"/>
              <w:jc w:val="right"/>
            </w:pPr>
            <w:r>
              <w:rPr>
                <w:sz w:val="16"/>
              </w:rPr>
              <w:t>1,948</w:t>
            </w:r>
          </w:p>
        </w:tc>
        <w:tc>
          <w:tcPr>
            <w:tcW w:type="dxa" w:w="1037"/>
          </w:tcPr>
          <w:p>
            <w:pPr>
              <w:spacing w:after="0"/>
              <w:jc w:val="right"/>
            </w:pPr>
            <w:r>
              <w:rPr>
                <w:sz w:val="16"/>
              </w:rPr>
              <w:t>$6,560</w:t>
            </w:r>
          </w:p>
        </w:tc>
        <w:tc>
          <w:tcPr>
            <w:tcW w:type="dxa" w:w="1126"/>
          </w:tcPr>
          <w:p>
            <w:pPr>
              <w:spacing w:after="0"/>
              <w:jc w:val="right"/>
            </w:pPr>
            <w:r>
              <w:rPr>
                <w:sz w:val="16"/>
              </w:rPr>
              <w:t>n/a</w:t>
            </w:r>
          </w:p>
        </w:tc>
        <w:tc>
          <w:tcPr>
            <w:tcW w:type="dxa" w:w="1110"/>
          </w:tcPr>
          <w:p>
            <w:pPr>
              <w:spacing w:after="0"/>
              <w:jc w:val="right"/>
            </w:pPr>
            <w:r>
              <w:rPr>
                <w:sz w:val="16"/>
              </w:rPr>
              <w:t>$3,335</w:t>
            </w:r>
          </w:p>
        </w:tc>
        <w:tc>
          <w:tcPr>
            <w:tcW w:type="dxa" w:w="1305"/>
          </w:tcPr>
          <w:p>
            <w:pPr>
              <w:spacing w:after="0"/>
              <w:jc w:val="right"/>
            </w:pPr>
            <w:r>
              <w:rPr>
                <w:sz w:val="16"/>
              </w:rPr>
              <w:t>0.00045%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$24,076</w:t>
            </w:r>
          </w:p>
        </w:tc>
        <w:tc>
          <w:tcPr>
            <w:tcW w:type="dxa" w:w="1126"/>
          </w:tcPr>
          <w:p>
            <w:pPr>
              <w:spacing w:after="0"/>
              <w:jc w:val="right"/>
            </w:pPr>
            <w:r>
              <w:rPr>
                <w:sz w:val="16"/>
              </w:rPr>
              <w:t>$40,688</w:t>
            </w:r>
          </w:p>
        </w:tc>
        <w:tc>
          <w:tcPr>
            <w:tcW w:type="dxa" w:w="1110"/>
          </w:tcPr>
          <w:p>
            <w:pPr>
              <w:spacing w:after="0"/>
              <w:jc w:val="right"/>
            </w:pPr>
            <w:r>
              <w:rPr>
                <w:sz w:val="16"/>
              </w:rPr>
              <w:t>$6,981</w:t>
            </w:r>
          </w:p>
        </w:tc>
        <w:tc>
          <w:tcPr>
            <w:tcW w:type="dxa" w:w="1305"/>
          </w:tcPr>
          <w:p>
            <w:pPr>
              <w:spacing w:after="0"/>
              <w:jc w:val="right"/>
            </w:pPr>
            <w:r>
              <w:rPr>
                <w:sz w:val="16"/>
              </w:rPr>
              <w:t>0.00306%</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$136</w:t>
            </w:r>
          </w:p>
        </w:tc>
        <w:tc>
          <w:tcPr>
            <w:tcW w:type="dxa" w:w="1126"/>
          </w:tcPr>
          <w:p>
            <w:pPr>
              <w:spacing w:after="0"/>
              <w:jc w:val="right"/>
            </w:pPr>
            <w:r>
              <w:rPr>
                <w:sz w:val="16"/>
              </w:rPr>
              <w:t>$1</w:t>
            </w:r>
          </w:p>
        </w:tc>
        <w:tc>
          <w:tcPr>
            <w:tcW w:type="dxa" w:w="1110"/>
          </w:tcPr>
          <w:p>
            <w:pPr>
              <w:spacing w:after="0"/>
              <w:jc w:val="right"/>
            </w:pPr>
            <w:r>
              <w:rPr>
                <w:sz w:val="16"/>
              </w:rPr>
              <w:t>$27,270</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$787,268,280</w:t>
            </w:r>
          </w:p>
        </w:tc>
        <w:tc>
          <w:tcPr>
            <w:tcW w:type="dxa" w:w="1132"/>
          </w:tcPr>
          <w:p>
            <w:pPr>
              <w:spacing w:after="0"/>
              <w:jc w:val="right"/>
            </w:pPr>
            <w:r>
              <w:rPr>
                <w:sz w:val="16"/>
              </w:rPr>
              <w:t>n/a</w:t>
            </w:r>
          </w:p>
        </w:tc>
        <w:tc>
          <w:tcPr>
            <w:tcW w:type="dxa" w:w="1042"/>
          </w:tcPr>
          <w:p>
            <w:pPr>
              <w:spacing w:after="0"/>
              <w:jc w:val="right"/>
            </w:pPr>
            <w:r>
              <w:rPr>
                <w:sz w:val="16"/>
              </w:rPr>
              <w:t>1,948</w:t>
            </w:r>
          </w:p>
        </w:tc>
        <w:tc>
          <w:tcPr>
            <w:tcW w:type="dxa" w:w="1037"/>
          </w:tcPr>
          <w:p>
            <w:pPr>
              <w:spacing w:after="0"/>
              <w:jc w:val="right"/>
            </w:pPr>
            <w:r>
              <w:rPr>
                <w:sz w:val="16"/>
              </w:rPr>
              <w:t>$12,672</w:t>
            </w:r>
          </w:p>
        </w:tc>
        <w:tc>
          <w:tcPr>
            <w:tcW w:type="dxa" w:w="1126"/>
          </w:tcPr>
          <w:p>
            <w:pPr>
              <w:spacing w:after="0"/>
              <w:jc w:val="right"/>
            </w:pPr>
            <w:r>
              <w:rPr>
                <w:sz w:val="16"/>
              </w:rPr>
              <w:t>n/a</w:t>
            </w:r>
          </w:p>
        </w:tc>
        <w:tc>
          <w:tcPr>
            <w:tcW w:type="dxa" w:w="1110"/>
          </w:tcPr>
          <w:p>
            <w:pPr>
              <w:spacing w:after="0"/>
              <w:jc w:val="right"/>
            </w:pPr>
            <w:r>
              <w:rPr>
                <w:sz w:val="16"/>
              </w:rPr>
              <w:t>$13,911</w:t>
            </w:r>
          </w:p>
        </w:tc>
        <w:tc>
          <w:tcPr>
            <w:tcW w:type="dxa" w:w="1305"/>
          </w:tcPr>
          <w:p>
            <w:pPr>
              <w:spacing w:after="0"/>
              <w:jc w:val="right"/>
            </w:pPr>
            <w:r>
              <w:rPr>
                <w:sz w:val="16"/>
              </w:rPr>
              <w:t>0.00161%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$787,140,078</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$1,059,026</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305"/>
          </w:tcPr>
          <w:p>
            <w:pPr>
              <w:spacing w:after="0"/>
              <w:jc w:val="right"/>
            </w:pPr>
            <w:r>
              <w:rPr>
                <w:sz w:val="16"/>
              </w:rPr>
              <w:t>n/a (see note)</w:t>
            </w:r>
          </w:p>
        </w:tc>
        <w:tc>
          <w:tcPr>
            <w:tcW w:type="dxa" w:w="1176"/>
          </w:tcPr>
          <w:p>
            <w:pPr>
              <w:spacing w:after="0"/>
              <w:jc w:val="right"/>
            </w:pPr>
            <w:r>
              <w:rPr>
                <w:sz w:val="16"/>
              </w:rPr>
              <w:t>$134,000</w:t>
            </w:r>
          </w:p>
        </w:tc>
        <w:tc>
          <w:tcPr>
            <w:tcW w:type="dxa" w:w="1080"/>
          </w:tcPr>
          <w:p>
            <w:pPr>
              <w:spacing w:after="0"/>
              <w:jc w:val="right"/>
            </w:pPr>
          </w:p>
        </w:tc>
        <w:tc>
          <w:tcPr>
            <w:tcW w:type="dxa" w:w="1246"/>
          </w:tcPr>
          <w:p>
            <w:pPr>
              <w:spacing w:after="0"/>
              <w:jc w:val="right"/>
            </w:pPr>
            <w:r>
              <w:rPr>
                <w:sz w:val="16"/>
              </w:rPr>
              <w:t>$624,067.99</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$3,637,990</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110"/>
          </w:tcPr>
          <w:p>
            <w:pPr>
              <w:spacing w:after="0"/>
              <w:jc w:val="right"/>
            </w:pPr>
            <w:r>
              <w:rPr>
                <w:sz w:val="16"/>
              </w:rPr>
              <w:t>$4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$787,268,280</w:t>
            </w:r>
          </w:p>
        </w:tc>
        <w:tc>
          <w:tcPr>
            <w:tcW w:type="dxa" w:w="1132"/>
          </w:tcPr>
          <w:p>
            <w:pPr>
              <w:spacing w:after="0"/>
              <w:jc w:val="right"/>
            </w:pPr>
            <w:r>
              <w:rPr>
                <w:sz w:val="16"/>
              </w:rPr>
              <w:t>n/a</w:t>
            </w:r>
          </w:p>
        </w:tc>
        <w:tc>
          <w:tcPr>
            <w:tcW w:type="dxa" w:w="1042"/>
          </w:tcPr>
          <w:p>
            <w:pPr>
              <w:spacing w:after="0"/>
              <w:jc w:val="right"/>
            </w:pPr>
            <w:r>
              <w:rPr>
                <w:sz w:val="16"/>
              </w:rPr>
              <w:t>1,948</w:t>
            </w:r>
          </w:p>
        </w:tc>
        <w:tc>
          <w:tcPr>
            <w:tcW w:type="dxa" w:w="1037"/>
          </w:tcPr>
          <w:p>
            <w:pPr>
              <w:spacing w:after="0"/>
              <w:jc w:val="right"/>
            </w:pPr>
            <w:r>
              <w:rPr>
                <w:sz w:val="16"/>
              </w:rPr>
              <w:t>$1,129</w:t>
            </w:r>
          </w:p>
        </w:tc>
        <w:tc>
          <w:tcPr>
            <w:tcW w:type="dxa" w:w="1126"/>
          </w:tcPr>
          <w:p>
            <w:pPr>
              <w:spacing w:after="0"/>
              <w:jc w:val="right"/>
            </w:pPr>
            <w:r>
              <w:rPr>
                <w:sz w:val="16"/>
              </w:rPr>
              <w:t>n/a</w:t>
            </w:r>
          </w:p>
        </w:tc>
        <w:tc>
          <w:tcPr>
            <w:tcW w:type="dxa" w:w="1110"/>
          </w:tcPr>
          <w:p>
            <w:pPr>
              <w:spacing w:after="0"/>
              <w:jc w:val="right"/>
            </w:pPr>
            <w:r>
              <w:rPr>
                <w:sz w:val="16"/>
              </w:rPr>
              <w:t>$9,143</w:t>
            </w:r>
          </w:p>
        </w:tc>
        <w:tc>
          <w:tcPr>
            <w:tcW w:type="dxa" w:w="1305"/>
          </w:tcPr>
          <w:p>
            <w:pPr>
              <w:spacing w:after="0"/>
              <w:jc w:val="right"/>
            </w:pPr>
            <w:r>
              <w:rPr>
                <w:sz w:val="16"/>
              </w:rPr>
              <w:t>0.000143%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$33,483</w:t>
            </w:r>
          </w:p>
        </w:tc>
        <w:tc>
          <w:tcPr>
            <w:tcW w:type="dxa" w:w="1126"/>
          </w:tcPr>
          <w:p>
            <w:pPr>
              <w:spacing w:after="0"/>
              <w:jc w:val="right"/>
            </w:pPr>
            <w:r>
              <w:rPr>
                <w:sz w:val="16"/>
              </w:rPr>
              <w:t>$1,795</w:t>
            </w:r>
          </w:p>
        </w:tc>
        <w:tc>
          <w:tcPr>
            <w:tcW w:type="dxa" w:w="1110"/>
          </w:tcPr>
          <w:p>
            <w:pPr>
              <w:spacing w:after="0"/>
              <w:jc w:val="right"/>
            </w:pPr>
            <w:r>
              <w:rPr>
                <w:sz w:val="16"/>
              </w:rPr>
              <w:t>$184,473</w:t>
            </w:r>
          </w:p>
        </w:tc>
        <w:tc>
          <w:tcPr>
            <w:tcW w:type="dxa" w:w="1305"/>
          </w:tcPr>
          <w:p>
            <w:pPr>
              <w:spacing w:after="0"/>
              <w:jc w:val="right"/>
            </w:pPr>
            <w:r>
              <w:rPr>
                <w:sz w:val="16"/>
              </w:rPr>
              <w:t>0.00425%</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$624,067.99</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$92,565</w:t>
            </w:r>
          </w:p>
        </w:tc>
        <w:tc>
          <w:tcPr>
            <w:tcW w:type="dxa" w:w="1126"/>
          </w:tcPr>
          <w:p>
            <w:pPr>
              <w:spacing w:after="0"/>
              <w:jc w:val="right"/>
            </w:pPr>
            <w:r>
              <w:rPr>
                <w:sz w:val="16"/>
              </w:rPr>
              <w:t>$1,526</w:t>
            </w:r>
          </w:p>
        </w:tc>
        <w:tc>
          <w:tcPr>
            <w:tcW w:type="dxa" w:w="1110"/>
          </w:tcPr>
          <w:p>
            <w:pPr>
              <w:spacing w:after="0"/>
              <w:jc w:val="right"/>
            </w:pPr>
            <w:r>
              <w:rPr>
                <w:sz w:val="16"/>
              </w:rPr>
              <w:t>$84,660</w:t>
            </w:r>
          </w:p>
        </w:tc>
        <w:tc>
          <w:tcPr>
            <w:tcW w:type="dxa" w:w="1305"/>
          </w:tcPr>
          <w:p>
            <w:pPr>
              <w:spacing w:after="0"/>
              <w:jc w:val="right"/>
            </w:pPr>
            <w:r>
              <w:rPr>
                <w:sz w:val="16"/>
              </w:rPr>
              <w:t>0.0118%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$252,270,028</w:t>
            </w:r>
          </w:p>
        </w:tc>
        <w:tc>
          <w:tcPr>
            <w:tcW w:type="dxa" w:w="1132"/>
          </w:tcPr>
          <w:p>
            <w:pPr>
              <w:spacing w:after="0"/>
              <w:jc w:val="right"/>
            </w:pPr>
            <w:r>
              <w:rPr>
                <w:sz w:val="16"/>
              </w:rPr>
              <w:t>$19,558,606</w:t>
            </w:r>
          </w:p>
        </w:tc>
        <w:tc>
          <w:tcPr>
            <w:tcW w:type="dxa" w:w="1042"/>
          </w:tcPr>
          <w:p>
            <w:pPr>
              <w:spacing w:after="0"/>
              <w:jc w:val="right"/>
            </w:pPr>
            <w:r>
              <w:rPr>
                <w:sz w:val="16"/>
              </w:rPr>
              <w:t>918</w:t>
            </w:r>
          </w:p>
        </w:tc>
        <w:tc>
          <w:tcPr>
            <w:tcW w:type="dxa" w:w="1037"/>
          </w:tcPr>
          <w:p>
            <w:pPr>
              <w:spacing w:after="0"/>
              <w:jc w:val="right"/>
            </w:pPr>
            <w:r>
              <w:rPr>
                <w:sz w:val="16"/>
              </w:rPr>
              <w:t>$215,262</w:t>
            </w:r>
          </w:p>
        </w:tc>
        <w:tc>
          <w:tcPr>
            <w:tcW w:type="dxa" w:w="1126"/>
          </w:tcPr>
          <w:p>
            <w:pPr>
              <w:spacing w:after="0"/>
              <w:jc w:val="right"/>
            </w:pPr>
            <w:r>
              <w:rPr>
                <w:sz w:val="16"/>
              </w:rPr>
              <w:t>$145</w:t>
            </w:r>
          </w:p>
        </w:tc>
        <w:tc>
          <w:tcPr>
            <w:tcW w:type="dxa" w:w="1110"/>
          </w:tcPr>
          <w:p>
            <w:pPr>
              <w:spacing w:after="0"/>
              <w:jc w:val="right"/>
            </w:pPr>
            <w:r>
              <w:rPr>
                <w:sz w:val="16"/>
              </w:rPr>
              <w:t>$5,165</w:t>
            </w:r>
          </w:p>
        </w:tc>
        <w:tc>
          <w:tcPr>
            <w:tcW w:type="dxa" w:w="1305"/>
          </w:tcPr>
          <w:p>
            <w:pPr>
              <w:spacing w:after="0"/>
              <w:jc w:val="right"/>
            </w:pPr>
            <w:r>
              <w:rPr>
                <w:sz w:val="16"/>
              </w:rPr>
              <w:t>0.0853%</w:t>
            </w:r>
          </w:p>
        </w:tc>
        <w:tc>
          <w:tcPr>
            <w:tcW w:type="dxa" w:w="1176"/>
          </w:tcPr>
          <w:p>
            <w:pPr>
              <w:spacing w:after="0"/>
              <w:jc w:val="right"/>
            </w:pPr>
          </w:p>
        </w:tc>
        <w:tc>
          <w:tcPr>
            <w:tcW w:type="dxa" w:w="1080"/>
          </w:tcPr>
          <w:p>
            <w:pPr>
              <w:spacing w:after="0"/>
              <w:jc w:val="right"/>
            </w:pPr>
            <w:r>
              <w:rPr>
                <w:sz w:val="16"/>
              </w:rPr>
              <w:t>$30,000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$787,268,280</w:t>
            </w:r>
          </w:p>
        </w:tc>
        <w:tc>
          <w:tcPr>
            <w:tcW w:type="dxa" w:w="1132"/>
          </w:tcPr>
          <w:p>
            <w:pPr>
              <w:spacing w:after="0"/>
              <w:jc w:val="right"/>
            </w:pPr>
            <w:r>
              <w:rPr>
                <w:sz w:val="16"/>
              </w:rPr>
              <w:t>$50,875,863</w:t>
            </w:r>
          </w:p>
        </w:tc>
        <w:tc>
          <w:tcPr>
            <w:tcW w:type="dxa" w:w="1042"/>
          </w:tcPr>
          <w:p>
            <w:pPr>
              <w:spacing w:after="0"/>
              <w:jc w:val="right"/>
            </w:pPr>
            <w:r>
              <w:rPr>
                <w:sz w:val="16"/>
              </w:rPr>
              <w:t>1,948</w:t>
            </w:r>
          </w:p>
        </w:tc>
        <w:tc>
          <w:tcPr>
            <w:tcW w:type="dxa" w:w="1037"/>
          </w:tcPr>
          <w:p>
            <w:pPr>
              <w:spacing w:after="0"/>
              <w:jc w:val="right"/>
            </w:pPr>
            <w:r>
              <w:rPr>
                <w:sz w:val="16"/>
              </w:rPr>
              <w:t>$15,964</w:t>
            </w:r>
          </w:p>
        </w:tc>
        <w:tc>
          <w:tcPr>
            <w:tcW w:type="dxa" w:w="1126"/>
          </w:tcPr>
          <w:p>
            <w:pPr>
              <w:spacing w:after="0"/>
              <w:jc w:val="right"/>
            </w:pPr>
            <w:r>
              <w:rPr>
                <w:sz w:val="16"/>
              </w:rPr>
              <w:t>$53</w:t>
            </w:r>
          </w:p>
        </w:tc>
        <w:tc>
          <w:tcPr>
            <w:tcW w:type="dxa" w:w="1110"/>
          </w:tcPr>
          <w:p>
            <w:pPr>
              <w:spacing w:after="0"/>
              <w:jc w:val="right"/>
            </w:pPr>
            <w:r>
              <w:rPr>
                <w:sz w:val="16"/>
              </w:rPr>
              <w:t>$32,829</w:t>
            </w:r>
          </w:p>
        </w:tc>
        <w:tc>
          <w:tcPr>
            <w:tcW w:type="dxa" w:w="1305"/>
          </w:tcPr>
          <w:p>
            <w:pPr>
              <w:spacing w:after="0"/>
              <w:jc w:val="right"/>
            </w:pPr>
            <w:r>
              <w:rPr>
                <w:sz w:val="16"/>
              </w:rPr>
              <w:t>0.00203%</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2022-11-10 (Storm Events through 2026-06-30): 18 county-coded records, 16 with a damage value recorded (including $0), $134,000; 54 zone-level records, 44 with a damage value recorded (including $0), $30,000 reported for the zone; Public Assistance: $624,067.99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1,948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$787,268,280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$50,875,863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$1,637,828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$2,604,660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Buffalo County</w:t>
            </w:r>
          </w:p>
        </w:tc>
        <w:tc>
          <w:tcPr>
            <w:tcW w:type="dxa" w:w="1620"/>
          </w:tcPr>
          <w:p>
            <w:pPr>
              <w:spacing w:after="0"/>
              <w:jc w:val="left"/>
            </w:pPr>
            <w:r>
              <w:rPr>
                <w:sz w:val="16"/>
              </w:rPr>
              <w:t>460255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Buffalo County, SD: risk-assessment baseline packet, release 2026-10 (data as of 2026-09-30; County FIPS 46017). Automated baseline. </w:t>
      </w:r>
      <w:hyperlink r:id="rId15">
        <w:r>
          <w:rPr>
            <w:color w:val="1F4E99"/>
            <w:sz w:val="17"/>
            <w:u w:val="single"/>
          </w:rPr>
          <w:t>https://hazardplain.org/sd/46017/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Buffalo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Buffalo County, SD: Risk-assessment baseline packet</dc:title>
  <dc:subject>Hazard Plain release 2026-10, as of 2026-09-30. Automated baseline</dc:subject>
  <dc:creator>Hazard Plain</dc:creator>
  <cp:keywords>Hazard Plain; hazard mitigation; risk assessment; 46017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