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Brule County, SD</w:t>
      </w:r>
    </w:p>
    <w:p>
      <w:pPr>
        <w:spacing w:after="120" w:before="0"/>
      </w:pPr>
      <w:r>
        <w:rPr>
          <w:color w:val="555555"/>
          <w:sz w:val="24"/>
        </w:rPr>
        <w:t>Risk-assessment baseline packet</w:t>
      </w:r>
    </w:p>
    <w:p>
      <w:pPr>
        <w:spacing w:after="120" w:before="0"/>
      </w:pPr>
      <w:r>
        <w:rPr>
          <w:b/>
          <w:sz w:val="18"/>
        </w:rPr>
        <w:t xml:space="preserve">County FIPS: </w:t>
      </w:r>
      <w:r>
        <w:rPr>
          <w:sz w:val="18"/>
        </w:rPr>
        <w:t>46015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2026-09-23. Plan: Brule County, SD Hazard Mitigation Plan 2021 (FEMA plan 107647), approved 2021-09-24.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2021-09-24: 1 new hazard declaration (1 incident) and 141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($13,535,703 a year), Inland Flooding ($3,151,357) and Tornado ($636,768).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2026-09-23</w:t>
      </w:r>
    </w:p>
    <w:p>
      <w:pPr>
        <w:keepNext/>
        <w:spacing w:after="40" w:before="0"/>
      </w:pPr>
      <w:r>
        <w:rPr>
          <w:b/>
        </w:rPr>
        <w:t xml:space="preserve">Plan: </w:t>
      </w:r>
      <w:r>
        <w:rPr/>
        <w:t>Brule County, SD Hazard Mitigation Plan 2021 (FEMA plan 107647)</w:t>
      </w:r>
    </w:p>
    <w:p>
      <w:pPr>
        <w:keepNext/>
        <w:spacing w:after="40" w:before="0"/>
      </w:pPr>
      <w:r>
        <w:rPr>
          <w:b/>
        </w:rPr>
        <w:t xml:space="preserve">Approved: </w:t>
      </w:r>
      <w:r>
        <w:rPr/>
        <w:t>2021-09-24</w:t>
      </w:r>
    </w:p>
    <w:p>
      <w:pPr>
        <w:keepNext/>
        <w:spacing w:after="40" w:before="0"/>
      </w:pPr>
      <w:r>
        <w:rPr>
          <w:b/>
        </w:rPr>
        <w:t xml:space="preserve">Days since expiry: </w:t>
      </w:r>
      <w:r>
        <w:rPr/>
        <w:t>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DR-4807-SD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7"/>
        <w:gridCol w:w="1078"/>
        <w:gridCol w:w="3201"/>
        <w:gridCol w:w="3201"/>
        <w:gridCol w:w="1644"/>
        <w:gridCol w:w="1644"/>
        <w:gridCol w:w="1417"/>
      </w:tblGrid>
      <w:tr>
        <w:trPr>
          <w:cantSplit/>
          <w:tblHeader/>
        </w:trPr>
        <w:tc>
          <w:tcPr>
            <w:tcW w:type="dxa" w:w="1927"/>
            <w:shd w:val="clear" w:color="auto" w:fill="E8E8E8"/>
          </w:tcPr>
          <w:p>
            <w:pPr>
              <w:spacing w:after="0"/>
              <w:jc w:val="left"/>
            </w:pPr>
            <w:r>
              <w:rPr>
                <w:b/>
                <w:sz w:val="16"/>
              </w:rPr>
              <w:t>Jurisdiction</w:t>
            </w:r>
          </w:p>
        </w:tc>
        <w:tc>
          <w:tcPr>
            <w:tcW w:type="dxa" w:w="107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Status</w:t>
            </w:r>
          </w:p>
        </w:tc>
        <w:tc>
          <w:tcPr>
            <w:tcW w:type="dxa" w:w="3201"/>
            <w:shd w:val="clear" w:color="auto" w:fill="E8E8E8"/>
          </w:tcPr>
          <w:p>
            <w:pPr>
              <w:spacing w:after="0"/>
              <w:jc w:val="left"/>
            </w:pPr>
            <w:r>
              <w:rPr>
                <w:b/>
                <w:sz w:val="16"/>
              </w:rPr>
              <w:t>Plan</w:t>
            </w:r>
          </w:p>
        </w:tc>
        <w:tc>
          <w:tcPr>
            <w:tcW w:type="dxa" w:w="1644"/>
            <w:shd w:val="clear" w:color="auto" w:fill="E8E8E8"/>
          </w:tcPr>
          <w:p>
            <w:pPr>
              <w:spacing w:after="0"/>
              <w:jc w:val="left"/>
            </w:pPr>
            <w:r>
              <w:rPr>
                <w:b/>
                <w:sz w:val="16"/>
              </w:rPr>
              <w:t>Approved</w:t>
            </w:r>
          </w:p>
        </w:tc>
        <w:tc>
          <w:tcPr>
            <w:tcW w:type="dxa" w:w="1644"/>
            <w:shd w:val="clear" w:color="auto" w:fill="E8E8E8"/>
          </w:tcPr>
          <w:p>
            <w:pPr>
              <w:spacing w:after="0"/>
              <w:jc w:val="left"/>
            </w:pPr>
            <w:r>
              <w:rPr>
                <w:b/>
                <w:sz w:val="16"/>
              </w:rPr>
              <w:t>Expires</w:t>
            </w:r>
          </w:p>
        </w:tc>
        <w:tc>
          <w:tcPr>
            <w:tcW w:type="dxa" w:w="141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7"/>
          </w:tcPr>
          <w:p>
            <w:pPr>
              <w:spacing w:after="0"/>
              <w:jc w:val="left"/>
            </w:pPr>
            <w:r>
              <w:rPr>
                <w:sz w:val="16"/>
              </w:rPr>
              <w:t>Brule County</w:t>
            </w:r>
          </w:p>
        </w:tc>
        <w:tc>
          <w:tcPr>
            <w:tcW w:type="dxa" w:w="1078"/>
          </w:tcPr>
          <w:p>
            <w:pPr>
              <w:spacing w:after="0"/>
              <w:jc w:val="left"/>
            </w:pPr>
            <w:r>
              <w:rPr>
                <w:sz w:val="16"/>
              </w:rPr>
              <w:t>County</w:t>
            </w:r>
          </w:p>
        </w:tc>
        <w:tc>
          <w:tcPr>
            <w:tcW w:type="dxa" w:w="3201"/>
          </w:tcPr>
          <w:p>
            <w:pPr>
              <w:spacing w:after="0"/>
              <w:jc w:val="left"/>
            </w:pPr>
            <w:r>
              <w:rPr>
                <w:sz w:val="16"/>
              </w:rPr>
              <w:t>Expired on 2026-09-23</w:t>
            </w:r>
          </w:p>
        </w:tc>
        <w:tc>
          <w:tcPr>
            <w:tcW w:type="dxa" w:w="3201"/>
          </w:tcPr>
          <w:p>
            <w:pPr>
              <w:spacing w:after="0"/>
              <w:jc w:val="left"/>
            </w:pPr>
            <w:r>
              <w:rPr>
                <w:sz w:val="16"/>
              </w:rPr>
              <w:t>Brule County, SD Hazard Mitigation Plan 2021 (FEMA plan 107647)</w:t>
            </w:r>
          </w:p>
        </w:tc>
        <w:tc>
          <w:tcPr>
            <w:tcW w:type="dxa" w:w="1644"/>
          </w:tcPr>
          <w:p>
            <w:pPr>
              <w:spacing w:after="0"/>
              <w:jc w:val="left"/>
            </w:pPr>
            <w:r>
              <w:rPr>
                <w:sz w:val="16"/>
              </w:rPr>
              <w:t>2021-09-24</w:t>
            </w:r>
          </w:p>
        </w:tc>
        <w:tc>
          <w:tcPr>
            <w:tcW w:type="dxa" w:w="1644"/>
          </w:tcPr>
          <w:p>
            <w:pPr>
              <w:spacing w:after="0"/>
              <w:jc w:val="left"/>
            </w:pPr>
            <w:r>
              <w:rPr>
                <w:sz w:val="16"/>
              </w:rPr>
              <w:t>2026-09-23</w:t>
            </w:r>
          </w:p>
        </w:tc>
        <w:tc>
          <w:tcPr>
            <w:tcW w:type="dxa" w:w="1417"/>
          </w:tcPr>
          <w:p>
            <w:pPr>
              <w:spacing w:after="0"/>
              <w:jc w:val="right"/>
            </w:pPr>
            <w:r>
              <w:rPr>
                <w:sz w:val="16"/>
              </w:rPr>
              <w:t>-7</w:t>
            </w:r>
          </w:p>
        </w:tc>
      </w:tr>
      <w:tr>
        <w:trPr>
          <w:cantSplit/>
        </w:trPr>
        <w:tc>
          <w:tcPr>
            <w:tcW w:type="dxa" w:w="1927"/>
          </w:tcPr>
          <w:p>
            <w:pPr>
              <w:spacing w:after="0"/>
              <w:jc w:val="left"/>
            </w:pPr>
            <w:r>
              <w:rPr>
                <w:sz w:val="16"/>
              </w:rPr>
              <w:t>Chamberlain city</w:t>
            </w:r>
          </w:p>
        </w:tc>
        <w:tc>
          <w:tcPr>
            <w:tcW w:type="dxa" w:w="1078"/>
          </w:tcPr>
          <w:p>
            <w:pPr>
              <w:spacing w:after="0"/>
              <w:jc w:val="left"/>
            </w:pPr>
            <w:r>
              <w:rPr>
                <w:sz w:val="16"/>
              </w:rPr>
              <w:t>City</w:t>
            </w:r>
          </w:p>
        </w:tc>
        <w:tc>
          <w:tcPr>
            <w:tcW w:type="dxa" w:w="3201"/>
          </w:tcPr>
          <w:p>
            <w:pPr>
              <w:spacing w:after="0"/>
              <w:jc w:val="left"/>
            </w:pPr>
            <w:r>
              <w:rPr>
                <w:sz w:val="16"/>
              </w:rPr>
              <w:t>Expired on 2026-09-23</w:t>
            </w:r>
          </w:p>
        </w:tc>
        <w:tc>
          <w:tcPr>
            <w:tcW w:type="dxa" w:w="3201"/>
          </w:tcPr>
          <w:p>
            <w:pPr>
              <w:spacing w:after="0"/>
              <w:jc w:val="left"/>
            </w:pPr>
            <w:r>
              <w:rPr>
                <w:sz w:val="16"/>
              </w:rPr>
              <w:t>Brule County, SD Hazard Mitigation Plan 2021 (FEMA plan 107647)</w:t>
            </w:r>
          </w:p>
        </w:tc>
        <w:tc>
          <w:tcPr>
            <w:tcW w:type="dxa" w:w="1644"/>
          </w:tcPr>
          <w:p>
            <w:pPr>
              <w:spacing w:after="0"/>
              <w:jc w:val="left"/>
            </w:pPr>
            <w:r>
              <w:rPr>
                <w:sz w:val="16"/>
              </w:rPr>
              <w:t>2021-09-24</w:t>
            </w:r>
          </w:p>
        </w:tc>
        <w:tc>
          <w:tcPr>
            <w:tcW w:type="dxa" w:w="1644"/>
          </w:tcPr>
          <w:p>
            <w:pPr>
              <w:spacing w:after="0"/>
              <w:jc w:val="left"/>
            </w:pPr>
            <w:r>
              <w:rPr>
                <w:sz w:val="16"/>
              </w:rPr>
              <w:t>2026-09-23</w:t>
            </w:r>
          </w:p>
        </w:tc>
        <w:tc>
          <w:tcPr>
            <w:tcW w:type="dxa" w:w="1417"/>
          </w:tcPr>
          <w:p>
            <w:pPr>
              <w:spacing w:after="0"/>
              <w:jc w:val="right"/>
            </w:pPr>
            <w:r>
              <w:rPr>
                <w:sz w:val="16"/>
              </w:rPr>
              <w:t>-7</w:t>
            </w:r>
          </w:p>
        </w:tc>
      </w:tr>
      <w:tr>
        <w:trPr>
          <w:cantSplit/>
        </w:trPr>
        <w:tc>
          <w:tcPr>
            <w:tcW w:type="dxa" w:w="1927"/>
          </w:tcPr>
          <w:p>
            <w:pPr>
              <w:spacing w:after="0"/>
              <w:jc w:val="left"/>
            </w:pPr>
            <w:r>
              <w:rPr>
                <w:sz w:val="16"/>
              </w:rPr>
              <w:t>Kimball city</w:t>
            </w:r>
          </w:p>
        </w:tc>
        <w:tc>
          <w:tcPr>
            <w:tcW w:type="dxa" w:w="1078"/>
          </w:tcPr>
          <w:p>
            <w:pPr>
              <w:spacing w:after="0"/>
              <w:jc w:val="left"/>
            </w:pPr>
            <w:r>
              <w:rPr>
                <w:sz w:val="16"/>
              </w:rPr>
              <w:t>City</w:t>
            </w:r>
          </w:p>
        </w:tc>
        <w:tc>
          <w:tcPr>
            <w:tcW w:type="dxa" w:w="3201"/>
          </w:tcPr>
          <w:p>
            <w:pPr>
              <w:spacing w:after="0"/>
              <w:jc w:val="left"/>
            </w:pPr>
            <w:r>
              <w:rPr>
                <w:sz w:val="16"/>
              </w:rPr>
              <w:t>Expired on 2026-09-23</w:t>
            </w:r>
          </w:p>
        </w:tc>
        <w:tc>
          <w:tcPr>
            <w:tcW w:type="dxa" w:w="3201"/>
          </w:tcPr>
          <w:p>
            <w:pPr>
              <w:spacing w:after="0"/>
              <w:jc w:val="left"/>
            </w:pPr>
            <w:r>
              <w:rPr>
                <w:sz w:val="16"/>
              </w:rPr>
              <w:t>Brule County, SD Hazard Mitigation Plan 2021 (FEMA plan 107647)</w:t>
            </w:r>
          </w:p>
        </w:tc>
        <w:tc>
          <w:tcPr>
            <w:tcW w:type="dxa" w:w="1644"/>
          </w:tcPr>
          <w:p>
            <w:pPr>
              <w:spacing w:after="0"/>
              <w:jc w:val="left"/>
            </w:pPr>
            <w:r>
              <w:rPr>
                <w:sz w:val="16"/>
              </w:rPr>
              <w:t>2021-09-24</w:t>
            </w:r>
          </w:p>
        </w:tc>
        <w:tc>
          <w:tcPr>
            <w:tcW w:type="dxa" w:w="1644"/>
          </w:tcPr>
          <w:p>
            <w:pPr>
              <w:spacing w:after="0"/>
              <w:jc w:val="left"/>
            </w:pPr>
            <w:r>
              <w:rPr>
                <w:sz w:val="16"/>
              </w:rPr>
              <w:t>2026-09-23</w:t>
            </w:r>
          </w:p>
        </w:tc>
        <w:tc>
          <w:tcPr>
            <w:tcW w:type="dxa" w:w="1417"/>
          </w:tcPr>
          <w:p>
            <w:pPr>
              <w:spacing w:after="0"/>
              <w:jc w:val="right"/>
            </w:pPr>
            <w:r>
              <w:rPr>
                <w:sz w:val="16"/>
              </w:rPr>
              <w:t>-7</w:t>
            </w:r>
          </w:p>
        </w:tc>
      </w:tr>
      <w:tr>
        <w:trPr>
          <w:cantSplit/>
        </w:trPr>
        <w:tc>
          <w:tcPr>
            <w:tcW w:type="dxa" w:w="1927"/>
          </w:tcPr>
          <w:p>
            <w:pPr>
              <w:spacing w:after="0"/>
              <w:jc w:val="left"/>
            </w:pPr>
            <w:r>
              <w:rPr>
                <w:sz w:val="16"/>
              </w:rPr>
              <w:t>Pukwana town</w:t>
            </w:r>
          </w:p>
        </w:tc>
        <w:tc>
          <w:tcPr>
            <w:tcW w:type="dxa" w:w="1078"/>
          </w:tcPr>
          <w:p>
            <w:pPr>
              <w:spacing w:after="0"/>
              <w:jc w:val="left"/>
            </w:pPr>
            <w:r>
              <w:rPr>
                <w:sz w:val="16"/>
              </w:rPr>
              <w:t>Town</w:t>
            </w:r>
          </w:p>
        </w:tc>
        <w:tc>
          <w:tcPr>
            <w:tcW w:type="dxa" w:w="3201"/>
          </w:tcPr>
          <w:p>
            <w:pPr>
              <w:spacing w:after="0"/>
              <w:jc w:val="left"/>
            </w:pPr>
            <w:r>
              <w:rPr>
                <w:sz w:val="16"/>
              </w:rPr>
              <w:t>Expired on 2026-09-23</w:t>
            </w:r>
          </w:p>
        </w:tc>
        <w:tc>
          <w:tcPr>
            <w:tcW w:type="dxa" w:w="3201"/>
          </w:tcPr>
          <w:p>
            <w:pPr>
              <w:spacing w:after="0"/>
              <w:jc w:val="left"/>
            </w:pPr>
            <w:r>
              <w:rPr>
                <w:sz w:val="16"/>
              </w:rPr>
              <w:t>Brule County, SD Hazard Mitigation Plan 2021 (FEMA plan 107647)</w:t>
            </w:r>
          </w:p>
        </w:tc>
        <w:tc>
          <w:tcPr>
            <w:tcW w:type="dxa" w:w="1644"/>
          </w:tcPr>
          <w:p>
            <w:pPr>
              <w:spacing w:after="0"/>
              <w:jc w:val="left"/>
            </w:pPr>
            <w:r>
              <w:rPr>
                <w:sz w:val="16"/>
              </w:rPr>
              <w:t>2021-09-24</w:t>
            </w:r>
          </w:p>
        </w:tc>
        <w:tc>
          <w:tcPr>
            <w:tcW w:type="dxa" w:w="1644"/>
          </w:tcPr>
          <w:p>
            <w:pPr>
              <w:spacing w:after="0"/>
              <w:jc w:val="left"/>
            </w:pPr>
            <w:r>
              <w:rPr>
                <w:sz w:val="16"/>
              </w:rPr>
              <w:t>2026-09-23</w:t>
            </w:r>
          </w:p>
        </w:tc>
        <w:tc>
          <w:tcPr>
            <w:tcW w:type="dxa" w:w="1417"/>
          </w:tcPr>
          <w:p>
            <w:pPr>
              <w:spacing w:after="0"/>
              <w:jc w:val="right"/>
            </w:pPr>
            <w:r>
              <w:rPr>
                <w:sz w:val="16"/>
              </w:rPr>
              <w:t>-7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59"/>
        <w:gridCol w:w="1159"/>
        <w:gridCol w:w="1037"/>
        <w:gridCol w:w="1126"/>
        <w:gridCol w:w="1451"/>
        <w:gridCol w:w="1157"/>
        <w:gridCol w:w="1466"/>
        <w:gridCol w:w="1451"/>
        <w:gridCol w:w="239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9"/>
            <w:shd w:val="clear" w:color="auto" w:fill="E8E8E8"/>
          </w:tcPr>
          <w:p>
            <w:pPr>
              <w:spacing w:after="0"/>
              <w:jc w:val="left"/>
            </w:pPr>
            <w:r>
              <w:rPr>
                <w:b/>
                <w:sz w:val="16"/>
              </w:rPr>
              <w:t>NRI risk rating</w:t>
            </w:r>
          </w:p>
        </w:tc>
        <w:tc>
          <w:tcPr>
            <w:tcW w:type="dxa" w:w="115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5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159"/>
          </w:tcPr>
          <w:p>
            <w:pPr>
              <w:spacing w:after="0"/>
              <w:jc w:val="left"/>
            </w:pPr>
            <w:r>
              <w:rPr>
                <w:sz w:val="16"/>
              </w:rPr>
              <w:t>Relatively High</w:t>
            </w:r>
          </w:p>
        </w:tc>
        <w:tc>
          <w:tcPr>
            <w:tcW w:type="dxa" w:w="1159"/>
          </w:tcPr>
          <w:p>
            <w:pPr>
              <w:spacing w:after="0"/>
              <w:jc w:val="left"/>
            </w:pPr>
            <w:r>
              <w:rPr>
                <w:sz w:val="16"/>
              </w:rPr>
              <w:t>Relatively High</w:t>
            </w:r>
          </w:p>
        </w:tc>
        <w:tc>
          <w:tcPr>
            <w:tcW w:type="dxa" w:w="1037"/>
          </w:tcPr>
          <w:p>
            <w:pPr>
              <w:spacing w:after="0"/>
              <w:jc w:val="right"/>
            </w:pPr>
            <w:r>
              <w:rPr>
                <w:sz w:val="16"/>
              </w:rPr>
              <w:t>$478</w:t>
            </w:r>
          </w:p>
        </w:tc>
        <w:tc>
          <w:tcPr>
            <w:tcW w:type="dxa" w:w="1126"/>
          </w:tcPr>
          <w:p>
            <w:pPr>
              <w:spacing w:after="0"/>
              <w:jc w:val="right"/>
            </w:pPr>
            <w:r>
              <w:rPr>
                <w:sz w:val="16"/>
              </w:rPr>
              <w:t>$276,713</w:t>
            </w:r>
          </w:p>
        </w:tc>
        <w:tc>
          <w:tcPr>
            <w:tcW w:type="dxa" w:w="1451"/>
          </w:tcPr>
          <w:p>
            <w:pPr>
              <w:spacing w:after="0"/>
              <w:jc w:val="right"/>
            </w:pPr>
            <w:r>
              <w:rPr>
                <w:sz w:val="16"/>
              </w:rPr>
              <w:t>$13,258,512</w:t>
            </w:r>
          </w:p>
        </w:tc>
        <w:tc>
          <w:tcPr>
            <w:tcW w:type="dxa" w:w="1157"/>
          </w:tcPr>
          <w:p>
            <w:pPr>
              <w:spacing w:after="0"/>
              <w:jc w:val="right"/>
            </w:pPr>
            <w:r>
              <w:rPr>
                <w:sz w:val="16"/>
              </w:rPr>
              <w:t>$13,535,703</w:t>
            </w:r>
          </w:p>
        </w:tc>
        <w:tc>
          <w:tcPr>
            <w:tcW w:type="dxa" w:w="1466"/>
          </w:tcPr>
          <w:p>
            <w:pPr>
              <w:spacing w:after="0"/>
              <w:jc w:val="right"/>
            </w:pPr>
            <w:r>
              <w:rPr>
                <w:sz w:val="16"/>
              </w:rPr>
              <w:t>26</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$3,151,348</w:t>
            </w:r>
          </w:p>
        </w:tc>
        <w:tc>
          <w:tcPr>
            <w:tcW w:type="dxa" w:w="1126"/>
          </w:tcPr>
          <w:p>
            <w:pPr>
              <w:spacing w:after="0"/>
              <w:jc w:val="right"/>
            </w:pPr>
            <w:r>
              <w:rPr>
                <w:sz w:val="16"/>
              </w:rPr>
              <w:t>$8</w:t>
            </w:r>
          </w:p>
        </w:tc>
        <w:tc>
          <w:tcPr>
            <w:tcW w:type="dxa" w:w="1451"/>
          </w:tcPr>
          <w:p>
            <w:pPr>
              <w:spacing w:after="0"/>
              <w:jc w:val="right"/>
            </w:pPr>
            <w:r>
              <w:rPr>
                <w:sz w:val="16"/>
              </w:rPr>
              <w:t>$0</w:t>
            </w:r>
          </w:p>
        </w:tc>
        <w:tc>
          <w:tcPr>
            <w:tcW w:type="dxa" w:w="1157"/>
          </w:tcPr>
          <w:p>
            <w:pPr>
              <w:spacing w:after="0"/>
              <w:jc w:val="right"/>
            </w:pPr>
            <w:r>
              <w:rPr>
                <w:sz w:val="16"/>
              </w:rPr>
              <w:t>$3,151,357</w:t>
            </w:r>
          </w:p>
        </w:tc>
        <w:tc>
          <w:tcPr>
            <w:tcW w:type="dxa" w:w="1466"/>
          </w:tcPr>
          <w:p>
            <w:pPr>
              <w:spacing w:after="0"/>
              <w:jc w:val="right"/>
            </w:pPr>
            <w:r>
              <w:rPr>
                <w:sz w:val="16"/>
              </w:rPr>
              <w:t>29</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$379,423</w:t>
            </w:r>
          </w:p>
        </w:tc>
        <w:tc>
          <w:tcPr>
            <w:tcW w:type="dxa" w:w="1126"/>
          </w:tcPr>
          <w:p>
            <w:pPr>
              <w:spacing w:after="0"/>
              <w:jc w:val="right"/>
            </w:pPr>
            <w:r>
              <w:rPr>
                <w:sz w:val="16"/>
              </w:rPr>
              <w:t>$3,586</w:t>
            </w:r>
          </w:p>
        </w:tc>
        <w:tc>
          <w:tcPr>
            <w:tcW w:type="dxa" w:w="1451"/>
          </w:tcPr>
          <w:p>
            <w:pPr>
              <w:spacing w:after="0"/>
              <w:jc w:val="right"/>
            </w:pPr>
            <w:r>
              <w:rPr>
                <w:sz w:val="16"/>
              </w:rPr>
              <w:t>$253,759</w:t>
            </w:r>
          </w:p>
        </w:tc>
        <w:tc>
          <w:tcPr>
            <w:tcW w:type="dxa" w:w="1157"/>
          </w:tcPr>
          <w:p>
            <w:pPr>
              <w:spacing w:after="0"/>
              <w:jc w:val="right"/>
            </w:pPr>
            <w:r>
              <w:rPr>
                <w:sz w:val="16"/>
              </w:rPr>
              <w:t>$636,768</w:t>
            </w:r>
          </w:p>
        </w:tc>
        <w:tc>
          <w:tcPr>
            <w:tcW w:type="dxa" w:w="1466"/>
          </w:tcPr>
          <w:p>
            <w:pPr>
              <w:spacing w:after="0"/>
              <w:jc w:val="right"/>
            </w:pPr>
            <w:r>
              <w:rPr>
                <w:sz w:val="16"/>
              </w:rPr>
              <w:t>10</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Drought</w:t>
            </w:r>
          </w:p>
        </w:tc>
        <w:tc>
          <w:tcPr>
            <w:tcW w:type="dxa" w:w="1159"/>
          </w:tcPr>
          <w:p>
            <w:pPr>
              <w:spacing w:after="0"/>
              <w:jc w:val="left"/>
            </w:pPr>
            <w:r>
              <w:rPr>
                <w:sz w:val="16"/>
              </w:rPr>
              <w:t>Relatively Moderate</w:t>
            </w:r>
          </w:p>
        </w:tc>
        <w:tc>
          <w:tcPr>
            <w:tcW w:type="dxa" w:w="115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$590,495</w:t>
            </w:r>
          </w:p>
        </w:tc>
        <w:tc>
          <w:tcPr>
            <w:tcW w:type="dxa" w:w="1451"/>
          </w:tcPr>
          <w:p>
            <w:pPr>
              <w:spacing w:after="0"/>
              <w:jc w:val="right"/>
            </w:pPr>
            <w:r>
              <w:rPr>
                <w:sz w:val="16"/>
              </w:rPr>
              <w:t>n/a</w:t>
            </w:r>
          </w:p>
        </w:tc>
        <w:tc>
          <w:tcPr>
            <w:tcW w:type="dxa" w:w="1157"/>
          </w:tcPr>
          <w:p>
            <w:pPr>
              <w:spacing w:after="0"/>
              <w:jc w:val="right"/>
            </w:pPr>
            <w:r>
              <w:rPr>
                <w:sz w:val="16"/>
              </w:rPr>
              <w:t>$590,495</w:t>
            </w:r>
          </w:p>
        </w:tc>
        <w:tc>
          <w:tcPr>
            <w:tcW w:type="dxa" w:w="1466"/>
          </w:tcPr>
          <w:p>
            <w:pPr>
              <w:spacing w:after="0"/>
              <w:jc w:val="right"/>
            </w:pPr>
            <w:r>
              <w:rPr>
                <w:sz w:val="16"/>
              </w:rPr>
              <w:t>50</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Hail</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$103,631</w:t>
            </w:r>
          </w:p>
        </w:tc>
        <w:tc>
          <w:tcPr>
            <w:tcW w:type="dxa" w:w="1126"/>
          </w:tcPr>
          <w:p>
            <w:pPr>
              <w:spacing w:after="0"/>
              <w:jc w:val="right"/>
            </w:pPr>
            <w:r>
              <w:rPr>
                <w:sz w:val="16"/>
              </w:rPr>
              <w:t>$321,699</w:t>
            </w:r>
          </w:p>
        </w:tc>
        <w:tc>
          <w:tcPr>
            <w:tcW w:type="dxa" w:w="1451"/>
          </w:tcPr>
          <w:p>
            <w:pPr>
              <w:spacing w:after="0"/>
              <w:jc w:val="right"/>
            </w:pPr>
            <w:r>
              <w:rPr>
                <w:sz w:val="16"/>
              </w:rPr>
              <w:t>$18,373</w:t>
            </w:r>
          </w:p>
        </w:tc>
        <w:tc>
          <w:tcPr>
            <w:tcW w:type="dxa" w:w="1157"/>
          </w:tcPr>
          <w:p>
            <w:pPr>
              <w:spacing w:after="0"/>
              <w:jc w:val="right"/>
            </w:pPr>
            <w:r>
              <w:rPr>
                <w:sz w:val="16"/>
              </w:rPr>
              <w:t>$443,703</w:t>
            </w:r>
          </w:p>
        </w:tc>
        <w:tc>
          <w:tcPr>
            <w:tcW w:type="dxa" w:w="1466"/>
          </w:tcPr>
          <w:p>
            <w:pPr>
              <w:spacing w:after="0"/>
              <w:jc w:val="right"/>
            </w:pPr>
            <w:r>
              <w:rPr>
                <w:sz w:val="16"/>
              </w:rPr>
              <w:t>156</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$139,717</w:t>
            </w:r>
          </w:p>
        </w:tc>
        <w:tc>
          <w:tcPr>
            <w:tcW w:type="dxa" w:w="1126"/>
          </w:tcPr>
          <w:p>
            <w:pPr>
              <w:spacing w:after="0"/>
              <w:jc w:val="right"/>
            </w:pPr>
            <w:r>
              <w:rPr>
                <w:sz w:val="16"/>
              </w:rPr>
              <w:t>$10,410</w:t>
            </w:r>
          </w:p>
        </w:tc>
        <w:tc>
          <w:tcPr>
            <w:tcW w:type="dxa" w:w="1451"/>
          </w:tcPr>
          <w:p>
            <w:pPr>
              <w:spacing w:after="0"/>
              <w:jc w:val="right"/>
            </w:pPr>
            <w:r>
              <w:rPr>
                <w:sz w:val="16"/>
              </w:rPr>
              <w:t>$76,085</w:t>
            </w:r>
          </w:p>
        </w:tc>
        <w:tc>
          <w:tcPr>
            <w:tcW w:type="dxa" w:w="1157"/>
          </w:tcPr>
          <w:p>
            <w:pPr>
              <w:spacing w:after="0"/>
              <w:jc w:val="right"/>
            </w:pPr>
            <w:r>
              <w:rPr>
                <w:sz w:val="16"/>
              </w:rPr>
              <w:t>$226,212</w:t>
            </w:r>
          </w:p>
        </w:tc>
        <w:tc>
          <w:tcPr>
            <w:tcW w:type="dxa" w:w="1466"/>
          </w:tcPr>
          <w:p>
            <w:pPr>
              <w:spacing w:after="0"/>
              <w:jc w:val="right"/>
            </w:pPr>
            <w:r>
              <w:rPr>
                <w:sz w:val="16"/>
              </w:rPr>
              <w:t>163</w:t>
            </w:r>
          </w:p>
        </w:tc>
        <w:tc>
          <w:tcPr>
            <w:tcW w:type="dxa" w:w="1451"/>
          </w:tcPr>
          <w:p>
            <w:pPr>
              <w:spacing w:after="0"/>
              <w:jc w:val="left"/>
            </w:pPr>
          </w:p>
        </w:tc>
        <w:tc>
          <w:tcPr>
            <w:tcW w:type="dxa" w:w="2391"/>
          </w:tcPr>
          <w:p>
            <w:pPr>
              <w:spacing w:after="0"/>
              <w:jc w:val="left"/>
            </w:pPr>
            <w:r>
              <w:rPr>
                <w:sz w:val="16"/>
              </w:rPr>
              <w:t>Includes 47 High Wind and 11 Strong Wind records (NOAA non-thunderstorm wind types, outside NRI's Strong Wind definition).</w:t>
            </w:r>
          </w:p>
        </w:tc>
      </w:tr>
      <w:tr>
        <w:trPr>
          <w:cantSplit/>
        </w:trPr>
        <w:tc>
          <w:tcPr>
            <w:tcW w:type="dxa" w:w="677"/>
          </w:tcPr>
          <w:p>
            <w:pPr>
              <w:spacing w:after="0"/>
              <w:jc w:val="right"/>
            </w:pPr>
            <w:r>
              <w:rPr>
                <w:sz w:val="16"/>
              </w:rPr>
              <w:t>7</w:t>
            </w:r>
          </w:p>
        </w:tc>
        <w:tc>
          <w:tcPr>
            <w:tcW w:type="dxa" w:w="1037"/>
          </w:tcPr>
          <w:p>
            <w:pPr>
              <w:spacing w:after="0"/>
              <w:jc w:val="left"/>
            </w:pPr>
            <w:r>
              <w:rPr>
                <w:sz w:val="16"/>
              </w:rPr>
              <w:t>Wildfire</w:t>
            </w:r>
          </w:p>
        </w:tc>
        <w:tc>
          <w:tcPr>
            <w:tcW w:type="dxa" w:w="1159"/>
          </w:tcPr>
          <w:p>
            <w:pPr>
              <w:spacing w:after="0"/>
              <w:jc w:val="left"/>
            </w:pPr>
            <w:r>
              <w:rPr>
                <w:sz w:val="16"/>
              </w:rPr>
              <w:t>Relatively Low</w:t>
            </w:r>
          </w:p>
        </w:tc>
        <w:tc>
          <w:tcPr>
            <w:tcW w:type="dxa" w:w="1159"/>
          </w:tcPr>
          <w:p>
            <w:pPr>
              <w:spacing w:after="0"/>
              <w:jc w:val="left"/>
            </w:pPr>
            <w:r>
              <w:rPr>
                <w:sz w:val="16"/>
              </w:rPr>
              <w:t>Relatively Low</w:t>
            </w:r>
          </w:p>
        </w:tc>
        <w:tc>
          <w:tcPr>
            <w:tcW w:type="dxa" w:w="1037"/>
          </w:tcPr>
          <w:p>
            <w:pPr>
              <w:spacing w:after="0"/>
              <w:jc w:val="right"/>
            </w:pPr>
            <w:r>
              <w:rPr>
                <w:sz w:val="16"/>
              </w:rPr>
              <w:t>$211,358</w:t>
            </w:r>
          </w:p>
        </w:tc>
        <w:tc>
          <w:tcPr>
            <w:tcW w:type="dxa" w:w="1126"/>
          </w:tcPr>
          <w:p>
            <w:pPr>
              <w:spacing w:after="0"/>
              <w:jc w:val="right"/>
            </w:pPr>
            <w:r>
              <w:rPr>
                <w:sz w:val="16"/>
              </w:rPr>
              <w:t>$275</w:t>
            </w:r>
          </w:p>
        </w:tc>
        <w:tc>
          <w:tcPr>
            <w:tcW w:type="dxa" w:w="1451"/>
          </w:tcPr>
          <w:p>
            <w:pPr>
              <w:spacing w:after="0"/>
              <w:jc w:val="right"/>
            </w:pPr>
            <w:r>
              <w:rPr>
                <w:sz w:val="16"/>
              </w:rPr>
              <w:t>$4,668</w:t>
            </w:r>
          </w:p>
        </w:tc>
        <w:tc>
          <w:tcPr>
            <w:tcW w:type="dxa" w:w="1157"/>
          </w:tcPr>
          <w:p>
            <w:pPr>
              <w:spacing w:after="0"/>
              <w:jc w:val="right"/>
            </w:pPr>
            <w:r>
              <w:rPr>
                <w:sz w:val="16"/>
              </w:rPr>
              <w:t>$216,302</w:t>
            </w:r>
          </w:p>
        </w:tc>
        <w:tc>
          <w:tcPr>
            <w:tcW w:type="dxa" w:w="1466"/>
          </w:tcPr>
          <w:p>
            <w:pPr>
              <w:spacing w:after="0"/>
              <w:jc w:val="right"/>
            </w:pPr>
            <w:r>
              <w:rPr>
                <w:sz w:val="16"/>
              </w:rPr>
              <w:t>0</w:t>
            </w:r>
          </w:p>
        </w:tc>
        <w:tc>
          <w:tcPr>
            <w:tcW w:type="dxa" w:w="1451"/>
          </w:tcPr>
          <w:p>
            <w:pPr>
              <w:spacing w:after="0"/>
              <w:jc w:val="left"/>
            </w:pPr>
          </w:p>
        </w:tc>
        <w:tc>
          <w:tcPr>
            <w:tcW w:type="dxa" w:w="239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8</w:t>
            </w:r>
          </w:p>
        </w:tc>
        <w:tc>
          <w:tcPr>
            <w:tcW w:type="dxa" w:w="1037"/>
          </w:tcPr>
          <w:p>
            <w:pPr>
              <w:spacing w:after="0"/>
              <w:jc w:val="left"/>
            </w:pPr>
            <w:r>
              <w:rPr>
                <w:sz w:val="16"/>
              </w:rPr>
              <w:t>Ice Storm</w:t>
            </w:r>
          </w:p>
        </w:tc>
        <w:tc>
          <w:tcPr>
            <w:tcW w:type="dxa" w:w="1159"/>
          </w:tcPr>
          <w:p>
            <w:pPr>
              <w:spacing w:after="0"/>
              <w:jc w:val="left"/>
            </w:pPr>
            <w:r>
              <w:rPr>
                <w:sz w:val="16"/>
              </w:rPr>
              <w:t>Relatively Moderate</w:t>
            </w:r>
          </w:p>
        </w:tc>
        <w:tc>
          <w:tcPr>
            <w:tcW w:type="dxa" w:w="1159"/>
          </w:tcPr>
          <w:p>
            <w:pPr>
              <w:spacing w:after="0"/>
              <w:jc w:val="left"/>
            </w:pPr>
            <w:r>
              <w:rPr>
                <w:sz w:val="16"/>
              </w:rPr>
              <w:t>Relatively Moderate</w:t>
            </w:r>
          </w:p>
        </w:tc>
        <w:tc>
          <w:tcPr>
            <w:tcW w:type="dxa" w:w="1037"/>
          </w:tcPr>
          <w:p>
            <w:pPr>
              <w:spacing w:after="0"/>
              <w:jc w:val="right"/>
            </w:pPr>
            <w:r>
              <w:rPr>
                <w:sz w:val="16"/>
              </w:rPr>
              <w:t>$48,503</w:t>
            </w:r>
          </w:p>
        </w:tc>
        <w:tc>
          <w:tcPr>
            <w:tcW w:type="dxa" w:w="1126"/>
          </w:tcPr>
          <w:p>
            <w:pPr>
              <w:spacing w:after="0"/>
              <w:jc w:val="right"/>
            </w:pPr>
            <w:r>
              <w:rPr>
                <w:sz w:val="16"/>
              </w:rPr>
              <w:t>n/a</w:t>
            </w:r>
          </w:p>
        </w:tc>
        <w:tc>
          <w:tcPr>
            <w:tcW w:type="dxa" w:w="1451"/>
          </w:tcPr>
          <w:p>
            <w:pPr>
              <w:spacing w:after="0"/>
              <w:jc w:val="right"/>
            </w:pPr>
            <w:r>
              <w:rPr>
                <w:sz w:val="16"/>
              </w:rPr>
              <w:t>$98,818</w:t>
            </w:r>
          </w:p>
        </w:tc>
        <w:tc>
          <w:tcPr>
            <w:tcW w:type="dxa" w:w="1157"/>
          </w:tcPr>
          <w:p>
            <w:pPr>
              <w:spacing w:after="0"/>
              <w:jc w:val="right"/>
            </w:pPr>
            <w:r>
              <w:rPr>
                <w:sz w:val="16"/>
              </w:rPr>
              <w:t>$147,321</w:t>
            </w:r>
          </w:p>
        </w:tc>
        <w:tc>
          <w:tcPr>
            <w:tcW w:type="dxa" w:w="1466"/>
          </w:tcPr>
          <w:p>
            <w:pPr>
              <w:spacing w:after="0"/>
              <w:jc w:val="right"/>
            </w:pPr>
            <w:r>
              <w:rPr>
                <w:sz w:val="16"/>
              </w:rPr>
              <w:t>2</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Winter Weather</w:t>
            </w:r>
          </w:p>
        </w:tc>
        <w:tc>
          <w:tcPr>
            <w:tcW w:type="dxa" w:w="1159"/>
          </w:tcPr>
          <w:p>
            <w:pPr>
              <w:spacing w:after="0"/>
              <w:jc w:val="left"/>
            </w:pPr>
            <w:r>
              <w:rPr>
                <w:sz w:val="16"/>
              </w:rPr>
              <w:t>Relatively Moderate</w:t>
            </w:r>
          </w:p>
        </w:tc>
        <w:tc>
          <w:tcPr>
            <w:tcW w:type="dxa" w:w="1159"/>
          </w:tcPr>
          <w:p>
            <w:pPr>
              <w:spacing w:after="0"/>
              <w:jc w:val="left"/>
            </w:pPr>
            <w:r>
              <w:rPr>
                <w:sz w:val="16"/>
              </w:rPr>
              <w:t>Relatively Moderate</w:t>
            </w:r>
          </w:p>
        </w:tc>
        <w:tc>
          <w:tcPr>
            <w:tcW w:type="dxa" w:w="1037"/>
          </w:tcPr>
          <w:p>
            <w:pPr>
              <w:spacing w:after="0"/>
              <w:jc w:val="right"/>
            </w:pPr>
            <w:r>
              <w:rPr>
                <w:sz w:val="16"/>
              </w:rPr>
              <w:t>$56,182</w:t>
            </w:r>
          </w:p>
        </w:tc>
        <w:tc>
          <w:tcPr>
            <w:tcW w:type="dxa" w:w="1126"/>
          </w:tcPr>
          <w:p>
            <w:pPr>
              <w:spacing w:after="0"/>
              <w:jc w:val="right"/>
            </w:pPr>
            <w:r>
              <w:rPr>
                <w:sz w:val="16"/>
              </w:rPr>
              <w:t>$193</w:t>
            </w:r>
          </w:p>
        </w:tc>
        <w:tc>
          <w:tcPr>
            <w:tcW w:type="dxa" w:w="1451"/>
          </w:tcPr>
          <w:p>
            <w:pPr>
              <w:spacing w:after="0"/>
              <w:jc w:val="right"/>
            </w:pPr>
            <w:r>
              <w:rPr>
                <w:sz w:val="16"/>
              </w:rPr>
              <w:t>$77,934</w:t>
            </w:r>
          </w:p>
        </w:tc>
        <w:tc>
          <w:tcPr>
            <w:tcW w:type="dxa" w:w="1157"/>
          </w:tcPr>
          <w:p>
            <w:pPr>
              <w:spacing w:after="0"/>
              <w:jc w:val="right"/>
            </w:pPr>
            <w:r>
              <w:rPr>
                <w:sz w:val="16"/>
              </w:rPr>
              <w:t>$134,308</w:t>
            </w:r>
          </w:p>
        </w:tc>
        <w:tc>
          <w:tcPr>
            <w:tcW w:type="dxa" w:w="1466"/>
          </w:tcPr>
          <w:p>
            <w:pPr>
              <w:spacing w:after="0"/>
              <w:jc w:val="right"/>
            </w:pPr>
            <w:r>
              <w:rPr>
                <w:sz w:val="16"/>
              </w:rPr>
              <w:t>160</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Lightning</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$4,128</w:t>
            </w:r>
          </w:p>
        </w:tc>
        <w:tc>
          <w:tcPr>
            <w:tcW w:type="dxa" w:w="1126"/>
          </w:tcPr>
          <w:p>
            <w:pPr>
              <w:spacing w:after="0"/>
              <w:jc w:val="right"/>
            </w:pPr>
            <w:r>
              <w:rPr>
                <w:sz w:val="16"/>
              </w:rPr>
              <w:t>n/a</w:t>
            </w:r>
          </w:p>
        </w:tc>
        <w:tc>
          <w:tcPr>
            <w:tcW w:type="dxa" w:w="1451"/>
          </w:tcPr>
          <w:p>
            <w:pPr>
              <w:spacing w:after="0"/>
              <w:jc w:val="right"/>
            </w:pPr>
            <w:r>
              <w:rPr>
                <w:sz w:val="16"/>
              </w:rPr>
              <w:t>$29,422</w:t>
            </w:r>
          </w:p>
        </w:tc>
        <w:tc>
          <w:tcPr>
            <w:tcW w:type="dxa" w:w="1157"/>
          </w:tcPr>
          <w:p>
            <w:pPr>
              <w:spacing w:after="0"/>
              <w:jc w:val="right"/>
            </w:pPr>
            <w:r>
              <w:rPr>
                <w:sz w:val="16"/>
              </w:rPr>
              <w:t>$33,550</w:t>
            </w:r>
          </w:p>
        </w:tc>
        <w:tc>
          <w:tcPr>
            <w:tcW w:type="dxa" w:w="1466"/>
          </w:tcPr>
          <w:p>
            <w:pPr>
              <w:spacing w:after="0"/>
              <w:jc w:val="right"/>
            </w:pPr>
            <w:r>
              <w:rPr>
                <w:sz w:val="16"/>
              </w:rPr>
              <w:t>2</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Heat Wave</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$1,335</w:t>
            </w:r>
          </w:p>
        </w:tc>
        <w:tc>
          <w:tcPr>
            <w:tcW w:type="dxa" w:w="1126"/>
          </w:tcPr>
          <w:p>
            <w:pPr>
              <w:spacing w:after="0"/>
              <w:jc w:val="right"/>
            </w:pPr>
            <w:r>
              <w:rPr>
                <w:sz w:val="16"/>
              </w:rPr>
              <w:t>$3</w:t>
            </w:r>
          </w:p>
        </w:tc>
        <w:tc>
          <w:tcPr>
            <w:tcW w:type="dxa" w:w="1451"/>
          </w:tcPr>
          <w:p>
            <w:pPr>
              <w:spacing w:after="0"/>
              <w:jc w:val="right"/>
            </w:pPr>
            <w:r>
              <w:rPr>
                <w:sz w:val="16"/>
              </w:rPr>
              <w:t>$31,484</w:t>
            </w:r>
          </w:p>
        </w:tc>
        <w:tc>
          <w:tcPr>
            <w:tcW w:type="dxa" w:w="1157"/>
          </w:tcPr>
          <w:p>
            <w:pPr>
              <w:spacing w:after="0"/>
              <w:jc w:val="right"/>
            </w:pPr>
            <w:r>
              <w:rPr>
                <w:sz w:val="16"/>
              </w:rPr>
              <w:t>$32,822</w:t>
            </w:r>
          </w:p>
        </w:tc>
        <w:tc>
          <w:tcPr>
            <w:tcW w:type="dxa" w:w="1466"/>
          </w:tcPr>
          <w:p>
            <w:pPr>
              <w:spacing w:after="0"/>
              <w:jc w:val="right"/>
            </w:pPr>
            <w:r>
              <w:rPr>
                <w:sz w:val="16"/>
              </w:rPr>
              <w:t>22</w:t>
            </w:r>
          </w:p>
        </w:tc>
        <w:tc>
          <w:tcPr>
            <w:tcW w:type="dxa" w:w="1451"/>
          </w:tcPr>
          <w:p>
            <w:pPr>
              <w:spacing w:after="0"/>
              <w:jc w:val="left"/>
            </w:pPr>
          </w:p>
        </w:tc>
        <w:tc>
          <w:tcPr>
            <w:tcW w:type="dxa" w:w="2391"/>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$21,916</w:t>
            </w:r>
          </w:p>
        </w:tc>
        <w:tc>
          <w:tcPr>
            <w:tcW w:type="dxa" w:w="1126"/>
          </w:tcPr>
          <w:p>
            <w:pPr>
              <w:spacing w:after="0"/>
              <w:jc w:val="right"/>
            </w:pPr>
            <w:r>
              <w:rPr>
                <w:sz w:val="16"/>
              </w:rPr>
              <w:t>n/a</w:t>
            </w:r>
          </w:p>
        </w:tc>
        <w:tc>
          <w:tcPr>
            <w:tcW w:type="dxa" w:w="1451"/>
          </w:tcPr>
          <w:p>
            <w:pPr>
              <w:spacing w:after="0"/>
              <w:jc w:val="right"/>
            </w:pPr>
            <w:r>
              <w:rPr>
                <w:sz w:val="16"/>
              </w:rPr>
              <w:t>$4,109</w:t>
            </w:r>
          </w:p>
        </w:tc>
        <w:tc>
          <w:tcPr>
            <w:tcW w:type="dxa" w:w="1157"/>
          </w:tcPr>
          <w:p>
            <w:pPr>
              <w:spacing w:after="0"/>
              <w:jc w:val="right"/>
            </w:pPr>
            <w:r>
              <w:rPr>
                <w:sz w:val="16"/>
              </w:rPr>
              <w:t>$26,025</w:t>
            </w:r>
          </w:p>
        </w:tc>
        <w:tc>
          <w:tcPr>
            <w:tcW w:type="dxa" w:w="1466"/>
          </w:tcPr>
          <w:p>
            <w:pPr>
              <w:spacing w:after="0"/>
              <w:jc w:val="right"/>
            </w:pPr>
          </w:p>
        </w:tc>
        <w:tc>
          <w:tcPr>
            <w:tcW w:type="dxa" w:w="1451"/>
          </w:tcPr>
          <w:p>
            <w:pPr>
              <w:spacing w:after="0"/>
              <w:jc w:val="left"/>
            </w:pPr>
          </w:p>
        </w:tc>
        <w:tc>
          <w:tcPr>
            <w:tcW w:type="dxa" w:w="2391"/>
          </w:tcPr>
          <w:p>
            <w:pPr>
              <w:spacing w:after="0"/>
              <w:jc w:val="left"/>
            </w:pPr>
            <w:r>
              <w:rPr>
                <w:sz w:val="16"/>
              </w:rPr>
              <w:t>Storm Events does not record earthquakes.</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59"/>
          </w:tcPr>
          <w:p>
            <w:pPr>
              <w:spacing w:after="0"/>
              <w:jc w:val="left"/>
            </w:pPr>
            <w:r>
              <w:rPr>
                <w:sz w:val="16"/>
              </w:rPr>
              <w:t>Very Low</w:t>
            </w:r>
          </w:p>
        </w:tc>
        <w:tc>
          <w:tcPr>
            <w:tcW w:type="dxa" w:w="1159"/>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451"/>
          </w:tcPr>
          <w:p>
            <w:pPr>
              <w:spacing w:after="0"/>
              <w:jc w:val="right"/>
            </w:pPr>
            <w:r>
              <w:rPr>
                <w:sz w:val="16"/>
              </w:rPr>
              <w:t>$7</w:t>
            </w:r>
          </w:p>
        </w:tc>
        <w:tc>
          <w:tcPr>
            <w:tcW w:type="dxa" w:w="1157"/>
          </w:tcPr>
          <w:p>
            <w:pPr>
              <w:spacing w:after="0"/>
              <w:jc w:val="right"/>
            </w:pPr>
            <w:r>
              <w:rPr>
                <w:sz w:val="16"/>
              </w:rPr>
              <w:t>$34</w:t>
            </w:r>
          </w:p>
        </w:tc>
        <w:tc>
          <w:tcPr>
            <w:tcW w:type="dxa" w:w="1466"/>
          </w:tcPr>
          <w:p>
            <w:pPr>
              <w:spacing w:after="0"/>
              <w:jc w:val="right"/>
            </w:pPr>
            <w:r>
              <w:rPr>
                <w:sz w:val="16"/>
              </w:rPr>
              <w:t>0</w:t>
            </w:r>
          </w:p>
        </w:tc>
        <w:tc>
          <w:tcPr>
            <w:tcW w:type="dxa" w:w="1451"/>
          </w:tcPr>
          <w:p>
            <w:pPr>
              <w:spacing w:after="0"/>
              <w:jc w:val="left"/>
            </w:pPr>
          </w:p>
        </w:tc>
        <w:tc>
          <w:tcPr>
            <w:tcW w:type="dxa" w:w="239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59"/>
          </w:tcPr>
          <w:p>
            <w:pPr>
              <w:spacing w:after="0"/>
              <w:jc w:val="left"/>
            </w:pPr>
            <w:r>
              <w:rPr>
                <w:sz w:val="16"/>
              </w:rPr>
              <w:t>Not Applicable</w:t>
            </w:r>
          </w:p>
        </w:tc>
        <w:tc>
          <w:tcPr>
            <w:tcW w:type="dxa" w:w="115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51"/>
          </w:tcPr>
          <w:p>
            <w:pPr>
              <w:spacing w:after="0"/>
              <w:jc w:val="right"/>
            </w:pPr>
          </w:p>
        </w:tc>
        <w:tc>
          <w:tcPr>
            <w:tcW w:type="dxa" w:w="1157"/>
          </w:tcPr>
          <w:p>
            <w:pPr>
              <w:spacing w:after="0"/>
              <w:jc w:val="right"/>
            </w:pPr>
          </w:p>
        </w:tc>
        <w:tc>
          <w:tcPr>
            <w:tcW w:type="dxa" w:w="1466"/>
          </w:tcPr>
          <w:p>
            <w:pPr>
              <w:spacing w:after="0"/>
              <w:jc w:val="right"/>
            </w:pPr>
            <w:r>
              <w:rPr>
                <w:sz w:val="16"/>
              </w:rPr>
              <w:t>0</w:t>
            </w:r>
          </w:p>
        </w:tc>
        <w:tc>
          <w:tcPr>
            <w:tcW w:type="dxa" w:w="1451"/>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9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9731 (Relatively Low, 43.4); tract 9732 (Very Low, 24.3)</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9731 (Very Low, 70.4); tract 9732 (Very Low, 66.0)</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9731 (Very High, 95.2); tract 9732 (Relatively High, 77.6)</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9731 (Relatively High, 96.4); tract 9732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9731 is Census Tract 9731).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0"/>
        <w:gridCol w:w="1930"/>
        <w:gridCol w:w="1866"/>
        <w:gridCol w:w="2109"/>
        <w:gridCol w:w="1539"/>
        <w:gridCol w:w="1530"/>
        <w:gridCol w:w="1585"/>
        <w:gridCol w:w="1624"/>
      </w:tblGrid>
      <w:tr>
        <w:trPr>
          <w:cantSplit/>
          <w:tblHeader/>
        </w:trPr>
        <w:tc>
          <w:tcPr>
            <w:tcW w:type="dxa" w:w="1930"/>
            <w:shd w:val="clear" w:color="auto" w:fill="E8E8E8"/>
          </w:tcPr>
          <w:p>
            <w:pPr>
              <w:spacing w:after="0"/>
              <w:jc w:val="left"/>
            </w:pPr>
            <w:r>
              <w:rPr>
                <w:b/>
                <w:sz w:val="16"/>
              </w:rPr>
              <w:t>Hazard</w:t>
            </w:r>
          </w:p>
        </w:tc>
        <w:tc>
          <w:tcPr>
            <w:tcW w:type="dxa" w:w="1930"/>
            <w:shd w:val="clear" w:color="auto" w:fill="E8E8E8"/>
          </w:tcPr>
          <w:p>
            <w:pPr>
              <w:spacing w:after="0"/>
              <w:jc w:val="left"/>
            </w:pPr>
            <w:r>
              <w:rPr>
                <w:b/>
                <w:sz w:val="16"/>
              </w:rPr>
              <w:t>Scale</w:t>
            </w:r>
          </w:p>
        </w:tc>
        <w:tc>
          <w:tcPr>
            <w:tcW w:type="dxa" w:w="18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9"/>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930"/>
          </w:tcPr>
          <w:p>
            <w:pPr>
              <w:spacing w:after="0"/>
              <w:jc w:val="left"/>
            </w:pPr>
            <w:r>
              <w:rPr>
                <w:sz w:val="16"/>
              </w:rPr>
              <w:t>Cold/Wind Chill, Extreme Cold/Wind Chill</w:t>
            </w:r>
          </w:p>
        </w:tc>
        <w:tc>
          <w:tcPr>
            <w:tcW w:type="dxa" w:w="1930"/>
          </w:tcPr>
          <w:p>
            <w:pPr>
              <w:spacing w:after="0"/>
              <w:jc w:val="left"/>
            </w:pPr>
            <w:r>
              <w:rPr>
                <w:sz w:val="16"/>
              </w:rPr>
              <w:t>wind chill</w:t>
            </w:r>
          </w:p>
        </w:tc>
        <w:tc>
          <w:tcPr>
            <w:tcW w:type="dxa" w:w="1866"/>
          </w:tcPr>
          <w:p>
            <w:pPr>
              <w:spacing w:after="0"/>
              <w:jc w:val="right"/>
            </w:pPr>
            <w:r>
              <w:rPr>
                <w:sz w:val="16"/>
              </w:rPr>
              <w:t>26 records, 1996 to 2025 (26 zone-level)</w:t>
            </w:r>
          </w:p>
        </w:tc>
        <w:tc>
          <w:tcPr>
            <w:tcW w:type="dxa" w:w="2109"/>
          </w:tcPr>
          <w:p>
            <w:pPr>
              <w:spacing w:after="0"/>
              <w:jc w:val="left"/>
            </w:pPr>
            <w:r>
              <w:rPr>
                <w:sz w:val="16"/>
              </w:rPr>
              <w:t>1 day to 4 days (median 2 days); 23 with a recorded value</w:t>
            </w:r>
          </w:p>
        </w:tc>
        <w:tc>
          <w:tcPr>
            <w:tcW w:type="dxa" w:w="1539"/>
          </w:tcPr>
          <w:p>
            <w:pPr>
              <w:spacing w:after="0"/>
              <w:jc w:val="left"/>
            </w:pPr>
            <w:r>
              <w:rPr>
                <w:sz w:val="16"/>
              </w:rPr>
              <w:t>4 consecutive days, 2024-01-12 to 2024-01-15, zone-level</w:t>
            </w:r>
          </w:p>
        </w:tc>
        <w:tc>
          <w:tcPr>
            <w:tcW w:type="dxa" w:w="1530"/>
          </w:tcPr>
          <w:p>
            <w:pPr>
              <w:spacing w:after="0"/>
              <w:jc w:val="left"/>
            </w:pPr>
          </w:p>
        </w:tc>
        <w:tc>
          <w:tcPr>
            <w:tcW w:type="dxa" w:w="1585"/>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Frost/Freeze (outside NRI's Cold Wave definition)</w:t>
            </w:r>
          </w:p>
        </w:tc>
        <w:tc>
          <w:tcPr>
            <w:tcW w:type="dxa" w:w="1930"/>
          </w:tcPr>
          <w:p>
            <w:pPr>
              <w:spacing w:after="0"/>
              <w:jc w:val="left"/>
            </w:pPr>
            <w:r>
              <w:rPr>
                <w:sz w:val="16"/>
              </w:rPr>
              <w:t>crop damage</w:t>
            </w:r>
          </w:p>
        </w:tc>
        <w:tc>
          <w:tcPr>
            <w:tcW w:type="dxa" w:w="1866"/>
          </w:tcPr>
          <w:p>
            <w:pPr>
              <w:spacing w:after="0"/>
              <w:jc w:val="right"/>
            </w:pPr>
            <w:r>
              <w:rPr>
                <w:sz w:val="16"/>
              </w:rPr>
              <w:t>0</w:t>
            </w:r>
          </w:p>
        </w:tc>
        <w:tc>
          <w:tcPr>
            <w:tcW w:type="dxa" w:w="2109"/>
          </w:tcPr>
          <w:p>
            <w:pPr>
              <w:spacing w:after="0"/>
              <w:jc w:val="left"/>
            </w:pPr>
          </w:p>
        </w:tc>
        <w:tc>
          <w:tcPr>
            <w:tcW w:type="dxa" w:w="1539"/>
          </w:tcPr>
          <w:p>
            <w:pPr>
              <w:spacing w:after="0"/>
              <w:jc w:val="left"/>
            </w:pPr>
          </w:p>
        </w:tc>
        <w:tc>
          <w:tcPr>
            <w:tcW w:type="dxa" w:w="1530"/>
          </w:tcPr>
          <w:p>
            <w:pPr>
              <w:spacing w:after="0"/>
              <w:jc w:val="left"/>
            </w:pPr>
          </w:p>
        </w:tc>
        <w:tc>
          <w:tcPr>
            <w:tcW w:type="dxa" w:w="1585"/>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Drought</w:t>
            </w:r>
          </w:p>
        </w:tc>
        <w:tc>
          <w:tcPr>
            <w:tcW w:type="dxa" w:w="1930"/>
          </w:tcPr>
          <w:p>
            <w:pPr>
              <w:spacing w:after="0"/>
              <w:jc w:val="left"/>
            </w:pPr>
            <w:r>
              <w:rPr>
                <w:sz w:val="16"/>
              </w:rPr>
              <w:t>U.S. Drought Monitor scale (D0 to D4)</w:t>
            </w:r>
          </w:p>
        </w:tc>
        <w:tc>
          <w:tcPr>
            <w:tcW w:type="dxa" w:w="1866"/>
          </w:tcPr>
          <w:p>
            <w:pPr>
              <w:spacing w:after="0"/>
              <w:jc w:val="right"/>
            </w:pPr>
            <w:r>
              <w:rPr>
                <w:sz w:val="16"/>
              </w:rPr>
              <w:t>50 records, 1999 to 2026 (50 zone-level)</w:t>
            </w:r>
          </w:p>
        </w:tc>
        <w:tc>
          <w:tcPr>
            <w:tcW w:type="dxa" w:w="2109"/>
          </w:tcPr>
          <w:p>
            <w:pPr>
              <w:spacing w:after="0"/>
              <w:jc w:val="left"/>
            </w:pPr>
            <w:r>
              <w:rPr>
                <w:sz w:val="16"/>
              </w:rPr>
              <w:t>22 days to 320 days (median 90 days); 11 with a recorded value</w:t>
            </w:r>
          </w:p>
        </w:tc>
        <w:tc>
          <w:tcPr>
            <w:tcW w:type="dxa" w:w="1539"/>
          </w:tcPr>
          <w:p>
            <w:pPr>
              <w:spacing w:after="0"/>
              <w:jc w:val="left"/>
            </w:pPr>
            <w:r>
              <w:rPr>
                <w:sz w:val="16"/>
              </w:rPr>
              <w:t>320 days (about 10.5 months), 2012-07-01 to 2013-05-16, a run of 11 consecutive Storm Events drought records, zone-level</w:t>
            </w:r>
          </w:p>
        </w:tc>
        <w:tc>
          <w:tcPr>
            <w:tcW w:type="dxa" w:w="1530"/>
          </w:tcPr>
          <w:p>
            <w:pPr>
              <w:spacing w:after="0"/>
              <w:jc w:val="left"/>
            </w:pPr>
            <w:r>
              <w:rPr>
                <w:sz w:val="16"/>
              </w:rPr>
              <w:t>Drought, 2022-09-13, property not reported; $14,920,000 crops (zone total, 2022 dollars)</w:t>
            </w:r>
          </w:p>
        </w:tc>
        <w:tc>
          <w:tcPr>
            <w:tcW w:type="dxa" w:w="1585"/>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0"/>
          </w:tcPr>
          <w:p>
            <w:pPr>
              <w:spacing w:after="0"/>
              <w:jc w:val="left"/>
            </w:pPr>
            <w:r>
              <w:rPr>
                <w:sz w:val="16"/>
              </w:rPr>
              <w:t>Earthquake</w:t>
            </w:r>
          </w:p>
        </w:tc>
        <w:tc>
          <w:tcPr>
            <w:tcW w:type="dxa" w:w="1930"/>
          </w:tcPr>
          <w:p>
            <w:pPr>
              <w:spacing w:after="0"/>
              <w:jc w:val="left"/>
            </w:pPr>
            <w:r>
              <w:rPr>
                <w:sz w:val="16"/>
              </w:rPr>
              <w:t>Modified Mercalli (local data)</w:t>
            </w:r>
          </w:p>
        </w:tc>
        <w:tc>
          <w:tcPr>
            <w:tcW w:type="dxa" w:w="1866"/>
          </w:tcPr>
          <w:p>
            <w:pPr>
              <w:spacing w:after="0"/>
              <w:jc w:val="right"/>
            </w:pPr>
            <w:r>
              <w:rPr>
                <w:sz w:val="16"/>
              </w:rPr>
              <w:t>0</w:t>
            </w:r>
          </w:p>
        </w:tc>
        <w:tc>
          <w:tcPr>
            <w:tcW w:type="dxa" w:w="2109"/>
          </w:tcPr>
          <w:p>
            <w:pPr>
              <w:spacing w:after="0"/>
              <w:jc w:val="left"/>
            </w:pPr>
          </w:p>
        </w:tc>
        <w:tc>
          <w:tcPr>
            <w:tcW w:type="dxa" w:w="1539"/>
          </w:tcPr>
          <w:p>
            <w:pPr>
              <w:spacing w:after="0"/>
              <w:jc w:val="left"/>
            </w:pPr>
          </w:p>
        </w:tc>
        <w:tc>
          <w:tcPr>
            <w:tcW w:type="dxa" w:w="1530"/>
          </w:tcPr>
          <w:p>
            <w:pPr>
              <w:spacing w:after="0"/>
              <w:jc w:val="left"/>
            </w:pPr>
          </w:p>
        </w:tc>
        <w:tc>
          <w:tcPr>
            <w:tcW w:type="dxa" w:w="1585"/>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930"/>
          </w:tcPr>
          <w:p>
            <w:pPr>
              <w:spacing w:after="0"/>
              <w:jc w:val="left"/>
            </w:pPr>
            <w:r>
              <w:rPr>
                <w:sz w:val="16"/>
              </w:rPr>
              <w:t>Hail</w:t>
            </w:r>
          </w:p>
        </w:tc>
        <w:tc>
          <w:tcPr>
            <w:tcW w:type="dxa" w:w="1930"/>
          </w:tcPr>
          <w:p>
            <w:pPr>
              <w:spacing w:after="0"/>
              <w:jc w:val="left"/>
            </w:pPr>
            <w:r>
              <w:rPr>
                <w:sz w:val="16"/>
              </w:rPr>
              <w:t>hail size (inches)</w:t>
            </w:r>
          </w:p>
        </w:tc>
        <w:tc>
          <w:tcPr>
            <w:tcW w:type="dxa" w:w="1866"/>
          </w:tcPr>
          <w:p>
            <w:pPr>
              <w:spacing w:after="0"/>
              <w:jc w:val="right"/>
            </w:pPr>
            <w:r>
              <w:rPr>
                <w:sz w:val="16"/>
              </w:rPr>
              <w:t>182 records, 1958 to 2025</w:t>
            </w:r>
          </w:p>
        </w:tc>
        <w:tc>
          <w:tcPr>
            <w:tcW w:type="dxa" w:w="2109"/>
          </w:tcPr>
          <w:p>
            <w:pPr>
              <w:spacing w:after="0"/>
              <w:jc w:val="left"/>
            </w:pPr>
            <w:r>
              <w:rPr>
                <w:sz w:val="16"/>
              </w:rPr>
              <w:t>0.75 in to 3.5 in (median 1 in); 182 with a recorded value</w:t>
            </w:r>
          </w:p>
        </w:tc>
        <w:tc>
          <w:tcPr>
            <w:tcW w:type="dxa" w:w="1539"/>
          </w:tcPr>
          <w:p>
            <w:pPr>
              <w:spacing w:after="0"/>
              <w:jc w:val="left"/>
            </w:pPr>
            <w:r>
              <w:rPr>
                <w:sz w:val="16"/>
              </w:rPr>
              <w:t>3.5 in hail, 2007-06-21</w:t>
            </w:r>
          </w:p>
        </w:tc>
        <w:tc>
          <w:tcPr>
            <w:tcW w:type="dxa" w:w="1530"/>
          </w:tcPr>
          <w:p>
            <w:pPr>
              <w:spacing w:after="0"/>
              <w:jc w:val="left"/>
            </w:pPr>
            <w:r>
              <w:rPr>
                <w:sz w:val="16"/>
              </w:rPr>
              <w:t>Hail, 1997-06-20, property not reported; $6,000,000 crops (1997 dollars)</w:t>
            </w:r>
          </w:p>
        </w:tc>
        <w:tc>
          <w:tcPr>
            <w:tcW w:type="dxa" w:w="1585"/>
          </w:tcPr>
          <w:p>
            <w:pPr>
              <w:spacing w:after="0"/>
              <w:jc w:val="left"/>
            </w:pPr>
            <w:r>
              <w:rPr>
                <w:sz w:val="16"/>
              </w:rPr>
              <w:t>Event records naming jurisdictions in the plan: Kimball city (41 records), Pukwana town (26 records), Chamberlain city (25 records).</w:t>
            </w:r>
          </w:p>
        </w:tc>
        <w:tc>
          <w:tcPr>
            <w:tcW w:type="dxa" w:w="1624"/>
          </w:tcPr>
          <w:p>
            <w:pPr>
              <w:spacing w:after="0"/>
              <w:jc w:val="left"/>
            </w:pPr>
          </w:p>
        </w:tc>
      </w:tr>
      <w:tr>
        <w:trPr>
          <w:cantSplit/>
        </w:trPr>
        <w:tc>
          <w:tcPr>
            <w:tcW w:type="dxa" w:w="1930"/>
          </w:tcPr>
          <w:p>
            <w:pPr>
              <w:spacing w:after="0"/>
              <w:jc w:val="left"/>
            </w:pPr>
            <w:r>
              <w:rPr>
                <w:sz w:val="16"/>
              </w:rPr>
              <w:t>Excessive Heat, Heat</w:t>
            </w:r>
          </w:p>
        </w:tc>
        <w:tc>
          <w:tcPr>
            <w:tcW w:type="dxa" w:w="1930"/>
          </w:tcPr>
          <w:p>
            <w:pPr>
              <w:spacing w:after="0"/>
              <w:jc w:val="left"/>
            </w:pPr>
            <w:r>
              <w:rPr>
                <w:sz w:val="16"/>
              </w:rPr>
              <w:t>heat index (in event narratives)</w:t>
            </w:r>
          </w:p>
        </w:tc>
        <w:tc>
          <w:tcPr>
            <w:tcW w:type="dxa" w:w="1866"/>
          </w:tcPr>
          <w:p>
            <w:pPr>
              <w:spacing w:after="0"/>
              <w:jc w:val="right"/>
            </w:pPr>
            <w:r>
              <w:rPr>
                <w:sz w:val="16"/>
              </w:rPr>
              <w:t>22 records, 2011 to 2025 (22 zone-level)</w:t>
            </w:r>
          </w:p>
        </w:tc>
        <w:tc>
          <w:tcPr>
            <w:tcW w:type="dxa" w:w="2109"/>
          </w:tcPr>
          <w:p>
            <w:pPr>
              <w:spacing w:after="0"/>
              <w:jc w:val="left"/>
            </w:pPr>
            <w:r>
              <w:rPr>
                <w:sz w:val="16"/>
              </w:rPr>
              <w:t>1 day to 7 days (median 2 days); 21 with a recorded value</w:t>
            </w:r>
          </w:p>
        </w:tc>
        <w:tc>
          <w:tcPr>
            <w:tcW w:type="dxa" w:w="1539"/>
          </w:tcPr>
          <w:p>
            <w:pPr>
              <w:spacing w:after="0"/>
              <w:jc w:val="left"/>
            </w:pPr>
            <w:r>
              <w:rPr>
                <w:sz w:val="16"/>
              </w:rPr>
              <w:t>7 consecutive days, 2012-07-18 to 2012-07-24, zone-level</w:t>
            </w:r>
          </w:p>
        </w:tc>
        <w:tc>
          <w:tcPr>
            <w:tcW w:type="dxa" w:w="1530"/>
          </w:tcPr>
          <w:p>
            <w:pPr>
              <w:spacing w:after="0"/>
              <w:jc w:val="left"/>
            </w:pPr>
            <w:r>
              <w:rPr>
                <w:sz w:val="16"/>
              </w:rPr>
              <w:t>Excessive Heat, 2011-07-15, $5,000 property; $0 crops (zone total, 2011 dollars)</w:t>
            </w:r>
          </w:p>
        </w:tc>
        <w:tc>
          <w:tcPr>
            <w:tcW w:type="dxa" w:w="1585"/>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Hurricane, Tropical Storm, Tropical Depression</w:t>
            </w:r>
          </w:p>
        </w:tc>
        <w:tc>
          <w:tcPr>
            <w:tcW w:type="dxa" w:w="1930"/>
          </w:tcPr>
          <w:p>
            <w:pPr>
              <w:spacing w:after="0"/>
              <w:jc w:val="left"/>
            </w:pPr>
            <w:r>
              <w:rPr>
                <w:sz w:val="16"/>
              </w:rPr>
              <w:t>Saffir-Simpson</w:t>
            </w:r>
          </w:p>
        </w:tc>
        <w:tc>
          <w:tcPr>
            <w:tcW w:type="dxa" w:w="1866"/>
          </w:tcPr>
          <w:p>
            <w:pPr>
              <w:spacing w:after="0"/>
              <w:jc w:val="right"/>
            </w:pPr>
            <w:r>
              <w:rPr>
                <w:sz w:val="16"/>
              </w:rPr>
              <w:t>0</w:t>
            </w:r>
          </w:p>
        </w:tc>
        <w:tc>
          <w:tcPr>
            <w:tcW w:type="dxa" w:w="2109"/>
          </w:tcPr>
          <w:p>
            <w:pPr>
              <w:spacing w:after="0"/>
              <w:jc w:val="left"/>
            </w:pPr>
          </w:p>
        </w:tc>
        <w:tc>
          <w:tcPr>
            <w:tcW w:type="dxa" w:w="1539"/>
          </w:tcPr>
          <w:p>
            <w:pPr>
              <w:spacing w:after="0"/>
              <w:jc w:val="left"/>
            </w:pPr>
          </w:p>
        </w:tc>
        <w:tc>
          <w:tcPr>
            <w:tcW w:type="dxa" w:w="1530"/>
          </w:tcPr>
          <w:p>
            <w:pPr>
              <w:spacing w:after="0"/>
              <w:jc w:val="left"/>
            </w:pPr>
          </w:p>
        </w:tc>
        <w:tc>
          <w:tcPr>
            <w:tcW w:type="dxa" w:w="1585"/>
          </w:tcPr>
          <w:p>
            <w:pPr>
              <w:spacing w:after="0"/>
              <w:jc w:val="left"/>
            </w:pP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0"/>
          </w:tcPr>
          <w:p>
            <w:pPr>
              <w:spacing w:after="0"/>
              <w:jc w:val="left"/>
            </w:pPr>
            <w:r>
              <w:rPr>
                <w:sz w:val="16"/>
              </w:rPr>
              <w:t>Ice Storm</w:t>
            </w:r>
          </w:p>
        </w:tc>
        <w:tc>
          <w:tcPr>
            <w:tcW w:type="dxa" w:w="1930"/>
          </w:tcPr>
          <w:p>
            <w:pPr>
              <w:spacing w:after="0"/>
              <w:jc w:val="left"/>
            </w:pPr>
            <w:r>
              <w:rPr>
                <w:sz w:val="16"/>
              </w:rPr>
              <w:t>Sperry-Piltz ice scale (local data)</w:t>
            </w:r>
          </w:p>
        </w:tc>
        <w:tc>
          <w:tcPr>
            <w:tcW w:type="dxa" w:w="1866"/>
          </w:tcPr>
          <w:p>
            <w:pPr>
              <w:spacing w:after="0"/>
              <w:jc w:val="right"/>
            </w:pPr>
            <w:r>
              <w:rPr>
                <w:sz w:val="16"/>
              </w:rPr>
              <w:t>2 records, 1996 to 2005 (2 zone-level)</w:t>
            </w:r>
          </w:p>
        </w:tc>
        <w:tc>
          <w:tcPr>
            <w:tcW w:type="dxa" w:w="2109"/>
          </w:tcPr>
          <w:p>
            <w:pPr>
              <w:spacing w:after="0"/>
              <w:jc w:val="left"/>
            </w:pPr>
          </w:p>
        </w:tc>
        <w:tc>
          <w:tcPr>
            <w:tcW w:type="dxa" w:w="1539"/>
          </w:tcPr>
          <w:p>
            <w:pPr>
              <w:spacing w:after="0"/>
              <w:jc w:val="left"/>
            </w:pPr>
            <w:r>
              <w:rPr>
                <w:sz w:val="16"/>
              </w:rPr>
              <w:t>Ice Storm, 2005-11-27, $1,000,000 property; crops not reported (2005 dollars); NWS zone SDZ057</w:t>
            </w:r>
          </w:p>
        </w:tc>
        <w:tc>
          <w:tcPr>
            <w:tcW w:type="dxa" w:w="1530"/>
          </w:tcPr>
          <w:p>
            <w:pPr>
              <w:spacing w:after="0"/>
              <w:jc w:val="left"/>
            </w:pPr>
          </w:p>
        </w:tc>
        <w:tc>
          <w:tcPr>
            <w:tcW w:type="dxa" w:w="1585"/>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Flash Flood, Flood, Lakeshore Flood</w:t>
            </w:r>
          </w:p>
        </w:tc>
        <w:tc>
          <w:tcPr>
            <w:tcW w:type="dxa" w:w="1930"/>
          </w:tcPr>
          <w:p>
            <w:pPr>
              <w:spacing w:after="0"/>
              <w:jc w:val="left"/>
            </w:pPr>
            <w:r>
              <w:rPr>
                <w:sz w:val="16"/>
              </w:rPr>
              <w:t>damage and flood days (flood depth: FIRM)</w:t>
            </w:r>
          </w:p>
        </w:tc>
        <w:tc>
          <w:tcPr>
            <w:tcW w:type="dxa" w:w="1866"/>
          </w:tcPr>
          <w:p>
            <w:pPr>
              <w:spacing w:after="0"/>
              <w:jc w:val="right"/>
            </w:pPr>
            <w:r>
              <w:rPr>
                <w:sz w:val="16"/>
              </w:rPr>
              <w:t>29 records, 1997 to 2024 (2 zone-level)</w:t>
            </w:r>
          </w:p>
        </w:tc>
        <w:tc>
          <w:tcPr>
            <w:tcW w:type="dxa" w:w="2109"/>
          </w:tcPr>
          <w:p>
            <w:pPr>
              <w:spacing w:after="0"/>
              <w:jc w:val="left"/>
            </w:pPr>
          </w:p>
        </w:tc>
        <w:tc>
          <w:tcPr>
            <w:tcW w:type="dxa" w:w="1539"/>
          </w:tcPr>
          <w:p>
            <w:pPr>
              <w:spacing w:after="0"/>
              <w:jc w:val="left"/>
            </w:pPr>
            <w:r>
              <w:rPr>
                <w:sz w:val="16"/>
              </w:rPr>
              <w:t>Flood, 2019-06-01, $0 property; $10,550,000 crops (2019 dollars)</w:t>
            </w:r>
          </w:p>
        </w:tc>
        <w:tc>
          <w:tcPr>
            <w:tcW w:type="dxa" w:w="1530"/>
          </w:tcPr>
          <w:p>
            <w:pPr>
              <w:spacing w:after="0"/>
              <w:jc w:val="left"/>
            </w:pPr>
          </w:p>
        </w:tc>
        <w:tc>
          <w:tcPr>
            <w:tcW w:type="dxa" w:w="1585"/>
          </w:tcPr>
          <w:p>
            <w:pPr>
              <w:spacing w:after="0"/>
              <w:jc w:val="left"/>
            </w:pPr>
            <w:r>
              <w:rPr>
                <w:sz w:val="16"/>
              </w:rPr>
              <w:t>Event records naming jurisdictions in the plan: Chamberlain city (14 records), Pukwana town (3 records), Kimball city (2 records). Zone-level records (2)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0"/>
          </w:tcPr>
          <w:p>
            <w:pPr>
              <w:spacing w:after="0"/>
              <w:jc w:val="left"/>
            </w:pPr>
            <w:r>
              <w:rPr>
                <w:sz w:val="16"/>
              </w:rPr>
              <w:t>Debris Flow</w:t>
            </w:r>
          </w:p>
        </w:tc>
        <w:tc>
          <w:tcPr>
            <w:tcW w:type="dxa" w:w="1930"/>
          </w:tcPr>
          <w:p>
            <w:pPr>
              <w:spacing w:after="0"/>
              <w:jc w:val="left"/>
            </w:pPr>
            <w:r>
              <w:rPr>
                <w:sz w:val="16"/>
              </w:rPr>
              <w:t>none (count and damage only)</w:t>
            </w:r>
          </w:p>
        </w:tc>
        <w:tc>
          <w:tcPr>
            <w:tcW w:type="dxa" w:w="1866"/>
          </w:tcPr>
          <w:p>
            <w:pPr>
              <w:spacing w:after="0"/>
              <w:jc w:val="right"/>
            </w:pPr>
            <w:r>
              <w:rPr>
                <w:sz w:val="16"/>
              </w:rPr>
              <w:t>0</w:t>
            </w:r>
          </w:p>
        </w:tc>
        <w:tc>
          <w:tcPr>
            <w:tcW w:type="dxa" w:w="2109"/>
          </w:tcPr>
          <w:p>
            <w:pPr>
              <w:spacing w:after="0"/>
              <w:jc w:val="left"/>
            </w:pPr>
          </w:p>
        </w:tc>
        <w:tc>
          <w:tcPr>
            <w:tcW w:type="dxa" w:w="1539"/>
          </w:tcPr>
          <w:p>
            <w:pPr>
              <w:spacing w:after="0"/>
              <w:jc w:val="left"/>
            </w:pPr>
          </w:p>
        </w:tc>
        <w:tc>
          <w:tcPr>
            <w:tcW w:type="dxa" w:w="1530"/>
          </w:tcPr>
          <w:p>
            <w:pPr>
              <w:spacing w:after="0"/>
              <w:jc w:val="left"/>
            </w:pPr>
          </w:p>
        </w:tc>
        <w:tc>
          <w:tcPr>
            <w:tcW w:type="dxa" w:w="1585"/>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Lightning</w:t>
            </w:r>
          </w:p>
        </w:tc>
        <w:tc>
          <w:tcPr>
            <w:tcW w:type="dxa" w:w="1930"/>
          </w:tcPr>
          <w:p>
            <w:pPr>
              <w:spacing w:after="0"/>
              <w:jc w:val="left"/>
            </w:pPr>
            <w:r>
              <w:rPr>
                <w:sz w:val="16"/>
              </w:rPr>
              <w:t>annualized frequency (the measure FEMA's Local Mitigation Planning Handbook names)</w:t>
            </w:r>
          </w:p>
        </w:tc>
        <w:tc>
          <w:tcPr>
            <w:tcW w:type="dxa" w:w="1866"/>
          </w:tcPr>
          <w:p>
            <w:pPr>
              <w:spacing w:after="0"/>
              <w:jc w:val="right"/>
            </w:pPr>
            <w:r>
              <w:rPr>
                <w:sz w:val="16"/>
              </w:rPr>
              <w:t>2 records, 2002 to 2004</w:t>
            </w:r>
          </w:p>
        </w:tc>
        <w:tc>
          <w:tcPr>
            <w:tcW w:type="dxa" w:w="2109"/>
          </w:tcPr>
          <w:p>
            <w:pPr>
              <w:spacing w:after="0"/>
              <w:jc w:val="left"/>
            </w:pPr>
          </w:p>
        </w:tc>
        <w:tc>
          <w:tcPr>
            <w:tcW w:type="dxa" w:w="1539"/>
          </w:tcPr>
          <w:p>
            <w:pPr>
              <w:spacing w:after="0"/>
              <w:jc w:val="left"/>
            </w:pPr>
            <w:r>
              <w:rPr>
                <w:sz w:val="16"/>
              </w:rPr>
              <w:t>Lightning, 2004-08-23, $20,000 property; crops not reported (2004 dollars)</w:t>
            </w:r>
          </w:p>
        </w:tc>
        <w:tc>
          <w:tcPr>
            <w:tcW w:type="dxa" w:w="1530"/>
          </w:tcPr>
          <w:p>
            <w:pPr>
              <w:spacing w:after="0"/>
              <w:jc w:val="left"/>
            </w:pPr>
          </w:p>
        </w:tc>
        <w:tc>
          <w:tcPr>
            <w:tcW w:type="dxa" w:w="1585"/>
          </w:tcPr>
          <w:p>
            <w:pPr>
              <w:spacing w:after="0"/>
              <w:jc w:val="left"/>
            </w:pPr>
            <w:r>
              <w:rPr>
                <w:sz w:val="16"/>
              </w:rPr>
              <w:t>Event records naming jurisdictions in the plan: Kimball city (1 record).</w:t>
            </w:r>
          </w:p>
        </w:tc>
        <w:tc>
          <w:tcPr>
            <w:tcW w:type="dxa" w:w="1624"/>
          </w:tcPr>
          <w:p>
            <w:pPr>
              <w:spacing w:after="0"/>
              <w:jc w:val="left"/>
            </w:pPr>
            <w:r>
              <w:rPr>
                <w:sz w:val="16"/>
              </w:rPr>
              <w:t>Storm Events lists lightning with damage or casualties.</w:t>
            </w:r>
          </w:p>
        </w:tc>
      </w:tr>
      <w:tr>
        <w:trPr>
          <w:cantSplit/>
        </w:trPr>
        <w:tc>
          <w:tcPr>
            <w:tcW w:type="dxa" w:w="1930"/>
          </w:tcPr>
          <w:p>
            <w:pPr>
              <w:spacing w:after="0"/>
              <w:jc w:val="left"/>
            </w:pPr>
            <w:r>
              <w:rPr>
                <w:sz w:val="16"/>
              </w:rPr>
              <w:t>High Wind and Strong Wind (outside NRI's Strong Wind definition)</w:t>
            </w:r>
          </w:p>
        </w:tc>
        <w:tc>
          <w:tcPr>
            <w:tcW w:type="dxa" w:w="1930"/>
          </w:tcPr>
          <w:p>
            <w:pPr>
              <w:spacing w:after="0"/>
              <w:jc w:val="left"/>
            </w:pPr>
            <w:r>
              <w:rPr>
                <w:sz w:val="16"/>
              </w:rPr>
              <w:t>wind speed (kt and mph)</w:t>
            </w:r>
          </w:p>
        </w:tc>
        <w:tc>
          <w:tcPr>
            <w:tcW w:type="dxa" w:w="1866"/>
          </w:tcPr>
          <w:p>
            <w:pPr>
              <w:spacing w:after="0"/>
              <w:jc w:val="right"/>
            </w:pPr>
            <w:r>
              <w:rPr>
                <w:sz w:val="16"/>
              </w:rPr>
              <w:t>58 records, 1996 to 2026 (58 zone-level)</w:t>
            </w:r>
          </w:p>
        </w:tc>
        <w:tc>
          <w:tcPr>
            <w:tcW w:type="dxa" w:w="2109"/>
          </w:tcPr>
          <w:p>
            <w:pPr>
              <w:spacing w:after="0"/>
              <w:jc w:val="left"/>
            </w:pPr>
            <w:r>
              <w:rPr>
                <w:sz w:val="16"/>
              </w:rPr>
              <w:t>35 kt (40 mph) to 65 kt (75 mph) (median 52 kt (60 mph)); 57 with a recorded value</w:t>
            </w:r>
          </w:p>
        </w:tc>
        <w:tc>
          <w:tcPr>
            <w:tcW w:type="dxa" w:w="1539"/>
          </w:tcPr>
          <w:p>
            <w:pPr>
              <w:spacing w:after="0"/>
              <w:jc w:val="left"/>
            </w:pPr>
            <w:r>
              <w:rPr>
                <w:sz w:val="16"/>
              </w:rPr>
              <w:t>65 kt (75 mph) measured gust, High Wind, 2026-03-12; NWS zone SDZ057</w:t>
            </w:r>
          </w:p>
        </w:tc>
        <w:tc>
          <w:tcPr>
            <w:tcW w:type="dxa" w:w="1530"/>
          </w:tcPr>
          <w:p>
            <w:pPr>
              <w:spacing w:after="0"/>
              <w:jc w:val="left"/>
            </w:pPr>
            <w:r>
              <w:rPr>
                <w:sz w:val="16"/>
              </w:rPr>
              <w:t>High Wind, 2022-04-13, property not reported; $43,000 crops (zone total, 2022 dollars)</w:t>
            </w:r>
          </w:p>
        </w:tc>
        <w:tc>
          <w:tcPr>
            <w:tcW w:type="dxa" w:w="1585"/>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Thunderstorm Wind</w:t>
            </w:r>
          </w:p>
        </w:tc>
        <w:tc>
          <w:tcPr>
            <w:tcW w:type="dxa" w:w="1930"/>
          </w:tcPr>
          <w:p>
            <w:pPr>
              <w:spacing w:after="0"/>
              <w:jc w:val="left"/>
            </w:pPr>
            <w:r>
              <w:rPr>
                <w:sz w:val="16"/>
              </w:rPr>
              <w:t>wind speed (kt and mph)</w:t>
            </w:r>
          </w:p>
        </w:tc>
        <w:tc>
          <w:tcPr>
            <w:tcW w:type="dxa" w:w="1866"/>
          </w:tcPr>
          <w:p>
            <w:pPr>
              <w:spacing w:after="0"/>
              <w:jc w:val="right"/>
            </w:pPr>
            <w:r>
              <w:rPr>
                <w:sz w:val="16"/>
              </w:rPr>
              <w:t>147 records, 1956 to 2026</w:t>
            </w:r>
          </w:p>
        </w:tc>
        <w:tc>
          <w:tcPr>
            <w:tcW w:type="dxa" w:w="2109"/>
          </w:tcPr>
          <w:p>
            <w:pPr>
              <w:spacing w:after="0"/>
              <w:jc w:val="left"/>
            </w:pPr>
            <w:r>
              <w:rPr>
                <w:sz w:val="16"/>
              </w:rPr>
              <w:t>50 kt (58 mph) to 74 kt (85 mph) (median 52.5 kt (60 mph)); 130 with a recorded value</w:t>
            </w:r>
          </w:p>
        </w:tc>
        <w:tc>
          <w:tcPr>
            <w:tcW w:type="dxa" w:w="1539"/>
          </w:tcPr>
          <w:p>
            <w:pPr>
              <w:spacing w:after="0"/>
              <w:jc w:val="left"/>
            </w:pPr>
            <w:r>
              <w:rPr>
                <w:sz w:val="16"/>
              </w:rPr>
              <w:t>74 kt (85 mph) estimated gust, Thunderstorm Wind, 2025-07-29</w:t>
            </w:r>
          </w:p>
        </w:tc>
        <w:tc>
          <w:tcPr>
            <w:tcW w:type="dxa" w:w="1530"/>
          </w:tcPr>
          <w:p>
            <w:pPr>
              <w:spacing w:after="0"/>
              <w:jc w:val="left"/>
            </w:pPr>
            <w:r>
              <w:rPr>
                <w:sz w:val="16"/>
              </w:rPr>
              <w:t>Thunderstorm Wind, 2015-06-20, $700,000 property; $0 crops (2015 dollars)</w:t>
            </w:r>
          </w:p>
        </w:tc>
        <w:tc>
          <w:tcPr>
            <w:tcW w:type="dxa" w:w="1585"/>
          </w:tcPr>
          <w:p>
            <w:pPr>
              <w:spacing w:after="0"/>
              <w:jc w:val="left"/>
            </w:pPr>
            <w:r>
              <w:rPr>
                <w:sz w:val="16"/>
              </w:rPr>
              <w:t>Event records naming jurisdictions in the plan: Kimball city (33 records), Chamberlain city (19 records), Pukwana town (6 records).</w:t>
            </w:r>
          </w:p>
        </w:tc>
        <w:tc>
          <w:tcPr>
            <w:tcW w:type="dxa" w:w="1624"/>
          </w:tcPr>
          <w:p>
            <w:pPr>
              <w:spacing w:after="0"/>
              <w:jc w:val="left"/>
            </w:pPr>
          </w:p>
        </w:tc>
      </w:tr>
      <w:tr>
        <w:trPr>
          <w:cantSplit/>
        </w:trPr>
        <w:tc>
          <w:tcPr>
            <w:tcW w:type="dxa" w:w="1930"/>
          </w:tcPr>
          <w:p>
            <w:pPr>
              <w:spacing w:after="0"/>
              <w:jc w:val="left"/>
            </w:pPr>
            <w:r>
              <w:rPr>
                <w:sz w:val="16"/>
              </w:rPr>
              <w:t>Tornado</w:t>
            </w:r>
          </w:p>
        </w:tc>
        <w:tc>
          <w:tcPr>
            <w:tcW w:type="dxa" w:w="1930"/>
          </w:tcPr>
          <w:p>
            <w:pPr>
              <w:spacing w:after="0"/>
              <w:jc w:val="left"/>
            </w:pPr>
            <w:r>
              <w:rPr>
                <w:sz w:val="16"/>
              </w:rPr>
              <w:t>Enhanced Fujita (Fujita before Feb 2007)</w:t>
            </w:r>
          </w:p>
        </w:tc>
        <w:tc>
          <w:tcPr>
            <w:tcW w:type="dxa" w:w="1866"/>
          </w:tcPr>
          <w:p>
            <w:pPr>
              <w:spacing w:after="0"/>
              <w:jc w:val="right"/>
            </w:pPr>
            <w:r>
              <w:rPr>
                <w:sz w:val="16"/>
              </w:rPr>
              <w:t>27 records, 1954 to 2010</w:t>
            </w:r>
          </w:p>
        </w:tc>
        <w:tc>
          <w:tcPr>
            <w:tcW w:type="dxa" w:w="2109"/>
          </w:tcPr>
          <w:p>
            <w:pPr>
              <w:spacing w:after="0"/>
              <w:jc w:val="left"/>
            </w:pPr>
            <w:r>
              <w:rPr>
                <w:sz w:val="16"/>
              </w:rPr>
              <w:t>F/EF0 to F/EF3 (median F/EF0); 25 with a recorded value</w:t>
            </w:r>
          </w:p>
        </w:tc>
        <w:tc>
          <w:tcPr>
            <w:tcW w:type="dxa" w:w="1539"/>
          </w:tcPr>
          <w:p>
            <w:pPr>
              <w:spacing w:after="0"/>
              <w:jc w:val="left"/>
            </w:pPr>
            <w:r>
              <w:rPr>
                <w:sz w:val="16"/>
              </w:rPr>
              <w:t>F3 tornado, 1971-07-24, 2.5 mi path length (whole path, pre-1996), 300 yd wide, damage not recorded (pre-1996 record)</w:t>
            </w:r>
          </w:p>
        </w:tc>
        <w:tc>
          <w:tcPr>
            <w:tcW w:type="dxa" w:w="1530"/>
          </w:tcPr>
          <w:p>
            <w:pPr>
              <w:spacing w:after="0"/>
              <w:jc w:val="left"/>
            </w:pPr>
            <w:r>
              <w:rPr>
                <w:sz w:val="16"/>
              </w:rPr>
              <w:t>Tornado, 1979-06-19, $2,500,000 property; crops not recorded (1979 dollars)</w:t>
            </w:r>
          </w:p>
        </w:tc>
        <w:tc>
          <w:tcPr>
            <w:tcW w:type="dxa" w:w="1585"/>
          </w:tcPr>
          <w:p>
            <w:pPr>
              <w:spacing w:after="0"/>
              <w:jc w:val="left"/>
            </w:pPr>
            <w:r>
              <w:rPr>
                <w:sz w:val="16"/>
              </w:rPr>
              <w:t>Event records naming jurisdictions in the plan: Kimball city (4 records), Pukwana town (1 record).</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0"/>
          </w:tcPr>
          <w:p>
            <w:pPr>
              <w:spacing w:after="0"/>
              <w:jc w:val="left"/>
            </w:pPr>
            <w:r>
              <w:rPr>
                <w:sz w:val="16"/>
              </w:rPr>
              <w:t>Wildfire</w:t>
            </w:r>
          </w:p>
        </w:tc>
        <w:tc>
          <w:tcPr>
            <w:tcW w:type="dxa" w:w="1930"/>
          </w:tcPr>
          <w:p>
            <w:pPr>
              <w:spacing w:after="0"/>
              <w:jc w:val="left"/>
            </w:pPr>
            <w:r>
              <w:rPr>
                <w:sz w:val="16"/>
              </w:rPr>
              <w:t>acres burned (local data)</w:t>
            </w:r>
          </w:p>
        </w:tc>
        <w:tc>
          <w:tcPr>
            <w:tcW w:type="dxa" w:w="1866"/>
          </w:tcPr>
          <w:p>
            <w:pPr>
              <w:spacing w:after="0"/>
              <w:jc w:val="right"/>
            </w:pPr>
            <w:r>
              <w:rPr>
                <w:sz w:val="16"/>
              </w:rPr>
              <w:t>0</w:t>
            </w:r>
          </w:p>
        </w:tc>
        <w:tc>
          <w:tcPr>
            <w:tcW w:type="dxa" w:w="2109"/>
          </w:tcPr>
          <w:p>
            <w:pPr>
              <w:spacing w:after="0"/>
              <w:jc w:val="left"/>
            </w:pPr>
          </w:p>
        </w:tc>
        <w:tc>
          <w:tcPr>
            <w:tcW w:type="dxa" w:w="1539"/>
          </w:tcPr>
          <w:p>
            <w:pPr>
              <w:spacing w:after="0"/>
              <w:jc w:val="left"/>
            </w:pPr>
          </w:p>
        </w:tc>
        <w:tc>
          <w:tcPr>
            <w:tcW w:type="dxa" w:w="1530"/>
          </w:tcPr>
          <w:p>
            <w:pPr>
              <w:spacing w:after="0"/>
              <w:jc w:val="left"/>
            </w:pPr>
          </w:p>
        </w:tc>
        <w:tc>
          <w:tcPr>
            <w:tcW w:type="dxa" w:w="1585"/>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Winter Storm, Heavy Snow, Blizzard, Lake-Effect Snow, Winter Weather, Sleet</w:t>
            </w:r>
          </w:p>
        </w:tc>
        <w:tc>
          <w:tcPr>
            <w:tcW w:type="dxa" w:w="1930"/>
          </w:tcPr>
          <w:p>
            <w:pPr>
              <w:spacing w:after="0"/>
              <w:jc w:val="left"/>
            </w:pPr>
            <w:r>
              <w:rPr>
                <w:sz w:val="16"/>
              </w:rPr>
              <w:t>none in data (snowfall: local data)</w:t>
            </w:r>
          </w:p>
        </w:tc>
        <w:tc>
          <w:tcPr>
            <w:tcW w:type="dxa" w:w="1866"/>
          </w:tcPr>
          <w:p>
            <w:pPr>
              <w:spacing w:after="0"/>
              <w:jc w:val="right"/>
            </w:pPr>
            <w:r>
              <w:rPr>
                <w:sz w:val="16"/>
              </w:rPr>
              <w:t>160 records, 1996 to 2026 (160 zone-level)</w:t>
            </w:r>
          </w:p>
        </w:tc>
        <w:tc>
          <w:tcPr>
            <w:tcW w:type="dxa" w:w="2109"/>
          </w:tcPr>
          <w:p>
            <w:pPr>
              <w:spacing w:after="0"/>
              <w:jc w:val="left"/>
            </w:pPr>
          </w:p>
        </w:tc>
        <w:tc>
          <w:tcPr>
            <w:tcW w:type="dxa" w:w="1539"/>
          </w:tcPr>
          <w:p>
            <w:pPr>
              <w:spacing w:after="0"/>
              <w:jc w:val="left"/>
            </w:pPr>
            <w:r>
              <w:rPr>
                <w:sz w:val="16"/>
              </w:rPr>
              <w:t>Blizzard, 2005-11-28, $100,000 property; crops not reported (2005 dollars); NWS zone SDZ057</w:t>
            </w:r>
          </w:p>
        </w:tc>
        <w:tc>
          <w:tcPr>
            <w:tcW w:type="dxa" w:w="1530"/>
          </w:tcPr>
          <w:p>
            <w:pPr>
              <w:spacing w:after="0"/>
              <w:jc w:val="left"/>
            </w:pPr>
          </w:p>
        </w:tc>
        <w:tc>
          <w:tcPr>
            <w:tcW w:type="dxa" w:w="1585"/>
          </w:tcPr>
          <w:p>
            <w:pPr>
              <w:spacing w:after="0"/>
              <w:jc w:val="left"/>
            </w:pPr>
            <w:r>
              <w:rPr>
                <w:sz w:val="16"/>
              </w:rPr>
              <w:t>Countywide (zone-level records).</w:t>
            </w: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3049"/>
        <w:gridCol w:w="2112"/>
        <w:gridCol w:w="2421"/>
        <w:gridCol w:w="123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3049"/>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96"/>
          </w:tcPr>
          <w:p>
            <w:pPr>
              <w:spacing w:after="0"/>
              <w:jc w:val="left"/>
            </w:pPr>
            <w:r>
              <w:rPr>
                <w:sz w:val="16"/>
              </w:rPr>
              <w:t>Major disaster</w:t>
            </w:r>
          </w:p>
        </w:tc>
        <w:tc>
          <w:tcPr>
            <w:tcW w:type="dxa" w:w="3049"/>
          </w:tcPr>
          <w:p>
            <w:pPr>
              <w:spacing w:after="0"/>
              <w:jc w:val="left"/>
            </w:pPr>
            <w:r>
              <w:rPr>
                <w:sz w:val="16"/>
              </w:rPr>
              <w:t>Severe Storms, Straight-Line Winds, and Flooding</w:t>
            </w:r>
          </w:p>
        </w:tc>
        <w:tc>
          <w:tcPr>
            <w:tcW w:type="dxa" w:w="2112"/>
          </w:tcPr>
          <w:p>
            <w:pPr>
              <w:spacing w:after="0"/>
              <w:jc w:val="left"/>
            </w:pPr>
            <w:r>
              <w:rPr>
                <w:sz w:val="16"/>
              </w:rPr>
              <w:t>Inland Flooding (primary); also designated: Strong Wind</w:t>
            </w:r>
          </w:p>
        </w:tc>
        <w:tc>
          <w:tcPr>
            <w:tcW w:type="dxa" w:w="2421"/>
          </w:tcPr>
          <w:p>
            <w:pPr>
              <w:spacing w:after="0"/>
              <w:jc w:val="right"/>
            </w:pPr>
            <w:r>
              <w:rPr>
                <w:sz w:val="16"/>
              </w:rPr>
              <w:t>$2,928,062.31</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96"/>
          </w:tcPr>
          <w:p>
            <w:pPr>
              <w:spacing w:after="0"/>
              <w:jc w:val="left"/>
            </w:pPr>
            <w:r>
              <w:rPr>
                <w:sz w:val="16"/>
              </w:rPr>
              <w:t>Major disaster</w:t>
            </w:r>
          </w:p>
        </w:tc>
        <w:tc>
          <w:tcPr>
            <w:tcW w:type="dxa" w:w="3049"/>
          </w:tcPr>
          <w:p>
            <w:pPr>
              <w:spacing w:after="0"/>
              <w:jc w:val="left"/>
            </w:pPr>
            <w:r>
              <w:rPr>
                <w:sz w:val="16"/>
              </w:rPr>
              <w:t>COVID-19 Pandemic</w:t>
            </w:r>
          </w:p>
        </w:tc>
        <w:tc>
          <w:tcPr>
            <w:tcW w:type="dxa" w:w="2112"/>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96"/>
          </w:tcPr>
          <w:p>
            <w:pPr>
              <w:spacing w:after="0"/>
              <w:jc w:val="left"/>
            </w:pPr>
            <w:r>
              <w:rPr>
                <w:sz w:val="16"/>
              </w:rPr>
              <w:t>Emergency</w:t>
            </w:r>
          </w:p>
        </w:tc>
        <w:tc>
          <w:tcPr>
            <w:tcW w:type="dxa" w:w="3049"/>
          </w:tcPr>
          <w:p>
            <w:pPr>
              <w:spacing w:after="0"/>
              <w:jc w:val="left"/>
            </w:pPr>
            <w:r>
              <w:rPr>
                <w:sz w:val="16"/>
              </w:rPr>
              <w:t>COVID-19</w:t>
            </w:r>
          </w:p>
        </w:tc>
        <w:tc>
          <w:tcPr>
            <w:tcW w:type="dxa" w:w="2112"/>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$156,568.94</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$1,050,621.07</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96"/>
          </w:tcPr>
          <w:p>
            <w:pPr>
              <w:spacing w:after="0"/>
              <w:jc w:val="left"/>
            </w:pPr>
            <w:r>
              <w:rPr>
                <w:sz w:val="16"/>
              </w:rPr>
              <w:t>Major disaster</w:t>
            </w:r>
          </w:p>
        </w:tc>
        <w:tc>
          <w:tcPr>
            <w:tcW w:type="dxa" w:w="3049"/>
          </w:tcPr>
          <w:p>
            <w:pPr>
              <w:spacing w:after="0"/>
              <w:jc w:val="left"/>
            </w:pPr>
            <w:r>
              <w:rPr>
                <w:sz w:val="16"/>
              </w:rPr>
              <w:t>Severe Winter Storm, Snowstorm, and Flooding</w:t>
            </w:r>
          </w:p>
        </w:tc>
        <w:tc>
          <w:tcPr>
            <w:tcW w:type="dxa" w:w="2112"/>
          </w:tcPr>
          <w:p>
            <w:pPr>
              <w:spacing w:after="0"/>
              <w:jc w:val="left"/>
            </w:pPr>
            <w:r>
              <w:rPr>
                <w:sz w:val="16"/>
              </w:rPr>
              <w:t>Inland Flooding (primary); also designated: Winter Weather</w:t>
            </w:r>
          </w:p>
        </w:tc>
        <w:tc>
          <w:tcPr>
            <w:tcW w:type="dxa" w:w="2421"/>
          </w:tcPr>
          <w:p>
            <w:pPr>
              <w:spacing w:after="0"/>
              <w:jc w:val="right"/>
            </w:pPr>
            <w:r>
              <w:rPr>
                <w:sz w:val="16"/>
              </w:rPr>
              <w:t>$62,550.02</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96"/>
          </w:tcPr>
          <w:p>
            <w:pPr>
              <w:spacing w:after="0"/>
              <w:jc w:val="left"/>
            </w:pPr>
            <w:r>
              <w:rPr>
                <w:sz w:val="16"/>
              </w:rPr>
              <w:t>Major disaster</w:t>
            </w:r>
          </w:p>
        </w:tc>
        <w:tc>
          <w:tcPr>
            <w:tcW w:type="dxa" w:w="3049"/>
          </w:tcPr>
          <w:p>
            <w:pPr>
              <w:spacing w:after="0"/>
              <w:jc w:val="left"/>
            </w:pPr>
            <w:r>
              <w:rPr>
                <w:sz w:val="16"/>
              </w:rPr>
              <w:t>Severe Storms, Tornadoes, Straight-Line Winds, and Flooding</w:t>
            </w:r>
          </w:p>
        </w:tc>
        <w:tc>
          <w:tcPr>
            <w:tcW w:type="dxa" w:w="2112"/>
          </w:tcPr>
          <w:p>
            <w:pPr>
              <w:spacing w:after="0"/>
              <w:jc w:val="left"/>
            </w:pPr>
            <w:r>
              <w:rPr>
                <w:sz w:val="16"/>
              </w:rPr>
              <w:t>Inland Flooding; Strong Wind; Tornado</w:t>
            </w:r>
          </w:p>
        </w:tc>
        <w:tc>
          <w:tcPr>
            <w:tcW w:type="dxa" w:w="2421"/>
          </w:tcPr>
          <w:p>
            <w:pPr>
              <w:spacing w:after="0"/>
              <w:jc w:val="right"/>
            </w:pPr>
            <w:r>
              <w:rPr>
                <w:sz w:val="16"/>
              </w:rPr>
              <w:t>$20,902.01</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96"/>
          </w:tcPr>
          <w:p>
            <w:pPr>
              <w:spacing w:after="0"/>
              <w:jc w:val="left"/>
            </w:pPr>
            <w:r>
              <w:rPr>
                <w:sz w:val="16"/>
              </w:rPr>
              <w:t>Major disaster</w:t>
            </w:r>
          </w:p>
        </w:tc>
        <w:tc>
          <w:tcPr>
            <w:tcW w:type="dxa" w:w="3049"/>
          </w:tcPr>
          <w:p>
            <w:pPr>
              <w:spacing w:after="0"/>
              <w:jc w:val="left"/>
            </w:pPr>
            <w:r>
              <w:rPr>
                <w:sz w:val="16"/>
              </w:rPr>
              <w:t>Flooding</w:t>
            </w:r>
          </w:p>
        </w:tc>
        <w:tc>
          <w:tcPr>
            <w:tcW w:type="dxa" w:w="2112"/>
          </w:tcPr>
          <w:p>
            <w:pPr>
              <w:spacing w:after="0"/>
              <w:jc w:val="left"/>
            </w:pPr>
            <w:r>
              <w:rPr>
                <w:sz w:val="16"/>
              </w:rPr>
              <w:t>Inland Flooding</w:t>
            </w:r>
          </w:p>
        </w:tc>
        <w:tc>
          <w:tcPr>
            <w:tcW w:type="dxa" w:w="2421"/>
          </w:tcPr>
          <w:p>
            <w:pPr>
              <w:spacing w:after="0"/>
              <w:jc w:val="right"/>
            </w:pPr>
            <w:r>
              <w:rPr>
                <w:sz w:val="16"/>
              </w:rPr>
              <w:t>$328,529.25</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96"/>
          </w:tcPr>
          <w:p>
            <w:pPr>
              <w:spacing w:after="0"/>
              <w:jc w:val="left"/>
            </w:pPr>
            <w:r>
              <w:rPr>
                <w:sz w:val="16"/>
              </w:rPr>
              <w:t>Major disaster</w:t>
            </w:r>
          </w:p>
        </w:tc>
        <w:tc>
          <w:tcPr>
            <w:tcW w:type="dxa" w:w="3049"/>
          </w:tcPr>
          <w:p>
            <w:pPr>
              <w:spacing w:after="0"/>
              <w:jc w:val="left"/>
            </w:pPr>
            <w:r>
              <w:rPr>
                <w:sz w:val="16"/>
              </w:rPr>
              <w:t>Flooding</w:t>
            </w:r>
          </w:p>
        </w:tc>
        <w:tc>
          <w:tcPr>
            <w:tcW w:type="dxa" w:w="2112"/>
          </w:tcPr>
          <w:p>
            <w:pPr>
              <w:spacing w:after="0"/>
              <w:jc w:val="left"/>
            </w:pPr>
            <w:r>
              <w:rPr>
                <w:sz w:val="16"/>
              </w:rPr>
              <w:t>Inland Flooding</w:t>
            </w:r>
          </w:p>
        </w:tc>
        <w:tc>
          <w:tcPr>
            <w:tcW w:type="dxa" w:w="2421"/>
          </w:tcPr>
          <w:p>
            <w:pPr>
              <w:spacing w:after="0"/>
              <w:jc w:val="right"/>
            </w:pPr>
            <w:r>
              <w:rPr>
                <w:sz w:val="16"/>
              </w:rPr>
              <w:t>$107,839.98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296"/>
          </w:tcPr>
          <w:p>
            <w:pPr>
              <w:spacing w:after="0"/>
              <w:jc w:val="left"/>
            </w:pPr>
            <w:r>
              <w:rPr>
                <w:sz w:val="16"/>
              </w:rPr>
              <w:t>Major disaster</w:t>
            </w:r>
          </w:p>
        </w:tc>
        <w:tc>
          <w:tcPr>
            <w:tcW w:type="dxa" w:w="3049"/>
          </w:tcPr>
          <w:p>
            <w:pPr>
              <w:spacing w:after="0"/>
              <w:jc w:val="left"/>
            </w:pPr>
            <w:r>
              <w:rPr>
                <w:sz w:val="16"/>
              </w:rPr>
              <w:t>Severe Winter Storm and Snowstorm</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$53,003.25</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$84,099.26</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96"/>
          </w:tcPr>
          <w:p>
            <w:pPr>
              <w:spacing w:after="0"/>
              <w:jc w:val="left"/>
            </w:pPr>
            <w:r>
              <w:rPr>
                <w:sz w:val="16"/>
              </w:rPr>
              <w:t>Emergency</w:t>
            </w:r>
          </w:p>
        </w:tc>
        <w:tc>
          <w:tcPr>
            <w:tcW w:type="dxa" w:w="3049"/>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96"/>
          </w:tcPr>
          <w:p>
            <w:pPr>
              <w:spacing w:after="0"/>
              <w:jc w:val="left"/>
            </w:pPr>
            <w:r>
              <w:rPr>
                <w:sz w:val="16"/>
              </w:rPr>
              <w:t>Major disaster</w:t>
            </w:r>
          </w:p>
        </w:tc>
        <w:tc>
          <w:tcPr>
            <w:tcW w:type="dxa" w:w="3049"/>
          </w:tcPr>
          <w:p>
            <w:pPr>
              <w:spacing w:after="0"/>
              <w:jc w:val="left"/>
            </w:pPr>
            <w:r>
              <w:rPr>
                <w:sz w:val="16"/>
              </w:rPr>
              <w:t>Severe Flooding, Sever Winter Storms,Heavy Rains High Winds</w:t>
            </w:r>
          </w:p>
        </w:tc>
        <w:tc>
          <w:tcPr>
            <w:tcW w:type="dxa" w:w="2112"/>
          </w:tcPr>
          <w:p>
            <w:pPr>
              <w:spacing w:after="0"/>
              <w:jc w:val="left"/>
            </w:pPr>
            <w:r>
              <w:rPr>
                <w:sz w:val="16"/>
              </w:rPr>
              <w:t>Inland Flooding (primary); also designated: Strong Wind, 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96"/>
          </w:tcPr>
          <w:p>
            <w:pPr>
              <w:spacing w:after="0"/>
              <w:jc w:val="left"/>
            </w:pPr>
            <w:r>
              <w:rPr>
                <w:sz w:val="16"/>
              </w:rPr>
              <w:t>Major disaster</w:t>
            </w:r>
          </w:p>
        </w:tc>
        <w:tc>
          <w:tcPr>
            <w:tcW w:type="dxa" w:w="3049"/>
          </w:tcPr>
          <w:p>
            <w:pPr>
              <w:spacing w:after="0"/>
              <w:jc w:val="left"/>
            </w:pPr>
            <w:r>
              <w:rPr>
                <w:sz w:val="16"/>
              </w:rPr>
              <w:t>Severe Winter Storms and Blizzard Conditions</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96"/>
          </w:tcPr>
          <w:p>
            <w:pPr>
              <w:spacing w:after="0"/>
              <w:jc w:val="left"/>
            </w:pPr>
            <w:r>
              <w:rPr>
                <w:sz w:val="16"/>
              </w:rPr>
              <w:t>Major disaster</w:t>
            </w:r>
          </w:p>
        </w:tc>
        <w:tc>
          <w:tcPr>
            <w:tcW w:type="dxa" w:w="3049"/>
          </w:tcPr>
          <w:p>
            <w:pPr>
              <w:spacing w:after="0"/>
              <w:jc w:val="left"/>
            </w:pPr>
            <w:r>
              <w:rPr>
                <w:sz w:val="16"/>
              </w:rPr>
              <w:t>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96"/>
          </w:tcPr>
          <w:p>
            <w:pPr>
              <w:spacing w:after="0"/>
              <w:jc w:val="left"/>
            </w:pPr>
            <w:r>
              <w:rPr>
                <w:sz w:val="16"/>
              </w:rPr>
              <w:t>Major disaster</w:t>
            </w:r>
          </w:p>
        </w:tc>
        <w:tc>
          <w:tcPr>
            <w:tcW w:type="dxa" w:w="3049"/>
          </w:tcPr>
          <w:p>
            <w:pPr>
              <w:spacing w:after="0"/>
              <w:jc w:val="left"/>
            </w:pPr>
            <w:r>
              <w:rPr>
                <w:sz w:val="16"/>
              </w:rPr>
              <w:t>Severe Winter Storms</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96"/>
          </w:tcPr>
          <w:p>
            <w:pPr>
              <w:spacing w:after="0"/>
              <w:jc w:val="left"/>
            </w:pPr>
            <w:r>
              <w:rPr>
                <w:sz w:val="16"/>
              </w:rPr>
              <w:t>Emergency</w:t>
            </w:r>
          </w:p>
        </w:tc>
        <w:tc>
          <w:tcPr>
            <w:tcW w:type="dxa" w:w="3049"/>
          </w:tcPr>
          <w:p>
            <w:pPr>
              <w:spacing w:after="0"/>
              <w:jc w:val="left"/>
            </w:pPr>
            <w:r>
              <w:rPr>
                <w:sz w:val="16"/>
              </w:rPr>
              <w:t>Drought</w:t>
            </w:r>
          </w:p>
        </w:tc>
        <w:tc>
          <w:tcPr>
            <w:tcW w:type="dxa" w:w="2112"/>
          </w:tcPr>
          <w:p>
            <w:pPr>
              <w:spacing w:after="0"/>
              <w:jc w:val="left"/>
            </w:pPr>
            <w:r>
              <w:rPr>
                <w:sz w:val="16"/>
              </w:rPr>
              <w:t>Drought</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26</w:t>
            </w:r>
          </w:p>
        </w:tc>
        <w:tc>
          <w:tcPr>
            <w:tcW w:type="dxa" w:w="1067"/>
          </w:tcPr>
          <w:p>
            <w:pPr>
              <w:spacing w:after="0"/>
              <w:jc w:val="right"/>
            </w:pPr>
            <w:r>
              <w:rPr>
                <w:sz w:val="16"/>
              </w:rPr>
              <w:t>11</w:t>
            </w:r>
          </w:p>
        </w:tc>
        <w:tc>
          <w:tcPr>
            <w:tcW w:type="dxa" w:w="1728"/>
          </w:tcPr>
          <w:p>
            <w:pPr>
              <w:spacing w:after="0"/>
              <w:jc w:val="right"/>
            </w:pPr>
            <w:r>
              <w:rPr>
                <w:sz w:val="16"/>
              </w:rPr>
              <w:t>1</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50</w:t>
            </w:r>
          </w:p>
        </w:tc>
        <w:tc>
          <w:tcPr>
            <w:tcW w:type="dxa" w:w="1067"/>
          </w:tcPr>
          <w:p>
            <w:pPr>
              <w:spacing w:after="0"/>
              <w:jc w:val="right"/>
            </w:pPr>
            <w:r>
              <w:rPr>
                <w:sz w:val="16"/>
              </w:rPr>
              <w:t>28</w:t>
            </w:r>
          </w:p>
        </w:tc>
        <w:tc>
          <w:tcPr>
            <w:tcW w:type="dxa" w:w="1728"/>
          </w:tcPr>
          <w:p>
            <w:pPr>
              <w:spacing w:after="0"/>
              <w:jc w:val="right"/>
            </w:pPr>
            <w:r>
              <w:rPr>
                <w:sz w:val="16"/>
              </w:rPr>
              <w:t>4</w:t>
            </w:r>
          </w:p>
        </w:tc>
        <w:tc>
          <w:tcPr>
            <w:tcW w:type="dxa" w:w="762"/>
          </w:tcPr>
          <w:p>
            <w:pPr>
              <w:spacing w:after="0"/>
              <w:jc w:val="right"/>
            </w:pPr>
            <w:r>
              <w:rPr>
                <w:sz w:val="16"/>
              </w:rPr>
              <w:t>28</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182</w:t>
            </w:r>
          </w:p>
        </w:tc>
        <w:tc>
          <w:tcPr>
            <w:tcW w:type="dxa" w:w="1067"/>
          </w:tcPr>
          <w:p>
            <w:pPr>
              <w:spacing w:after="0"/>
              <w:jc w:val="right"/>
            </w:pPr>
            <w:r>
              <w:rPr>
                <w:sz w:val="16"/>
              </w:rPr>
              <w:t>7</w:t>
            </w:r>
          </w:p>
        </w:tc>
        <w:tc>
          <w:tcPr>
            <w:tcW w:type="dxa" w:w="1728"/>
          </w:tcPr>
          <w:p>
            <w:pPr>
              <w:spacing w:after="0"/>
              <w:jc w:val="right"/>
            </w:pPr>
            <w:r>
              <w:rPr>
                <w:sz w:val="16"/>
              </w:rPr>
              <w:t>1</w:t>
            </w:r>
          </w:p>
        </w:tc>
        <w:tc>
          <w:tcPr>
            <w:tcW w:type="dxa" w:w="762"/>
          </w:tcPr>
          <w:p>
            <w:pPr>
              <w:spacing w:after="0"/>
              <w:jc w:val="right"/>
            </w:pPr>
            <w:r>
              <w:rPr>
                <w:sz w:val="16"/>
              </w:rPr>
              <w:t>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22</w:t>
            </w:r>
          </w:p>
        </w:tc>
        <w:tc>
          <w:tcPr>
            <w:tcW w:type="dxa" w:w="1067"/>
          </w:tcPr>
          <w:p>
            <w:pPr>
              <w:spacing w:after="0"/>
              <w:jc w:val="right"/>
            </w:pPr>
            <w:r>
              <w:rPr>
                <w:sz w:val="16"/>
              </w:rPr>
              <w:t>9</w:t>
            </w:r>
          </w:p>
        </w:tc>
        <w:tc>
          <w:tcPr>
            <w:tcW w:type="dxa" w:w="1728"/>
          </w:tcPr>
          <w:p>
            <w:pPr>
              <w:spacing w:after="0"/>
              <w:jc w:val="right"/>
            </w:pPr>
            <w:r>
              <w:rPr>
                <w:sz w:val="16"/>
              </w:rPr>
              <w:t>0</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29</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12</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205</w:t>
            </w:r>
          </w:p>
        </w:tc>
        <w:tc>
          <w:tcPr>
            <w:tcW w:type="dxa" w:w="1067"/>
          </w:tcPr>
          <w:p>
            <w:pPr>
              <w:spacing w:after="0"/>
              <w:jc w:val="right"/>
            </w:pPr>
            <w:r>
              <w:rPr>
                <w:sz w:val="16"/>
              </w:rPr>
              <w:t>53</w:t>
            </w:r>
          </w:p>
        </w:tc>
        <w:tc>
          <w:tcPr>
            <w:tcW w:type="dxa" w:w="1728"/>
          </w:tcPr>
          <w:p>
            <w:pPr>
              <w:spacing w:after="0"/>
              <w:jc w:val="right"/>
            </w:pPr>
            <w:r>
              <w:rPr>
                <w:sz w:val="16"/>
              </w:rPr>
              <w:t>3</w:t>
            </w:r>
          </w:p>
        </w:tc>
        <w:tc>
          <w:tcPr>
            <w:tcW w:type="dxa" w:w="762"/>
          </w:tcPr>
          <w:p>
            <w:pPr>
              <w:spacing w:after="0"/>
              <w:jc w:val="right"/>
            </w:pPr>
            <w:r>
              <w:rPr>
                <w:sz w:val="16"/>
              </w:rPr>
              <w:t>53</w:t>
            </w:r>
          </w:p>
        </w:tc>
        <w:tc>
          <w:tcPr>
            <w:tcW w:type="dxa" w:w="1490"/>
          </w:tcPr>
          <w:p>
            <w:pPr>
              <w:spacing w:after="0"/>
              <w:jc w:val="right"/>
            </w:pPr>
            <w:r>
              <w:rPr>
                <w:sz w:val="16"/>
              </w:rPr>
              <w:t>3</w:t>
            </w:r>
          </w:p>
        </w:tc>
        <w:tc>
          <w:tcPr>
            <w:tcW w:type="dxa" w:w="1216"/>
          </w:tcPr>
          <w:p>
            <w:pPr>
              <w:spacing w:after="0"/>
              <w:jc w:val="right"/>
            </w:pPr>
            <w:r>
              <w:rPr>
                <w:sz w:val="16"/>
              </w:rPr>
              <w:t>1</w:t>
            </w:r>
          </w:p>
        </w:tc>
        <w:tc>
          <w:tcPr>
            <w:tcW w:type="dxa" w:w="1527"/>
          </w:tcPr>
          <w:p>
            <w:pPr>
              <w:spacing w:after="0"/>
              <w:jc w:val="left"/>
            </w:pPr>
            <w:r>
              <w:rPr>
                <w:sz w:val="16"/>
              </w:rPr>
              <w:t>1955 to 2026-06-30</w:t>
            </w:r>
          </w:p>
        </w:tc>
        <w:tc>
          <w:tcPr>
            <w:tcW w:type="dxa" w:w="3483"/>
          </w:tcPr>
          <w:p>
            <w:pPr>
              <w:spacing w:after="0"/>
              <w:jc w:val="left"/>
            </w:pPr>
            <w:r>
              <w:rPr>
                <w:sz w:val="16"/>
              </w:rPr>
              <w:t>Includes 47 High Wind and 11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160</w:t>
            </w:r>
          </w:p>
        </w:tc>
        <w:tc>
          <w:tcPr>
            <w:tcW w:type="dxa" w:w="1067"/>
          </w:tcPr>
          <w:p>
            <w:pPr>
              <w:spacing w:after="0"/>
              <w:jc w:val="right"/>
            </w:pPr>
            <w:r>
              <w:rPr>
                <w:sz w:val="16"/>
              </w:rPr>
              <w:t>30</w:t>
            </w:r>
          </w:p>
        </w:tc>
        <w:tc>
          <w:tcPr>
            <w:tcW w:type="dxa" w:w="1728"/>
          </w:tcPr>
          <w:p>
            <w:pPr>
              <w:spacing w:after="0"/>
              <w:jc w:val="right"/>
            </w:pPr>
            <w:r>
              <w:rPr>
                <w:sz w:val="16"/>
              </w:rPr>
              <w:t>7</w:t>
            </w:r>
          </w:p>
        </w:tc>
        <w:tc>
          <w:tcPr>
            <w:tcW w:type="dxa" w:w="762"/>
          </w:tcPr>
          <w:p>
            <w:pPr>
              <w:spacing w:after="0"/>
              <w:jc w:val="right"/>
            </w:pPr>
            <w:r>
              <w:rPr>
                <w:sz w:val="16"/>
              </w:rPr>
              <w:t>30</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4"/>
        <w:gridCol w:w="1895"/>
        <w:gridCol w:w="2835"/>
        <w:gridCol w:w="927"/>
        <w:gridCol w:w="2384"/>
        <w:gridCol w:w="1022"/>
        <w:gridCol w:w="2668"/>
      </w:tblGrid>
      <w:tr>
        <w:trPr>
          <w:cantSplit/>
          <w:tblHeader/>
        </w:trPr>
        <w:tc>
          <w:tcPr>
            <w:tcW w:type="dxa" w:w="1037"/>
            <w:shd w:val="clear" w:color="auto" w:fill="E8E8E8"/>
          </w:tcPr>
          <w:p>
            <w:pPr>
              <w:spacing w:after="0"/>
              <w:jc w:val="left"/>
            </w:pPr>
            <w:r>
              <w:rPr>
                <w:b/>
                <w:sz w:val="16"/>
              </w:rPr>
              <w:t>Date</w:t>
            </w:r>
          </w:p>
        </w:tc>
        <w:tc>
          <w:tcPr>
            <w:tcW w:type="dxa" w:w="1344"/>
            <w:shd w:val="clear" w:color="auto" w:fill="E8E8E8"/>
          </w:tcPr>
          <w:p>
            <w:pPr>
              <w:spacing w:after="0"/>
              <w:jc w:val="left"/>
            </w:pPr>
            <w:r>
              <w:rPr>
                <w:b/>
                <w:sz w:val="16"/>
              </w:rPr>
              <w:t>Event type</w:t>
            </w:r>
          </w:p>
        </w:tc>
        <w:tc>
          <w:tcPr>
            <w:tcW w:type="dxa" w:w="1895"/>
            <w:shd w:val="clear" w:color="auto" w:fill="E8E8E8"/>
          </w:tcPr>
          <w:p>
            <w:pPr>
              <w:spacing w:after="0"/>
              <w:jc w:val="left"/>
            </w:pPr>
            <w:r>
              <w:rPr>
                <w:b/>
                <w:sz w:val="16"/>
              </w:rPr>
              <w:t>Magnitude or extent</w:t>
            </w:r>
          </w:p>
        </w:tc>
        <w:tc>
          <w:tcPr>
            <w:tcW w:type="dxa" w:w="28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4"/>
            <w:shd w:val="clear" w:color="auto" w:fill="E8E8E8"/>
          </w:tcPr>
          <w:p>
            <w:pPr>
              <w:spacing w:after="0"/>
              <w:jc w:val="left"/>
            </w:pPr>
            <w:r>
              <w:rPr>
                <w:b/>
                <w:sz w:val="16"/>
              </w:rPr>
              <w:t>Location</w:t>
            </w:r>
          </w:p>
        </w:tc>
        <w:tc>
          <w:tcPr>
            <w:tcW w:type="dxa" w:w="1022"/>
            <w:shd w:val="clear" w:color="auto" w:fill="E8E8E8"/>
          </w:tcPr>
          <w:p>
            <w:pPr>
              <w:spacing w:after="0"/>
              <w:jc w:val="left"/>
            </w:pPr>
            <w:r>
              <w:rPr>
                <w:b/>
                <w:sz w:val="16"/>
              </w:rPr>
              <w:t>Flags</w:t>
            </w:r>
          </w:p>
        </w:tc>
        <w:tc>
          <w:tcPr>
            <w:tcW w:type="dxa" w:w="2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344"/>
          </w:tcPr>
          <w:p>
            <w:pPr>
              <w:spacing w:after="0"/>
              <w:jc w:val="left"/>
            </w:pPr>
            <w:r>
              <w:rPr>
                <w:sz w:val="16"/>
              </w:rPr>
              <w:t>High Wind</w:t>
            </w:r>
          </w:p>
        </w:tc>
        <w:tc>
          <w:tcPr>
            <w:tcW w:type="dxa" w:w="1895"/>
          </w:tcPr>
          <w:p>
            <w:pPr>
              <w:spacing w:after="0"/>
              <w:jc w:val="left"/>
            </w:pPr>
            <w:r>
              <w:rPr>
                <w:sz w:val="16"/>
              </w:rPr>
              <w:t>65 kt (75 mph) measured gust</w:t>
            </w:r>
          </w:p>
        </w:tc>
        <w:tc>
          <w:tcPr>
            <w:tcW w:type="dxa" w:w="2835"/>
          </w:tcPr>
          <w:p>
            <w:pPr>
              <w:spacing w:after="0"/>
              <w:jc w:val="left"/>
            </w:pPr>
            <w:r>
              <w:rPr>
                <w:sz w:val="16"/>
              </w:rPr>
              <w:t>$0 property; $0 crops (zone total, 2026 dollars)</w:t>
            </w:r>
          </w:p>
        </w:tc>
        <w:tc>
          <w:tcPr>
            <w:tcW w:type="dxa" w:w="927"/>
          </w:tcPr>
          <w:p>
            <w:pPr>
              <w:spacing w:after="0"/>
              <w:jc w:val="right"/>
            </w:pPr>
            <w:r>
              <w:rPr>
                <w:sz w:val="16"/>
              </w:rPr>
              <w:t>0, 0</w:t>
            </w:r>
          </w:p>
        </w:tc>
        <w:tc>
          <w:tcPr>
            <w:tcW w:type="dxa" w:w="2384"/>
          </w:tcPr>
          <w:p>
            <w:pPr>
              <w:spacing w:after="0"/>
              <w:jc w:val="left"/>
            </w:pPr>
            <w:r>
              <w:rPr>
                <w:sz w:val="16"/>
              </w:rPr>
              <w:t>NWS zone SDZ057 (BRULE), zone-level</w:t>
            </w:r>
          </w:p>
        </w:tc>
        <w:tc>
          <w:tcPr>
            <w:tcW w:type="dxa" w:w="1022"/>
          </w:tcPr>
          <w:p>
            <w:pPr>
              <w:spacing w:after="0"/>
              <w:jc w:val="left"/>
            </w:pPr>
            <w:r>
              <w:rPr>
                <w:sz w:val="16"/>
              </w:rPr>
              <w:t>new since last plan; within last 5 years</w:t>
            </w:r>
          </w:p>
        </w:tc>
        <w:tc>
          <w:tcPr>
            <w:tcW w:type="dxa" w:w="2668"/>
          </w:tcPr>
          <w:p>
            <w:pPr>
              <w:spacing w:after="0"/>
              <w:jc w:val="left"/>
            </w:pPr>
            <w:r>
              <w:rPr>
                <w:sz w:val="16"/>
              </w:rPr>
              <w:t>B1-c worst recorded: High Wind and Strong Wind</w:t>
            </w:r>
          </w:p>
        </w:tc>
      </w:tr>
      <w:tr>
        <w:trPr>
          <w:cantSplit/>
        </w:trPr>
        <w:tc>
          <w:tcPr>
            <w:tcW w:type="dxa" w:w="1037"/>
          </w:tcPr>
          <w:p>
            <w:pPr>
              <w:spacing w:after="0"/>
              <w:jc w:val="left"/>
            </w:pPr>
            <w:r>
              <w:rPr>
                <w:sz w:val="16"/>
              </w:rPr>
              <w:t>2025-07-29</w:t>
            </w:r>
          </w:p>
        </w:tc>
        <w:tc>
          <w:tcPr>
            <w:tcW w:type="dxa" w:w="1344"/>
          </w:tcPr>
          <w:p>
            <w:pPr>
              <w:spacing w:after="0"/>
              <w:jc w:val="left"/>
            </w:pPr>
            <w:r>
              <w:rPr>
                <w:sz w:val="16"/>
              </w:rPr>
              <w:t>Thunderstorm Wind</w:t>
            </w:r>
          </w:p>
        </w:tc>
        <w:tc>
          <w:tcPr>
            <w:tcW w:type="dxa" w:w="1895"/>
          </w:tcPr>
          <w:p>
            <w:pPr>
              <w:spacing w:after="0"/>
              <w:jc w:val="left"/>
            </w:pPr>
            <w:r>
              <w:rPr>
                <w:sz w:val="16"/>
              </w:rPr>
              <w:t>74 kt (85 mph) estimated gust</w:t>
            </w:r>
          </w:p>
        </w:tc>
        <w:tc>
          <w:tcPr>
            <w:tcW w:type="dxa" w:w="2835"/>
          </w:tcPr>
          <w:p>
            <w:pPr>
              <w:spacing w:after="0"/>
              <w:jc w:val="left"/>
            </w:pPr>
            <w:r>
              <w:rPr>
                <w:sz w:val="16"/>
              </w:rPr>
              <w:t>damage not reported</w:t>
            </w:r>
          </w:p>
        </w:tc>
        <w:tc>
          <w:tcPr>
            <w:tcW w:type="dxa" w:w="927"/>
          </w:tcPr>
          <w:p>
            <w:pPr>
              <w:spacing w:after="0"/>
              <w:jc w:val="right"/>
            </w:pPr>
            <w:r>
              <w:rPr>
                <w:sz w:val="16"/>
              </w:rPr>
              <w:t>0, 0</w:t>
            </w:r>
          </w:p>
        </w:tc>
        <w:tc>
          <w:tcPr>
            <w:tcW w:type="dxa" w:w="2384"/>
          </w:tcPr>
          <w:p>
            <w:pPr>
              <w:spacing w:after="0"/>
              <w:jc w:val="left"/>
            </w:pPr>
            <w:r>
              <w:rPr>
                <w:sz w:val="16"/>
              </w:rPr>
              <w:t>(9V9)CHAMBERLAIN ARP</w:t>
            </w:r>
          </w:p>
        </w:tc>
        <w:tc>
          <w:tcPr>
            <w:tcW w:type="dxa" w:w="1022"/>
          </w:tcPr>
          <w:p>
            <w:pPr>
              <w:spacing w:after="0"/>
              <w:jc w:val="left"/>
            </w:pPr>
            <w:r>
              <w:rPr>
                <w:sz w:val="16"/>
              </w:rPr>
              <w:t>new since last plan; within last 5 years</w:t>
            </w:r>
          </w:p>
        </w:tc>
        <w:tc>
          <w:tcPr>
            <w:tcW w:type="dxa" w:w="2668"/>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344"/>
          </w:tcPr>
          <w:p>
            <w:pPr>
              <w:spacing w:after="0"/>
              <w:jc w:val="left"/>
            </w:pPr>
            <w:r>
              <w:rPr>
                <w:sz w:val="16"/>
              </w:rPr>
              <w:t>Extreme Cold/Wind Chill</w:t>
            </w:r>
          </w:p>
        </w:tc>
        <w:tc>
          <w:tcPr>
            <w:tcW w:type="dxa" w:w="1895"/>
          </w:tcPr>
          <w:p>
            <w:pPr>
              <w:spacing w:after="0"/>
              <w:jc w:val="left"/>
            </w:pPr>
          </w:p>
        </w:tc>
        <w:tc>
          <w:tcPr>
            <w:tcW w:type="dxa" w:w="2835"/>
          </w:tcPr>
          <w:p>
            <w:pPr>
              <w:spacing w:after="0"/>
              <w:jc w:val="left"/>
            </w:pPr>
            <w:r>
              <w:rPr>
                <w:sz w:val="16"/>
              </w:rPr>
              <w:t>damage not reported</w:t>
            </w:r>
          </w:p>
        </w:tc>
        <w:tc>
          <w:tcPr>
            <w:tcW w:type="dxa" w:w="927"/>
          </w:tcPr>
          <w:p>
            <w:pPr>
              <w:spacing w:after="0"/>
              <w:jc w:val="right"/>
            </w:pPr>
            <w:r>
              <w:rPr>
                <w:sz w:val="16"/>
              </w:rPr>
              <w:t>0, 0</w:t>
            </w:r>
          </w:p>
        </w:tc>
        <w:tc>
          <w:tcPr>
            <w:tcW w:type="dxa" w:w="2384"/>
          </w:tcPr>
          <w:p>
            <w:pPr>
              <w:spacing w:after="0"/>
              <w:jc w:val="left"/>
            </w:pPr>
            <w:r>
              <w:rPr>
                <w:sz w:val="16"/>
              </w:rPr>
              <w:t>NWS zone SDZ057 (BRULE), zone-level</w:t>
            </w:r>
          </w:p>
        </w:tc>
        <w:tc>
          <w:tcPr>
            <w:tcW w:type="dxa" w:w="1022"/>
          </w:tcPr>
          <w:p>
            <w:pPr>
              <w:spacing w:after="0"/>
              <w:jc w:val="left"/>
            </w:pPr>
            <w:r>
              <w:rPr>
                <w:sz w:val="16"/>
              </w:rPr>
              <w:t>new since last plan; within last 5 years</w:t>
            </w:r>
          </w:p>
        </w:tc>
        <w:tc>
          <w:tcPr>
            <w:tcW w:type="dxa" w:w="2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44"/>
          </w:tcPr>
          <w:p>
            <w:pPr>
              <w:spacing w:after="0"/>
              <w:jc w:val="left"/>
            </w:pPr>
            <w:r>
              <w:rPr>
                <w:sz w:val="16"/>
              </w:rPr>
              <w:t>Flood</w:t>
            </w:r>
          </w:p>
        </w:tc>
        <w:tc>
          <w:tcPr>
            <w:tcW w:type="dxa" w:w="1895"/>
          </w:tcPr>
          <w:p>
            <w:pPr>
              <w:spacing w:after="0"/>
              <w:jc w:val="left"/>
            </w:pPr>
          </w:p>
        </w:tc>
        <w:tc>
          <w:tcPr>
            <w:tcW w:type="dxa" w:w="2835"/>
          </w:tcPr>
          <w:p>
            <w:pPr>
              <w:spacing w:after="0"/>
              <w:jc w:val="left"/>
            </w:pPr>
            <w:r>
              <w:rPr>
                <w:sz w:val="16"/>
              </w:rPr>
              <w:t>$0 property; $10,550,000 crops (2019 dollars)</w:t>
            </w:r>
          </w:p>
        </w:tc>
        <w:tc>
          <w:tcPr>
            <w:tcW w:type="dxa" w:w="927"/>
          </w:tcPr>
          <w:p>
            <w:pPr>
              <w:spacing w:after="0"/>
              <w:jc w:val="right"/>
            </w:pPr>
            <w:r>
              <w:rPr>
                <w:sz w:val="16"/>
              </w:rPr>
              <w:t>0, 0</w:t>
            </w:r>
          </w:p>
        </w:tc>
        <w:tc>
          <w:tcPr>
            <w:tcW w:type="dxa" w:w="2384"/>
          </w:tcPr>
          <w:p>
            <w:pPr>
              <w:spacing w:after="0"/>
              <w:jc w:val="left"/>
            </w:pPr>
            <w:r>
              <w:rPr>
                <w:sz w:val="16"/>
              </w:rPr>
              <w:t>BIJOU HILLS to EAGLE</w:t>
            </w:r>
          </w:p>
        </w:tc>
        <w:tc>
          <w:tcPr>
            <w:tcW w:type="dxa" w:w="1022"/>
          </w:tcPr>
          <w:p>
            <w:pPr>
              <w:spacing w:after="0"/>
              <w:jc w:val="left"/>
            </w:pPr>
          </w:p>
        </w:tc>
        <w:tc>
          <w:tcPr>
            <w:tcW w:type="dxa" w:w="2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344"/>
          </w:tcPr>
          <w:p>
            <w:pPr>
              <w:spacing w:after="0"/>
              <w:jc w:val="left"/>
            </w:pPr>
            <w:r>
              <w:rPr>
                <w:sz w:val="16"/>
              </w:rPr>
              <w:t>Drought</w:t>
            </w:r>
          </w:p>
        </w:tc>
        <w:tc>
          <w:tcPr>
            <w:tcW w:type="dxa" w:w="1895"/>
          </w:tcPr>
          <w:p>
            <w:pPr>
              <w:spacing w:after="0"/>
              <w:jc w:val="left"/>
            </w:pPr>
          </w:p>
        </w:tc>
        <w:tc>
          <w:tcPr>
            <w:tcW w:type="dxa" w:w="2835"/>
          </w:tcPr>
          <w:p>
            <w:pPr>
              <w:spacing w:after="0"/>
              <w:jc w:val="left"/>
            </w:pPr>
            <w:r>
              <w:rPr>
                <w:sz w:val="16"/>
              </w:rPr>
              <w:t>$0 property; crops not reported (zone total, 2012 dollars)</w:t>
            </w:r>
          </w:p>
        </w:tc>
        <w:tc>
          <w:tcPr>
            <w:tcW w:type="dxa" w:w="927"/>
          </w:tcPr>
          <w:p>
            <w:pPr>
              <w:spacing w:after="0"/>
              <w:jc w:val="right"/>
            </w:pPr>
            <w:r>
              <w:rPr>
                <w:sz w:val="16"/>
              </w:rPr>
              <w:t>0, 0</w:t>
            </w:r>
          </w:p>
        </w:tc>
        <w:tc>
          <w:tcPr>
            <w:tcW w:type="dxa" w:w="2384"/>
          </w:tcPr>
          <w:p>
            <w:pPr>
              <w:spacing w:after="0"/>
              <w:jc w:val="left"/>
            </w:pPr>
            <w:r>
              <w:rPr>
                <w:sz w:val="16"/>
              </w:rPr>
              <w:t>NWS zone SDZ057 (BRULE), zone-level</w:t>
            </w:r>
          </w:p>
        </w:tc>
        <w:tc>
          <w:tcPr>
            <w:tcW w:type="dxa" w:w="1022"/>
          </w:tcPr>
          <w:p>
            <w:pPr>
              <w:spacing w:after="0"/>
              <w:jc w:val="left"/>
            </w:pPr>
          </w:p>
        </w:tc>
        <w:tc>
          <w:tcPr>
            <w:tcW w:type="dxa" w:w="2668"/>
          </w:tcPr>
          <w:p>
            <w:pPr>
              <w:spacing w:after="0"/>
              <w:jc w:val="left"/>
            </w:pPr>
            <w:r>
              <w:rPr>
                <w:sz w:val="16"/>
              </w:rPr>
              <w:t>B1-c worst recorded: Drought</w:t>
            </w:r>
          </w:p>
        </w:tc>
      </w:tr>
      <w:tr>
        <w:trPr>
          <w:cantSplit/>
        </w:trPr>
        <w:tc>
          <w:tcPr>
            <w:tcW w:type="dxa" w:w="1037"/>
          </w:tcPr>
          <w:p>
            <w:pPr>
              <w:spacing w:after="0"/>
              <w:jc w:val="left"/>
            </w:pPr>
            <w:r>
              <w:rPr>
                <w:sz w:val="16"/>
              </w:rPr>
              <w:t>2007-06-21</w:t>
            </w:r>
          </w:p>
        </w:tc>
        <w:tc>
          <w:tcPr>
            <w:tcW w:type="dxa" w:w="1344"/>
          </w:tcPr>
          <w:p>
            <w:pPr>
              <w:spacing w:after="0"/>
              <w:jc w:val="left"/>
            </w:pPr>
            <w:r>
              <w:rPr>
                <w:sz w:val="16"/>
              </w:rPr>
              <w:t>Hail</w:t>
            </w:r>
          </w:p>
        </w:tc>
        <w:tc>
          <w:tcPr>
            <w:tcW w:type="dxa" w:w="1895"/>
          </w:tcPr>
          <w:p>
            <w:pPr>
              <w:spacing w:after="0"/>
              <w:jc w:val="left"/>
            </w:pPr>
            <w:r>
              <w:rPr>
                <w:sz w:val="16"/>
              </w:rPr>
              <w:t>3.5 in</w:t>
            </w:r>
          </w:p>
        </w:tc>
        <w:tc>
          <w:tcPr>
            <w:tcW w:type="dxa" w:w="2835"/>
          </w:tcPr>
          <w:p>
            <w:pPr>
              <w:spacing w:after="0"/>
              <w:jc w:val="left"/>
            </w:pPr>
            <w:r>
              <w:rPr>
                <w:sz w:val="16"/>
              </w:rPr>
              <w:t>$0 property; $0 crops (2007 dollars)</w:t>
            </w:r>
          </w:p>
        </w:tc>
        <w:tc>
          <w:tcPr>
            <w:tcW w:type="dxa" w:w="927"/>
          </w:tcPr>
          <w:p>
            <w:pPr>
              <w:spacing w:after="0"/>
              <w:jc w:val="right"/>
            </w:pPr>
            <w:r>
              <w:rPr>
                <w:sz w:val="16"/>
              </w:rPr>
              <w:t>0, 0</w:t>
            </w:r>
          </w:p>
        </w:tc>
        <w:tc>
          <w:tcPr>
            <w:tcW w:type="dxa" w:w="2384"/>
          </w:tcPr>
          <w:p>
            <w:pPr>
              <w:spacing w:after="0"/>
              <w:jc w:val="left"/>
            </w:pPr>
            <w:r>
              <w:rPr>
                <w:sz w:val="16"/>
              </w:rPr>
              <w:t>KIMBALL</w:t>
            </w:r>
          </w:p>
        </w:tc>
        <w:tc>
          <w:tcPr>
            <w:tcW w:type="dxa" w:w="1022"/>
          </w:tcPr>
          <w:p>
            <w:pPr>
              <w:spacing w:after="0"/>
              <w:jc w:val="left"/>
            </w:pPr>
          </w:p>
        </w:tc>
        <w:tc>
          <w:tcPr>
            <w:tcW w:type="dxa" w:w="2668"/>
          </w:tcPr>
          <w:p>
            <w:pPr>
              <w:spacing w:after="0"/>
              <w:jc w:val="left"/>
            </w:pPr>
            <w:r>
              <w:rPr>
                <w:sz w:val="16"/>
              </w:rPr>
              <w:t>B1-c worst recorded: Hail</w:t>
            </w:r>
          </w:p>
        </w:tc>
      </w:tr>
      <w:tr>
        <w:trPr>
          <w:cantSplit/>
        </w:trPr>
        <w:tc>
          <w:tcPr>
            <w:tcW w:type="dxa" w:w="1037"/>
          </w:tcPr>
          <w:p>
            <w:pPr>
              <w:spacing w:after="0"/>
              <w:jc w:val="left"/>
            </w:pPr>
            <w:r>
              <w:rPr>
                <w:sz w:val="16"/>
              </w:rPr>
              <w:t>2005-11-28</w:t>
            </w:r>
          </w:p>
        </w:tc>
        <w:tc>
          <w:tcPr>
            <w:tcW w:type="dxa" w:w="1344"/>
          </w:tcPr>
          <w:p>
            <w:pPr>
              <w:spacing w:after="0"/>
              <w:jc w:val="left"/>
            </w:pPr>
            <w:r>
              <w:rPr>
                <w:sz w:val="16"/>
              </w:rPr>
              <w:t>Blizzard</w:t>
            </w:r>
          </w:p>
        </w:tc>
        <w:tc>
          <w:tcPr>
            <w:tcW w:type="dxa" w:w="1895"/>
          </w:tcPr>
          <w:p>
            <w:pPr>
              <w:spacing w:after="0"/>
              <w:jc w:val="left"/>
            </w:pPr>
          </w:p>
        </w:tc>
        <w:tc>
          <w:tcPr>
            <w:tcW w:type="dxa" w:w="2835"/>
          </w:tcPr>
          <w:p>
            <w:pPr>
              <w:spacing w:after="0"/>
              <w:jc w:val="left"/>
            </w:pPr>
            <w:r>
              <w:rPr>
                <w:sz w:val="16"/>
              </w:rPr>
              <w:t>$100,000 property; crops not reported (zone total, 2005 dollars)</w:t>
            </w:r>
          </w:p>
        </w:tc>
        <w:tc>
          <w:tcPr>
            <w:tcW w:type="dxa" w:w="927"/>
          </w:tcPr>
          <w:p>
            <w:pPr>
              <w:spacing w:after="0"/>
              <w:jc w:val="right"/>
            </w:pPr>
            <w:r>
              <w:rPr>
                <w:sz w:val="16"/>
              </w:rPr>
              <w:t>0, 0</w:t>
            </w:r>
          </w:p>
        </w:tc>
        <w:tc>
          <w:tcPr>
            <w:tcW w:type="dxa" w:w="2384"/>
          </w:tcPr>
          <w:p>
            <w:pPr>
              <w:spacing w:after="0"/>
              <w:jc w:val="left"/>
            </w:pPr>
            <w:r>
              <w:rPr>
                <w:sz w:val="16"/>
              </w:rPr>
              <w:t>NWS zone SDZ057 (BRULE), zone-level</w:t>
            </w:r>
          </w:p>
        </w:tc>
        <w:tc>
          <w:tcPr>
            <w:tcW w:type="dxa" w:w="1022"/>
          </w:tcPr>
          <w:p>
            <w:pPr>
              <w:spacing w:after="0"/>
              <w:jc w:val="left"/>
            </w:pPr>
          </w:p>
        </w:tc>
        <w:tc>
          <w:tcPr>
            <w:tcW w:type="dxa" w:w="26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344"/>
          </w:tcPr>
          <w:p>
            <w:pPr>
              <w:spacing w:after="0"/>
              <w:jc w:val="left"/>
            </w:pPr>
            <w:r>
              <w:rPr>
                <w:sz w:val="16"/>
              </w:rPr>
              <w:t>Ice Storm</w:t>
            </w:r>
          </w:p>
        </w:tc>
        <w:tc>
          <w:tcPr>
            <w:tcW w:type="dxa" w:w="1895"/>
          </w:tcPr>
          <w:p>
            <w:pPr>
              <w:spacing w:after="0"/>
              <w:jc w:val="left"/>
            </w:pPr>
          </w:p>
        </w:tc>
        <w:tc>
          <w:tcPr>
            <w:tcW w:type="dxa" w:w="2835"/>
          </w:tcPr>
          <w:p>
            <w:pPr>
              <w:spacing w:after="0"/>
              <w:jc w:val="left"/>
            </w:pPr>
            <w:r>
              <w:rPr>
                <w:sz w:val="16"/>
              </w:rPr>
              <w:t>$1,000,000 property; crops not reported (zone total, 2005 dollars)</w:t>
            </w:r>
          </w:p>
        </w:tc>
        <w:tc>
          <w:tcPr>
            <w:tcW w:type="dxa" w:w="927"/>
          </w:tcPr>
          <w:p>
            <w:pPr>
              <w:spacing w:after="0"/>
              <w:jc w:val="right"/>
            </w:pPr>
            <w:r>
              <w:rPr>
                <w:sz w:val="16"/>
              </w:rPr>
              <w:t>0, 0</w:t>
            </w:r>
          </w:p>
        </w:tc>
        <w:tc>
          <w:tcPr>
            <w:tcW w:type="dxa" w:w="2384"/>
          </w:tcPr>
          <w:p>
            <w:pPr>
              <w:spacing w:after="0"/>
              <w:jc w:val="left"/>
            </w:pPr>
            <w:r>
              <w:rPr>
                <w:sz w:val="16"/>
              </w:rPr>
              <w:t>NWS zone SDZ057 (BRULE), zone-level</w:t>
            </w:r>
          </w:p>
        </w:tc>
        <w:tc>
          <w:tcPr>
            <w:tcW w:type="dxa" w:w="1022"/>
          </w:tcPr>
          <w:p>
            <w:pPr>
              <w:spacing w:after="0"/>
              <w:jc w:val="left"/>
            </w:pPr>
          </w:p>
        </w:tc>
        <w:tc>
          <w:tcPr>
            <w:tcW w:type="dxa" w:w="2668"/>
          </w:tcPr>
          <w:p>
            <w:pPr>
              <w:spacing w:after="0"/>
              <w:jc w:val="left"/>
            </w:pPr>
            <w:r>
              <w:rPr>
                <w:sz w:val="16"/>
              </w:rPr>
              <w:t>B1-c worst recorded: Ice Storm</w:t>
            </w:r>
          </w:p>
        </w:tc>
      </w:tr>
      <w:tr>
        <w:trPr>
          <w:cantSplit/>
        </w:trPr>
        <w:tc>
          <w:tcPr>
            <w:tcW w:type="dxa" w:w="1037"/>
          </w:tcPr>
          <w:p>
            <w:pPr>
              <w:spacing w:after="0"/>
              <w:jc w:val="left"/>
            </w:pPr>
            <w:r>
              <w:rPr>
                <w:sz w:val="16"/>
              </w:rPr>
              <w:t>1997-01-15</w:t>
            </w:r>
          </w:p>
        </w:tc>
        <w:tc>
          <w:tcPr>
            <w:tcW w:type="dxa" w:w="1344"/>
          </w:tcPr>
          <w:p>
            <w:pPr>
              <w:spacing w:after="0"/>
              <w:jc w:val="left"/>
            </w:pPr>
            <w:r>
              <w:rPr>
                <w:sz w:val="16"/>
              </w:rPr>
              <w:t>Cold/Wind Chill</w:t>
            </w:r>
          </w:p>
        </w:tc>
        <w:tc>
          <w:tcPr>
            <w:tcW w:type="dxa" w:w="1895"/>
          </w:tcPr>
          <w:p>
            <w:pPr>
              <w:spacing w:after="0"/>
              <w:jc w:val="left"/>
            </w:pPr>
          </w:p>
        </w:tc>
        <w:tc>
          <w:tcPr>
            <w:tcW w:type="dxa" w:w="2835"/>
          </w:tcPr>
          <w:p>
            <w:pPr>
              <w:spacing w:after="0"/>
              <w:jc w:val="left"/>
            </w:pPr>
            <w:r>
              <w:rPr>
                <w:sz w:val="16"/>
              </w:rPr>
              <w:t>damage not reported</w:t>
            </w:r>
          </w:p>
        </w:tc>
        <w:tc>
          <w:tcPr>
            <w:tcW w:type="dxa" w:w="927"/>
          </w:tcPr>
          <w:p>
            <w:pPr>
              <w:spacing w:after="0"/>
              <w:jc w:val="right"/>
            </w:pPr>
            <w:r>
              <w:rPr>
                <w:sz w:val="16"/>
              </w:rPr>
              <w:t>2, 2</w:t>
            </w:r>
          </w:p>
        </w:tc>
        <w:tc>
          <w:tcPr>
            <w:tcW w:type="dxa" w:w="2384"/>
          </w:tcPr>
          <w:p>
            <w:pPr>
              <w:spacing w:after="0"/>
              <w:jc w:val="left"/>
            </w:pPr>
            <w:r>
              <w:rPr>
                <w:sz w:val="16"/>
              </w:rPr>
              <w:t>NWS zone SDZ057 (BRULE), zone-level</w:t>
            </w:r>
          </w:p>
        </w:tc>
        <w:tc>
          <w:tcPr>
            <w:tcW w:type="dxa" w:w="1022"/>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1987-08-02</w:t>
            </w:r>
          </w:p>
        </w:tc>
        <w:tc>
          <w:tcPr>
            <w:tcW w:type="dxa" w:w="1344"/>
          </w:tcPr>
          <w:p>
            <w:pPr>
              <w:spacing w:after="0"/>
              <w:jc w:val="left"/>
            </w:pPr>
            <w:r>
              <w:rPr>
                <w:sz w:val="16"/>
              </w:rPr>
              <w:t>Thunderstorm Wind</w:t>
            </w:r>
          </w:p>
        </w:tc>
        <w:tc>
          <w:tcPr>
            <w:tcW w:type="dxa" w:w="1895"/>
          </w:tcPr>
          <w:p>
            <w:pPr>
              <w:spacing w:after="0"/>
              <w:jc w:val="left"/>
            </w:pPr>
            <w:r>
              <w:rPr>
                <w:sz w:val="16"/>
              </w:rPr>
              <w:t>60 kt (69 mph), measurement type not recorded</w:t>
            </w:r>
          </w:p>
        </w:tc>
        <w:tc>
          <w:tcPr>
            <w:tcW w:type="dxa" w:w="2835"/>
          </w:tcPr>
          <w:p>
            <w:pPr>
              <w:spacing w:after="0"/>
              <w:jc w:val="left"/>
            </w:pPr>
            <w:r>
              <w:rPr>
                <w:sz w:val="16"/>
              </w:rPr>
              <w:t>damage not recorded (pre-1996 record)</w:t>
            </w:r>
          </w:p>
        </w:tc>
        <w:tc>
          <w:tcPr>
            <w:tcW w:type="dxa" w:w="927"/>
          </w:tcPr>
          <w:p>
            <w:pPr>
              <w:spacing w:after="0"/>
              <w:jc w:val="right"/>
            </w:pPr>
            <w:r>
              <w:rPr>
                <w:sz w:val="16"/>
              </w:rPr>
              <w:t>0, 1</w:t>
            </w:r>
          </w:p>
        </w:tc>
        <w:tc>
          <w:tcPr>
            <w:tcW w:type="dxa" w:w="2384"/>
          </w:tcPr>
          <w:p>
            <w:pPr>
              <w:spacing w:after="0"/>
              <w:jc w:val="left"/>
            </w:pPr>
            <w:r>
              <w:rPr>
                <w:sz w:val="16"/>
              </w:rPr>
              <w:t>location not recorded</w:t>
            </w:r>
          </w:p>
        </w:tc>
        <w:tc>
          <w:tcPr>
            <w:tcW w:type="dxa" w:w="1022"/>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1973-07-01</w:t>
            </w:r>
          </w:p>
        </w:tc>
        <w:tc>
          <w:tcPr>
            <w:tcW w:type="dxa" w:w="1344"/>
          </w:tcPr>
          <w:p>
            <w:pPr>
              <w:spacing w:after="0"/>
              <w:jc w:val="left"/>
            </w:pPr>
            <w:r>
              <w:rPr>
                <w:sz w:val="16"/>
              </w:rPr>
              <w:t>Tornado</w:t>
            </w:r>
          </w:p>
        </w:tc>
        <w:tc>
          <w:tcPr>
            <w:tcW w:type="dxa" w:w="1895"/>
          </w:tcPr>
          <w:p>
            <w:pPr>
              <w:spacing w:after="0"/>
              <w:jc w:val="left"/>
            </w:pPr>
            <w:r>
              <w:rPr>
                <w:sz w:val="16"/>
              </w:rPr>
              <w:t>F2, 0.3 mi path length (whole path, pre-1996), 50 yd wide</w:t>
            </w:r>
          </w:p>
        </w:tc>
        <w:tc>
          <w:tcPr>
            <w:tcW w:type="dxa" w:w="2835"/>
          </w:tcPr>
          <w:p>
            <w:pPr>
              <w:spacing w:after="0"/>
              <w:jc w:val="left"/>
            </w:pPr>
            <w:r>
              <w:rPr>
                <w:sz w:val="16"/>
              </w:rPr>
              <w:t>$25,000 property; crops not recorded (1973 dollars)</w:t>
            </w:r>
          </w:p>
        </w:tc>
        <w:tc>
          <w:tcPr>
            <w:tcW w:type="dxa" w:w="927"/>
          </w:tcPr>
          <w:p>
            <w:pPr>
              <w:spacing w:after="0"/>
              <w:jc w:val="right"/>
            </w:pPr>
            <w:r>
              <w:rPr>
                <w:sz w:val="16"/>
              </w:rPr>
              <w:t>0, 1</w:t>
            </w:r>
          </w:p>
        </w:tc>
        <w:tc>
          <w:tcPr>
            <w:tcW w:type="dxa" w:w="2384"/>
          </w:tcPr>
          <w:p>
            <w:pPr>
              <w:spacing w:after="0"/>
              <w:jc w:val="left"/>
            </w:pPr>
            <w:r>
              <w:rPr>
                <w:sz w:val="16"/>
              </w:rPr>
              <w:t>location not recorded</w:t>
            </w:r>
          </w:p>
        </w:tc>
        <w:tc>
          <w:tcPr>
            <w:tcW w:type="dxa" w:w="1022"/>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1971-07-24</w:t>
            </w:r>
          </w:p>
        </w:tc>
        <w:tc>
          <w:tcPr>
            <w:tcW w:type="dxa" w:w="1344"/>
          </w:tcPr>
          <w:p>
            <w:pPr>
              <w:spacing w:after="0"/>
              <w:jc w:val="left"/>
            </w:pPr>
            <w:r>
              <w:rPr>
                <w:sz w:val="16"/>
              </w:rPr>
              <w:t>Tornado</w:t>
            </w:r>
          </w:p>
        </w:tc>
        <w:tc>
          <w:tcPr>
            <w:tcW w:type="dxa" w:w="1895"/>
          </w:tcPr>
          <w:p>
            <w:pPr>
              <w:spacing w:after="0"/>
              <w:jc w:val="left"/>
            </w:pPr>
            <w:r>
              <w:rPr>
                <w:sz w:val="16"/>
              </w:rPr>
              <w:t>F3, 2.5 mi path length (whole path, pre-1996), 300 yd wide</w:t>
            </w:r>
          </w:p>
        </w:tc>
        <w:tc>
          <w:tcPr>
            <w:tcW w:type="dxa" w:w="2835"/>
          </w:tcPr>
          <w:p>
            <w:pPr>
              <w:spacing w:after="0"/>
              <w:jc w:val="left"/>
            </w:pPr>
            <w:r>
              <w:rPr>
                <w:sz w:val="16"/>
              </w:rPr>
              <w:t>damage not recorded (pre-1996 record)</w:t>
            </w:r>
          </w:p>
        </w:tc>
        <w:tc>
          <w:tcPr>
            <w:tcW w:type="dxa" w:w="927"/>
          </w:tcPr>
          <w:p>
            <w:pPr>
              <w:spacing w:after="0"/>
              <w:jc w:val="right"/>
            </w:pPr>
            <w:r>
              <w:rPr>
                <w:sz w:val="16"/>
              </w:rPr>
              <w:t>0, 0</w:t>
            </w:r>
          </w:p>
        </w:tc>
        <w:tc>
          <w:tcPr>
            <w:tcW w:type="dxa" w:w="2384"/>
          </w:tcPr>
          <w:p>
            <w:pPr>
              <w:spacing w:after="0"/>
              <w:jc w:val="left"/>
            </w:pPr>
            <w:r>
              <w:rPr>
                <w:sz w:val="16"/>
              </w:rPr>
              <w:t>location not recorded</w:t>
            </w:r>
          </w:p>
        </w:tc>
        <w:tc>
          <w:tcPr>
            <w:tcW w:type="dxa" w:w="1022"/>
          </w:tcPr>
          <w:p>
            <w:pPr>
              <w:spacing w:after="0"/>
              <w:jc w:val="left"/>
            </w:pPr>
          </w:p>
        </w:tc>
        <w:tc>
          <w:tcPr>
            <w:tcW w:type="dxa" w:w="26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6.47</w:t>
            </w:r>
          </w:p>
        </w:tc>
        <w:tc>
          <w:tcPr>
            <w:tcW w:type="dxa" w:w="1305"/>
          </w:tcPr>
          <w:p>
            <w:pPr>
              <w:spacing w:after="0"/>
              <w:jc w:val="left"/>
            </w:pPr>
            <w:r>
              <w:rPr>
                <w:sz w:val="16"/>
              </w:rPr>
              <w:t>event-days per year</w:t>
            </w:r>
          </w:p>
        </w:tc>
        <w:tc>
          <w:tcPr>
            <w:tcW w:type="dxa" w:w="1652"/>
          </w:tcPr>
          <w:p>
            <w:pPr>
              <w:spacing w:after="0"/>
              <w:jc w:val="left"/>
            </w:pPr>
            <w:r>
              <w:rPr>
                <w:sz w:val="16"/>
              </w:rPr>
              <w:t>about 6.47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123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25.6</w:t>
            </w:r>
          </w:p>
        </w:tc>
        <w:tc>
          <w:tcPr>
            <w:tcW w:type="dxa" w:w="1305"/>
          </w:tcPr>
          <w:p>
            <w:pPr>
              <w:spacing w:after="0"/>
              <w:jc w:val="left"/>
            </w:pPr>
            <w:r>
              <w:rPr>
                <w:sz w:val="16"/>
              </w:rPr>
              <w:t>event-days per year</w:t>
            </w:r>
          </w:p>
        </w:tc>
        <w:tc>
          <w:tcPr>
            <w:tcW w:type="dxa" w:w="1652"/>
          </w:tcPr>
          <w:p>
            <w:pPr>
              <w:spacing w:after="0"/>
              <w:jc w:val="left"/>
            </w:pPr>
            <w:r>
              <w:rPr>
                <w:sz w:val="16"/>
              </w:rPr>
              <w:t>about 25.6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658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0.000427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0.0427%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4.27</w:t>
            </w:r>
          </w:p>
        </w:tc>
        <w:tc>
          <w:tcPr>
            <w:tcW w:type="dxa" w:w="1305"/>
          </w:tcPr>
          <w:p>
            <w:pPr>
              <w:spacing w:after="0"/>
              <w:jc w:val="left"/>
            </w:pPr>
            <w:r>
              <w:rPr>
                <w:sz w:val="16"/>
              </w:rPr>
              <w:t>events per year</w:t>
            </w:r>
          </w:p>
        </w:tc>
        <w:tc>
          <w:tcPr>
            <w:tcW w:type="dxa" w:w="1652"/>
          </w:tcPr>
          <w:p>
            <w:pPr>
              <w:spacing w:after="0"/>
              <w:jc w:val="left"/>
            </w:pPr>
            <w:r>
              <w:rPr>
                <w:sz w:val="16"/>
              </w:rPr>
              <w:t>about 4.27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161.8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5.79</w:t>
            </w:r>
          </w:p>
        </w:tc>
        <w:tc>
          <w:tcPr>
            <w:tcW w:type="dxa" w:w="1305"/>
          </w:tcPr>
          <w:p>
            <w:pPr>
              <w:spacing w:after="0"/>
              <w:jc w:val="left"/>
            </w:pPr>
            <w:r>
              <w:rPr>
                <w:sz w:val="16"/>
              </w:rPr>
              <w:t>event-days per year</w:t>
            </w:r>
          </w:p>
        </w:tc>
        <w:tc>
          <w:tcPr>
            <w:tcW w:type="dxa" w:w="1652"/>
          </w:tcPr>
          <w:p>
            <w:pPr>
              <w:spacing w:after="0"/>
              <w:jc w:val="left"/>
            </w:pPr>
            <w:r>
              <w:rPr>
                <w:sz w:val="16"/>
              </w:rPr>
              <w:t>about 5.79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97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0.321</w:t>
            </w:r>
          </w:p>
        </w:tc>
        <w:tc>
          <w:tcPr>
            <w:tcW w:type="dxa" w:w="1305"/>
          </w:tcPr>
          <w:p>
            <w:pPr>
              <w:spacing w:after="0"/>
              <w:jc w:val="left"/>
            </w:pPr>
            <w:r>
              <w:rPr>
                <w:sz w:val="16"/>
              </w:rPr>
              <w:t>event-days per year</w:t>
            </w:r>
          </w:p>
        </w:tc>
        <w:tc>
          <w:tcPr>
            <w:tcW w:type="dxa" w:w="1652"/>
          </w:tcPr>
          <w:p>
            <w:pPr>
              <w:spacing w:after="0"/>
              <w:jc w:val="left"/>
            </w:pPr>
            <w:r>
              <w:rPr>
                <w:sz w:val="16"/>
              </w:rPr>
              <w:t>about 0.321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22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0.893</w:t>
            </w:r>
          </w:p>
        </w:tc>
        <w:tc>
          <w:tcPr>
            <w:tcW w:type="dxa" w:w="1305"/>
          </w:tcPr>
          <w:p>
            <w:pPr>
              <w:spacing w:after="0"/>
              <w:jc w:val="left"/>
            </w:pPr>
            <w:r>
              <w:rPr>
                <w:sz w:val="16"/>
              </w:rPr>
              <w:t>event-days per year</w:t>
            </w:r>
          </w:p>
        </w:tc>
        <w:tc>
          <w:tcPr>
            <w:tcW w:type="dxa" w:w="1652"/>
          </w:tcPr>
          <w:p>
            <w:pPr>
              <w:spacing w:after="0"/>
              <w:jc w:val="left"/>
            </w:pPr>
            <w:r>
              <w:rPr>
                <w:sz w:val="16"/>
              </w:rPr>
              <w:t>about 0.893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25</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0.109</w:t>
            </w:r>
          </w:p>
        </w:tc>
        <w:tc>
          <w:tcPr>
            <w:tcW w:type="dxa" w:w="1305"/>
          </w:tcPr>
          <w:p>
            <w:pPr>
              <w:spacing w:after="0"/>
              <w:jc w:val="left"/>
            </w:pPr>
            <w:r>
              <w:rPr>
                <w:sz w:val="16"/>
              </w:rPr>
              <w:t>events per year (modeled)</w:t>
            </w:r>
          </w:p>
        </w:tc>
        <w:tc>
          <w:tcPr>
            <w:tcW w:type="dxa" w:w="1652"/>
          </w:tcPr>
          <w:p>
            <w:pPr>
              <w:spacing w:after="0"/>
              <w:jc w:val="left"/>
            </w:pPr>
            <w:r>
              <w:rPr>
                <w:sz w:val="16"/>
              </w:rPr>
              <w:t>about 1 in 9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36.5</w:t>
            </w:r>
          </w:p>
        </w:tc>
        <w:tc>
          <w:tcPr>
            <w:tcW w:type="dxa" w:w="1305"/>
          </w:tcPr>
          <w:p>
            <w:pPr>
              <w:spacing w:after="0"/>
              <w:jc w:val="left"/>
            </w:pPr>
            <w:r>
              <w:rPr>
                <w:sz w:val="16"/>
              </w:rPr>
              <w:t>days per year with a strike</w:t>
            </w:r>
          </w:p>
        </w:tc>
        <w:tc>
          <w:tcPr>
            <w:tcW w:type="dxa" w:w="1652"/>
          </w:tcPr>
          <w:p>
            <w:pPr>
              <w:spacing w:after="0"/>
              <w:jc w:val="left"/>
            </w:pPr>
            <w:r>
              <w:rPr>
                <w:sz w:val="16"/>
              </w:rPr>
              <w:t>about 36.5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2.7</w:t>
            </w:r>
          </w:p>
        </w:tc>
        <w:tc>
          <w:tcPr>
            <w:tcW w:type="dxa" w:w="1305"/>
          </w:tcPr>
          <w:p>
            <w:pPr>
              <w:spacing w:after="0"/>
              <w:jc w:val="left"/>
            </w:pPr>
            <w:r>
              <w:rPr>
                <w:sz w:val="16"/>
              </w:rPr>
              <w:t>events per year</w:t>
            </w:r>
          </w:p>
        </w:tc>
        <w:tc>
          <w:tcPr>
            <w:tcW w:type="dxa" w:w="1652"/>
          </w:tcPr>
          <w:p>
            <w:pPr>
              <w:spacing w:after="0"/>
              <w:jc w:val="left"/>
            </w:pPr>
            <w:r>
              <w:rPr>
                <w:sz w:val="16"/>
              </w:rPr>
              <w:t>about 2.7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103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0.351</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0.1%</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15.5</w:t>
            </w:r>
          </w:p>
        </w:tc>
        <w:tc>
          <w:tcPr>
            <w:tcW w:type="dxa" w:w="1305"/>
          </w:tcPr>
          <w:p>
            <w:pPr>
              <w:spacing w:after="0"/>
              <w:jc w:val="left"/>
            </w:pPr>
            <w:r>
              <w:rPr>
                <w:sz w:val="16"/>
              </w:rPr>
              <w:t>event-days per year</w:t>
            </w:r>
          </w:p>
        </w:tc>
        <w:tc>
          <w:tcPr>
            <w:tcW w:type="dxa" w:w="1652"/>
          </w:tcPr>
          <w:p>
            <w:pPr>
              <w:spacing w:after="0"/>
              <w:jc w:val="left"/>
            </w:pPr>
            <w:r>
              <w:rPr>
                <w:sz w:val="16"/>
              </w:rPr>
              <w:t>about 15.5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29 of 30 years, 1996 to 2025 (96.7%)</w:t>
            </w:r>
          </w:p>
        </w:tc>
        <w:tc>
          <w:tcPr>
            <w:tcW w:type="dxa" w:w="1546"/>
          </w:tcPr>
          <w:p>
            <w:pPr>
              <w:spacing w:after="0"/>
              <w:jc w:val="right"/>
            </w:pPr>
            <w:r>
              <w:rPr>
                <w:sz w:val="16"/>
              </w:rPr>
              <w:t>295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100.0</w:t>
            </w:r>
          </w:p>
        </w:tc>
        <w:tc>
          <w:tcPr>
            <w:tcW w:type="dxa" w:w="1472"/>
          </w:tcPr>
          <w:p>
            <w:pPr>
              <w:spacing w:after="0"/>
              <w:jc w:val="right"/>
            </w:pPr>
            <w:r>
              <w:rPr>
                <w:sz w:val="16"/>
              </w:rPr>
              <w:t>100.0</w:t>
            </w:r>
          </w:p>
        </w:tc>
        <w:tc>
          <w:tcPr>
            <w:tcW w:type="dxa" w:w="1404"/>
          </w:tcPr>
          <w:p>
            <w:pPr>
              <w:spacing w:after="0"/>
              <w:jc w:val="right"/>
            </w:pPr>
            <w:r>
              <w:rPr>
                <w:sz w:val="16"/>
              </w:rPr>
              <w:t>100.0</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89.5</w:t>
            </w:r>
          </w:p>
        </w:tc>
        <w:tc>
          <w:tcPr>
            <w:tcW w:type="dxa" w:w="1472"/>
          </w:tcPr>
          <w:p>
            <w:pPr>
              <w:spacing w:after="0"/>
              <w:jc w:val="right"/>
            </w:pPr>
            <w:r>
              <w:rPr>
                <w:sz w:val="16"/>
              </w:rPr>
              <w:t>94.3</w:t>
            </w:r>
          </w:p>
        </w:tc>
        <w:tc>
          <w:tcPr>
            <w:tcW w:type="dxa" w:w="1404"/>
          </w:tcPr>
          <w:p>
            <w:pPr>
              <w:spacing w:after="0"/>
              <w:jc w:val="right"/>
            </w:pPr>
            <w:r>
              <w:rPr>
                <w:sz w:val="16"/>
              </w:rPr>
              <w:t>99.0</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24.3</w:t>
            </w:r>
          </w:p>
        </w:tc>
        <w:tc>
          <w:tcPr>
            <w:tcW w:type="dxa" w:w="1472"/>
          </w:tcPr>
          <w:p>
            <w:pPr>
              <w:spacing w:after="0"/>
              <w:jc w:val="right"/>
            </w:pPr>
            <w:r>
              <w:rPr>
                <w:sz w:val="16"/>
              </w:rPr>
              <w:t>33.9</w:t>
            </w:r>
          </w:p>
        </w:tc>
        <w:tc>
          <w:tcPr>
            <w:tcW w:type="dxa" w:w="1404"/>
          </w:tcPr>
          <w:p>
            <w:pPr>
              <w:spacing w:after="0"/>
              <w:jc w:val="right"/>
            </w:pPr>
            <w:r>
              <w:rPr>
                <w:sz w:val="16"/>
              </w:rPr>
              <w:t>43.4</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83.0</w:t>
            </w:r>
          </w:p>
        </w:tc>
        <w:tc>
          <w:tcPr>
            <w:tcW w:type="dxa" w:w="1472"/>
          </w:tcPr>
          <w:p>
            <w:pPr>
              <w:spacing w:after="0"/>
              <w:jc w:val="right"/>
            </w:pPr>
            <w:r>
              <w:rPr>
                <w:sz w:val="16"/>
              </w:rPr>
              <w:t>91.0</w:t>
            </w:r>
          </w:p>
        </w:tc>
        <w:tc>
          <w:tcPr>
            <w:tcW w:type="dxa" w:w="1404"/>
          </w:tcPr>
          <w:p>
            <w:pPr>
              <w:spacing w:after="0"/>
              <w:jc w:val="right"/>
            </w:pPr>
            <w:r>
              <w:rPr>
                <w:sz w:val="16"/>
              </w:rPr>
              <w:t>99.1</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26.4</w:t>
            </w:r>
          </w:p>
        </w:tc>
        <w:tc>
          <w:tcPr>
            <w:tcW w:type="dxa" w:w="1472"/>
          </w:tcPr>
          <w:p>
            <w:pPr>
              <w:spacing w:after="0"/>
              <w:jc w:val="right"/>
            </w:pPr>
            <w:r>
              <w:rPr>
                <w:sz w:val="16"/>
              </w:rPr>
              <w:t>26.7</w:t>
            </w:r>
          </w:p>
        </w:tc>
        <w:tc>
          <w:tcPr>
            <w:tcW w:type="dxa" w:w="1404"/>
          </w:tcPr>
          <w:p>
            <w:pPr>
              <w:spacing w:after="0"/>
              <w:jc w:val="right"/>
            </w:pPr>
            <w:r>
              <w:rPr>
                <w:sz w:val="16"/>
              </w:rPr>
              <w:t>27.1</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94.7</w:t>
            </w:r>
          </w:p>
        </w:tc>
        <w:tc>
          <w:tcPr>
            <w:tcW w:type="dxa" w:w="1472"/>
          </w:tcPr>
          <w:p>
            <w:pPr>
              <w:spacing w:after="0"/>
              <w:jc w:val="right"/>
            </w:pPr>
            <w:r>
              <w:rPr>
                <w:sz w:val="16"/>
              </w:rPr>
              <w:t>96.1</w:t>
            </w:r>
          </w:p>
        </w:tc>
        <w:tc>
          <w:tcPr>
            <w:tcW w:type="dxa" w:w="1404"/>
          </w:tcPr>
          <w:p>
            <w:pPr>
              <w:spacing w:after="0"/>
              <w:jc w:val="right"/>
            </w:pPr>
            <w:r>
              <w:rPr>
                <w:sz w:val="16"/>
              </w:rPr>
              <w:t>97.4</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73.1</w:t>
            </w:r>
          </w:p>
        </w:tc>
        <w:tc>
          <w:tcPr>
            <w:tcW w:type="dxa" w:w="1472"/>
          </w:tcPr>
          <w:p>
            <w:pPr>
              <w:spacing w:after="0"/>
              <w:jc w:val="right"/>
            </w:pPr>
            <w:r>
              <w:rPr>
                <w:sz w:val="16"/>
              </w:rPr>
              <w:t>85.3</w:t>
            </w:r>
          </w:p>
        </w:tc>
        <w:tc>
          <w:tcPr>
            <w:tcW w:type="dxa" w:w="1404"/>
          </w:tcPr>
          <w:p>
            <w:pPr>
              <w:spacing w:after="0"/>
              <w:jc w:val="right"/>
            </w:pPr>
            <w:r>
              <w:rPr>
                <w:sz w:val="16"/>
              </w:rPr>
              <w:t>97.5</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66.0</w:t>
            </w:r>
          </w:p>
        </w:tc>
        <w:tc>
          <w:tcPr>
            <w:tcW w:type="dxa" w:w="1472"/>
          </w:tcPr>
          <w:p>
            <w:pPr>
              <w:spacing w:after="0"/>
              <w:jc w:val="right"/>
            </w:pPr>
            <w:r>
              <w:rPr>
                <w:sz w:val="16"/>
              </w:rPr>
              <w:t>68.2</w:t>
            </w:r>
          </w:p>
        </w:tc>
        <w:tc>
          <w:tcPr>
            <w:tcW w:type="dxa" w:w="1404"/>
          </w:tcPr>
          <w:p>
            <w:pPr>
              <w:spacing w:after="0"/>
              <w:jc w:val="right"/>
            </w:pPr>
            <w:r>
              <w:rPr>
                <w:sz w:val="16"/>
              </w:rPr>
              <w:t>70.4</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65.1</w:t>
            </w:r>
          </w:p>
        </w:tc>
        <w:tc>
          <w:tcPr>
            <w:tcW w:type="dxa" w:w="1472"/>
          </w:tcPr>
          <w:p>
            <w:pPr>
              <w:spacing w:after="0"/>
              <w:jc w:val="right"/>
            </w:pPr>
            <w:r>
              <w:rPr>
                <w:sz w:val="16"/>
              </w:rPr>
              <w:t>66.2</w:t>
            </w:r>
          </w:p>
        </w:tc>
        <w:tc>
          <w:tcPr>
            <w:tcW w:type="dxa" w:w="1404"/>
          </w:tcPr>
          <w:p>
            <w:pPr>
              <w:spacing w:after="0"/>
              <w:jc w:val="right"/>
            </w:pPr>
            <w:r>
              <w:rPr>
                <w:sz w:val="16"/>
              </w:rPr>
              <w:t>67.2</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89.7</w:t>
            </w:r>
          </w:p>
        </w:tc>
        <w:tc>
          <w:tcPr>
            <w:tcW w:type="dxa" w:w="1472"/>
          </w:tcPr>
          <w:p>
            <w:pPr>
              <w:spacing w:after="0"/>
              <w:jc w:val="right"/>
            </w:pPr>
            <w:r>
              <w:rPr>
                <w:sz w:val="16"/>
              </w:rPr>
              <w:t>92.9</w:t>
            </w:r>
          </w:p>
        </w:tc>
        <w:tc>
          <w:tcPr>
            <w:tcW w:type="dxa" w:w="1404"/>
          </w:tcPr>
          <w:p>
            <w:pPr>
              <w:spacing w:after="0"/>
              <w:jc w:val="right"/>
            </w:pPr>
            <w:r>
              <w:rPr>
                <w:sz w:val="16"/>
              </w:rPr>
              <w:t>96.1</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77.6</w:t>
            </w:r>
          </w:p>
        </w:tc>
        <w:tc>
          <w:tcPr>
            <w:tcW w:type="dxa" w:w="1472"/>
          </w:tcPr>
          <w:p>
            <w:pPr>
              <w:spacing w:after="0"/>
              <w:jc w:val="right"/>
            </w:pPr>
            <w:r>
              <w:rPr>
                <w:sz w:val="16"/>
              </w:rPr>
              <w:t>86.4</w:t>
            </w:r>
          </w:p>
        </w:tc>
        <w:tc>
          <w:tcPr>
            <w:tcW w:type="dxa" w:w="1404"/>
          </w:tcPr>
          <w:p>
            <w:pPr>
              <w:spacing w:after="0"/>
              <w:jc w:val="right"/>
            </w:pPr>
            <w:r>
              <w:rPr>
                <w:sz w:val="16"/>
              </w:rPr>
              <w:t>95.2</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92.8</w:t>
            </w:r>
          </w:p>
        </w:tc>
        <w:tc>
          <w:tcPr>
            <w:tcW w:type="dxa" w:w="1472"/>
          </w:tcPr>
          <w:p>
            <w:pPr>
              <w:spacing w:after="0"/>
              <w:jc w:val="right"/>
            </w:pPr>
            <w:r>
              <w:rPr>
                <w:sz w:val="16"/>
              </w:rPr>
              <w:t>94.6</w:t>
            </w:r>
          </w:p>
        </w:tc>
        <w:tc>
          <w:tcPr>
            <w:tcW w:type="dxa" w:w="1404"/>
          </w:tcPr>
          <w:p>
            <w:pPr>
              <w:spacing w:after="0"/>
              <w:jc w:val="right"/>
            </w:pPr>
            <w:r>
              <w:rPr>
                <w:sz w:val="16"/>
              </w:rPr>
              <w:t>96.4</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99.0</w:t>
            </w:r>
          </w:p>
        </w:tc>
        <w:tc>
          <w:tcPr>
            <w:tcW w:type="dxa" w:w="1472"/>
          </w:tcPr>
          <w:p>
            <w:pPr>
              <w:spacing w:after="0"/>
              <w:jc w:val="right"/>
            </w:pPr>
            <w:r>
              <w:rPr>
                <w:sz w:val="16"/>
              </w:rPr>
              <w:t>99.2</w:t>
            </w:r>
          </w:p>
        </w:tc>
        <w:tc>
          <w:tcPr>
            <w:tcW w:type="dxa" w:w="1404"/>
          </w:tcPr>
          <w:p>
            <w:pPr>
              <w:spacing w:after="0"/>
              <w:jc w:val="right"/>
            </w:pPr>
            <w:r>
              <w:rPr>
                <w:sz w:val="16"/>
              </w:rPr>
              <w:t>99.5</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Brule County</w:t>
            </w:r>
          </w:p>
        </w:tc>
        <w:tc>
          <w:tcPr>
            <w:tcW w:type="dxa" w:w="899"/>
          </w:tcPr>
          <w:p>
            <w:pPr>
              <w:spacing w:after="0"/>
              <w:jc w:val="left"/>
            </w:pPr>
            <w:r>
              <w:rPr>
                <w:sz w:val="16"/>
              </w:rPr>
              <w:t>County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$544,169.84</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Chamberlain city</w:t>
            </w:r>
          </w:p>
        </w:tc>
        <w:tc>
          <w:tcPr>
            <w:tcW w:type="dxa" w:w="899"/>
          </w:tcPr>
          <w:p>
            <w:pPr>
              <w:spacing w:after="0"/>
              <w:jc w:val="left"/>
            </w:pPr>
            <w:r>
              <w:rPr>
                <w:sz w:val="16"/>
              </w:rPr>
              <w:t>City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$3,929,289.32</w:t>
            </w:r>
          </w:p>
        </w:tc>
        <w:tc>
          <w:tcPr>
            <w:tcW w:type="dxa" w:w="3261"/>
          </w:tcPr>
          <w:p>
            <w:pPr>
              <w:spacing w:after="0"/>
              <w:jc w:val="right"/>
            </w:pPr>
            <w:r>
              <w:rPr>
                <w:sz w:val="16"/>
              </w:rPr>
              <w:t>58 total; 3 since its plan</w:t>
            </w:r>
          </w:p>
        </w:tc>
      </w:tr>
      <w:tr>
        <w:trPr>
          <w:cantSplit/>
        </w:trPr>
        <w:tc>
          <w:tcPr>
            <w:tcW w:type="dxa" w:w="1608"/>
          </w:tcPr>
          <w:p>
            <w:pPr>
              <w:spacing w:after="0"/>
              <w:jc w:val="left"/>
            </w:pPr>
            <w:r>
              <w:rPr>
                <w:sz w:val="16"/>
              </w:rPr>
              <w:t>Kimball city</w:t>
            </w:r>
          </w:p>
        </w:tc>
        <w:tc>
          <w:tcPr>
            <w:tcW w:type="dxa" w:w="899"/>
          </w:tcPr>
          <w:p>
            <w:pPr>
              <w:spacing w:after="0"/>
              <w:jc w:val="left"/>
            </w:pPr>
            <w:r>
              <w:rPr>
                <w:sz w:val="16"/>
              </w:rPr>
              <w:t>City</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no Public Assistance recorded</w:t>
            </w:r>
          </w:p>
        </w:tc>
        <w:tc>
          <w:tcPr>
            <w:tcW w:type="dxa" w:w="3261"/>
          </w:tcPr>
          <w:p>
            <w:pPr>
              <w:spacing w:after="0"/>
              <w:jc w:val="right"/>
            </w:pPr>
            <w:r>
              <w:rPr>
                <w:sz w:val="16"/>
              </w:rPr>
              <w:t>81 total; 9 since its plan</w:t>
            </w:r>
          </w:p>
        </w:tc>
      </w:tr>
      <w:tr>
        <w:trPr>
          <w:cantSplit/>
        </w:trPr>
        <w:tc>
          <w:tcPr>
            <w:tcW w:type="dxa" w:w="1608"/>
          </w:tcPr>
          <w:p>
            <w:pPr>
              <w:spacing w:after="0"/>
              <w:jc w:val="left"/>
            </w:pPr>
            <w:r>
              <w:rPr>
                <w:sz w:val="16"/>
              </w:rPr>
              <w:t>Pukwana town</w:t>
            </w:r>
          </w:p>
        </w:tc>
        <w:tc>
          <w:tcPr>
            <w:tcW w:type="dxa" w:w="899"/>
          </w:tcPr>
          <w:p>
            <w:pPr>
              <w:spacing w:after="0"/>
              <w:jc w:val="left"/>
            </w:pPr>
            <w:r>
              <w:rPr>
                <w:sz w:val="16"/>
              </w:rPr>
              <w:t>Town</w:t>
            </w:r>
          </w:p>
        </w:tc>
        <w:tc>
          <w:tcPr>
            <w:tcW w:type="dxa" w:w="2671"/>
          </w:tcPr>
          <w:p>
            <w:pPr>
              <w:spacing w:after="0"/>
              <w:jc w:val="left"/>
            </w:pPr>
            <w:r>
              <w:rPr>
                <w:sz w:val="16"/>
              </w:rPr>
              <w:t>Expired on 2026-09-23</w:t>
            </w:r>
          </w:p>
        </w:tc>
        <w:tc>
          <w:tcPr>
            <w:tcW w:type="dxa" w:w="2789"/>
          </w:tcPr>
          <w:p>
            <w:pPr>
              <w:spacing w:after="0"/>
              <w:jc w:val="right"/>
            </w:pPr>
            <w:r>
              <w:rPr>
                <w:sz w:val="16"/>
              </w:rPr>
              <w:t>FMA RL 0, SRL 0; any 0</w:t>
            </w:r>
          </w:p>
        </w:tc>
        <w:tc>
          <w:tcPr>
            <w:tcW w:type="dxa" w:w="2884"/>
          </w:tcPr>
          <w:p>
            <w:pPr>
              <w:spacing w:after="0"/>
              <w:jc w:val="right"/>
            </w:pPr>
            <w:r>
              <w:rPr>
                <w:sz w:val="16"/>
              </w:rPr>
              <w:t>$8,021.30</w:t>
            </w:r>
          </w:p>
        </w:tc>
        <w:tc>
          <w:tcPr>
            <w:tcW w:type="dxa" w:w="3261"/>
          </w:tcPr>
          <w:p>
            <w:pPr>
              <w:spacing w:after="0"/>
              <w:jc w:val="right"/>
            </w:pPr>
            <w:r>
              <w:rPr>
                <w:sz w:val="16"/>
              </w:rPr>
              <w:t>36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367"/>
        <w:gridCol w:w="1192"/>
        <w:gridCol w:w="1017"/>
        <w:gridCol w:w="1017"/>
        <w:gridCol w:w="1104"/>
        <w:gridCol w:w="1104"/>
        <w:gridCol w:w="1280"/>
        <w:gridCol w:w="1087"/>
        <w:gridCol w:w="1104"/>
        <w:gridCol w:w="1280"/>
        <w:gridCol w:w="1542"/>
      </w:tblGrid>
      <w:tr>
        <w:trPr>
          <w:cantSplit/>
          <w:tblHeader/>
        </w:trPr>
        <w:tc>
          <w:tcPr>
            <w:tcW w:type="dxa" w:w="1017"/>
            <w:shd w:val="clear" w:color="auto" w:fill="E8E8E8"/>
          </w:tcPr>
          <w:p>
            <w:pPr>
              <w:spacing w:after="0"/>
              <w:jc w:val="left"/>
            </w:pPr>
            <w:r>
              <w:rPr>
                <w:b/>
                <w:sz w:val="16"/>
              </w:rPr>
              <w:t>Hazard</w:t>
            </w:r>
          </w:p>
        </w:tc>
        <w:tc>
          <w:tcPr>
            <w:tcW w:type="dxa" w:w="136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1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2021-09-24</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367"/>
          </w:tcPr>
          <w:p>
            <w:pPr>
              <w:spacing w:after="0"/>
              <w:jc w:val="right"/>
            </w:pPr>
            <w:r>
              <w:rPr>
                <w:sz w:val="16"/>
              </w:rPr>
              <w:t>$2,789,956,241</w:t>
            </w:r>
          </w:p>
        </w:tc>
        <w:tc>
          <w:tcPr>
            <w:tcW w:type="dxa" w:w="1192"/>
          </w:tcPr>
          <w:p>
            <w:pPr>
              <w:spacing w:after="0"/>
              <w:jc w:val="right"/>
            </w:pPr>
            <w:r>
              <w:rPr>
                <w:sz w:val="16"/>
              </w:rPr>
              <w:t>$197,763,488</w:t>
            </w:r>
          </w:p>
        </w:tc>
        <w:tc>
          <w:tcPr>
            <w:tcW w:type="dxa" w:w="1017"/>
          </w:tcPr>
          <w:p>
            <w:pPr>
              <w:spacing w:after="0"/>
              <w:jc w:val="right"/>
            </w:pPr>
            <w:r>
              <w:rPr>
                <w:sz w:val="16"/>
              </w:rPr>
              <w:t>5,033</w:t>
            </w:r>
          </w:p>
        </w:tc>
        <w:tc>
          <w:tcPr>
            <w:tcW w:type="dxa" w:w="1017"/>
          </w:tcPr>
          <w:p>
            <w:pPr>
              <w:spacing w:after="0"/>
              <w:jc w:val="right"/>
            </w:pPr>
            <w:r>
              <w:rPr>
                <w:sz w:val="16"/>
              </w:rPr>
              <w:t>$478</w:t>
            </w:r>
          </w:p>
        </w:tc>
        <w:tc>
          <w:tcPr>
            <w:tcW w:type="dxa" w:w="1104"/>
          </w:tcPr>
          <w:p>
            <w:pPr>
              <w:spacing w:after="0"/>
              <w:jc w:val="right"/>
            </w:pPr>
            <w:r>
              <w:rPr>
                <w:sz w:val="16"/>
              </w:rPr>
              <w:t>$276,713</w:t>
            </w:r>
          </w:p>
        </w:tc>
        <w:tc>
          <w:tcPr>
            <w:tcW w:type="dxa" w:w="1104"/>
          </w:tcPr>
          <w:p>
            <w:pPr>
              <w:spacing w:after="0"/>
              <w:jc w:val="right"/>
            </w:pPr>
            <w:r>
              <w:rPr>
                <w:sz w:val="16"/>
              </w:rPr>
              <w:t>$13,258,512</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367"/>
          </w:tcPr>
          <w:p>
            <w:pPr>
              <w:spacing w:after="0"/>
              <w:jc w:val="right"/>
            </w:pPr>
            <w:r>
              <w:rPr>
                <w:sz w:val="16"/>
              </w:rPr>
              <w:t>n/a</w:t>
            </w:r>
          </w:p>
        </w:tc>
        <w:tc>
          <w:tcPr>
            <w:tcW w:type="dxa" w:w="1192"/>
          </w:tcPr>
          <w:p>
            <w:pPr>
              <w:spacing w:after="0"/>
              <w:jc w:val="right"/>
            </w:pPr>
            <w:r>
              <w:rPr>
                <w:sz w:val="16"/>
              </w:rPr>
              <w:t>$35,238,462</w:t>
            </w:r>
          </w:p>
        </w:tc>
        <w:tc>
          <w:tcPr>
            <w:tcW w:type="dxa" w:w="1017"/>
          </w:tcPr>
          <w:p>
            <w:pPr>
              <w:spacing w:after="0"/>
              <w:jc w:val="right"/>
            </w:pPr>
            <w:r>
              <w:rPr>
                <w:sz w:val="16"/>
              </w:rPr>
              <w:t>n/a</w:t>
            </w:r>
          </w:p>
        </w:tc>
        <w:tc>
          <w:tcPr>
            <w:tcW w:type="dxa" w:w="1017"/>
          </w:tcPr>
          <w:p>
            <w:pPr>
              <w:spacing w:after="0"/>
              <w:jc w:val="right"/>
            </w:pPr>
            <w:r>
              <w:rPr>
                <w:sz w:val="16"/>
              </w:rPr>
              <w:t>n/a</w:t>
            </w:r>
          </w:p>
        </w:tc>
        <w:tc>
          <w:tcPr>
            <w:tcW w:type="dxa" w:w="1104"/>
          </w:tcPr>
          <w:p>
            <w:pPr>
              <w:spacing w:after="0"/>
              <w:jc w:val="right"/>
            </w:pPr>
            <w:r>
              <w:rPr>
                <w:sz w:val="16"/>
              </w:rPr>
              <w:t>$590,495</w:t>
            </w:r>
          </w:p>
        </w:tc>
        <w:tc>
          <w:tcPr>
            <w:tcW w:type="dxa" w:w="1104"/>
          </w:tcPr>
          <w:p>
            <w:pPr>
              <w:spacing w:after="0"/>
              <w:jc w:val="right"/>
            </w:pPr>
            <w:r>
              <w:rPr>
                <w:sz w:val="16"/>
              </w:rPr>
              <w:t>n/a</w:t>
            </w:r>
          </w:p>
        </w:tc>
        <w:tc>
          <w:tcPr>
            <w:tcW w:type="dxa" w:w="1280"/>
          </w:tcPr>
          <w:p>
            <w:pPr>
              <w:spacing w:after="0"/>
              <w:jc w:val="right"/>
            </w:pPr>
            <w:r>
              <w:rPr>
                <w:sz w:val="16"/>
              </w:rPr>
              <w:t>1.68% (agriculture)</w:t>
            </w:r>
          </w:p>
        </w:tc>
        <w:tc>
          <w:tcPr>
            <w:tcW w:type="dxa" w:w="1087"/>
          </w:tcPr>
          <w:p>
            <w:pPr>
              <w:spacing w:after="0"/>
              <w:jc w:val="right"/>
            </w:pPr>
          </w:p>
        </w:tc>
        <w:tc>
          <w:tcPr>
            <w:tcW w:type="dxa" w:w="1104"/>
          </w:tcPr>
          <w:p>
            <w:pPr>
              <w:spacing w:after="0"/>
              <w:jc w:val="right"/>
            </w:pPr>
            <w:r>
              <w:rPr>
                <w:sz w:val="16"/>
              </w:rPr>
              <w:t>$24,710,000</w:t>
            </w: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367"/>
          </w:tcPr>
          <w:p>
            <w:pPr>
              <w:spacing w:after="0"/>
              <w:jc w:val="right"/>
            </w:pPr>
            <w:r>
              <w:rPr>
                <w:sz w:val="16"/>
              </w:rPr>
              <w:t>$4,938,197,620</w:t>
            </w:r>
          </w:p>
        </w:tc>
        <w:tc>
          <w:tcPr>
            <w:tcW w:type="dxa" w:w="1192"/>
          </w:tcPr>
          <w:p>
            <w:pPr>
              <w:spacing w:after="0"/>
              <w:jc w:val="right"/>
            </w:pPr>
            <w:r>
              <w:rPr>
                <w:sz w:val="16"/>
              </w:rPr>
              <w:t>n/a</w:t>
            </w:r>
          </w:p>
        </w:tc>
        <w:tc>
          <w:tcPr>
            <w:tcW w:type="dxa" w:w="1017"/>
          </w:tcPr>
          <w:p>
            <w:pPr>
              <w:spacing w:after="0"/>
              <w:jc w:val="right"/>
            </w:pPr>
            <w:r>
              <w:rPr>
                <w:sz w:val="16"/>
              </w:rPr>
              <w:t>5,247</w:t>
            </w:r>
          </w:p>
        </w:tc>
        <w:tc>
          <w:tcPr>
            <w:tcW w:type="dxa" w:w="1017"/>
          </w:tcPr>
          <w:p>
            <w:pPr>
              <w:spacing w:after="0"/>
              <w:jc w:val="right"/>
            </w:pPr>
            <w:r>
              <w:rPr>
                <w:sz w:val="16"/>
              </w:rPr>
              <w:t>$21,916</w:t>
            </w:r>
          </w:p>
        </w:tc>
        <w:tc>
          <w:tcPr>
            <w:tcW w:type="dxa" w:w="1104"/>
          </w:tcPr>
          <w:p>
            <w:pPr>
              <w:spacing w:after="0"/>
              <w:jc w:val="right"/>
            </w:pPr>
            <w:r>
              <w:rPr>
                <w:sz w:val="16"/>
              </w:rPr>
              <w:t>n/a</w:t>
            </w:r>
          </w:p>
        </w:tc>
        <w:tc>
          <w:tcPr>
            <w:tcW w:type="dxa" w:w="1104"/>
          </w:tcPr>
          <w:p>
            <w:pPr>
              <w:spacing w:after="0"/>
              <w:jc w:val="right"/>
            </w:pPr>
            <w:r>
              <w:rPr>
                <w:sz w:val="16"/>
              </w:rPr>
              <w:t>$4,109</w:t>
            </w:r>
          </w:p>
        </w:tc>
        <w:tc>
          <w:tcPr>
            <w:tcW w:type="dxa" w:w="1280"/>
          </w:tcPr>
          <w:p>
            <w:pPr>
              <w:spacing w:after="0"/>
              <w:jc w:val="right"/>
            </w:pPr>
            <w:r>
              <w:rPr>
                <w:sz w:val="16"/>
              </w:rPr>
              <w:t>0.000444%</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367"/>
          </w:tcPr>
          <w:p>
            <w:pPr>
              <w:spacing w:after="0"/>
              <w:jc w:val="right"/>
            </w:pPr>
            <w:r>
              <w:rPr>
                <w:sz w:val="16"/>
              </w:rPr>
              <w:t>$2,789,956,241</w:t>
            </w:r>
          </w:p>
        </w:tc>
        <w:tc>
          <w:tcPr>
            <w:tcW w:type="dxa" w:w="1192"/>
          </w:tcPr>
          <w:p>
            <w:pPr>
              <w:spacing w:after="0"/>
              <w:jc w:val="right"/>
            </w:pPr>
            <w:r>
              <w:rPr>
                <w:sz w:val="16"/>
              </w:rPr>
              <w:t>$197,763,488</w:t>
            </w:r>
          </w:p>
        </w:tc>
        <w:tc>
          <w:tcPr>
            <w:tcW w:type="dxa" w:w="1017"/>
          </w:tcPr>
          <w:p>
            <w:pPr>
              <w:spacing w:after="0"/>
              <w:jc w:val="right"/>
            </w:pPr>
            <w:r>
              <w:rPr>
                <w:sz w:val="16"/>
              </w:rPr>
              <w:t>5,033</w:t>
            </w:r>
          </w:p>
        </w:tc>
        <w:tc>
          <w:tcPr>
            <w:tcW w:type="dxa" w:w="1017"/>
          </w:tcPr>
          <w:p>
            <w:pPr>
              <w:spacing w:after="0"/>
              <w:jc w:val="right"/>
            </w:pPr>
            <w:r>
              <w:rPr>
                <w:sz w:val="16"/>
              </w:rPr>
              <w:t>$103,631</w:t>
            </w:r>
          </w:p>
        </w:tc>
        <w:tc>
          <w:tcPr>
            <w:tcW w:type="dxa" w:w="1104"/>
          </w:tcPr>
          <w:p>
            <w:pPr>
              <w:spacing w:after="0"/>
              <w:jc w:val="right"/>
            </w:pPr>
            <w:r>
              <w:rPr>
                <w:sz w:val="16"/>
              </w:rPr>
              <w:t>$321,699</w:t>
            </w:r>
          </w:p>
        </w:tc>
        <w:tc>
          <w:tcPr>
            <w:tcW w:type="dxa" w:w="1104"/>
          </w:tcPr>
          <w:p>
            <w:pPr>
              <w:spacing w:after="0"/>
              <w:jc w:val="right"/>
            </w:pPr>
            <w:r>
              <w:rPr>
                <w:sz w:val="16"/>
              </w:rPr>
              <w:t>$18,373</w:t>
            </w:r>
          </w:p>
        </w:tc>
        <w:tc>
          <w:tcPr>
            <w:tcW w:type="dxa" w:w="1280"/>
          </w:tcPr>
          <w:p>
            <w:pPr>
              <w:spacing w:after="0"/>
              <w:jc w:val="right"/>
            </w:pPr>
            <w:r>
              <w:rPr>
                <w:sz w:val="16"/>
              </w:rPr>
              <w:t>0.00371%</w:t>
            </w:r>
          </w:p>
        </w:tc>
        <w:tc>
          <w:tcPr>
            <w:tcW w:type="dxa" w:w="1087"/>
          </w:tcPr>
          <w:p>
            <w:pPr>
              <w:spacing w:after="0"/>
              <w:jc w:val="right"/>
            </w:pPr>
            <w:r>
              <w:rPr>
                <w:sz w:val="16"/>
              </w:rPr>
              <w:t>$0</w:t>
            </w: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367"/>
          </w:tcPr>
          <w:p>
            <w:pPr>
              <w:spacing w:after="0"/>
              <w:jc w:val="right"/>
            </w:pPr>
            <w:r>
              <w:rPr>
                <w:sz w:val="16"/>
              </w:rPr>
              <w:t>$2,789,956,241</w:t>
            </w:r>
          </w:p>
        </w:tc>
        <w:tc>
          <w:tcPr>
            <w:tcW w:type="dxa" w:w="1192"/>
          </w:tcPr>
          <w:p>
            <w:pPr>
              <w:spacing w:after="0"/>
              <w:jc w:val="right"/>
            </w:pPr>
            <w:r>
              <w:rPr>
                <w:sz w:val="16"/>
              </w:rPr>
              <w:t>$197,763,488</w:t>
            </w:r>
          </w:p>
        </w:tc>
        <w:tc>
          <w:tcPr>
            <w:tcW w:type="dxa" w:w="1017"/>
          </w:tcPr>
          <w:p>
            <w:pPr>
              <w:spacing w:after="0"/>
              <w:jc w:val="right"/>
            </w:pPr>
            <w:r>
              <w:rPr>
                <w:sz w:val="16"/>
              </w:rPr>
              <w:t>5,033</w:t>
            </w:r>
          </w:p>
        </w:tc>
        <w:tc>
          <w:tcPr>
            <w:tcW w:type="dxa" w:w="1017"/>
          </w:tcPr>
          <w:p>
            <w:pPr>
              <w:spacing w:after="0"/>
              <w:jc w:val="right"/>
            </w:pPr>
            <w:r>
              <w:rPr>
                <w:sz w:val="16"/>
              </w:rPr>
              <w:t>$1,335</w:t>
            </w:r>
          </w:p>
        </w:tc>
        <w:tc>
          <w:tcPr>
            <w:tcW w:type="dxa" w:w="1104"/>
          </w:tcPr>
          <w:p>
            <w:pPr>
              <w:spacing w:after="0"/>
              <w:jc w:val="right"/>
            </w:pPr>
            <w:r>
              <w:rPr>
                <w:sz w:val="16"/>
              </w:rPr>
              <w:t>$3</w:t>
            </w:r>
          </w:p>
        </w:tc>
        <w:tc>
          <w:tcPr>
            <w:tcW w:type="dxa" w:w="1104"/>
          </w:tcPr>
          <w:p>
            <w:pPr>
              <w:spacing w:after="0"/>
              <w:jc w:val="right"/>
            </w:pPr>
            <w:r>
              <w:rPr>
                <w:sz w:val="16"/>
              </w:rPr>
              <w:t>$31,484</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367"/>
          </w:tcPr>
          <w:p>
            <w:pPr>
              <w:spacing w:after="0"/>
              <w:jc w:val="right"/>
            </w:pPr>
          </w:p>
        </w:tc>
        <w:tc>
          <w:tcPr>
            <w:tcW w:type="dxa" w:w="1192"/>
          </w:tcPr>
          <w:p>
            <w:pPr>
              <w:spacing w:after="0"/>
              <w:jc w:val="right"/>
            </w:pPr>
          </w:p>
        </w:tc>
        <w:tc>
          <w:tcPr>
            <w:tcW w:type="dxa" w:w="1017"/>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367"/>
          </w:tcPr>
          <w:p>
            <w:pPr>
              <w:spacing w:after="0"/>
              <w:jc w:val="right"/>
            </w:pPr>
            <w:r>
              <w:rPr>
                <w:sz w:val="16"/>
              </w:rPr>
              <w:t>$2,789,956,241</w:t>
            </w:r>
          </w:p>
        </w:tc>
        <w:tc>
          <w:tcPr>
            <w:tcW w:type="dxa" w:w="1192"/>
          </w:tcPr>
          <w:p>
            <w:pPr>
              <w:spacing w:after="0"/>
              <w:jc w:val="right"/>
            </w:pPr>
            <w:r>
              <w:rPr>
                <w:sz w:val="16"/>
              </w:rPr>
              <w:t>n/a</w:t>
            </w:r>
          </w:p>
        </w:tc>
        <w:tc>
          <w:tcPr>
            <w:tcW w:type="dxa" w:w="1017"/>
          </w:tcPr>
          <w:p>
            <w:pPr>
              <w:spacing w:after="0"/>
              <w:jc w:val="right"/>
            </w:pPr>
            <w:r>
              <w:rPr>
                <w:sz w:val="16"/>
              </w:rPr>
              <w:t>5,033</w:t>
            </w:r>
          </w:p>
        </w:tc>
        <w:tc>
          <w:tcPr>
            <w:tcW w:type="dxa" w:w="1017"/>
          </w:tcPr>
          <w:p>
            <w:pPr>
              <w:spacing w:after="0"/>
              <w:jc w:val="right"/>
            </w:pPr>
            <w:r>
              <w:rPr>
                <w:sz w:val="16"/>
              </w:rPr>
              <w:t>$48,503</w:t>
            </w:r>
          </w:p>
        </w:tc>
        <w:tc>
          <w:tcPr>
            <w:tcW w:type="dxa" w:w="1104"/>
          </w:tcPr>
          <w:p>
            <w:pPr>
              <w:spacing w:after="0"/>
              <w:jc w:val="right"/>
            </w:pPr>
            <w:r>
              <w:rPr>
                <w:sz w:val="16"/>
              </w:rPr>
              <w:t>n/a</w:t>
            </w:r>
          </w:p>
        </w:tc>
        <w:tc>
          <w:tcPr>
            <w:tcW w:type="dxa" w:w="1104"/>
          </w:tcPr>
          <w:p>
            <w:pPr>
              <w:spacing w:after="0"/>
              <w:jc w:val="right"/>
            </w:pPr>
            <w:r>
              <w:rPr>
                <w:sz w:val="16"/>
              </w:rPr>
              <w:t>$98,818</w:t>
            </w:r>
          </w:p>
        </w:tc>
        <w:tc>
          <w:tcPr>
            <w:tcW w:type="dxa" w:w="1280"/>
          </w:tcPr>
          <w:p>
            <w:pPr>
              <w:spacing w:after="0"/>
              <w:jc w:val="right"/>
            </w:pPr>
            <w:r>
              <w:rPr>
                <w:sz w:val="16"/>
              </w:rPr>
              <w:t>0.00174%</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367"/>
          </w:tcPr>
          <w:p>
            <w:pPr>
              <w:spacing w:after="0"/>
              <w:jc w:val="right"/>
            </w:pPr>
            <w:r>
              <w:rPr>
                <w:sz w:val="16"/>
              </w:rPr>
              <w:t>$2,789,833,580</w:t>
            </w:r>
          </w:p>
        </w:tc>
        <w:tc>
          <w:tcPr>
            <w:tcW w:type="dxa" w:w="1192"/>
          </w:tcPr>
          <w:p>
            <w:pPr>
              <w:spacing w:after="0"/>
              <w:jc w:val="right"/>
            </w:pPr>
            <w:r>
              <w:rPr>
                <w:sz w:val="16"/>
              </w:rPr>
              <w:t>$107</w:t>
            </w:r>
          </w:p>
        </w:tc>
        <w:tc>
          <w:tcPr>
            <w:tcW w:type="dxa" w:w="1017"/>
          </w:tcPr>
          <w:p>
            <w:pPr>
              <w:spacing w:after="0"/>
              <w:jc w:val="right"/>
            </w:pPr>
            <w:r>
              <w:rPr>
                <w:sz w:val="16"/>
              </w:rPr>
              <w:t>0</w:t>
            </w:r>
          </w:p>
        </w:tc>
        <w:tc>
          <w:tcPr>
            <w:tcW w:type="dxa" w:w="1017"/>
          </w:tcPr>
          <w:p>
            <w:pPr>
              <w:spacing w:after="0"/>
              <w:jc w:val="right"/>
            </w:pPr>
            <w:r>
              <w:rPr>
                <w:sz w:val="16"/>
              </w:rPr>
              <w:t>$3,151,348</w:t>
            </w:r>
          </w:p>
        </w:tc>
        <w:tc>
          <w:tcPr>
            <w:tcW w:type="dxa" w:w="1104"/>
          </w:tcPr>
          <w:p>
            <w:pPr>
              <w:spacing w:after="0"/>
              <w:jc w:val="right"/>
            </w:pPr>
            <w:r>
              <w:rPr>
                <w:sz w:val="16"/>
              </w:rPr>
              <w:t>$8</w:t>
            </w:r>
          </w:p>
        </w:tc>
        <w:tc>
          <w:tcPr>
            <w:tcW w:type="dxa" w:w="1104"/>
          </w:tcPr>
          <w:p>
            <w:pPr>
              <w:spacing w:after="0"/>
              <w:jc w:val="right"/>
            </w:pPr>
            <w:r>
              <w:rPr>
                <w:sz w:val="16"/>
              </w:rPr>
              <w:t>$0</w:t>
            </w:r>
          </w:p>
        </w:tc>
        <w:tc>
          <w:tcPr>
            <w:tcW w:type="dxa" w:w="1280"/>
          </w:tcPr>
          <w:p>
            <w:pPr>
              <w:spacing w:after="0"/>
              <w:jc w:val="right"/>
            </w:pPr>
            <w:r>
              <w:rPr>
                <w:sz w:val="16"/>
              </w:rPr>
              <w:t>n/a (see note)</w:t>
            </w:r>
          </w:p>
        </w:tc>
        <w:tc>
          <w:tcPr>
            <w:tcW w:type="dxa" w:w="1087"/>
          </w:tcPr>
          <w:p>
            <w:pPr>
              <w:spacing w:after="0"/>
              <w:jc w:val="right"/>
            </w:pPr>
            <w:r>
              <w:rPr>
                <w:sz w:val="16"/>
              </w:rPr>
              <w:t>$259,000</w:t>
            </w:r>
          </w:p>
        </w:tc>
        <w:tc>
          <w:tcPr>
            <w:tcW w:type="dxa" w:w="1104"/>
          </w:tcPr>
          <w:p>
            <w:pPr>
              <w:spacing w:after="0"/>
              <w:jc w:val="right"/>
            </w:pPr>
          </w:p>
        </w:tc>
        <w:tc>
          <w:tcPr>
            <w:tcW w:type="dxa" w:w="1280"/>
          </w:tcPr>
          <w:p>
            <w:pPr>
              <w:spacing w:after="0"/>
              <w:jc w:val="right"/>
            </w:pPr>
            <w:r>
              <w:rPr>
                <w:sz w:val="16"/>
              </w:rPr>
              <w:t>$2,928,062.31</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367"/>
          </w:tcPr>
          <w:p>
            <w:pPr>
              <w:spacing w:after="0"/>
              <w:jc w:val="right"/>
            </w:pPr>
            <w:r>
              <w:rPr>
                <w:sz w:val="16"/>
              </w:rPr>
              <w:t>$26,579,080</w:t>
            </w:r>
          </w:p>
        </w:tc>
        <w:tc>
          <w:tcPr>
            <w:tcW w:type="dxa" w:w="1192"/>
          </w:tcPr>
          <w:p>
            <w:pPr>
              <w:spacing w:after="0"/>
              <w:jc w:val="right"/>
            </w:pPr>
            <w:r>
              <w:rPr>
                <w:sz w:val="16"/>
              </w:rPr>
              <w:t>n/a</w:t>
            </w:r>
          </w:p>
        </w:tc>
        <w:tc>
          <w:tcPr>
            <w:tcW w:type="dxa" w:w="1017"/>
          </w:tcPr>
          <w:p>
            <w:pPr>
              <w:spacing w:after="0"/>
              <w:jc w:val="right"/>
            </w:pPr>
            <w:r>
              <w:rPr>
                <w:sz w:val="16"/>
              </w:rPr>
              <w:t>94</w:t>
            </w:r>
          </w:p>
        </w:tc>
        <w:tc>
          <w:tcPr>
            <w:tcW w:type="dxa" w:w="1017"/>
          </w:tcPr>
          <w:p>
            <w:pPr>
              <w:spacing w:after="0"/>
              <w:jc w:val="right"/>
            </w:pPr>
            <w:r>
              <w:rPr>
                <w:sz w:val="16"/>
              </w:rPr>
              <w:t>$27</w:t>
            </w:r>
          </w:p>
        </w:tc>
        <w:tc>
          <w:tcPr>
            <w:tcW w:type="dxa" w:w="1104"/>
          </w:tcPr>
          <w:p>
            <w:pPr>
              <w:spacing w:after="0"/>
              <w:jc w:val="right"/>
            </w:pPr>
            <w:r>
              <w:rPr>
                <w:sz w:val="16"/>
              </w:rPr>
              <w:t>n/a</w:t>
            </w:r>
          </w:p>
        </w:tc>
        <w:tc>
          <w:tcPr>
            <w:tcW w:type="dxa" w:w="1104"/>
          </w:tcPr>
          <w:p>
            <w:pPr>
              <w:spacing w:after="0"/>
              <w:jc w:val="right"/>
            </w:pPr>
            <w:r>
              <w:rPr>
                <w:sz w:val="16"/>
              </w:rPr>
              <w:t>$7</w:t>
            </w:r>
          </w:p>
        </w:tc>
        <w:tc>
          <w:tcPr>
            <w:tcW w:type="dxa" w:w="1280"/>
          </w:tcPr>
          <w:p>
            <w:pPr>
              <w:spacing w:after="0"/>
              <w:jc w:val="right"/>
            </w:pPr>
            <w:r>
              <w:rPr>
                <w:sz w:val="16"/>
              </w:rPr>
              <w:t>0.000103%</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367"/>
          </w:tcPr>
          <w:p>
            <w:pPr>
              <w:spacing w:after="0"/>
              <w:jc w:val="right"/>
            </w:pPr>
            <w:r>
              <w:rPr>
                <w:sz w:val="16"/>
              </w:rPr>
              <w:t>$2,789,956,241</w:t>
            </w:r>
          </w:p>
        </w:tc>
        <w:tc>
          <w:tcPr>
            <w:tcW w:type="dxa" w:w="1192"/>
          </w:tcPr>
          <w:p>
            <w:pPr>
              <w:spacing w:after="0"/>
              <w:jc w:val="right"/>
            </w:pPr>
            <w:r>
              <w:rPr>
                <w:sz w:val="16"/>
              </w:rPr>
              <w:t>n/a</w:t>
            </w:r>
          </w:p>
        </w:tc>
        <w:tc>
          <w:tcPr>
            <w:tcW w:type="dxa" w:w="1017"/>
          </w:tcPr>
          <w:p>
            <w:pPr>
              <w:spacing w:after="0"/>
              <w:jc w:val="right"/>
            </w:pPr>
            <w:r>
              <w:rPr>
                <w:sz w:val="16"/>
              </w:rPr>
              <w:t>5,033</w:t>
            </w:r>
          </w:p>
        </w:tc>
        <w:tc>
          <w:tcPr>
            <w:tcW w:type="dxa" w:w="1017"/>
          </w:tcPr>
          <w:p>
            <w:pPr>
              <w:spacing w:after="0"/>
              <w:jc w:val="right"/>
            </w:pPr>
            <w:r>
              <w:rPr>
                <w:sz w:val="16"/>
              </w:rPr>
              <w:t>$4,128</w:t>
            </w:r>
          </w:p>
        </w:tc>
        <w:tc>
          <w:tcPr>
            <w:tcW w:type="dxa" w:w="1104"/>
          </w:tcPr>
          <w:p>
            <w:pPr>
              <w:spacing w:after="0"/>
              <w:jc w:val="right"/>
            </w:pPr>
            <w:r>
              <w:rPr>
                <w:sz w:val="16"/>
              </w:rPr>
              <w:t>n/a</w:t>
            </w:r>
          </w:p>
        </w:tc>
        <w:tc>
          <w:tcPr>
            <w:tcW w:type="dxa" w:w="1104"/>
          </w:tcPr>
          <w:p>
            <w:pPr>
              <w:spacing w:after="0"/>
              <w:jc w:val="right"/>
            </w:pPr>
            <w:r>
              <w:rPr>
                <w:sz w:val="16"/>
              </w:rPr>
              <w:t>$29,422</w:t>
            </w:r>
          </w:p>
        </w:tc>
        <w:tc>
          <w:tcPr>
            <w:tcW w:type="dxa" w:w="1280"/>
          </w:tcPr>
          <w:p>
            <w:pPr>
              <w:spacing w:after="0"/>
              <w:jc w:val="right"/>
            </w:pPr>
            <w:r>
              <w:rPr>
                <w:sz w:val="16"/>
              </w:rPr>
              <w:t>0.000148%</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367"/>
          </w:tcPr>
          <w:p>
            <w:pPr>
              <w:spacing w:after="0"/>
              <w:jc w:val="right"/>
            </w:pPr>
            <w:r>
              <w:rPr>
                <w:sz w:val="16"/>
              </w:rPr>
              <w:t>$2,789,956,241</w:t>
            </w:r>
          </w:p>
        </w:tc>
        <w:tc>
          <w:tcPr>
            <w:tcW w:type="dxa" w:w="1192"/>
          </w:tcPr>
          <w:p>
            <w:pPr>
              <w:spacing w:after="0"/>
              <w:jc w:val="right"/>
            </w:pPr>
            <w:r>
              <w:rPr>
                <w:sz w:val="16"/>
              </w:rPr>
              <w:t>$197,763,488</w:t>
            </w:r>
          </w:p>
        </w:tc>
        <w:tc>
          <w:tcPr>
            <w:tcW w:type="dxa" w:w="1017"/>
          </w:tcPr>
          <w:p>
            <w:pPr>
              <w:spacing w:after="0"/>
              <w:jc w:val="right"/>
            </w:pPr>
            <w:r>
              <w:rPr>
                <w:sz w:val="16"/>
              </w:rPr>
              <w:t>5,033</w:t>
            </w:r>
          </w:p>
        </w:tc>
        <w:tc>
          <w:tcPr>
            <w:tcW w:type="dxa" w:w="1017"/>
          </w:tcPr>
          <w:p>
            <w:pPr>
              <w:spacing w:after="0"/>
              <w:jc w:val="right"/>
            </w:pPr>
            <w:r>
              <w:rPr>
                <w:sz w:val="16"/>
              </w:rPr>
              <w:t>$139,717</w:t>
            </w:r>
          </w:p>
        </w:tc>
        <w:tc>
          <w:tcPr>
            <w:tcW w:type="dxa" w:w="1104"/>
          </w:tcPr>
          <w:p>
            <w:pPr>
              <w:spacing w:after="0"/>
              <w:jc w:val="right"/>
            </w:pPr>
            <w:r>
              <w:rPr>
                <w:sz w:val="16"/>
              </w:rPr>
              <w:t>$10,410</w:t>
            </w:r>
          </w:p>
        </w:tc>
        <w:tc>
          <w:tcPr>
            <w:tcW w:type="dxa" w:w="1104"/>
          </w:tcPr>
          <w:p>
            <w:pPr>
              <w:spacing w:after="0"/>
              <w:jc w:val="right"/>
            </w:pPr>
            <w:r>
              <w:rPr>
                <w:sz w:val="16"/>
              </w:rPr>
              <w:t>$76,085</w:t>
            </w:r>
          </w:p>
        </w:tc>
        <w:tc>
          <w:tcPr>
            <w:tcW w:type="dxa" w:w="1280"/>
          </w:tcPr>
          <w:p>
            <w:pPr>
              <w:spacing w:after="0"/>
              <w:jc w:val="right"/>
            </w:pPr>
            <w:r>
              <w:rPr>
                <w:sz w:val="16"/>
              </w:rPr>
              <w:t>0.00501%</w:t>
            </w:r>
          </w:p>
        </w:tc>
        <w:tc>
          <w:tcPr>
            <w:tcW w:type="dxa" w:w="1087"/>
          </w:tcPr>
          <w:p>
            <w:pPr>
              <w:spacing w:after="0"/>
              <w:jc w:val="right"/>
            </w:pPr>
            <w:r>
              <w:rPr>
                <w:sz w:val="16"/>
              </w:rPr>
              <w:t>$120,000</w:t>
            </w:r>
          </w:p>
        </w:tc>
        <w:tc>
          <w:tcPr>
            <w:tcW w:type="dxa" w:w="1104"/>
          </w:tcPr>
          <w:p>
            <w:pPr>
              <w:spacing w:after="0"/>
              <w:jc w:val="right"/>
            </w:pPr>
            <w:r>
              <w:rPr>
                <w:sz w:val="16"/>
              </w:rPr>
              <w:t>$43,000</w:t>
            </w:r>
          </w:p>
        </w:tc>
        <w:tc>
          <w:tcPr>
            <w:tcW w:type="dxa" w:w="1280"/>
          </w:tcPr>
          <w:p>
            <w:pPr>
              <w:spacing w:after="0"/>
              <w:jc w:val="right"/>
            </w:pPr>
            <w:r>
              <w:rPr>
                <w:sz w:val="16"/>
              </w:rPr>
              <w:t>$2,928,062.31</w:t>
            </w:r>
          </w:p>
        </w:tc>
        <w:tc>
          <w:tcPr>
            <w:tcW w:type="dxa" w:w="1542"/>
          </w:tcPr>
          <w:p>
            <w:pPr>
              <w:spacing w:after="0"/>
              <w:jc w:val="left"/>
            </w:pPr>
            <w:r>
              <w:rPr>
                <w:sz w:val="16"/>
              </w:rPr>
              <w:t>Storm Events damage since the plan includes 1 zone-level High Wind record ($43,000): a NOAA non-thunderstorm wind type, outside NRI's Strong Wind definition.</w:t>
            </w:r>
          </w:p>
        </w:tc>
      </w:tr>
      <w:tr>
        <w:trPr>
          <w:cantSplit/>
        </w:trPr>
        <w:tc>
          <w:tcPr>
            <w:tcW w:type="dxa" w:w="1017"/>
          </w:tcPr>
          <w:p>
            <w:pPr>
              <w:spacing w:after="0"/>
              <w:jc w:val="left"/>
            </w:pPr>
            <w:r>
              <w:rPr>
                <w:sz w:val="16"/>
              </w:rPr>
              <w:t>Tornado</w:t>
            </w:r>
          </w:p>
        </w:tc>
        <w:tc>
          <w:tcPr>
            <w:tcW w:type="dxa" w:w="1367"/>
          </w:tcPr>
          <w:p>
            <w:pPr>
              <w:spacing w:after="0"/>
              <w:jc w:val="right"/>
            </w:pPr>
            <w:r>
              <w:rPr>
                <w:sz w:val="16"/>
              </w:rPr>
              <w:t>$2,789,956,241</w:t>
            </w:r>
          </w:p>
        </w:tc>
        <w:tc>
          <w:tcPr>
            <w:tcW w:type="dxa" w:w="1192"/>
          </w:tcPr>
          <w:p>
            <w:pPr>
              <w:spacing w:after="0"/>
              <w:jc w:val="right"/>
            </w:pPr>
            <w:r>
              <w:rPr>
                <w:sz w:val="16"/>
              </w:rPr>
              <w:t>$197,763,488</w:t>
            </w:r>
          </w:p>
        </w:tc>
        <w:tc>
          <w:tcPr>
            <w:tcW w:type="dxa" w:w="1017"/>
          </w:tcPr>
          <w:p>
            <w:pPr>
              <w:spacing w:after="0"/>
              <w:jc w:val="right"/>
            </w:pPr>
            <w:r>
              <w:rPr>
                <w:sz w:val="16"/>
              </w:rPr>
              <w:t>5,033</w:t>
            </w:r>
          </w:p>
        </w:tc>
        <w:tc>
          <w:tcPr>
            <w:tcW w:type="dxa" w:w="1017"/>
          </w:tcPr>
          <w:p>
            <w:pPr>
              <w:spacing w:after="0"/>
              <w:jc w:val="right"/>
            </w:pPr>
            <w:r>
              <w:rPr>
                <w:sz w:val="16"/>
              </w:rPr>
              <w:t>$379,423</w:t>
            </w:r>
          </w:p>
        </w:tc>
        <w:tc>
          <w:tcPr>
            <w:tcW w:type="dxa" w:w="1104"/>
          </w:tcPr>
          <w:p>
            <w:pPr>
              <w:spacing w:after="0"/>
              <w:jc w:val="right"/>
            </w:pPr>
            <w:r>
              <w:rPr>
                <w:sz w:val="16"/>
              </w:rPr>
              <w:t>$3,586</w:t>
            </w:r>
          </w:p>
        </w:tc>
        <w:tc>
          <w:tcPr>
            <w:tcW w:type="dxa" w:w="1104"/>
          </w:tcPr>
          <w:p>
            <w:pPr>
              <w:spacing w:after="0"/>
              <w:jc w:val="right"/>
            </w:pPr>
            <w:r>
              <w:rPr>
                <w:sz w:val="16"/>
              </w:rPr>
              <w:t>$253,759</w:t>
            </w:r>
          </w:p>
        </w:tc>
        <w:tc>
          <w:tcPr>
            <w:tcW w:type="dxa" w:w="1280"/>
          </w:tcPr>
          <w:p>
            <w:pPr>
              <w:spacing w:after="0"/>
              <w:jc w:val="right"/>
            </w:pPr>
            <w:r>
              <w:rPr>
                <w:sz w:val="16"/>
              </w:rPr>
              <w:t>0.0136%</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367"/>
          </w:tcPr>
          <w:p>
            <w:pPr>
              <w:spacing w:after="0"/>
              <w:jc w:val="right"/>
            </w:pPr>
            <w:r>
              <w:rPr>
                <w:sz w:val="16"/>
              </w:rPr>
              <w:t>$789,948,527</w:t>
            </w:r>
          </w:p>
        </w:tc>
        <w:tc>
          <w:tcPr>
            <w:tcW w:type="dxa" w:w="1192"/>
          </w:tcPr>
          <w:p>
            <w:pPr>
              <w:spacing w:after="0"/>
              <w:jc w:val="right"/>
            </w:pPr>
            <w:r>
              <w:rPr>
                <w:sz w:val="16"/>
              </w:rPr>
              <w:t>$96,056,510</w:t>
            </w:r>
          </w:p>
        </w:tc>
        <w:tc>
          <w:tcPr>
            <w:tcW w:type="dxa" w:w="1017"/>
          </w:tcPr>
          <w:p>
            <w:pPr>
              <w:spacing w:after="0"/>
              <w:jc w:val="right"/>
            </w:pPr>
            <w:r>
              <w:rPr>
                <w:sz w:val="16"/>
              </w:rPr>
              <w:t>1,982</w:t>
            </w:r>
          </w:p>
        </w:tc>
        <w:tc>
          <w:tcPr>
            <w:tcW w:type="dxa" w:w="1017"/>
          </w:tcPr>
          <w:p>
            <w:pPr>
              <w:spacing w:after="0"/>
              <w:jc w:val="right"/>
            </w:pPr>
            <w:r>
              <w:rPr>
                <w:sz w:val="16"/>
              </w:rPr>
              <w:t>$211,358</w:t>
            </w:r>
          </w:p>
        </w:tc>
        <w:tc>
          <w:tcPr>
            <w:tcW w:type="dxa" w:w="1104"/>
          </w:tcPr>
          <w:p>
            <w:pPr>
              <w:spacing w:after="0"/>
              <w:jc w:val="right"/>
            </w:pPr>
            <w:r>
              <w:rPr>
                <w:sz w:val="16"/>
              </w:rPr>
              <w:t>$275</w:t>
            </w:r>
          </w:p>
        </w:tc>
        <w:tc>
          <w:tcPr>
            <w:tcW w:type="dxa" w:w="1104"/>
          </w:tcPr>
          <w:p>
            <w:pPr>
              <w:spacing w:after="0"/>
              <w:jc w:val="right"/>
            </w:pPr>
            <w:r>
              <w:rPr>
                <w:sz w:val="16"/>
              </w:rPr>
              <w:t>$4,668</w:t>
            </w:r>
          </w:p>
        </w:tc>
        <w:tc>
          <w:tcPr>
            <w:tcW w:type="dxa" w:w="1280"/>
          </w:tcPr>
          <w:p>
            <w:pPr>
              <w:spacing w:after="0"/>
              <w:jc w:val="right"/>
            </w:pPr>
            <w:r>
              <w:rPr>
                <w:sz w:val="16"/>
              </w:rPr>
              <w:t>0.0268%</w:t>
            </w:r>
          </w:p>
        </w:tc>
        <w:tc>
          <w:tcPr>
            <w:tcW w:type="dxa" w:w="1087"/>
          </w:tcPr>
          <w:p>
            <w:pPr>
              <w:spacing w:after="0"/>
              <w:jc w:val="right"/>
            </w:pPr>
          </w:p>
        </w:tc>
        <w:tc>
          <w:tcPr>
            <w:tcW w:type="dxa" w:w="1104"/>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367"/>
          </w:tcPr>
          <w:p>
            <w:pPr>
              <w:spacing w:after="0"/>
              <w:jc w:val="right"/>
            </w:pPr>
            <w:r>
              <w:rPr>
                <w:sz w:val="16"/>
              </w:rPr>
              <w:t>$2,789,956,241</w:t>
            </w:r>
          </w:p>
        </w:tc>
        <w:tc>
          <w:tcPr>
            <w:tcW w:type="dxa" w:w="1192"/>
          </w:tcPr>
          <w:p>
            <w:pPr>
              <w:spacing w:after="0"/>
              <w:jc w:val="right"/>
            </w:pPr>
            <w:r>
              <w:rPr>
                <w:sz w:val="16"/>
              </w:rPr>
              <w:t>$197,763,488</w:t>
            </w:r>
          </w:p>
        </w:tc>
        <w:tc>
          <w:tcPr>
            <w:tcW w:type="dxa" w:w="1017"/>
          </w:tcPr>
          <w:p>
            <w:pPr>
              <w:spacing w:after="0"/>
              <w:jc w:val="right"/>
            </w:pPr>
            <w:r>
              <w:rPr>
                <w:sz w:val="16"/>
              </w:rPr>
              <w:t>5,033</w:t>
            </w:r>
          </w:p>
        </w:tc>
        <w:tc>
          <w:tcPr>
            <w:tcW w:type="dxa" w:w="1017"/>
          </w:tcPr>
          <w:p>
            <w:pPr>
              <w:spacing w:after="0"/>
              <w:jc w:val="right"/>
            </w:pPr>
            <w:r>
              <w:rPr>
                <w:sz w:val="16"/>
              </w:rPr>
              <w:t>$56,182</w:t>
            </w:r>
          </w:p>
        </w:tc>
        <w:tc>
          <w:tcPr>
            <w:tcW w:type="dxa" w:w="1104"/>
          </w:tcPr>
          <w:p>
            <w:pPr>
              <w:spacing w:after="0"/>
              <w:jc w:val="right"/>
            </w:pPr>
            <w:r>
              <w:rPr>
                <w:sz w:val="16"/>
              </w:rPr>
              <w:t>$193</w:t>
            </w:r>
          </w:p>
        </w:tc>
        <w:tc>
          <w:tcPr>
            <w:tcW w:type="dxa" w:w="1104"/>
          </w:tcPr>
          <w:p>
            <w:pPr>
              <w:spacing w:after="0"/>
              <w:jc w:val="right"/>
            </w:pPr>
            <w:r>
              <w:rPr>
                <w:sz w:val="16"/>
              </w:rPr>
              <w:t>$77,934</w:t>
            </w:r>
          </w:p>
        </w:tc>
        <w:tc>
          <w:tcPr>
            <w:tcW w:type="dxa" w:w="1280"/>
          </w:tcPr>
          <w:p>
            <w:pPr>
              <w:spacing w:after="0"/>
              <w:jc w:val="right"/>
            </w:pPr>
            <w:r>
              <w:rPr>
                <w:sz w:val="16"/>
              </w:rPr>
              <w:t>0.00201%</w:t>
            </w:r>
          </w:p>
        </w:tc>
        <w:tc>
          <w:tcPr>
            <w:tcW w:type="dxa" w:w="1087"/>
          </w:tcPr>
          <w:p>
            <w:pPr>
              <w:spacing w:after="0"/>
              <w:jc w:val="right"/>
            </w:pPr>
          </w:p>
        </w:tc>
        <w:tc>
          <w:tcPr>
            <w:tcW w:type="dxa" w:w="1104"/>
          </w:tcPr>
          <w:p>
            <w:pPr>
              <w:spacing w:after="0"/>
              <w:jc w:val="right"/>
            </w:pPr>
            <w:r>
              <w:rPr>
                <w:sz w:val="16"/>
              </w:rPr>
              <w:t>$0</w:t>
            </w:r>
          </w:p>
        </w:tc>
        <w:tc>
          <w:tcPr>
            <w:tcW w:type="dxa" w:w="1280"/>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2021-09-24 (Storm Events through 2026-06-30): 32 county-coded records, 8 with a damage value recorded (including $0), $379,000; 109 zone-level records, 17 with a damage value recorded (including $0), $24,753,000 reported for the zone; Public Assistance: $2,928,062.31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$2,789,956,241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$197,763,488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$5,321,430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$13,853,171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Brule County</w:t>
            </w:r>
          </w:p>
        </w:tc>
        <w:tc>
          <w:tcPr>
            <w:tcW w:type="dxa" w:w="1652"/>
          </w:tcPr>
          <w:p>
            <w:pPr>
              <w:spacing w:after="0"/>
              <w:jc w:val="left"/>
            </w:pPr>
            <w:r>
              <w:rPr>
                <w:sz w:val="16"/>
              </w:rPr>
              <w:t>460284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Chamberlain city</w:t>
            </w:r>
          </w:p>
        </w:tc>
        <w:tc>
          <w:tcPr>
            <w:tcW w:type="dxa" w:w="1652"/>
          </w:tcPr>
          <w:p>
            <w:pPr>
              <w:spacing w:after="0"/>
              <w:jc w:val="left"/>
            </w:pPr>
            <w:r>
              <w:rPr>
                <w:sz w:val="16"/>
              </w:rPr>
              <w:t>460164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Kimball city</w:t>
            </w:r>
          </w:p>
        </w:tc>
        <w:tc>
          <w:tcPr>
            <w:tcW w:type="dxa" w:w="1652"/>
          </w:tcPr>
          <w:p>
            <w:pPr>
              <w:spacing w:after="0"/>
              <w:jc w:val="left"/>
            </w:pPr>
            <w:r>
              <w:rPr>
                <w:sz w:val="16"/>
              </w:rPr>
              <w:t>460186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Pukwana town</w:t>
            </w:r>
          </w:p>
        </w:tc>
        <w:tc>
          <w:tcPr>
            <w:tcW w:type="dxa" w:w="1652"/>
          </w:tcPr>
          <w:p>
            <w:pPr>
              <w:spacing w:after="0"/>
              <w:jc w:val="left"/>
            </w:pPr>
            <w:r>
              <w:rPr>
                <w:sz w:val="16"/>
              </w:rPr>
              <w:t>460133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Brule County, SD: risk-assessment baseline packet, release 2026-10 (data as of 2026-09-30; County FIPS 46015). Automated baseline. </w:t>
      </w:r>
      <w:hyperlink r:id="rId15">
        <w:r>
          <w:rPr>
            <w:color w:val="1F4E99"/>
            <w:sz w:val="17"/>
            <w:u w:val="single"/>
          </w:rPr>
          <w:t>https://hazardplain.org/sd/46015/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Brule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Brule County, SD: Risk-assessment baseline packet</dc:title>
  <dc:subject>Hazard Plain release 2026-10, as of 2026-09-30. Automated baseline</dc:subject>
  <dc:creator>Hazard Plain</dc:creator>
  <cp:keywords>Hazard Plain; hazard mitigation; risk assessment; 46015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