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Brown County, SD</w:t>
      </w:r>
    </w:p>
    <w:p>
      <w:pPr>
        <w:spacing w:after="120" w:before="0"/>
      </w:pPr>
      <w:r>
        <w:rPr>
          <w:color w:val="555555"/>
          <w:sz w:val="24"/>
        </w:rPr>
        <w:t>Risk-assessment baseline packet</w:t>
      </w:r>
    </w:p>
    <w:p>
      <w:pPr>
        <w:spacing w:after="120" w:before="0"/>
      </w:pPr>
      <w:r>
        <w:rPr>
          <w:b/>
          <w:sz w:val="18"/>
        </w:rPr>
        <w:t xml:space="preserve">County FIPS: </w:t>
      </w:r>
      <w:r>
        <w:rPr>
          <w:sz w:val="18"/>
        </w:rPr>
        <w:t>46013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2027-02-07. Plan: Brown County, SD Hazard Mitigation Plan 2022 (FEMA plan 107917), approved 2022-02-08.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2022-02-08: 1 new hazard declaration (1 incident) and 207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($16,354,723 a year), Inland Flooding ($11,281,939) and Tornado ($2,877,156).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46013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2027-02-07</w:t>
      </w:r>
    </w:p>
    <w:p>
      <w:pPr>
        <w:keepNext/>
        <w:spacing w:after="40" w:before="0"/>
      </w:pPr>
      <w:r>
        <w:rPr>
          <w:b/>
        </w:rPr>
        <w:t xml:space="preserve">Plan: </w:t>
      </w:r>
      <w:r>
        <w:rPr/>
        <w:t>Brown County, SD Hazard Mitigation Plan 2022 (FEMA plan 107917)</w:t>
      </w:r>
    </w:p>
    <w:p>
      <w:pPr>
        <w:keepNext/>
        <w:spacing w:after="40" w:before="0"/>
      </w:pPr>
      <w:r>
        <w:rPr>
          <w:b/>
        </w:rPr>
        <w:t xml:space="preserve">Approved: </w:t>
      </w:r>
      <w:r>
        <w:rPr/>
        <w:t>2022-02-08</w:t>
      </w:r>
    </w:p>
    <w:p>
      <w:pPr>
        <w:keepNext/>
        <w:spacing w:after="40" w:before="0"/>
      </w:pPr>
      <w:r>
        <w:rPr>
          <w:b/>
        </w:rPr>
        <w:t xml:space="preserve">Days to expiry: </w:t>
      </w:r>
      <w:r>
        <w:rPr/>
        <w:t>130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DR-4718-SD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5"/>
        <w:gridCol w:w="998"/>
        <w:gridCol w:w="3881"/>
        <w:gridCol w:w="2963"/>
        <w:gridCol w:w="1522"/>
        <w:gridCol w:w="1522"/>
        <w:gridCol w:w="1312"/>
      </w:tblGrid>
      <w:tr>
        <w:trPr>
          <w:cantSplit/>
          <w:tblHeader/>
        </w:trPr>
        <w:tc>
          <w:tcPr>
            <w:tcW w:type="dxa" w:w="1915"/>
            <w:shd w:val="clear" w:color="auto" w:fill="E8E8E8"/>
          </w:tcPr>
          <w:p>
            <w:pPr>
              <w:spacing w:after="0"/>
              <w:jc w:val="left"/>
            </w:pPr>
            <w:r>
              <w:rPr>
                <w:b/>
                <w:sz w:val="16"/>
              </w:rPr>
              <w:t>Jurisdiction</w:t>
            </w:r>
          </w:p>
        </w:tc>
        <w:tc>
          <w:tcPr>
            <w:tcW w:type="dxa" w:w="998"/>
            <w:shd w:val="clear" w:color="auto" w:fill="E8E8E8"/>
          </w:tcPr>
          <w:p>
            <w:pPr>
              <w:spacing w:after="0"/>
              <w:jc w:val="left"/>
            </w:pPr>
            <w:r>
              <w:rPr>
                <w:b/>
                <w:sz w:val="16"/>
              </w:rPr>
              <w:t>Type</w:t>
            </w:r>
          </w:p>
        </w:tc>
        <w:tc>
          <w:tcPr>
            <w:tcW w:type="dxa" w:w="3881"/>
            <w:shd w:val="clear" w:color="auto" w:fill="E8E8E8"/>
          </w:tcPr>
          <w:p>
            <w:pPr>
              <w:spacing w:after="0"/>
              <w:jc w:val="left"/>
            </w:pPr>
            <w:r>
              <w:rPr>
                <w:b/>
                <w:sz w:val="16"/>
              </w:rPr>
              <w:t>Status</w:t>
            </w:r>
          </w:p>
        </w:tc>
        <w:tc>
          <w:tcPr>
            <w:tcW w:type="dxa" w:w="2963"/>
            <w:shd w:val="clear" w:color="auto" w:fill="E8E8E8"/>
          </w:tcPr>
          <w:p>
            <w:pPr>
              <w:spacing w:after="0"/>
              <w:jc w:val="left"/>
            </w:pPr>
            <w:r>
              <w:rPr>
                <w:b/>
                <w:sz w:val="16"/>
              </w:rPr>
              <w:t>Plan</w:t>
            </w:r>
          </w:p>
        </w:tc>
        <w:tc>
          <w:tcPr>
            <w:tcW w:type="dxa" w:w="1522"/>
            <w:shd w:val="clear" w:color="auto" w:fill="E8E8E8"/>
          </w:tcPr>
          <w:p>
            <w:pPr>
              <w:spacing w:after="0"/>
              <w:jc w:val="left"/>
            </w:pPr>
            <w:r>
              <w:rPr>
                <w:b/>
                <w:sz w:val="16"/>
              </w:rPr>
              <w:t>Approved</w:t>
            </w:r>
          </w:p>
        </w:tc>
        <w:tc>
          <w:tcPr>
            <w:tcW w:type="dxa" w:w="1522"/>
            <w:shd w:val="clear" w:color="auto" w:fill="E8E8E8"/>
          </w:tcPr>
          <w:p>
            <w:pPr>
              <w:spacing w:after="0"/>
              <w:jc w:val="left"/>
            </w:pPr>
            <w:r>
              <w:rPr>
                <w:b/>
                <w:sz w:val="16"/>
              </w:rPr>
              <w:t>Expires</w:t>
            </w:r>
          </w:p>
        </w:tc>
        <w:tc>
          <w:tcPr>
            <w:tcW w:type="dxa" w:w="131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5"/>
          </w:tcPr>
          <w:p>
            <w:pPr>
              <w:spacing w:after="0"/>
              <w:jc w:val="left"/>
            </w:pPr>
            <w:r>
              <w:rPr>
                <w:sz w:val="16"/>
              </w:rPr>
              <w:t>Brown County</w:t>
            </w:r>
          </w:p>
        </w:tc>
        <w:tc>
          <w:tcPr>
            <w:tcW w:type="dxa" w:w="998"/>
          </w:tcPr>
          <w:p>
            <w:pPr>
              <w:spacing w:after="0"/>
              <w:jc w:val="left"/>
            </w:pPr>
            <w:r>
              <w:rPr>
                <w:sz w:val="16"/>
              </w:rPr>
              <w:t>County</w:t>
            </w:r>
          </w:p>
        </w:tc>
        <w:tc>
          <w:tcPr>
            <w:tcW w:type="dxa" w:w="3881"/>
          </w:tcPr>
          <w:p>
            <w:pPr>
              <w:spacing w:after="0"/>
              <w:jc w:val="left"/>
            </w:pPr>
            <w:r>
              <w:rPr>
                <w:sz w:val="16"/>
              </w:rPr>
              <w:t>Approved, expires 2027-02-07</w:t>
            </w:r>
          </w:p>
        </w:tc>
        <w:tc>
          <w:tcPr>
            <w:tcW w:type="dxa" w:w="2963"/>
          </w:tcPr>
          <w:p>
            <w:pPr>
              <w:spacing w:after="0"/>
              <w:jc w:val="left"/>
            </w:pPr>
            <w:r>
              <w:rPr>
                <w:sz w:val="16"/>
              </w:rPr>
              <w:t>Brown County, SD Hazard Mitigation Plan 2022 (FEMA plan 107917)</w:t>
            </w:r>
          </w:p>
        </w:tc>
        <w:tc>
          <w:tcPr>
            <w:tcW w:type="dxa" w:w="1522"/>
          </w:tcPr>
          <w:p>
            <w:pPr>
              <w:spacing w:after="0"/>
              <w:jc w:val="left"/>
            </w:pPr>
            <w:r>
              <w:rPr>
                <w:sz w:val="16"/>
              </w:rPr>
              <w:t>2022-02-08</w:t>
            </w:r>
          </w:p>
        </w:tc>
        <w:tc>
          <w:tcPr>
            <w:tcW w:type="dxa" w:w="1522"/>
          </w:tcPr>
          <w:p>
            <w:pPr>
              <w:spacing w:after="0"/>
              <w:jc w:val="left"/>
            </w:pPr>
            <w:r>
              <w:rPr>
                <w:sz w:val="16"/>
              </w:rPr>
              <w:t>2027-02-07</w:t>
            </w:r>
          </w:p>
        </w:tc>
        <w:tc>
          <w:tcPr>
            <w:tcW w:type="dxa" w:w="1312"/>
          </w:tcPr>
          <w:p>
            <w:pPr>
              <w:spacing w:after="0"/>
              <w:jc w:val="right"/>
            </w:pPr>
            <w:r>
              <w:rPr>
                <w:sz w:val="16"/>
              </w:rPr>
              <w:t>130</w:t>
            </w:r>
          </w:p>
        </w:tc>
      </w:tr>
      <w:tr>
        <w:trPr>
          <w:cantSplit/>
        </w:trPr>
        <w:tc>
          <w:tcPr>
            <w:tcW w:type="dxa" w:w="1915"/>
          </w:tcPr>
          <w:p>
            <w:pPr>
              <w:spacing w:after="0"/>
              <w:jc w:val="left"/>
            </w:pPr>
            <w:r>
              <w:rPr>
                <w:sz w:val="16"/>
              </w:rPr>
              <w:t>Aberdeen city</w:t>
            </w:r>
          </w:p>
        </w:tc>
        <w:tc>
          <w:tcPr>
            <w:tcW w:type="dxa" w:w="998"/>
          </w:tcPr>
          <w:p>
            <w:pPr>
              <w:spacing w:after="0"/>
              <w:jc w:val="left"/>
            </w:pPr>
            <w:r>
              <w:rPr>
                <w:sz w:val="16"/>
              </w:rPr>
              <w:t>Town</w:t>
            </w:r>
          </w:p>
        </w:tc>
        <w:tc>
          <w:tcPr>
            <w:tcW w:type="dxa" w:w="3881"/>
          </w:tcPr>
          <w:p>
            <w:pPr>
              <w:spacing w:after="0"/>
              <w:jc w:val="left"/>
            </w:pPr>
            <w:r>
              <w:rPr>
                <w:sz w:val="16"/>
              </w:rPr>
              <w:t>Approved, expires 2027-02-07</w:t>
            </w:r>
          </w:p>
        </w:tc>
        <w:tc>
          <w:tcPr>
            <w:tcW w:type="dxa" w:w="2963"/>
          </w:tcPr>
          <w:p>
            <w:pPr>
              <w:spacing w:after="0"/>
              <w:jc w:val="left"/>
            </w:pPr>
            <w:r>
              <w:rPr>
                <w:sz w:val="16"/>
              </w:rPr>
              <w:t>Brown County, SD Hazard Mitigation Plan 2022 (FEMA plan 107917)</w:t>
            </w:r>
          </w:p>
        </w:tc>
        <w:tc>
          <w:tcPr>
            <w:tcW w:type="dxa" w:w="1522"/>
          </w:tcPr>
          <w:p>
            <w:pPr>
              <w:spacing w:after="0"/>
              <w:jc w:val="left"/>
            </w:pPr>
            <w:r>
              <w:rPr>
                <w:sz w:val="16"/>
              </w:rPr>
              <w:t>2022-02-08</w:t>
            </w:r>
          </w:p>
        </w:tc>
        <w:tc>
          <w:tcPr>
            <w:tcW w:type="dxa" w:w="1522"/>
          </w:tcPr>
          <w:p>
            <w:pPr>
              <w:spacing w:after="0"/>
              <w:jc w:val="left"/>
            </w:pPr>
            <w:r>
              <w:rPr>
                <w:sz w:val="16"/>
              </w:rPr>
              <w:t>2027-02-07</w:t>
            </w:r>
          </w:p>
        </w:tc>
        <w:tc>
          <w:tcPr>
            <w:tcW w:type="dxa" w:w="1312"/>
          </w:tcPr>
          <w:p>
            <w:pPr>
              <w:spacing w:after="0"/>
              <w:jc w:val="right"/>
            </w:pPr>
            <w:r>
              <w:rPr>
                <w:sz w:val="16"/>
              </w:rPr>
              <w:t>130</w:t>
            </w:r>
          </w:p>
        </w:tc>
      </w:tr>
      <w:tr>
        <w:trPr>
          <w:cantSplit/>
        </w:trPr>
        <w:tc>
          <w:tcPr>
            <w:tcW w:type="dxa" w:w="1915"/>
          </w:tcPr>
          <w:p>
            <w:pPr>
              <w:spacing w:after="0"/>
              <w:jc w:val="left"/>
            </w:pPr>
            <w:r>
              <w:rPr>
                <w:sz w:val="16"/>
              </w:rPr>
              <w:t>Groton city</w:t>
            </w:r>
          </w:p>
        </w:tc>
        <w:tc>
          <w:tcPr>
            <w:tcW w:type="dxa" w:w="998"/>
          </w:tcPr>
          <w:p>
            <w:pPr>
              <w:spacing w:after="0"/>
              <w:jc w:val="left"/>
            </w:pPr>
            <w:r>
              <w:rPr>
                <w:sz w:val="16"/>
              </w:rPr>
              <w:t>City</w:t>
            </w:r>
          </w:p>
        </w:tc>
        <w:tc>
          <w:tcPr>
            <w:tcW w:type="dxa" w:w="3881"/>
          </w:tcPr>
          <w:p>
            <w:pPr>
              <w:spacing w:after="0"/>
              <w:jc w:val="left"/>
            </w:pPr>
            <w:r>
              <w:rPr>
                <w:sz w:val="16"/>
              </w:rPr>
              <w:t>Approved, expires 2027-02-07</w:t>
            </w:r>
          </w:p>
        </w:tc>
        <w:tc>
          <w:tcPr>
            <w:tcW w:type="dxa" w:w="2963"/>
          </w:tcPr>
          <w:p>
            <w:pPr>
              <w:spacing w:after="0"/>
              <w:jc w:val="left"/>
            </w:pPr>
            <w:r>
              <w:rPr>
                <w:sz w:val="16"/>
              </w:rPr>
              <w:t>Brown County, SD Hazard Mitigation Plan 2022 (FEMA plan 107917)</w:t>
            </w:r>
          </w:p>
        </w:tc>
        <w:tc>
          <w:tcPr>
            <w:tcW w:type="dxa" w:w="1522"/>
          </w:tcPr>
          <w:p>
            <w:pPr>
              <w:spacing w:after="0"/>
              <w:jc w:val="left"/>
            </w:pPr>
            <w:r>
              <w:rPr>
                <w:sz w:val="16"/>
              </w:rPr>
              <w:t>2022-02-08</w:t>
            </w:r>
          </w:p>
        </w:tc>
        <w:tc>
          <w:tcPr>
            <w:tcW w:type="dxa" w:w="1522"/>
          </w:tcPr>
          <w:p>
            <w:pPr>
              <w:spacing w:after="0"/>
              <w:jc w:val="left"/>
            </w:pPr>
            <w:r>
              <w:rPr>
                <w:sz w:val="16"/>
              </w:rPr>
              <w:t>2027-02-07</w:t>
            </w:r>
          </w:p>
        </w:tc>
        <w:tc>
          <w:tcPr>
            <w:tcW w:type="dxa" w:w="1312"/>
          </w:tcPr>
          <w:p>
            <w:pPr>
              <w:spacing w:after="0"/>
              <w:jc w:val="right"/>
            </w:pPr>
            <w:r>
              <w:rPr>
                <w:sz w:val="16"/>
              </w:rPr>
              <w:t>130</w:t>
            </w:r>
          </w:p>
        </w:tc>
      </w:tr>
      <w:tr>
        <w:trPr>
          <w:cantSplit/>
        </w:trPr>
        <w:tc>
          <w:tcPr>
            <w:tcW w:type="dxa" w:w="1915"/>
          </w:tcPr>
          <w:p>
            <w:pPr>
              <w:spacing w:after="0"/>
              <w:jc w:val="left"/>
            </w:pPr>
            <w:r>
              <w:rPr>
                <w:sz w:val="16"/>
              </w:rPr>
              <w:t>Hecla city</w:t>
            </w:r>
          </w:p>
        </w:tc>
        <w:tc>
          <w:tcPr>
            <w:tcW w:type="dxa" w:w="998"/>
          </w:tcPr>
          <w:p>
            <w:pPr>
              <w:spacing w:after="0"/>
              <w:jc w:val="left"/>
            </w:pPr>
            <w:r>
              <w:rPr>
                <w:sz w:val="16"/>
              </w:rPr>
              <w:t>City</w:t>
            </w:r>
          </w:p>
        </w:tc>
        <w:tc>
          <w:tcPr>
            <w:tcW w:type="dxa" w:w="3881"/>
          </w:tcPr>
          <w:p>
            <w:pPr>
              <w:spacing w:after="0"/>
              <w:jc w:val="left"/>
            </w:pPr>
            <w:r>
              <w:rPr>
                <w:sz w:val="16"/>
              </w:rPr>
              <w:t>Approved, expires 2027-02-07</w:t>
            </w:r>
          </w:p>
        </w:tc>
        <w:tc>
          <w:tcPr>
            <w:tcW w:type="dxa" w:w="2963"/>
          </w:tcPr>
          <w:p>
            <w:pPr>
              <w:spacing w:after="0"/>
              <w:jc w:val="left"/>
            </w:pPr>
            <w:r>
              <w:rPr>
                <w:sz w:val="16"/>
              </w:rPr>
              <w:t>Brown County, SD Hazard Mitigation Plan 2022 (FEMA plan 107917)</w:t>
            </w:r>
          </w:p>
        </w:tc>
        <w:tc>
          <w:tcPr>
            <w:tcW w:type="dxa" w:w="1522"/>
          </w:tcPr>
          <w:p>
            <w:pPr>
              <w:spacing w:after="0"/>
              <w:jc w:val="left"/>
            </w:pPr>
            <w:r>
              <w:rPr>
                <w:sz w:val="16"/>
              </w:rPr>
              <w:t>2022-02-08</w:t>
            </w:r>
          </w:p>
        </w:tc>
        <w:tc>
          <w:tcPr>
            <w:tcW w:type="dxa" w:w="1522"/>
          </w:tcPr>
          <w:p>
            <w:pPr>
              <w:spacing w:after="0"/>
              <w:jc w:val="left"/>
            </w:pPr>
            <w:r>
              <w:rPr>
                <w:sz w:val="16"/>
              </w:rPr>
              <w:t>2027-02-07</w:t>
            </w:r>
          </w:p>
        </w:tc>
        <w:tc>
          <w:tcPr>
            <w:tcW w:type="dxa" w:w="1312"/>
          </w:tcPr>
          <w:p>
            <w:pPr>
              <w:spacing w:after="0"/>
              <w:jc w:val="right"/>
            </w:pPr>
            <w:r>
              <w:rPr>
                <w:sz w:val="16"/>
              </w:rPr>
              <w:t>130</w:t>
            </w:r>
          </w:p>
        </w:tc>
      </w:tr>
      <w:tr>
        <w:trPr>
          <w:cantSplit/>
        </w:trPr>
        <w:tc>
          <w:tcPr>
            <w:tcW w:type="dxa" w:w="1915"/>
          </w:tcPr>
          <w:p>
            <w:pPr>
              <w:spacing w:after="0"/>
              <w:jc w:val="left"/>
            </w:pPr>
            <w:r>
              <w:rPr>
                <w:sz w:val="16"/>
              </w:rPr>
              <w:t>Stratford town</w:t>
            </w:r>
          </w:p>
        </w:tc>
        <w:tc>
          <w:tcPr>
            <w:tcW w:type="dxa" w:w="998"/>
          </w:tcPr>
          <w:p>
            <w:pPr>
              <w:spacing w:after="0"/>
              <w:jc w:val="left"/>
            </w:pPr>
            <w:r>
              <w:rPr>
                <w:sz w:val="16"/>
              </w:rPr>
              <w:t>Town</w:t>
            </w:r>
          </w:p>
        </w:tc>
        <w:tc>
          <w:tcPr>
            <w:tcW w:type="dxa" w:w="3881"/>
          </w:tcPr>
          <w:p>
            <w:pPr>
              <w:spacing w:after="0"/>
              <w:jc w:val="left"/>
            </w:pPr>
            <w:r>
              <w:rPr>
                <w:sz w:val="16"/>
              </w:rPr>
              <w:t>Approved, expires 2027-02-07</w:t>
            </w:r>
          </w:p>
        </w:tc>
        <w:tc>
          <w:tcPr>
            <w:tcW w:type="dxa" w:w="2963"/>
          </w:tcPr>
          <w:p>
            <w:pPr>
              <w:spacing w:after="0"/>
              <w:jc w:val="left"/>
            </w:pPr>
            <w:r>
              <w:rPr>
                <w:sz w:val="16"/>
              </w:rPr>
              <w:t>Brown County, SD Hazard Mitigation Plan 2022 (FEMA plan 107917)</w:t>
            </w:r>
          </w:p>
        </w:tc>
        <w:tc>
          <w:tcPr>
            <w:tcW w:type="dxa" w:w="1522"/>
          </w:tcPr>
          <w:p>
            <w:pPr>
              <w:spacing w:after="0"/>
              <w:jc w:val="left"/>
            </w:pPr>
            <w:r>
              <w:rPr>
                <w:sz w:val="16"/>
              </w:rPr>
              <w:t>2022-02-08</w:t>
            </w:r>
          </w:p>
        </w:tc>
        <w:tc>
          <w:tcPr>
            <w:tcW w:type="dxa" w:w="1522"/>
          </w:tcPr>
          <w:p>
            <w:pPr>
              <w:spacing w:after="0"/>
              <w:jc w:val="left"/>
            </w:pPr>
            <w:r>
              <w:rPr>
                <w:sz w:val="16"/>
              </w:rPr>
              <w:t>2027-02-07</w:t>
            </w:r>
          </w:p>
        </w:tc>
        <w:tc>
          <w:tcPr>
            <w:tcW w:type="dxa" w:w="1312"/>
          </w:tcPr>
          <w:p>
            <w:pPr>
              <w:spacing w:after="0"/>
              <w:jc w:val="right"/>
            </w:pPr>
            <w:r>
              <w:rPr>
                <w:sz w:val="16"/>
              </w:rPr>
              <w:t>130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187"/>
        <w:gridCol w:w="1187"/>
        <w:gridCol w:w="1037"/>
        <w:gridCol w:w="1126"/>
        <w:gridCol w:w="1444"/>
        <w:gridCol w:w="1156"/>
        <w:gridCol w:w="1457"/>
        <w:gridCol w:w="1443"/>
        <w:gridCol w:w="2362"/>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7"/>
            <w:shd w:val="clear" w:color="auto" w:fill="E8E8E8"/>
          </w:tcPr>
          <w:p>
            <w:pPr>
              <w:spacing w:after="0"/>
              <w:jc w:val="left"/>
            </w:pPr>
            <w:r>
              <w:rPr>
                <w:b/>
                <w:sz w:val="16"/>
              </w:rPr>
              <w:t>NRI risk rating</w:t>
            </w:r>
          </w:p>
        </w:tc>
        <w:tc>
          <w:tcPr>
            <w:tcW w:type="dxa" w:w="118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5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62"/>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Cold Wave</w:t>
            </w:r>
          </w:p>
        </w:tc>
        <w:tc>
          <w:tcPr>
            <w:tcW w:type="dxa" w:w="1187"/>
          </w:tcPr>
          <w:p>
            <w:pPr>
              <w:spacing w:after="0"/>
              <w:jc w:val="left"/>
            </w:pPr>
            <w:r>
              <w:rPr>
                <w:sz w:val="16"/>
              </w:rPr>
              <w:t>Relatively High</w:t>
            </w:r>
          </w:p>
        </w:tc>
        <w:tc>
          <w:tcPr>
            <w:tcW w:type="dxa" w:w="1187"/>
          </w:tcPr>
          <w:p>
            <w:pPr>
              <w:spacing w:after="0"/>
              <w:jc w:val="left"/>
            </w:pPr>
            <w:r>
              <w:rPr>
                <w:sz w:val="16"/>
              </w:rPr>
              <w:t>Relatively High</w:t>
            </w:r>
          </w:p>
        </w:tc>
        <w:tc>
          <w:tcPr>
            <w:tcW w:type="dxa" w:w="1037"/>
          </w:tcPr>
          <w:p>
            <w:pPr>
              <w:spacing w:after="0"/>
              <w:jc w:val="right"/>
            </w:pPr>
            <w:r>
              <w:rPr>
                <w:sz w:val="16"/>
              </w:rPr>
              <w:t>$4,491</w:t>
            </w:r>
          </w:p>
        </w:tc>
        <w:tc>
          <w:tcPr>
            <w:tcW w:type="dxa" w:w="1126"/>
          </w:tcPr>
          <w:p>
            <w:pPr>
              <w:spacing w:after="0"/>
              <w:jc w:val="right"/>
            </w:pPr>
            <w:r>
              <w:rPr>
                <w:sz w:val="16"/>
              </w:rPr>
              <w:t>$1,404,280</w:t>
            </w:r>
          </w:p>
        </w:tc>
        <w:tc>
          <w:tcPr>
            <w:tcW w:type="dxa" w:w="1444"/>
          </w:tcPr>
          <w:p>
            <w:pPr>
              <w:spacing w:after="0"/>
              <w:jc w:val="right"/>
            </w:pPr>
            <w:r>
              <w:rPr>
                <w:sz w:val="16"/>
              </w:rPr>
              <w:t>$14,945,952</w:t>
            </w:r>
          </w:p>
        </w:tc>
        <w:tc>
          <w:tcPr>
            <w:tcW w:type="dxa" w:w="1156"/>
          </w:tcPr>
          <w:p>
            <w:pPr>
              <w:spacing w:after="0"/>
              <w:jc w:val="right"/>
            </w:pPr>
            <w:r>
              <w:rPr>
                <w:sz w:val="16"/>
              </w:rPr>
              <w:t>$16,354,723</w:t>
            </w:r>
          </w:p>
        </w:tc>
        <w:tc>
          <w:tcPr>
            <w:tcW w:type="dxa" w:w="1457"/>
          </w:tcPr>
          <w:p>
            <w:pPr>
              <w:spacing w:after="0"/>
              <w:jc w:val="right"/>
            </w:pPr>
            <w:r>
              <w:rPr>
                <w:sz w:val="16"/>
              </w:rPr>
              <w:t>50</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Inland Flooding</w:t>
            </w:r>
          </w:p>
        </w:tc>
        <w:tc>
          <w:tcPr>
            <w:tcW w:type="dxa" w:w="1187"/>
          </w:tcPr>
          <w:p>
            <w:pPr>
              <w:spacing w:after="0"/>
              <w:jc w:val="left"/>
            </w:pPr>
            <w:r>
              <w:rPr>
                <w:sz w:val="16"/>
              </w:rPr>
              <w:t>Relatively Low</w:t>
            </w:r>
          </w:p>
        </w:tc>
        <w:tc>
          <w:tcPr>
            <w:tcW w:type="dxa" w:w="1187"/>
          </w:tcPr>
          <w:p>
            <w:pPr>
              <w:spacing w:after="0"/>
              <w:jc w:val="left"/>
            </w:pPr>
            <w:r>
              <w:rPr>
                <w:sz w:val="16"/>
              </w:rPr>
              <w:t>Relatively Low</w:t>
            </w:r>
          </w:p>
        </w:tc>
        <w:tc>
          <w:tcPr>
            <w:tcW w:type="dxa" w:w="1037"/>
          </w:tcPr>
          <w:p>
            <w:pPr>
              <w:spacing w:after="0"/>
              <w:jc w:val="right"/>
            </w:pPr>
            <w:r>
              <w:rPr>
                <w:sz w:val="16"/>
              </w:rPr>
              <w:t>$9,144,738</w:t>
            </w:r>
          </w:p>
        </w:tc>
        <w:tc>
          <w:tcPr>
            <w:tcW w:type="dxa" w:w="1126"/>
          </w:tcPr>
          <w:p>
            <w:pPr>
              <w:spacing w:after="0"/>
              <w:jc w:val="right"/>
            </w:pPr>
            <w:r>
              <w:rPr>
                <w:sz w:val="16"/>
              </w:rPr>
              <w:t>$1,744,991</w:t>
            </w:r>
          </w:p>
        </w:tc>
        <w:tc>
          <w:tcPr>
            <w:tcW w:type="dxa" w:w="1444"/>
          </w:tcPr>
          <w:p>
            <w:pPr>
              <w:spacing w:after="0"/>
              <w:jc w:val="right"/>
            </w:pPr>
            <w:r>
              <w:rPr>
                <w:sz w:val="16"/>
              </w:rPr>
              <w:t>$392,210</w:t>
            </w:r>
          </w:p>
        </w:tc>
        <w:tc>
          <w:tcPr>
            <w:tcW w:type="dxa" w:w="1156"/>
          </w:tcPr>
          <w:p>
            <w:pPr>
              <w:spacing w:after="0"/>
              <w:jc w:val="right"/>
            </w:pPr>
            <w:r>
              <w:rPr>
                <w:sz w:val="16"/>
              </w:rPr>
              <w:t>$11,281,939</w:t>
            </w:r>
          </w:p>
        </w:tc>
        <w:tc>
          <w:tcPr>
            <w:tcW w:type="dxa" w:w="1457"/>
          </w:tcPr>
          <w:p>
            <w:pPr>
              <w:spacing w:after="0"/>
              <w:jc w:val="right"/>
            </w:pPr>
            <w:r>
              <w:rPr>
                <w:sz w:val="16"/>
              </w:rPr>
              <w:t>192</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Tornado</w:t>
            </w:r>
          </w:p>
        </w:tc>
        <w:tc>
          <w:tcPr>
            <w:tcW w:type="dxa" w:w="1187"/>
          </w:tcPr>
          <w:p>
            <w:pPr>
              <w:spacing w:after="0"/>
              <w:jc w:val="left"/>
            </w:pPr>
            <w:r>
              <w:rPr>
                <w:sz w:val="16"/>
              </w:rPr>
              <w:t>Relatively Moderate</w:t>
            </w:r>
          </w:p>
        </w:tc>
        <w:tc>
          <w:tcPr>
            <w:tcW w:type="dxa" w:w="1187"/>
          </w:tcPr>
          <w:p>
            <w:pPr>
              <w:spacing w:after="0"/>
              <w:jc w:val="left"/>
            </w:pPr>
            <w:r>
              <w:rPr>
                <w:sz w:val="16"/>
              </w:rPr>
              <w:t>Relatively Moderate</w:t>
            </w:r>
          </w:p>
        </w:tc>
        <w:tc>
          <w:tcPr>
            <w:tcW w:type="dxa" w:w="1037"/>
          </w:tcPr>
          <w:p>
            <w:pPr>
              <w:spacing w:after="0"/>
              <w:jc w:val="right"/>
            </w:pPr>
            <w:r>
              <w:rPr>
                <w:sz w:val="16"/>
              </w:rPr>
              <w:t>$1,614,250</w:t>
            </w:r>
          </w:p>
        </w:tc>
        <w:tc>
          <w:tcPr>
            <w:tcW w:type="dxa" w:w="1126"/>
          </w:tcPr>
          <w:p>
            <w:pPr>
              <w:spacing w:after="0"/>
              <w:jc w:val="right"/>
            </w:pPr>
            <w:r>
              <w:rPr>
                <w:sz w:val="16"/>
              </w:rPr>
              <w:t>$11,852</w:t>
            </w:r>
          </w:p>
        </w:tc>
        <w:tc>
          <w:tcPr>
            <w:tcW w:type="dxa" w:w="1444"/>
          </w:tcPr>
          <w:p>
            <w:pPr>
              <w:spacing w:after="0"/>
              <w:jc w:val="right"/>
            </w:pPr>
            <w:r>
              <w:rPr>
                <w:sz w:val="16"/>
              </w:rPr>
              <w:t>$1,251,055</w:t>
            </w:r>
          </w:p>
        </w:tc>
        <w:tc>
          <w:tcPr>
            <w:tcW w:type="dxa" w:w="1156"/>
          </w:tcPr>
          <w:p>
            <w:pPr>
              <w:spacing w:after="0"/>
              <w:jc w:val="right"/>
            </w:pPr>
            <w:r>
              <w:rPr>
                <w:sz w:val="16"/>
              </w:rPr>
              <w:t>$2,877,156</w:t>
            </w:r>
          </w:p>
        </w:tc>
        <w:tc>
          <w:tcPr>
            <w:tcW w:type="dxa" w:w="1457"/>
          </w:tcPr>
          <w:p>
            <w:pPr>
              <w:spacing w:after="0"/>
              <w:jc w:val="right"/>
            </w:pPr>
            <w:r>
              <w:rPr>
                <w:sz w:val="16"/>
              </w:rPr>
              <w:t>33</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Strong Wind</w:t>
            </w:r>
          </w:p>
        </w:tc>
        <w:tc>
          <w:tcPr>
            <w:tcW w:type="dxa" w:w="1187"/>
          </w:tcPr>
          <w:p>
            <w:pPr>
              <w:spacing w:after="0"/>
              <w:jc w:val="left"/>
            </w:pPr>
            <w:r>
              <w:rPr>
                <w:sz w:val="16"/>
              </w:rPr>
              <w:t>Relatively Moderate</w:t>
            </w:r>
          </w:p>
        </w:tc>
        <w:tc>
          <w:tcPr>
            <w:tcW w:type="dxa" w:w="1187"/>
          </w:tcPr>
          <w:p>
            <w:pPr>
              <w:spacing w:after="0"/>
              <w:jc w:val="left"/>
            </w:pPr>
            <w:r>
              <w:rPr>
                <w:sz w:val="16"/>
              </w:rPr>
              <w:t>Relatively High</w:t>
            </w:r>
          </w:p>
        </w:tc>
        <w:tc>
          <w:tcPr>
            <w:tcW w:type="dxa" w:w="1037"/>
          </w:tcPr>
          <w:p>
            <w:pPr>
              <w:spacing w:after="0"/>
              <w:jc w:val="right"/>
            </w:pPr>
            <w:r>
              <w:rPr>
                <w:sz w:val="16"/>
              </w:rPr>
              <w:t>$776,439</w:t>
            </w:r>
          </w:p>
        </w:tc>
        <w:tc>
          <w:tcPr>
            <w:tcW w:type="dxa" w:w="1126"/>
          </w:tcPr>
          <w:p>
            <w:pPr>
              <w:spacing w:after="0"/>
              <w:jc w:val="right"/>
            </w:pPr>
            <w:r>
              <w:rPr>
                <w:sz w:val="16"/>
              </w:rPr>
              <w:t>$378,505</w:t>
            </w:r>
          </w:p>
        </w:tc>
        <w:tc>
          <w:tcPr>
            <w:tcW w:type="dxa" w:w="1444"/>
          </w:tcPr>
          <w:p>
            <w:pPr>
              <w:spacing w:after="0"/>
              <w:jc w:val="right"/>
            </w:pPr>
            <w:r>
              <w:rPr>
                <w:sz w:val="16"/>
              </w:rPr>
              <w:t>$498,214</w:t>
            </w:r>
          </w:p>
        </w:tc>
        <w:tc>
          <w:tcPr>
            <w:tcW w:type="dxa" w:w="1156"/>
          </w:tcPr>
          <w:p>
            <w:pPr>
              <w:spacing w:after="0"/>
              <w:jc w:val="right"/>
            </w:pPr>
            <w:r>
              <w:rPr>
                <w:sz w:val="16"/>
              </w:rPr>
              <w:t>$1,653,158</w:t>
            </w:r>
          </w:p>
        </w:tc>
        <w:tc>
          <w:tcPr>
            <w:tcW w:type="dxa" w:w="1457"/>
          </w:tcPr>
          <w:p>
            <w:pPr>
              <w:spacing w:after="0"/>
              <w:jc w:val="right"/>
            </w:pPr>
            <w:r>
              <w:rPr>
                <w:sz w:val="16"/>
              </w:rPr>
              <w:t>375</w:t>
            </w:r>
          </w:p>
        </w:tc>
        <w:tc>
          <w:tcPr>
            <w:tcW w:type="dxa" w:w="1443"/>
          </w:tcPr>
          <w:p>
            <w:pPr>
              <w:spacing w:after="0"/>
              <w:jc w:val="left"/>
            </w:pPr>
          </w:p>
        </w:tc>
        <w:tc>
          <w:tcPr>
            <w:tcW w:type="dxa" w:w="2362"/>
          </w:tcPr>
          <w:p>
            <w:pPr>
              <w:spacing w:after="0"/>
              <w:jc w:val="left"/>
            </w:pPr>
            <w:r>
              <w:rPr>
                <w:sz w:val="16"/>
              </w:rPr>
              <w:t>Includes 56 High Wind and 2 Strong Wind records (NOAA non-thunderstorm wind types, outside NRI's Strong Wind definition).</w:t>
            </w:r>
          </w:p>
        </w:tc>
      </w:tr>
      <w:tr>
        <w:trPr>
          <w:cantSplit/>
        </w:trPr>
        <w:tc>
          <w:tcPr>
            <w:tcW w:type="dxa" w:w="677"/>
          </w:tcPr>
          <w:p>
            <w:pPr>
              <w:spacing w:after="0"/>
              <w:jc w:val="right"/>
            </w:pPr>
            <w:r>
              <w:rPr>
                <w:sz w:val="16"/>
              </w:rPr>
              <w:t>5</w:t>
            </w:r>
          </w:p>
        </w:tc>
        <w:tc>
          <w:tcPr>
            <w:tcW w:type="dxa" w:w="1037"/>
          </w:tcPr>
          <w:p>
            <w:pPr>
              <w:spacing w:after="0"/>
              <w:jc w:val="left"/>
            </w:pPr>
            <w:r>
              <w:rPr>
                <w:sz w:val="16"/>
              </w:rPr>
              <w:t>Winter Weather</w:t>
            </w:r>
          </w:p>
        </w:tc>
        <w:tc>
          <w:tcPr>
            <w:tcW w:type="dxa" w:w="1187"/>
          </w:tcPr>
          <w:p>
            <w:pPr>
              <w:spacing w:after="0"/>
              <w:jc w:val="left"/>
            </w:pPr>
            <w:r>
              <w:rPr>
                <w:sz w:val="16"/>
              </w:rPr>
              <w:t>Very High</w:t>
            </w:r>
          </w:p>
        </w:tc>
        <w:tc>
          <w:tcPr>
            <w:tcW w:type="dxa" w:w="1187"/>
          </w:tcPr>
          <w:p>
            <w:pPr>
              <w:spacing w:after="0"/>
              <w:jc w:val="left"/>
            </w:pPr>
            <w:r>
              <w:rPr>
                <w:sz w:val="16"/>
              </w:rPr>
              <w:t>Very High</w:t>
            </w:r>
          </w:p>
        </w:tc>
        <w:tc>
          <w:tcPr>
            <w:tcW w:type="dxa" w:w="1037"/>
          </w:tcPr>
          <w:p>
            <w:pPr>
              <w:spacing w:after="0"/>
              <w:jc w:val="right"/>
            </w:pPr>
            <w:r>
              <w:rPr>
                <w:sz w:val="16"/>
              </w:rPr>
              <w:t>$571,940</w:t>
            </w:r>
          </w:p>
        </w:tc>
        <w:tc>
          <w:tcPr>
            <w:tcW w:type="dxa" w:w="1126"/>
          </w:tcPr>
          <w:p>
            <w:pPr>
              <w:spacing w:after="0"/>
              <w:jc w:val="right"/>
            </w:pPr>
            <w:r>
              <w:rPr>
                <w:sz w:val="16"/>
              </w:rPr>
              <w:t>$628</w:t>
            </w:r>
          </w:p>
        </w:tc>
        <w:tc>
          <w:tcPr>
            <w:tcW w:type="dxa" w:w="1444"/>
          </w:tcPr>
          <w:p>
            <w:pPr>
              <w:spacing w:after="0"/>
              <w:jc w:val="right"/>
            </w:pPr>
            <w:r>
              <w:rPr>
                <w:sz w:val="16"/>
              </w:rPr>
              <w:t>$960,591</w:t>
            </w:r>
          </w:p>
        </w:tc>
        <w:tc>
          <w:tcPr>
            <w:tcW w:type="dxa" w:w="1156"/>
          </w:tcPr>
          <w:p>
            <w:pPr>
              <w:spacing w:after="0"/>
              <w:jc w:val="right"/>
            </w:pPr>
            <w:r>
              <w:rPr>
                <w:sz w:val="16"/>
              </w:rPr>
              <w:t>$1,533,158</w:t>
            </w:r>
          </w:p>
        </w:tc>
        <w:tc>
          <w:tcPr>
            <w:tcW w:type="dxa" w:w="1457"/>
          </w:tcPr>
          <w:p>
            <w:pPr>
              <w:spacing w:after="0"/>
              <w:jc w:val="right"/>
            </w:pPr>
            <w:r>
              <w:rPr>
                <w:sz w:val="16"/>
              </w:rPr>
              <w:t>122</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Hail</w:t>
            </w:r>
          </w:p>
        </w:tc>
        <w:tc>
          <w:tcPr>
            <w:tcW w:type="dxa" w:w="1187"/>
          </w:tcPr>
          <w:p>
            <w:pPr>
              <w:spacing w:after="0"/>
              <w:jc w:val="left"/>
            </w:pPr>
            <w:r>
              <w:rPr>
                <w:sz w:val="16"/>
              </w:rPr>
              <w:t>Relatively Moderate</w:t>
            </w:r>
          </w:p>
        </w:tc>
        <w:tc>
          <w:tcPr>
            <w:tcW w:type="dxa" w:w="1187"/>
          </w:tcPr>
          <w:p>
            <w:pPr>
              <w:spacing w:after="0"/>
              <w:jc w:val="left"/>
            </w:pPr>
            <w:r>
              <w:rPr>
                <w:sz w:val="16"/>
              </w:rPr>
              <w:t>Relatively Moderate</w:t>
            </w:r>
          </w:p>
        </w:tc>
        <w:tc>
          <w:tcPr>
            <w:tcW w:type="dxa" w:w="1037"/>
          </w:tcPr>
          <w:p>
            <w:pPr>
              <w:spacing w:after="0"/>
              <w:jc w:val="right"/>
            </w:pPr>
            <w:r>
              <w:rPr>
                <w:sz w:val="16"/>
              </w:rPr>
              <w:t>$530,588</w:t>
            </w:r>
          </w:p>
        </w:tc>
        <w:tc>
          <w:tcPr>
            <w:tcW w:type="dxa" w:w="1126"/>
          </w:tcPr>
          <w:p>
            <w:pPr>
              <w:spacing w:after="0"/>
              <w:jc w:val="right"/>
            </w:pPr>
            <w:r>
              <w:rPr>
                <w:sz w:val="16"/>
              </w:rPr>
              <w:t>$814,417</w:t>
            </w:r>
          </w:p>
        </w:tc>
        <w:tc>
          <w:tcPr>
            <w:tcW w:type="dxa" w:w="1444"/>
          </w:tcPr>
          <w:p>
            <w:pPr>
              <w:spacing w:after="0"/>
              <w:jc w:val="right"/>
            </w:pPr>
            <w:r>
              <w:rPr>
                <w:sz w:val="16"/>
              </w:rPr>
              <w:t>$163,766</w:t>
            </w:r>
          </w:p>
        </w:tc>
        <w:tc>
          <w:tcPr>
            <w:tcW w:type="dxa" w:w="1156"/>
          </w:tcPr>
          <w:p>
            <w:pPr>
              <w:spacing w:after="0"/>
              <w:jc w:val="right"/>
            </w:pPr>
            <w:r>
              <w:rPr>
                <w:sz w:val="16"/>
              </w:rPr>
              <w:t>$1,508,772</w:t>
            </w:r>
          </w:p>
        </w:tc>
        <w:tc>
          <w:tcPr>
            <w:tcW w:type="dxa" w:w="1457"/>
          </w:tcPr>
          <w:p>
            <w:pPr>
              <w:spacing w:after="0"/>
              <w:jc w:val="right"/>
            </w:pPr>
            <w:r>
              <w:rPr>
                <w:sz w:val="16"/>
              </w:rPr>
              <w:t>323</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7</w:t>
            </w:r>
          </w:p>
        </w:tc>
        <w:tc>
          <w:tcPr>
            <w:tcW w:type="dxa" w:w="1037"/>
          </w:tcPr>
          <w:p>
            <w:pPr>
              <w:spacing w:after="0"/>
              <w:jc w:val="left"/>
            </w:pPr>
            <w:r>
              <w:rPr>
                <w:sz w:val="16"/>
              </w:rPr>
              <w:t>Ice Storm</w:t>
            </w:r>
          </w:p>
        </w:tc>
        <w:tc>
          <w:tcPr>
            <w:tcW w:type="dxa" w:w="1187"/>
          </w:tcPr>
          <w:p>
            <w:pPr>
              <w:spacing w:after="0"/>
              <w:jc w:val="left"/>
            </w:pPr>
            <w:r>
              <w:rPr>
                <w:sz w:val="16"/>
              </w:rPr>
              <w:t>Relatively Moderate</w:t>
            </w:r>
          </w:p>
        </w:tc>
        <w:tc>
          <w:tcPr>
            <w:tcW w:type="dxa" w:w="1187"/>
          </w:tcPr>
          <w:p>
            <w:pPr>
              <w:spacing w:after="0"/>
              <w:jc w:val="left"/>
            </w:pPr>
            <w:r>
              <w:rPr>
                <w:sz w:val="16"/>
              </w:rPr>
              <w:t>Relatively High</w:t>
            </w:r>
          </w:p>
        </w:tc>
        <w:tc>
          <w:tcPr>
            <w:tcW w:type="dxa" w:w="1037"/>
          </w:tcPr>
          <w:p>
            <w:pPr>
              <w:spacing w:after="0"/>
              <w:jc w:val="right"/>
            </w:pPr>
            <w:r>
              <w:rPr>
                <w:sz w:val="16"/>
              </w:rPr>
              <w:t>$339,265</w:t>
            </w:r>
          </w:p>
        </w:tc>
        <w:tc>
          <w:tcPr>
            <w:tcW w:type="dxa" w:w="1126"/>
          </w:tcPr>
          <w:p>
            <w:pPr>
              <w:spacing w:after="0"/>
              <w:jc w:val="right"/>
            </w:pPr>
            <w:r>
              <w:rPr>
                <w:sz w:val="16"/>
              </w:rPr>
              <w:t>n/a</w:t>
            </w:r>
          </w:p>
        </w:tc>
        <w:tc>
          <w:tcPr>
            <w:tcW w:type="dxa" w:w="1444"/>
          </w:tcPr>
          <w:p>
            <w:pPr>
              <w:spacing w:after="0"/>
              <w:jc w:val="right"/>
            </w:pPr>
            <w:r>
              <w:rPr>
                <w:sz w:val="16"/>
              </w:rPr>
              <w:t>$194,492</w:t>
            </w:r>
          </w:p>
        </w:tc>
        <w:tc>
          <w:tcPr>
            <w:tcW w:type="dxa" w:w="1156"/>
          </w:tcPr>
          <w:p>
            <w:pPr>
              <w:spacing w:after="0"/>
              <w:jc w:val="right"/>
            </w:pPr>
            <w:r>
              <w:rPr>
                <w:sz w:val="16"/>
              </w:rPr>
              <w:t>$533,757</w:t>
            </w:r>
          </w:p>
        </w:tc>
        <w:tc>
          <w:tcPr>
            <w:tcW w:type="dxa" w:w="1457"/>
          </w:tcPr>
          <w:p>
            <w:pPr>
              <w:spacing w:after="0"/>
              <w:jc w:val="right"/>
            </w:pPr>
            <w:r>
              <w:rPr>
                <w:sz w:val="16"/>
              </w:rPr>
              <w:t>6</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Heat Wave</w:t>
            </w:r>
          </w:p>
        </w:tc>
        <w:tc>
          <w:tcPr>
            <w:tcW w:type="dxa" w:w="1187"/>
          </w:tcPr>
          <w:p>
            <w:pPr>
              <w:spacing w:after="0"/>
              <w:jc w:val="left"/>
            </w:pPr>
            <w:r>
              <w:rPr>
                <w:sz w:val="16"/>
              </w:rPr>
              <w:t>Relatively Low</w:t>
            </w:r>
          </w:p>
        </w:tc>
        <w:tc>
          <w:tcPr>
            <w:tcW w:type="dxa" w:w="1187"/>
          </w:tcPr>
          <w:p>
            <w:pPr>
              <w:spacing w:after="0"/>
              <w:jc w:val="left"/>
            </w:pPr>
            <w:r>
              <w:rPr>
                <w:sz w:val="16"/>
              </w:rPr>
              <w:t>Relatively Low</w:t>
            </w:r>
          </w:p>
        </w:tc>
        <w:tc>
          <w:tcPr>
            <w:tcW w:type="dxa" w:w="1037"/>
          </w:tcPr>
          <w:p>
            <w:pPr>
              <w:spacing w:after="0"/>
              <w:jc w:val="right"/>
            </w:pPr>
            <w:r>
              <w:rPr>
                <w:sz w:val="16"/>
              </w:rPr>
              <w:t>$3,570</w:t>
            </w:r>
          </w:p>
        </w:tc>
        <w:tc>
          <w:tcPr>
            <w:tcW w:type="dxa" w:w="1126"/>
          </w:tcPr>
          <w:p>
            <w:pPr>
              <w:spacing w:after="0"/>
              <w:jc w:val="right"/>
            </w:pPr>
            <w:r>
              <w:rPr>
                <w:sz w:val="16"/>
              </w:rPr>
              <w:t>$5</w:t>
            </w:r>
          </w:p>
        </w:tc>
        <w:tc>
          <w:tcPr>
            <w:tcW w:type="dxa" w:w="1444"/>
          </w:tcPr>
          <w:p>
            <w:pPr>
              <w:spacing w:after="0"/>
              <w:jc w:val="right"/>
            </w:pPr>
            <w:r>
              <w:rPr>
                <w:sz w:val="16"/>
              </w:rPr>
              <w:t>$398,593</w:t>
            </w:r>
          </w:p>
        </w:tc>
        <w:tc>
          <w:tcPr>
            <w:tcW w:type="dxa" w:w="1156"/>
          </w:tcPr>
          <w:p>
            <w:pPr>
              <w:spacing w:after="0"/>
              <w:jc w:val="right"/>
            </w:pPr>
            <w:r>
              <w:rPr>
                <w:sz w:val="16"/>
              </w:rPr>
              <w:t>$402,169</w:t>
            </w:r>
          </w:p>
        </w:tc>
        <w:tc>
          <w:tcPr>
            <w:tcW w:type="dxa" w:w="1457"/>
          </w:tcPr>
          <w:p>
            <w:pPr>
              <w:spacing w:after="0"/>
              <w:jc w:val="right"/>
            </w:pPr>
            <w:r>
              <w:rPr>
                <w:sz w:val="16"/>
              </w:rPr>
              <w:t>13</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Wildfire</w:t>
            </w:r>
          </w:p>
        </w:tc>
        <w:tc>
          <w:tcPr>
            <w:tcW w:type="dxa" w:w="1187"/>
          </w:tcPr>
          <w:p>
            <w:pPr>
              <w:spacing w:after="0"/>
              <w:jc w:val="left"/>
            </w:pPr>
            <w:r>
              <w:rPr>
                <w:sz w:val="16"/>
              </w:rPr>
              <w:t>Relatively Low</w:t>
            </w:r>
          </w:p>
        </w:tc>
        <w:tc>
          <w:tcPr>
            <w:tcW w:type="dxa" w:w="1187"/>
          </w:tcPr>
          <w:p>
            <w:pPr>
              <w:spacing w:after="0"/>
              <w:jc w:val="left"/>
            </w:pPr>
            <w:r>
              <w:rPr>
                <w:sz w:val="16"/>
              </w:rPr>
              <w:t>Relatively Low</w:t>
            </w:r>
          </w:p>
        </w:tc>
        <w:tc>
          <w:tcPr>
            <w:tcW w:type="dxa" w:w="1037"/>
          </w:tcPr>
          <w:p>
            <w:pPr>
              <w:spacing w:after="0"/>
              <w:jc w:val="right"/>
            </w:pPr>
            <w:r>
              <w:rPr>
                <w:sz w:val="16"/>
              </w:rPr>
              <w:t>$339,633</w:t>
            </w:r>
          </w:p>
        </w:tc>
        <w:tc>
          <w:tcPr>
            <w:tcW w:type="dxa" w:w="1126"/>
          </w:tcPr>
          <w:p>
            <w:pPr>
              <w:spacing w:after="0"/>
              <w:jc w:val="right"/>
            </w:pPr>
            <w:r>
              <w:rPr>
                <w:sz w:val="16"/>
              </w:rPr>
              <w:t>$570</w:t>
            </w:r>
          </w:p>
        </w:tc>
        <w:tc>
          <w:tcPr>
            <w:tcW w:type="dxa" w:w="1444"/>
          </w:tcPr>
          <w:p>
            <w:pPr>
              <w:spacing w:after="0"/>
              <w:jc w:val="right"/>
            </w:pPr>
            <w:r>
              <w:rPr>
                <w:sz w:val="16"/>
              </w:rPr>
              <w:t>$12,604</w:t>
            </w:r>
          </w:p>
        </w:tc>
        <w:tc>
          <w:tcPr>
            <w:tcW w:type="dxa" w:w="1156"/>
          </w:tcPr>
          <w:p>
            <w:pPr>
              <w:spacing w:after="0"/>
              <w:jc w:val="right"/>
            </w:pPr>
            <w:r>
              <w:rPr>
                <w:sz w:val="16"/>
              </w:rPr>
              <w:t>$352,807</w:t>
            </w:r>
          </w:p>
        </w:tc>
        <w:tc>
          <w:tcPr>
            <w:tcW w:type="dxa" w:w="1457"/>
          </w:tcPr>
          <w:p>
            <w:pPr>
              <w:spacing w:after="0"/>
              <w:jc w:val="right"/>
            </w:pPr>
            <w:r>
              <w:rPr>
                <w:sz w:val="16"/>
              </w:rPr>
              <w:t>8</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Earthquake</w:t>
            </w:r>
          </w:p>
        </w:tc>
        <w:tc>
          <w:tcPr>
            <w:tcW w:type="dxa" w:w="118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$53,991</w:t>
            </w:r>
          </w:p>
        </w:tc>
        <w:tc>
          <w:tcPr>
            <w:tcW w:type="dxa" w:w="1126"/>
          </w:tcPr>
          <w:p>
            <w:pPr>
              <w:spacing w:after="0"/>
              <w:jc w:val="right"/>
            </w:pPr>
            <w:r>
              <w:rPr>
                <w:sz w:val="16"/>
              </w:rPr>
              <w:t>n/a</w:t>
            </w:r>
          </w:p>
        </w:tc>
        <w:tc>
          <w:tcPr>
            <w:tcW w:type="dxa" w:w="1444"/>
          </w:tcPr>
          <w:p>
            <w:pPr>
              <w:spacing w:after="0"/>
              <w:jc w:val="right"/>
            </w:pPr>
            <w:r>
              <w:rPr>
                <w:sz w:val="16"/>
              </w:rPr>
              <w:t>$13,651</w:t>
            </w:r>
          </w:p>
        </w:tc>
        <w:tc>
          <w:tcPr>
            <w:tcW w:type="dxa" w:w="1156"/>
          </w:tcPr>
          <w:p>
            <w:pPr>
              <w:spacing w:after="0"/>
              <w:jc w:val="right"/>
            </w:pPr>
            <w:r>
              <w:rPr>
                <w:sz w:val="16"/>
              </w:rPr>
              <w:t>$67,642</w:t>
            </w:r>
          </w:p>
        </w:tc>
        <w:tc>
          <w:tcPr>
            <w:tcW w:type="dxa" w:w="1457"/>
          </w:tcPr>
          <w:p>
            <w:pPr>
              <w:spacing w:after="0"/>
              <w:jc w:val="right"/>
            </w:pPr>
          </w:p>
        </w:tc>
        <w:tc>
          <w:tcPr>
            <w:tcW w:type="dxa" w:w="1443"/>
          </w:tcPr>
          <w:p>
            <w:pPr>
              <w:spacing w:after="0"/>
              <w:jc w:val="left"/>
            </w:pPr>
          </w:p>
        </w:tc>
        <w:tc>
          <w:tcPr>
            <w:tcW w:type="dxa" w:w="2362"/>
          </w:tcPr>
          <w:p>
            <w:pPr>
              <w:spacing w:after="0"/>
              <w:jc w:val="left"/>
            </w:pPr>
            <w:r>
              <w:rPr>
                <w:sz w:val="16"/>
              </w:rPr>
              <w:t>Storm Events does not record earthquakes.</w:t>
            </w:r>
          </w:p>
        </w:tc>
      </w:tr>
      <w:tr>
        <w:trPr>
          <w:cantSplit/>
        </w:trPr>
        <w:tc>
          <w:tcPr>
            <w:tcW w:type="dxa" w:w="677"/>
          </w:tcPr>
          <w:p>
            <w:pPr>
              <w:spacing w:after="0"/>
              <w:jc w:val="right"/>
            </w:pPr>
            <w:r>
              <w:rPr>
                <w:sz w:val="16"/>
              </w:rPr>
              <w:t>11</w:t>
            </w:r>
          </w:p>
        </w:tc>
        <w:tc>
          <w:tcPr>
            <w:tcW w:type="dxa" w:w="1037"/>
          </w:tcPr>
          <w:p>
            <w:pPr>
              <w:spacing w:after="0"/>
              <w:jc w:val="left"/>
            </w:pPr>
            <w:r>
              <w:rPr>
                <w:sz w:val="16"/>
              </w:rPr>
              <w:t>Drought</w:t>
            </w:r>
          </w:p>
        </w:tc>
        <w:tc>
          <w:tcPr>
            <w:tcW w:type="dxa" w:w="1187"/>
          </w:tcPr>
          <w:p>
            <w:pPr>
              <w:spacing w:after="0"/>
              <w:jc w:val="left"/>
            </w:pPr>
            <w:r>
              <w:rPr>
                <w:sz w:val="16"/>
              </w:rPr>
              <w:t>Very Low</w:t>
            </w:r>
          </w:p>
        </w:tc>
        <w:tc>
          <w:tcPr>
            <w:tcW w:type="dxa" w:w="118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$30,913</w:t>
            </w:r>
          </w:p>
        </w:tc>
        <w:tc>
          <w:tcPr>
            <w:tcW w:type="dxa" w:w="1444"/>
          </w:tcPr>
          <w:p>
            <w:pPr>
              <w:spacing w:after="0"/>
              <w:jc w:val="right"/>
            </w:pPr>
            <w:r>
              <w:rPr>
                <w:sz w:val="16"/>
              </w:rPr>
              <w:t>n/a</w:t>
            </w:r>
          </w:p>
        </w:tc>
        <w:tc>
          <w:tcPr>
            <w:tcW w:type="dxa" w:w="1156"/>
          </w:tcPr>
          <w:p>
            <w:pPr>
              <w:spacing w:after="0"/>
              <w:jc w:val="right"/>
            </w:pPr>
            <w:r>
              <w:rPr>
                <w:sz w:val="16"/>
              </w:rPr>
              <w:t>$30,913</w:t>
            </w:r>
          </w:p>
        </w:tc>
        <w:tc>
          <w:tcPr>
            <w:tcW w:type="dxa" w:w="1457"/>
          </w:tcPr>
          <w:p>
            <w:pPr>
              <w:spacing w:after="0"/>
              <w:jc w:val="right"/>
            </w:pPr>
            <w:r>
              <w:rPr>
                <w:sz w:val="16"/>
              </w:rPr>
              <w:t>30</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Lightning</w:t>
            </w:r>
          </w:p>
        </w:tc>
        <w:tc>
          <w:tcPr>
            <w:tcW w:type="dxa" w:w="118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$13,362</w:t>
            </w:r>
          </w:p>
        </w:tc>
        <w:tc>
          <w:tcPr>
            <w:tcW w:type="dxa" w:w="1126"/>
          </w:tcPr>
          <w:p>
            <w:pPr>
              <w:spacing w:after="0"/>
              <w:jc w:val="right"/>
            </w:pPr>
            <w:r>
              <w:rPr>
                <w:sz w:val="16"/>
              </w:rPr>
              <w:t>n/a</w:t>
            </w:r>
          </w:p>
        </w:tc>
        <w:tc>
          <w:tcPr>
            <w:tcW w:type="dxa" w:w="1444"/>
          </w:tcPr>
          <w:p>
            <w:pPr>
              <w:spacing w:after="0"/>
              <w:jc w:val="right"/>
            </w:pPr>
            <w:r>
              <w:rPr>
                <w:sz w:val="16"/>
              </w:rPr>
              <w:t>$13,716</w:t>
            </w:r>
          </w:p>
        </w:tc>
        <w:tc>
          <w:tcPr>
            <w:tcW w:type="dxa" w:w="1156"/>
          </w:tcPr>
          <w:p>
            <w:pPr>
              <w:spacing w:after="0"/>
              <w:jc w:val="right"/>
            </w:pPr>
            <w:r>
              <w:rPr>
                <w:sz w:val="16"/>
              </w:rPr>
              <w:t>$27,078</w:t>
            </w:r>
          </w:p>
        </w:tc>
        <w:tc>
          <w:tcPr>
            <w:tcW w:type="dxa" w:w="1457"/>
          </w:tcPr>
          <w:p>
            <w:pPr>
              <w:spacing w:after="0"/>
              <w:jc w:val="right"/>
            </w:pPr>
            <w:r>
              <w:rPr>
                <w:sz w:val="16"/>
              </w:rPr>
              <w:t>1</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187"/>
          </w:tcPr>
          <w:p>
            <w:pPr>
              <w:spacing w:after="0"/>
              <w:jc w:val="left"/>
            </w:pPr>
            <w:r>
              <w:rPr>
                <w:sz w:val="16"/>
              </w:rPr>
              <w:t>Very Low</w:t>
            </w:r>
          </w:p>
        </w:tc>
        <w:tc>
          <w:tcPr>
            <w:tcW w:type="dxa" w:w="1187"/>
          </w:tcPr>
          <w:p>
            <w:pPr>
              <w:spacing w:after="0"/>
              <w:jc w:val="left"/>
            </w:pPr>
            <w:r>
              <w:rPr>
                <w:sz w:val="16"/>
              </w:rPr>
              <w:t>Very Low</w:t>
            </w:r>
          </w:p>
        </w:tc>
        <w:tc>
          <w:tcPr>
            <w:tcW w:type="dxa" w:w="1037"/>
          </w:tcPr>
          <w:p>
            <w:pPr>
              <w:spacing w:after="0"/>
              <w:jc w:val="right"/>
            </w:pPr>
            <w:r>
              <w:rPr>
                <w:sz w:val="16"/>
              </w:rPr>
              <w:t>$49</w:t>
            </w:r>
          </w:p>
        </w:tc>
        <w:tc>
          <w:tcPr>
            <w:tcW w:type="dxa" w:w="1126"/>
          </w:tcPr>
          <w:p>
            <w:pPr>
              <w:spacing w:after="0"/>
              <w:jc w:val="right"/>
            </w:pPr>
            <w:r>
              <w:rPr>
                <w:sz w:val="16"/>
              </w:rPr>
              <w:t>n/a</w:t>
            </w:r>
          </w:p>
        </w:tc>
        <w:tc>
          <w:tcPr>
            <w:tcW w:type="dxa" w:w="1444"/>
          </w:tcPr>
          <w:p>
            <w:pPr>
              <w:spacing w:after="0"/>
              <w:jc w:val="right"/>
            </w:pPr>
            <w:r>
              <w:rPr>
                <w:sz w:val="16"/>
              </w:rPr>
              <w:t>$980</w:t>
            </w:r>
          </w:p>
        </w:tc>
        <w:tc>
          <w:tcPr>
            <w:tcW w:type="dxa" w:w="1156"/>
          </w:tcPr>
          <w:p>
            <w:pPr>
              <w:spacing w:after="0"/>
              <w:jc w:val="right"/>
            </w:pPr>
            <w:r>
              <w:rPr>
                <w:sz w:val="16"/>
              </w:rPr>
              <w:t>$1,029</w:t>
            </w:r>
          </w:p>
        </w:tc>
        <w:tc>
          <w:tcPr>
            <w:tcW w:type="dxa" w:w="1457"/>
          </w:tcPr>
          <w:p>
            <w:pPr>
              <w:spacing w:after="0"/>
              <w:jc w:val="right"/>
            </w:pPr>
            <w:r>
              <w:rPr>
                <w:sz w:val="16"/>
              </w:rPr>
              <w:t>0</w:t>
            </w:r>
          </w:p>
        </w:tc>
        <w:tc>
          <w:tcPr>
            <w:tcW w:type="dxa" w:w="1443"/>
          </w:tcPr>
          <w:p>
            <w:pPr>
              <w:spacing w:after="0"/>
              <w:jc w:val="left"/>
            </w:pPr>
          </w:p>
        </w:tc>
        <w:tc>
          <w:tcPr>
            <w:tcW w:type="dxa" w:w="2362"/>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187"/>
          </w:tcPr>
          <w:p>
            <w:pPr>
              <w:spacing w:after="0"/>
              <w:jc w:val="left"/>
            </w:pPr>
            <w:r>
              <w:rPr>
                <w:sz w:val="16"/>
              </w:rPr>
              <w:t>Not Applicable</w:t>
            </w:r>
          </w:p>
        </w:tc>
        <w:tc>
          <w:tcPr>
            <w:tcW w:type="dxa" w:w="118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44"/>
          </w:tcPr>
          <w:p>
            <w:pPr>
              <w:spacing w:after="0"/>
              <w:jc w:val="right"/>
            </w:pPr>
          </w:p>
        </w:tc>
        <w:tc>
          <w:tcPr>
            <w:tcW w:type="dxa" w:w="1156"/>
          </w:tcPr>
          <w:p>
            <w:pPr>
              <w:spacing w:after="0"/>
              <w:jc w:val="right"/>
            </w:pPr>
          </w:p>
        </w:tc>
        <w:tc>
          <w:tcPr>
            <w:tcW w:type="dxa" w:w="1457"/>
          </w:tcPr>
          <w:p>
            <w:pPr>
              <w:spacing w:after="0"/>
              <w:jc w:val="right"/>
            </w:pPr>
            <w:r>
              <w:rPr>
                <w:sz w:val="16"/>
              </w:rPr>
              <w:t>0</w:t>
            </w:r>
          </w:p>
        </w:tc>
        <w:tc>
          <w:tcPr>
            <w:tcW w:type="dxa" w:w="1443"/>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6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9515 (Very Low, 34.4); tract 9520 (Very Low, 31.1); tract 9518 (Very Low, 27.3)</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9520 (Relatively Low, 92.7); tract 9519 (Very Low, 76.3); tract 9518 (Very Low, 52.0)</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9520 (Very High, 96.8); tract 9514 (Relatively High, 91.9); tract 9513 (Relatively High, 89.9)</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9520 (Relatively High, 96.6); tract 9519 (Relatively Moderate, 94.3); tract 9513 (Relatively Moderate, 89.4)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9515 is Census Tract 9515).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5"/>
        <w:gridCol w:w="1888"/>
        <w:gridCol w:w="1809"/>
        <w:gridCol w:w="2035"/>
        <w:gridCol w:w="1435"/>
        <w:gridCol w:w="1600"/>
        <w:gridCol w:w="1878"/>
        <w:gridCol w:w="1592"/>
      </w:tblGrid>
      <w:tr>
        <w:trPr>
          <w:cantSplit/>
          <w:tblHeader/>
        </w:trPr>
        <w:tc>
          <w:tcPr>
            <w:tcW w:type="dxa" w:w="1875"/>
            <w:shd w:val="clear" w:color="auto" w:fill="E8E8E8"/>
          </w:tcPr>
          <w:p>
            <w:pPr>
              <w:spacing w:after="0"/>
              <w:jc w:val="left"/>
            </w:pPr>
            <w:r>
              <w:rPr>
                <w:b/>
                <w:sz w:val="16"/>
              </w:rPr>
              <w:t>Hazard</w:t>
            </w:r>
          </w:p>
        </w:tc>
        <w:tc>
          <w:tcPr>
            <w:tcW w:type="dxa" w:w="1888"/>
            <w:shd w:val="clear" w:color="auto" w:fill="E8E8E8"/>
          </w:tcPr>
          <w:p>
            <w:pPr>
              <w:spacing w:after="0"/>
              <w:jc w:val="left"/>
            </w:pPr>
            <w:r>
              <w:rPr>
                <w:b/>
                <w:sz w:val="16"/>
              </w:rPr>
              <w:t>Scale</w:t>
            </w:r>
          </w:p>
        </w:tc>
        <w:tc>
          <w:tcPr>
            <w:tcW w:type="dxa" w:w="18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5"/>
            <w:shd w:val="clear" w:color="auto" w:fill="E8E8E8"/>
          </w:tcPr>
          <w:p>
            <w:pPr>
              <w:spacing w:after="0"/>
              <w:jc w:val="left"/>
            </w:pPr>
            <w:r>
              <w:rPr>
                <w:b/>
                <w:sz w:val="16"/>
              </w:rPr>
              <w:t>Observed range</w:t>
            </w:r>
          </w:p>
        </w:tc>
        <w:tc>
          <w:tcPr>
            <w:tcW w:type="dxa" w:w="1435"/>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878"/>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75"/>
          </w:tcPr>
          <w:p>
            <w:pPr>
              <w:spacing w:after="0"/>
              <w:jc w:val="left"/>
            </w:pPr>
            <w:r>
              <w:rPr>
                <w:sz w:val="16"/>
              </w:rPr>
              <w:t>Cold/Wind Chill, Extreme Cold/Wind Chill</w:t>
            </w:r>
          </w:p>
        </w:tc>
        <w:tc>
          <w:tcPr>
            <w:tcW w:type="dxa" w:w="1888"/>
          </w:tcPr>
          <w:p>
            <w:pPr>
              <w:spacing w:after="0"/>
              <w:jc w:val="left"/>
            </w:pPr>
            <w:r>
              <w:rPr>
                <w:sz w:val="16"/>
              </w:rPr>
              <w:t>wind chill</w:t>
            </w:r>
          </w:p>
        </w:tc>
        <w:tc>
          <w:tcPr>
            <w:tcW w:type="dxa" w:w="1809"/>
          </w:tcPr>
          <w:p>
            <w:pPr>
              <w:spacing w:after="0"/>
              <w:jc w:val="right"/>
            </w:pPr>
            <w:r>
              <w:rPr>
                <w:sz w:val="16"/>
              </w:rPr>
              <w:t>50 records, 1996 to 2026 (50 zone-level)</w:t>
            </w:r>
          </w:p>
        </w:tc>
        <w:tc>
          <w:tcPr>
            <w:tcW w:type="dxa" w:w="2035"/>
          </w:tcPr>
          <w:p>
            <w:pPr>
              <w:spacing w:after="0"/>
              <w:jc w:val="left"/>
            </w:pPr>
            <w:r>
              <w:rPr>
                <w:sz w:val="16"/>
              </w:rPr>
              <w:t>1 day to 12 days (median 2 days); 47 with a recorded value</w:t>
            </w:r>
          </w:p>
        </w:tc>
        <w:tc>
          <w:tcPr>
            <w:tcW w:type="dxa" w:w="1435"/>
          </w:tcPr>
          <w:p>
            <w:pPr>
              <w:spacing w:after="0"/>
              <w:jc w:val="left"/>
            </w:pPr>
            <w:r>
              <w:rPr>
                <w:sz w:val="16"/>
              </w:rPr>
              <w:t>12 consecutive days, 2021-02-06 to 2021-02-17, zone-level</w:t>
            </w:r>
          </w:p>
        </w:tc>
        <w:tc>
          <w:tcPr>
            <w:tcW w:type="dxa" w:w="1600"/>
          </w:tcPr>
          <w:p>
            <w:pPr>
              <w:spacing w:after="0"/>
              <w:jc w:val="left"/>
            </w:pPr>
          </w:p>
        </w:tc>
        <w:tc>
          <w:tcPr>
            <w:tcW w:type="dxa" w:w="1878"/>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Frost/Freeze (outside NRI's Cold Wave definition)</w:t>
            </w:r>
          </w:p>
        </w:tc>
        <w:tc>
          <w:tcPr>
            <w:tcW w:type="dxa" w:w="1888"/>
          </w:tcPr>
          <w:p>
            <w:pPr>
              <w:spacing w:after="0"/>
              <w:jc w:val="left"/>
            </w:pPr>
            <w:r>
              <w:rPr>
                <w:sz w:val="16"/>
              </w:rPr>
              <w:t>crop damage</w:t>
            </w:r>
          </w:p>
        </w:tc>
        <w:tc>
          <w:tcPr>
            <w:tcW w:type="dxa" w:w="1809"/>
          </w:tcPr>
          <w:p>
            <w:pPr>
              <w:spacing w:after="0"/>
              <w:jc w:val="right"/>
            </w:pPr>
            <w:r>
              <w:rPr>
                <w:sz w:val="16"/>
              </w:rPr>
              <w:t>0</w:t>
            </w:r>
          </w:p>
        </w:tc>
        <w:tc>
          <w:tcPr>
            <w:tcW w:type="dxa" w:w="2035"/>
          </w:tcPr>
          <w:p>
            <w:pPr>
              <w:spacing w:after="0"/>
              <w:jc w:val="left"/>
            </w:pPr>
          </w:p>
        </w:tc>
        <w:tc>
          <w:tcPr>
            <w:tcW w:type="dxa" w:w="1435"/>
          </w:tcPr>
          <w:p>
            <w:pPr>
              <w:spacing w:after="0"/>
              <w:jc w:val="left"/>
            </w:pPr>
          </w:p>
        </w:tc>
        <w:tc>
          <w:tcPr>
            <w:tcW w:type="dxa" w:w="1600"/>
          </w:tcPr>
          <w:p>
            <w:pPr>
              <w:spacing w:after="0"/>
              <w:jc w:val="left"/>
            </w:pPr>
          </w:p>
        </w:tc>
        <w:tc>
          <w:tcPr>
            <w:tcW w:type="dxa" w:w="1878"/>
          </w:tcPr>
          <w:p>
            <w:pPr>
              <w:spacing w:after="0"/>
              <w:jc w:val="left"/>
            </w:pPr>
          </w:p>
        </w:tc>
        <w:tc>
          <w:tcPr>
            <w:tcW w:type="dxa" w:w="1592"/>
          </w:tcPr>
          <w:p>
            <w:pPr>
              <w:spacing w:after="0"/>
              <w:jc w:val="left"/>
            </w:pPr>
          </w:p>
        </w:tc>
      </w:tr>
      <w:tr>
        <w:trPr>
          <w:cantSplit/>
        </w:trPr>
        <w:tc>
          <w:tcPr>
            <w:tcW w:type="dxa" w:w="1875"/>
          </w:tcPr>
          <w:p>
            <w:pPr>
              <w:spacing w:after="0"/>
              <w:jc w:val="left"/>
            </w:pPr>
            <w:r>
              <w:rPr>
                <w:sz w:val="16"/>
              </w:rPr>
              <w:t>Drought</w:t>
            </w:r>
          </w:p>
        </w:tc>
        <w:tc>
          <w:tcPr>
            <w:tcW w:type="dxa" w:w="1888"/>
          </w:tcPr>
          <w:p>
            <w:pPr>
              <w:spacing w:after="0"/>
              <w:jc w:val="left"/>
            </w:pPr>
            <w:r>
              <w:rPr>
                <w:sz w:val="16"/>
              </w:rPr>
              <w:t>U.S. Drought Monitor scale (D0 to D4)</w:t>
            </w:r>
          </w:p>
        </w:tc>
        <w:tc>
          <w:tcPr>
            <w:tcW w:type="dxa" w:w="1809"/>
          </w:tcPr>
          <w:p>
            <w:pPr>
              <w:spacing w:after="0"/>
              <w:jc w:val="right"/>
            </w:pPr>
            <w:r>
              <w:rPr>
                <w:sz w:val="16"/>
              </w:rPr>
              <w:t>30 records, 2002 to 2025 (30 zone-level)</w:t>
            </w:r>
          </w:p>
        </w:tc>
        <w:tc>
          <w:tcPr>
            <w:tcW w:type="dxa" w:w="2035"/>
          </w:tcPr>
          <w:p>
            <w:pPr>
              <w:spacing w:after="0"/>
              <w:jc w:val="left"/>
            </w:pPr>
            <w:r>
              <w:rPr>
                <w:sz w:val="16"/>
              </w:rPr>
              <w:t>29 days to 195 days (median 62.5 days); 10 with a recorded value</w:t>
            </w:r>
          </w:p>
        </w:tc>
        <w:tc>
          <w:tcPr>
            <w:tcW w:type="dxa" w:w="1435"/>
          </w:tcPr>
          <w:p>
            <w:pPr>
              <w:spacing w:after="0"/>
              <w:jc w:val="left"/>
            </w:pPr>
            <w:r>
              <w:rPr>
                <w:sz w:val="16"/>
              </w:rPr>
              <w:t>195 days (about 6.4 months), 2021-04-01 to 2021-10-12, a run of 7 consecutive Storm Events drought records, zone-level</w:t>
            </w:r>
          </w:p>
        </w:tc>
        <w:tc>
          <w:tcPr>
            <w:tcW w:type="dxa" w:w="1600"/>
          </w:tcPr>
          <w:p>
            <w:pPr>
              <w:spacing w:after="0"/>
              <w:jc w:val="left"/>
            </w:pPr>
          </w:p>
        </w:tc>
        <w:tc>
          <w:tcPr>
            <w:tcW w:type="dxa" w:w="1878"/>
          </w:tcPr>
          <w:p>
            <w:pPr>
              <w:spacing w:after="0"/>
              <w:jc w:val="left"/>
            </w:pPr>
            <w:r>
              <w:rPr>
                <w:sz w:val="16"/>
              </w:rPr>
              <w:t>Countywide (zone-level records).</w:t>
            </w: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5"/>
          </w:tcPr>
          <w:p>
            <w:pPr>
              <w:spacing w:after="0"/>
              <w:jc w:val="left"/>
            </w:pPr>
            <w:r>
              <w:rPr>
                <w:sz w:val="16"/>
              </w:rPr>
              <w:t>Earthquake</w:t>
            </w:r>
          </w:p>
        </w:tc>
        <w:tc>
          <w:tcPr>
            <w:tcW w:type="dxa" w:w="1888"/>
          </w:tcPr>
          <w:p>
            <w:pPr>
              <w:spacing w:after="0"/>
              <w:jc w:val="left"/>
            </w:pPr>
            <w:r>
              <w:rPr>
                <w:sz w:val="16"/>
              </w:rPr>
              <w:t>Modified Mercalli (local data)</w:t>
            </w:r>
          </w:p>
        </w:tc>
        <w:tc>
          <w:tcPr>
            <w:tcW w:type="dxa" w:w="1809"/>
          </w:tcPr>
          <w:p>
            <w:pPr>
              <w:spacing w:after="0"/>
              <w:jc w:val="right"/>
            </w:pPr>
            <w:r>
              <w:rPr>
                <w:sz w:val="16"/>
              </w:rPr>
              <w:t>0</w:t>
            </w:r>
          </w:p>
        </w:tc>
        <w:tc>
          <w:tcPr>
            <w:tcW w:type="dxa" w:w="2035"/>
          </w:tcPr>
          <w:p>
            <w:pPr>
              <w:spacing w:after="0"/>
              <w:jc w:val="left"/>
            </w:pPr>
          </w:p>
        </w:tc>
        <w:tc>
          <w:tcPr>
            <w:tcW w:type="dxa" w:w="1435"/>
          </w:tcPr>
          <w:p>
            <w:pPr>
              <w:spacing w:after="0"/>
              <w:jc w:val="left"/>
            </w:pPr>
          </w:p>
        </w:tc>
        <w:tc>
          <w:tcPr>
            <w:tcW w:type="dxa" w:w="1600"/>
          </w:tcPr>
          <w:p>
            <w:pPr>
              <w:spacing w:after="0"/>
              <w:jc w:val="left"/>
            </w:pPr>
          </w:p>
        </w:tc>
        <w:tc>
          <w:tcPr>
            <w:tcW w:type="dxa" w:w="1878"/>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75"/>
          </w:tcPr>
          <w:p>
            <w:pPr>
              <w:spacing w:after="0"/>
              <w:jc w:val="left"/>
            </w:pPr>
            <w:r>
              <w:rPr>
                <w:sz w:val="16"/>
              </w:rPr>
              <w:t>Hail</w:t>
            </w:r>
          </w:p>
        </w:tc>
        <w:tc>
          <w:tcPr>
            <w:tcW w:type="dxa" w:w="1888"/>
          </w:tcPr>
          <w:p>
            <w:pPr>
              <w:spacing w:after="0"/>
              <w:jc w:val="left"/>
            </w:pPr>
            <w:r>
              <w:rPr>
                <w:sz w:val="16"/>
              </w:rPr>
              <w:t>hail size (inches)</w:t>
            </w:r>
          </w:p>
        </w:tc>
        <w:tc>
          <w:tcPr>
            <w:tcW w:type="dxa" w:w="1809"/>
          </w:tcPr>
          <w:p>
            <w:pPr>
              <w:spacing w:after="0"/>
              <w:jc w:val="right"/>
            </w:pPr>
            <w:r>
              <w:rPr>
                <w:sz w:val="16"/>
              </w:rPr>
              <w:t>438 records, 1959 to 2026</w:t>
            </w:r>
          </w:p>
        </w:tc>
        <w:tc>
          <w:tcPr>
            <w:tcW w:type="dxa" w:w="2035"/>
          </w:tcPr>
          <w:p>
            <w:pPr>
              <w:spacing w:after="0"/>
              <w:jc w:val="left"/>
            </w:pPr>
            <w:r>
              <w:rPr>
                <w:sz w:val="16"/>
              </w:rPr>
              <w:t>0.75 in to 4.5 in (median 1 in); 438 with a recorded value</w:t>
            </w:r>
          </w:p>
        </w:tc>
        <w:tc>
          <w:tcPr>
            <w:tcW w:type="dxa" w:w="1435"/>
          </w:tcPr>
          <w:p>
            <w:pPr>
              <w:spacing w:after="0"/>
              <w:jc w:val="left"/>
            </w:pPr>
            <w:r>
              <w:rPr>
                <w:sz w:val="16"/>
              </w:rPr>
              <w:t>4.5 in hail, 2002-06-23; same size also recorded on 1987-08-15</w:t>
            </w:r>
          </w:p>
        </w:tc>
        <w:tc>
          <w:tcPr>
            <w:tcW w:type="dxa" w:w="1600"/>
          </w:tcPr>
          <w:p>
            <w:pPr>
              <w:spacing w:after="0"/>
              <w:jc w:val="left"/>
            </w:pPr>
            <w:r>
              <w:rPr>
                <w:sz w:val="16"/>
              </w:rPr>
              <w:t>Hail, 1993-08-28, $5,000 property; $50,000 crops (1993 dollars)</w:t>
            </w:r>
          </w:p>
        </w:tc>
        <w:tc>
          <w:tcPr>
            <w:tcW w:type="dxa" w:w="1878"/>
          </w:tcPr>
          <w:p>
            <w:pPr>
              <w:spacing w:after="0"/>
              <w:jc w:val="left"/>
            </w:pPr>
            <w:r>
              <w:rPr>
                <w:sz w:val="16"/>
              </w:rPr>
              <w:t>Event records naming jurisdictions in the plan: Aberdeen city (71 records), Groton city (20 records), Hecla city (15 records), Stratford town (4 records).</w:t>
            </w:r>
          </w:p>
        </w:tc>
        <w:tc>
          <w:tcPr>
            <w:tcW w:type="dxa" w:w="1592"/>
          </w:tcPr>
          <w:p>
            <w:pPr>
              <w:spacing w:after="0"/>
              <w:jc w:val="left"/>
            </w:pPr>
          </w:p>
        </w:tc>
      </w:tr>
      <w:tr>
        <w:trPr>
          <w:cantSplit/>
        </w:trPr>
        <w:tc>
          <w:tcPr>
            <w:tcW w:type="dxa" w:w="1875"/>
          </w:tcPr>
          <w:p>
            <w:pPr>
              <w:spacing w:after="0"/>
              <w:jc w:val="left"/>
            </w:pPr>
            <w:r>
              <w:rPr>
                <w:sz w:val="16"/>
              </w:rPr>
              <w:t>Excessive Heat, Heat</w:t>
            </w:r>
          </w:p>
        </w:tc>
        <w:tc>
          <w:tcPr>
            <w:tcW w:type="dxa" w:w="1888"/>
          </w:tcPr>
          <w:p>
            <w:pPr>
              <w:spacing w:after="0"/>
              <w:jc w:val="left"/>
            </w:pPr>
            <w:r>
              <w:rPr>
                <w:sz w:val="16"/>
              </w:rPr>
              <w:t>heat index (in event narratives)</w:t>
            </w:r>
          </w:p>
        </w:tc>
        <w:tc>
          <w:tcPr>
            <w:tcW w:type="dxa" w:w="1809"/>
          </w:tcPr>
          <w:p>
            <w:pPr>
              <w:spacing w:after="0"/>
              <w:jc w:val="right"/>
            </w:pPr>
            <w:r>
              <w:rPr>
                <w:sz w:val="16"/>
              </w:rPr>
              <w:t>13 records, 2006 to 2025 (13 zone-level)</w:t>
            </w:r>
          </w:p>
        </w:tc>
        <w:tc>
          <w:tcPr>
            <w:tcW w:type="dxa" w:w="2035"/>
          </w:tcPr>
          <w:p>
            <w:pPr>
              <w:spacing w:after="0"/>
              <w:jc w:val="left"/>
            </w:pPr>
            <w:r>
              <w:rPr>
                <w:sz w:val="16"/>
              </w:rPr>
              <w:t>1 day to 5 days (median 2 days); 13 with a recorded value</w:t>
            </w:r>
          </w:p>
        </w:tc>
        <w:tc>
          <w:tcPr>
            <w:tcW w:type="dxa" w:w="1435"/>
          </w:tcPr>
          <w:p>
            <w:pPr>
              <w:spacing w:after="0"/>
              <w:jc w:val="left"/>
            </w:pPr>
            <w:r>
              <w:rPr>
                <w:sz w:val="16"/>
              </w:rPr>
              <w:t>5 consecutive days, 2011-07-16 to 2011-07-20, zone-level</w:t>
            </w:r>
          </w:p>
        </w:tc>
        <w:tc>
          <w:tcPr>
            <w:tcW w:type="dxa" w:w="1600"/>
          </w:tcPr>
          <w:p>
            <w:pPr>
              <w:spacing w:after="0"/>
              <w:jc w:val="left"/>
            </w:pPr>
          </w:p>
        </w:tc>
        <w:tc>
          <w:tcPr>
            <w:tcW w:type="dxa" w:w="1878"/>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Hurricane, Tropical Storm, Tropical Depression</w:t>
            </w:r>
          </w:p>
        </w:tc>
        <w:tc>
          <w:tcPr>
            <w:tcW w:type="dxa" w:w="1888"/>
          </w:tcPr>
          <w:p>
            <w:pPr>
              <w:spacing w:after="0"/>
              <w:jc w:val="left"/>
            </w:pPr>
            <w:r>
              <w:rPr>
                <w:sz w:val="16"/>
              </w:rPr>
              <w:t>Saffir-Simpson</w:t>
            </w:r>
          </w:p>
        </w:tc>
        <w:tc>
          <w:tcPr>
            <w:tcW w:type="dxa" w:w="1809"/>
          </w:tcPr>
          <w:p>
            <w:pPr>
              <w:spacing w:after="0"/>
              <w:jc w:val="right"/>
            </w:pPr>
            <w:r>
              <w:rPr>
                <w:sz w:val="16"/>
              </w:rPr>
              <w:t>0</w:t>
            </w:r>
          </w:p>
        </w:tc>
        <w:tc>
          <w:tcPr>
            <w:tcW w:type="dxa" w:w="2035"/>
          </w:tcPr>
          <w:p>
            <w:pPr>
              <w:spacing w:after="0"/>
              <w:jc w:val="left"/>
            </w:pPr>
          </w:p>
        </w:tc>
        <w:tc>
          <w:tcPr>
            <w:tcW w:type="dxa" w:w="1435"/>
          </w:tcPr>
          <w:p>
            <w:pPr>
              <w:spacing w:after="0"/>
              <w:jc w:val="left"/>
            </w:pPr>
          </w:p>
        </w:tc>
        <w:tc>
          <w:tcPr>
            <w:tcW w:type="dxa" w:w="1600"/>
          </w:tcPr>
          <w:p>
            <w:pPr>
              <w:spacing w:after="0"/>
              <w:jc w:val="left"/>
            </w:pPr>
          </w:p>
        </w:tc>
        <w:tc>
          <w:tcPr>
            <w:tcW w:type="dxa" w:w="1878"/>
          </w:tcPr>
          <w:p>
            <w:pPr>
              <w:spacing w:after="0"/>
              <w:jc w:val="left"/>
            </w:pP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5"/>
          </w:tcPr>
          <w:p>
            <w:pPr>
              <w:spacing w:after="0"/>
              <w:jc w:val="left"/>
            </w:pPr>
            <w:r>
              <w:rPr>
                <w:sz w:val="16"/>
              </w:rPr>
              <w:t>Ice Storm</w:t>
            </w:r>
          </w:p>
        </w:tc>
        <w:tc>
          <w:tcPr>
            <w:tcW w:type="dxa" w:w="1888"/>
          </w:tcPr>
          <w:p>
            <w:pPr>
              <w:spacing w:after="0"/>
              <w:jc w:val="left"/>
            </w:pPr>
            <w:r>
              <w:rPr>
                <w:sz w:val="16"/>
              </w:rPr>
              <w:t>Sperry-Piltz ice scale (local data)</w:t>
            </w:r>
          </w:p>
        </w:tc>
        <w:tc>
          <w:tcPr>
            <w:tcW w:type="dxa" w:w="1809"/>
          </w:tcPr>
          <w:p>
            <w:pPr>
              <w:spacing w:after="0"/>
              <w:jc w:val="right"/>
            </w:pPr>
            <w:r>
              <w:rPr>
                <w:sz w:val="16"/>
              </w:rPr>
              <w:t>6 records, 1996 to 2023 (6 zone-level)</w:t>
            </w:r>
          </w:p>
        </w:tc>
        <w:tc>
          <w:tcPr>
            <w:tcW w:type="dxa" w:w="2035"/>
          </w:tcPr>
          <w:p>
            <w:pPr>
              <w:spacing w:after="0"/>
              <w:jc w:val="left"/>
            </w:pPr>
          </w:p>
        </w:tc>
        <w:tc>
          <w:tcPr>
            <w:tcW w:type="dxa" w:w="1435"/>
          </w:tcPr>
          <w:p>
            <w:pPr>
              <w:spacing w:after="0"/>
              <w:jc w:val="left"/>
            </w:pPr>
            <w:r>
              <w:rPr>
                <w:sz w:val="16"/>
              </w:rPr>
              <w:t>No damage reported in 6 records.</w:t>
            </w:r>
          </w:p>
        </w:tc>
        <w:tc>
          <w:tcPr>
            <w:tcW w:type="dxa" w:w="1600"/>
          </w:tcPr>
          <w:p>
            <w:pPr>
              <w:spacing w:after="0"/>
              <w:jc w:val="left"/>
            </w:pPr>
          </w:p>
        </w:tc>
        <w:tc>
          <w:tcPr>
            <w:tcW w:type="dxa" w:w="1878"/>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Flash Flood, Flood, Lakeshore Flood</w:t>
            </w:r>
          </w:p>
        </w:tc>
        <w:tc>
          <w:tcPr>
            <w:tcW w:type="dxa" w:w="1888"/>
          </w:tcPr>
          <w:p>
            <w:pPr>
              <w:spacing w:after="0"/>
              <w:jc w:val="left"/>
            </w:pPr>
            <w:r>
              <w:rPr>
                <w:sz w:val="16"/>
              </w:rPr>
              <w:t>damage and flood days (flood depth: FIRM)</w:t>
            </w:r>
          </w:p>
        </w:tc>
        <w:tc>
          <w:tcPr>
            <w:tcW w:type="dxa" w:w="1809"/>
          </w:tcPr>
          <w:p>
            <w:pPr>
              <w:spacing w:after="0"/>
              <w:jc w:val="right"/>
            </w:pPr>
            <w:r>
              <w:rPr>
                <w:sz w:val="16"/>
              </w:rPr>
              <w:t>192 records, 1997 to 2025 (30 zone-level)</w:t>
            </w:r>
          </w:p>
        </w:tc>
        <w:tc>
          <w:tcPr>
            <w:tcW w:type="dxa" w:w="2035"/>
          </w:tcPr>
          <w:p>
            <w:pPr>
              <w:spacing w:after="0"/>
              <w:jc w:val="left"/>
            </w:pPr>
          </w:p>
        </w:tc>
        <w:tc>
          <w:tcPr>
            <w:tcW w:type="dxa" w:w="1435"/>
          </w:tcPr>
          <w:p>
            <w:pPr>
              <w:spacing w:after="0"/>
              <w:jc w:val="left"/>
            </w:pPr>
            <w:r>
              <w:rPr>
                <w:sz w:val="16"/>
              </w:rPr>
              <w:t>Flood, 2019-06-01, $0 property; $35,970,000 crops (2019 dollars)</w:t>
            </w:r>
          </w:p>
        </w:tc>
        <w:tc>
          <w:tcPr>
            <w:tcW w:type="dxa" w:w="1600"/>
          </w:tcPr>
          <w:p>
            <w:pPr>
              <w:spacing w:after="0"/>
              <w:jc w:val="left"/>
            </w:pPr>
          </w:p>
        </w:tc>
        <w:tc>
          <w:tcPr>
            <w:tcW w:type="dxa" w:w="1878"/>
          </w:tcPr>
          <w:p>
            <w:pPr>
              <w:spacing w:after="0"/>
              <w:jc w:val="left"/>
            </w:pPr>
            <w:r>
              <w:rPr>
                <w:sz w:val="16"/>
              </w:rPr>
              <w:t>Event records naming jurisdictions in the plan: Hecla city (79 records), Aberdeen city (12 records), Stratford town (10 records). Zone-level records (30) apply countywide.</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5"/>
          </w:tcPr>
          <w:p>
            <w:pPr>
              <w:spacing w:after="0"/>
              <w:jc w:val="left"/>
            </w:pPr>
            <w:r>
              <w:rPr>
                <w:sz w:val="16"/>
              </w:rPr>
              <w:t>Debris Flow</w:t>
            </w:r>
          </w:p>
        </w:tc>
        <w:tc>
          <w:tcPr>
            <w:tcW w:type="dxa" w:w="1888"/>
          </w:tcPr>
          <w:p>
            <w:pPr>
              <w:spacing w:after="0"/>
              <w:jc w:val="left"/>
            </w:pPr>
            <w:r>
              <w:rPr>
                <w:sz w:val="16"/>
              </w:rPr>
              <w:t>none (count and damage only)</w:t>
            </w:r>
          </w:p>
        </w:tc>
        <w:tc>
          <w:tcPr>
            <w:tcW w:type="dxa" w:w="1809"/>
          </w:tcPr>
          <w:p>
            <w:pPr>
              <w:spacing w:after="0"/>
              <w:jc w:val="right"/>
            </w:pPr>
            <w:r>
              <w:rPr>
                <w:sz w:val="16"/>
              </w:rPr>
              <w:t>0</w:t>
            </w:r>
          </w:p>
        </w:tc>
        <w:tc>
          <w:tcPr>
            <w:tcW w:type="dxa" w:w="2035"/>
          </w:tcPr>
          <w:p>
            <w:pPr>
              <w:spacing w:after="0"/>
              <w:jc w:val="left"/>
            </w:pPr>
          </w:p>
        </w:tc>
        <w:tc>
          <w:tcPr>
            <w:tcW w:type="dxa" w:w="1435"/>
          </w:tcPr>
          <w:p>
            <w:pPr>
              <w:spacing w:after="0"/>
              <w:jc w:val="left"/>
            </w:pPr>
          </w:p>
        </w:tc>
        <w:tc>
          <w:tcPr>
            <w:tcW w:type="dxa" w:w="1600"/>
          </w:tcPr>
          <w:p>
            <w:pPr>
              <w:spacing w:after="0"/>
              <w:jc w:val="left"/>
            </w:pPr>
          </w:p>
        </w:tc>
        <w:tc>
          <w:tcPr>
            <w:tcW w:type="dxa" w:w="1878"/>
          </w:tcPr>
          <w:p>
            <w:pPr>
              <w:spacing w:after="0"/>
              <w:jc w:val="left"/>
            </w:pPr>
          </w:p>
        </w:tc>
        <w:tc>
          <w:tcPr>
            <w:tcW w:type="dxa" w:w="1592"/>
          </w:tcPr>
          <w:p>
            <w:pPr>
              <w:spacing w:after="0"/>
              <w:jc w:val="left"/>
            </w:pPr>
          </w:p>
        </w:tc>
      </w:tr>
      <w:tr>
        <w:trPr>
          <w:cantSplit/>
        </w:trPr>
        <w:tc>
          <w:tcPr>
            <w:tcW w:type="dxa" w:w="1875"/>
          </w:tcPr>
          <w:p>
            <w:pPr>
              <w:spacing w:after="0"/>
              <w:jc w:val="left"/>
            </w:pPr>
            <w:r>
              <w:rPr>
                <w:sz w:val="16"/>
              </w:rPr>
              <w:t>Lightning</w:t>
            </w:r>
          </w:p>
        </w:tc>
        <w:tc>
          <w:tcPr>
            <w:tcW w:type="dxa" w:w="1888"/>
          </w:tcPr>
          <w:p>
            <w:pPr>
              <w:spacing w:after="0"/>
              <w:jc w:val="left"/>
            </w:pPr>
            <w:r>
              <w:rPr>
                <w:sz w:val="16"/>
              </w:rPr>
              <w:t>annualized frequency (the measure FEMA's Local Mitigation Planning Handbook names)</w:t>
            </w:r>
          </w:p>
        </w:tc>
        <w:tc>
          <w:tcPr>
            <w:tcW w:type="dxa" w:w="1809"/>
          </w:tcPr>
          <w:p>
            <w:pPr>
              <w:spacing w:after="0"/>
              <w:jc w:val="right"/>
            </w:pPr>
            <w:r>
              <w:rPr>
                <w:sz w:val="16"/>
              </w:rPr>
              <w:t>1 record, 2014</w:t>
            </w:r>
          </w:p>
        </w:tc>
        <w:tc>
          <w:tcPr>
            <w:tcW w:type="dxa" w:w="2035"/>
          </w:tcPr>
          <w:p>
            <w:pPr>
              <w:spacing w:after="0"/>
              <w:jc w:val="left"/>
            </w:pPr>
          </w:p>
        </w:tc>
        <w:tc>
          <w:tcPr>
            <w:tcW w:type="dxa" w:w="1435"/>
          </w:tcPr>
          <w:p>
            <w:pPr>
              <w:spacing w:after="0"/>
              <w:jc w:val="left"/>
            </w:pPr>
            <w:r>
              <w:rPr>
                <w:sz w:val="16"/>
              </w:rPr>
              <w:t>Lightning, 2014-06-05, $2,000 property; $0 crops (2014 dollars)</w:t>
            </w:r>
          </w:p>
        </w:tc>
        <w:tc>
          <w:tcPr>
            <w:tcW w:type="dxa" w:w="1600"/>
          </w:tcPr>
          <w:p>
            <w:pPr>
              <w:spacing w:after="0"/>
              <w:jc w:val="left"/>
            </w:pPr>
          </w:p>
        </w:tc>
        <w:tc>
          <w:tcPr>
            <w:tcW w:type="dxa" w:w="1878"/>
          </w:tcPr>
          <w:p>
            <w:pPr>
              <w:spacing w:after="0"/>
              <w:jc w:val="left"/>
            </w:pPr>
            <w:r>
              <w:rPr>
                <w:sz w:val="16"/>
              </w:rPr>
              <w:t>Event records naming jurisdictions in the plan: Aberdeen city (1 record).</w:t>
            </w:r>
          </w:p>
        </w:tc>
        <w:tc>
          <w:tcPr>
            <w:tcW w:type="dxa" w:w="1592"/>
          </w:tcPr>
          <w:p>
            <w:pPr>
              <w:spacing w:after="0"/>
              <w:jc w:val="left"/>
            </w:pPr>
            <w:r>
              <w:rPr>
                <w:sz w:val="16"/>
              </w:rPr>
              <w:t>Storm Events lists lightning with damage or casualties.</w:t>
            </w:r>
          </w:p>
        </w:tc>
      </w:tr>
      <w:tr>
        <w:trPr>
          <w:cantSplit/>
        </w:trPr>
        <w:tc>
          <w:tcPr>
            <w:tcW w:type="dxa" w:w="1875"/>
          </w:tcPr>
          <w:p>
            <w:pPr>
              <w:spacing w:after="0"/>
              <w:jc w:val="left"/>
            </w:pPr>
            <w:r>
              <w:rPr>
                <w:sz w:val="16"/>
              </w:rPr>
              <w:t>High Wind and Strong Wind (outside NRI's Strong Wind definition)</w:t>
            </w:r>
          </w:p>
        </w:tc>
        <w:tc>
          <w:tcPr>
            <w:tcW w:type="dxa" w:w="1888"/>
          </w:tcPr>
          <w:p>
            <w:pPr>
              <w:spacing w:after="0"/>
              <w:jc w:val="left"/>
            </w:pPr>
            <w:r>
              <w:rPr>
                <w:sz w:val="16"/>
              </w:rPr>
              <w:t>wind speed (kt and mph)</w:t>
            </w:r>
          </w:p>
        </w:tc>
        <w:tc>
          <w:tcPr>
            <w:tcW w:type="dxa" w:w="1809"/>
          </w:tcPr>
          <w:p>
            <w:pPr>
              <w:spacing w:after="0"/>
              <w:jc w:val="right"/>
            </w:pPr>
            <w:r>
              <w:rPr>
                <w:sz w:val="16"/>
              </w:rPr>
              <w:t>58 records, 1996 to 2026 (58 zone-level)</w:t>
            </w:r>
          </w:p>
        </w:tc>
        <w:tc>
          <w:tcPr>
            <w:tcW w:type="dxa" w:w="2035"/>
          </w:tcPr>
          <w:p>
            <w:pPr>
              <w:spacing w:after="0"/>
              <w:jc w:val="left"/>
            </w:pPr>
            <w:r>
              <w:rPr>
                <w:sz w:val="16"/>
              </w:rPr>
              <w:t>35 kt (40 mph) to 76 kt (87 mph) (median 52 kt (60 mph)); 58 with a recorded value</w:t>
            </w:r>
          </w:p>
        </w:tc>
        <w:tc>
          <w:tcPr>
            <w:tcW w:type="dxa" w:w="1435"/>
          </w:tcPr>
          <w:p>
            <w:pPr>
              <w:spacing w:after="0"/>
              <w:jc w:val="left"/>
            </w:pPr>
            <w:r>
              <w:rPr>
                <w:sz w:val="16"/>
              </w:rPr>
              <w:t>76 kt (87 mph) measured gust, High Wind, 2026-06-29; NWS zone SDZ006</w:t>
            </w:r>
          </w:p>
        </w:tc>
        <w:tc>
          <w:tcPr>
            <w:tcW w:type="dxa" w:w="1600"/>
          </w:tcPr>
          <w:p>
            <w:pPr>
              <w:spacing w:after="0"/>
              <w:jc w:val="left"/>
            </w:pPr>
          </w:p>
        </w:tc>
        <w:tc>
          <w:tcPr>
            <w:tcW w:type="dxa" w:w="1878"/>
          </w:tcPr>
          <w:p>
            <w:pPr>
              <w:spacing w:after="0"/>
              <w:jc w:val="left"/>
            </w:pPr>
            <w:r>
              <w:rPr>
                <w:sz w:val="16"/>
              </w:rPr>
              <w:t>Countywide (zone-level records).</w:t>
            </w:r>
          </w:p>
        </w:tc>
        <w:tc>
          <w:tcPr>
            <w:tcW w:type="dxa" w:w="1592"/>
          </w:tcPr>
          <w:p>
            <w:pPr>
              <w:spacing w:after="0"/>
              <w:jc w:val="left"/>
            </w:pPr>
          </w:p>
        </w:tc>
      </w:tr>
      <w:tr>
        <w:trPr>
          <w:cantSplit/>
        </w:trPr>
        <w:tc>
          <w:tcPr>
            <w:tcW w:type="dxa" w:w="1875"/>
          </w:tcPr>
          <w:p>
            <w:pPr>
              <w:spacing w:after="0"/>
              <w:jc w:val="left"/>
            </w:pPr>
            <w:r>
              <w:rPr>
                <w:sz w:val="16"/>
              </w:rPr>
              <w:t>Thunderstorm Wind</w:t>
            </w:r>
          </w:p>
        </w:tc>
        <w:tc>
          <w:tcPr>
            <w:tcW w:type="dxa" w:w="1888"/>
          </w:tcPr>
          <w:p>
            <w:pPr>
              <w:spacing w:after="0"/>
              <w:jc w:val="left"/>
            </w:pPr>
            <w:r>
              <w:rPr>
                <w:sz w:val="16"/>
              </w:rPr>
              <w:t>wind speed (kt and mph)</w:t>
            </w:r>
          </w:p>
        </w:tc>
        <w:tc>
          <w:tcPr>
            <w:tcW w:type="dxa" w:w="1809"/>
          </w:tcPr>
          <w:p>
            <w:pPr>
              <w:spacing w:after="0"/>
              <w:jc w:val="right"/>
            </w:pPr>
            <w:r>
              <w:rPr>
                <w:sz w:val="16"/>
              </w:rPr>
              <w:t>421 records, 1955 to 2026</w:t>
            </w:r>
          </w:p>
        </w:tc>
        <w:tc>
          <w:tcPr>
            <w:tcW w:type="dxa" w:w="2035"/>
          </w:tcPr>
          <w:p>
            <w:pPr>
              <w:spacing w:after="0"/>
              <w:jc w:val="left"/>
            </w:pPr>
            <w:r>
              <w:rPr>
                <w:sz w:val="16"/>
              </w:rPr>
              <w:t>50 kt (58 mph) to 113 kt (130 mph) (median 56 kt (64 mph)); 399 with a recorded value</w:t>
            </w:r>
          </w:p>
        </w:tc>
        <w:tc>
          <w:tcPr>
            <w:tcW w:type="dxa" w:w="1435"/>
          </w:tcPr>
          <w:p>
            <w:pPr>
              <w:spacing w:after="0"/>
              <w:jc w:val="left"/>
            </w:pPr>
            <w:r>
              <w:rPr>
                <w:sz w:val="16"/>
              </w:rPr>
              <w:t>113 kt (130 mph) estimated gust, Thunderstorm Wind, 2022-06-14</w:t>
            </w:r>
          </w:p>
        </w:tc>
        <w:tc>
          <w:tcPr>
            <w:tcW w:type="dxa" w:w="1600"/>
          </w:tcPr>
          <w:p>
            <w:pPr>
              <w:spacing w:after="0"/>
              <w:jc w:val="left"/>
            </w:pPr>
            <w:r>
              <w:rPr>
                <w:sz w:val="16"/>
              </w:rPr>
              <w:t>Thunderstorm Wind, 1994-07-18, $5,000 property; crops not recorded (1994 dollars)</w:t>
            </w:r>
          </w:p>
        </w:tc>
        <w:tc>
          <w:tcPr>
            <w:tcW w:type="dxa" w:w="1878"/>
          </w:tcPr>
          <w:p>
            <w:pPr>
              <w:spacing w:after="0"/>
              <w:jc w:val="left"/>
            </w:pPr>
            <w:r>
              <w:rPr>
                <w:sz w:val="16"/>
              </w:rPr>
              <w:t>Event records naming jurisdictions in the plan: Aberdeen city (56 records), Groton city (30 records), Hecla city (16 records), Stratford town (5 records).</w:t>
            </w:r>
          </w:p>
        </w:tc>
        <w:tc>
          <w:tcPr>
            <w:tcW w:type="dxa" w:w="1592"/>
          </w:tcPr>
          <w:p>
            <w:pPr>
              <w:spacing w:after="0"/>
              <w:jc w:val="left"/>
            </w:pPr>
          </w:p>
        </w:tc>
      </w:tr>
      <w:tr>
        <w:trPr>
          <w:cantSplit/>
        </w:trPr>
        <w:tc>
          <w:tcPr>
            <w:tcW w:type="dxa" w:w="1875"/>
          </w:tcPr>
          <w:p>
            <w:pPr>
              <w:spacing w:after="0"/>
              <w:jc w:val="left"/>
            </w:pPr>
            <w:r>
              <w:rPr>
                <w:sz w:val="16"/>
              </w:rPr>
              <w:t>Tornado</w:t>
            </w:r>
          </w:p>
        </w:tc>
        <w:tc>
          <w:tcPr>
            <w:tcW w:type="dxa" w:w="1888"/>
          </w:tcPr>
          <w:p>
            <w:pPr>
              <w:spacing w:after="0"/>
              <w:jc w:val="left"/>
            </w:pPr>
            <w:r>
              <w:rPr>
                <w:sz w:val="16"/>
              </w:rPr>
              <w:t>Enhanced Fujita (Fujita before Feb 2007)</w:t>
            </w:r>
          </w:p>
        </w:tc>
        <w:tc>
          <w:tcPr>
            <w:tcW w:type="dxa" w:w="1809"/>
          </w:tcPr>
          <w:p>
            <w:pPr>
              <w:spacing w:after="0"/>
              <w:jc w:val="right"/>
            </w:pPr>
            <w:r>
              <w:rPr>
                <w:sz w:val="16"/>
              </w:rPr>
              <w:t>78 records, 1955 to 2025</w:t>
            </w:r>
          </w:p>
        </w:tc>
        <w:tc>
          <w:tcPr>
            <w:tcW w:type="dxa" w:w="2035"/>
          </w:tcPr>
          <w:p>
            <w:pPr>
              <w:spacing w:after="0"/>
              <w:jc w:val="left"/>
            </w:pPr>
            <w:r>
              <w:rPr>
                <w:sz w:val="16"/>
              </w:rPr>
              <w:t>F/EF0 to F/EF4 (median F/EF0); 75 with a recorded value</w:t>
            </w:r>
          </w:p>
        </w:tc>
        <w:tc>
          <w:tcPr>
            <w:tcW w:type="dxa" w:w="1435"/>
          </w:tcPr>
          <w:p>
            <w:pPr>
              <w:spacing w:after="0"/>
              <w:jc w:val="left"/>
            </w:pPr>
            <w:r>
              <w:rPr>
                <w:sz w:val="16"/>
              </w:rPr>
              <w:t>F4 tornado, 2002-06-23, 9 mi within this county, 900 yd wide, damage not reported</w:t>
            </w:r>
          </w:p>
        </w:tc>
        <w:tc>
          <w:tcPr>
            <w:tcW w:type="dxa" w:w="1600"/>
          </w:tcPr>
          <w:p>
            <w:pPr>
              <w:spacing w:after="0"/>
              <w:jc w:val="left"/>
            </w:pPr>
            <w:r>
              <w:rPr>
                <w:sz w:val="16"/>
              </w:rPr>
              <w:t>Tornado, 1979-06-19, $2,500,000 property; crops not recorded (1979 dollars)</w:t>
            </w:r>
          </w:p>
        </w:tc>
        <w:tc>
          <w:tcPr>
            <w:tcW w:type="dxa" w:w="1878"/>
          </w:tcPr>
          <w:p>
            <w:pPr>
              <w:spacing w:after="0"/>
              <w:jc w:val="left"/>
            </w:pPr>
            <w:r>
              <w:rPr>
                <w:sz w:val="16"/>
              </w:rPr>
              <w:t>Event records naming jurisdictions in the plan: Aberdeen city (10 records), Groton city (4 records), Hecla city (3 records).</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5"/>
          </w:tcPr>
          <w:p>
            <w:pPr>
              <w:spacing w:after="0"/>
              <w:jc w:val="left"/>
            </w:pPr>
            <w:r>
              <w:rPr>
                <w:sz w:val="16"/>
              </w:rPr>
              <w:t>Wildfire</w:t>
            </w:r>
          </w:p>
        </w:tc>
        <w:tc>
          <w:tcPr>
            <w:tcW w:type="dxa" w:w="1888"/>
          </w:tcPr>
          <w:p>
            <w:pPr>
              <w:spacing w:after="0"/>
              <w:jc w:val="left"/>
            </w:pPr>
            <w:r>
              <w:rPr>
                <w:sz w:val="16"/>
              </w:rPr>
              <w:t>acres burned (local data)</w:t>
            </w:r>
          </w:p>
        </w:tc>
        <w:tc>
          <w:tcPr>
            <w:tcW w:type="dxa" w:w="1809"/>
          </w:tcPr>
          <w:p>
            <w:pPr>
              <w:spacing w:after="0"/>
              <w:jc w:val="right"/>
            </w:pPr>
            <w:r>
              <w:rPr>
                <w:sz w:val="16"/>
              </w:rPr>
              <w:t>8 records, 1999 to 2025 (3 zone-level)</w:t>
            </w:r>
          </w:p>
        </w:tc>
        <w:tc>
          <w:tcPr>
            <w:tcW w:type="dxa" w:w="2035"/>
          </w:tcPr>
          <w:p>
            <w:pPr>
              <w:spacing w:after="0"/>
              <w:jc w:val="left"/>
            </w:pPr>
          </w:p>
        </w:tc>
        <w:tc>
          <w:tcPr>
            <w:tcW w:type="dxa" w:w="1435"/>
          </w:tcPr>
          <w:p>
            <w:pPr>
              <w:spacing w:after="0"/>
              <w:jc w:val="left"/>
            </w:pPr>
            <w:r>
              <w:rPr>
                <w:sz w:val="16"/>
              </w:rPr>
              <w:t>Wildfire, 2025-03-10, $0 property; $35,000 crops (2025 dollars); NWS zone SDZ006</w:t>
            </w:r>
          </w:p>
        </w:tc>
        <w:tc>
          <w:tcPr>
            <w:tcW w:type="dxa" w:w="1600"/>
          </w:tcPr>
          <w:p>
            <w:pPr>
              <w:spacing w:after="0"/>
              <w:jc w:val="left"/>
            </w:pPr>
          </w:p>
        </w:tc>
        <w:tc>
          <w:tcPr>
            <w:tcW w:type="dxa" w:w="1878"/>
          </w:tcPr>
          <w:p>
            <w:pPr>
              <w:spacing w:after="0"/>
              <w:jc w:val="left"/>
            </w:pPr>
            <w:r>
              <w:rPr>
                <w:sz w:val="16"/>
              </w:rPr>
              <w:t>Event records naming jurisdictions in the plan: Groton city (1 record). Zone-level records (3) apply countywide.</w:t>
            </w:r>
          </w:p>
        </w:tc>
        <w:tc>
          <w:tcPr>
            <w:tcW w:type="dxa" w:w="1592"/>
          </w:tcPr>
          <w:p>
            <w:pPr>
              <w:spacing w:after="0"/>
              <w:jc w:val="left"/>
            </w:pPr>
          </w:p>
        </w:tc>
      </w:tr>
      <w:tr>
        <w:trPr>
          <w:cantSplit/>
        </w:trPr>
        <w:tc>
          <w:tcPr>
            <w:tcW w:type="dxa" w:w="1875"/>
          </w:tcPr>
          <w:p>
            <w:pPr>
              <w:spacing w:after="0"/>
              <w:jc w:val="left"/>
            </w:pPr>
            <w:r>
              <w:rPr>
                <w:sz w:val="16"/>
              </w:rPr>
              <w:t>Winter Storm, Heavy Snow, Blizzard, Lake-Effect Snow, Winter Weather, Sleet</w:t>
            </w:r>
          </w:p>
        </w:tc>
        <w:tc>
          <w:tcPr>
            <w:tcW w:type="dxa" w:w="1888"/>
          </w:tcPr>
          <w:p>
            <w:pPr>
              <w:spacing w:after="0"/>
              <w:jc w:val="left"/>
            </w:pPr>
            <w:r>
              <w:rPr>
                <w:sz w:val="16"/>
              </w:rPr>
              <w:t>none in data (snowfall: local data)</w:t>
            </w:r>
          </w:p>
        </w:tc>
        <w:tc>
          <w:tcPr>
            <w:tcW w:type="dxa" w:w="1809"/>
          </w:tcPr>
          <w:p>
            <w:pPr>
              <w:spacing w:after="0"/>
              <w:jc w:val="right"/>
            </w:pPr>
            <w:r>
              <w:rPr>
                <w:sz w:val="16"/>
              </w:rPr>
              <w:t>122 records, 1996 to 2026 (122 zone-level)</w:t>
            </w:r>
          </w:p>
        </w:tc>
        <w:tc>
          <w:tcPr>
            <w:tcW w:type="dxa" w:w="2035"/>
          </w:tcPr>
          <w:p>
            <w:pPr>
              <w:spacing w:after="0"/>
              <w:jc w:val="left"/>
            </w:pPr>
          </w:p>
        </w:tc>
        <w:tc>
          <w:tcPr>
            <w:tcW w:type="dxa" w:w="1435"/>
          </w:tcPr>
          <w:p>
            <w:pPr>
              <w:spacing w:after="0"/>
              <w:jc w:val="left"/>
            </w:pPr>
            <w:r>
              <w:rPr>
                <w:sz w:val="16"/>
              </w:rPr>
              <w:t>No damage reported in 122 records.</w:t>
            </w:r>
          </w:p>
        </w:tc>
        <w:tc>
          <w:tcPr>
            <w:tcW w:type="dxa" w:w="1600"/>
          </w:tcPr>
          <w:p>
            <w:pPr>
              <w:spacing w:after="0"/>
              <w:jc w:val="left"/>
            </w:pPr>
          </w:p>
        </w:tc>
        <w:tc>
          <w:tcPr>
            <w:tcW w:type="dxa" w:w="1878"/>
          </w:tcPr>
          <w:p>
            <w:pPr>
              <w:spacing w:after="0"/>
              <w:jc w:val="left"/>
            </w:pPr>
            <w:r>
              <w:rPr>
                <w:sz w:val="16"/>
              </w:rPr>
              <w:t>Countywide (zone-level records).</w:t>
            </w: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4"/>
        <w:gridCol w:w="2901"/>
        <w:gridCol w:w="2157"/>
        <w:gridCol w:w="2477"/>
        <w:gridCol w:w="1266"/>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4"/>
            <w:shd w:val="clear" w:color="auto" w:fill="E8E8E8"/>
          </w:tcPr>
          <w:p>
            <w:pPr>
              <w:spacing w:after="0"/>
              <w:jc w:val="left"/>
            </w:pPr>
            <w:r>
              <w:rPr>
                <w:b/>
                <w:sz w:val="16"/>
              </w:rPr>
              <w:t>Type</w:t>
            </w:r>
          </w:p>
        </w:tc>
        <w:tc>
          <w:tcPr>
            <w:tcW w:type="dxa" w:w="2901"/>
            <w:shd w:val="clear" w:color="auto" w:fill="E8E8E8"/>
          </w:tcPr>
          <w:p>
            <w:pPr>
              <w:spacing w:after="0"/>
              <w:jc w:val="left"/>
            </w:pPr>
            <w:r>
              <w:rPr>
                <w:b/>
                <w:sz w:val="16"/>
              </w:rPr>
              <w:t>Title</w:t>
            </w:r>
          </w:p>
        </w:tc>
        <w:tc>
          <w:tcPr>
            <w:tcW w:type="dxa" w:w="2157"/>
            <w:shd w:val="clear" w:color="auto" w:fill="E8E8E8"/>
          </w:tcPr>
          <w:p>
            <w:pPr>
              <w:spacing w:after="0"/>
              <w:jc w:val="left"/>
            </w:pPr>
            <w:r>
              <w:rPr>
                <w:b/>
                <w:sz w:val="16"/>
              </w:rPr>
              <w:t>Mapped hazard</w:t>
            </w:r>
          </w:p>
        </w:tc>
        <w:tc>
          <w:tcPr>
            <w:tcW w:type="dxa" w:w="24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6"/>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2023-07-06</w:t>
            </w:r>
          </w:p>
        </w:tc>
        <w:tc>
          <w:tcPr>
            <w:tcW w:type="dxa" w:w="1037"/>
          </w:tcPr>
          <w:p>
            <w:pPr>
              <w:spacing w:after="0"/>
              <w:jc w:val="left"/>
            </w:pPr>
            <w:r>
              <w:rPr>
                <w:sz w:val="16"/>
              </w:rPr>
              <w:t>2023-04-09</w:t>
            </w:r>
          </w:p>
        </w:tc>
        <w:tc>
          <w:tcPr>
            <w:tcW w:type="dxa" w:w="1037"/>
          </w:tcPr>
          <w:p>
            <w:pPr>
              <w:spacing w:after="0"/>
              <w:jc w:val="left"/>
            </w:pPr>
            <w:r>
              <w:rPr>
                <w:sz w:val="16"/>
              </w:rPr>
              <w:t>DR-4718-SD</w:t>
            </w:r>
          </w:p>
        </w:tc>
        <w:tc>
          <w:tcPr>
            <w:tcW w:type="dxa" w:w="1314"/>
          </w:tcPr>
          <w:p>
            <w:pPr>
              <w:spacing w:after="0"/>
              <w:jc w:val="left"/>
            </w:pPr>
            <w:r>
              <w:rPr>
                <w:sz w:val="16"/>
              </w:rPr>
              <w:t>Major disaster</w:t>
            </w:r>
          </w:p>
        </w:tc>
        <w:tc>
          <w:tcPr>
            <w:tcW w:type="dxa" w:w="2901"/>
          </w:tcPr>
          <w:p>
            <w:pPr>
              <w:spacing w:after="0"/>
              <w:jc w:val="left"/>
            </w:pPr>
            <w:r>
              <w:rPr>
                <w:sz w:val="16"/>
              </w:rPr>
              <w:t>Flooding</w:t>
            </w:r>
          </w:p>
        </w:tc>
        <w:tc>
          <w:tcPr>
            <w:tcW w:type="dxa" w:w="2157"/>
          </w:tcPr>
          <w:p>
            <w:pPr>
              <w:spacing w:after="0"/>
              <w:jc w:val="left"/>
            </w:pPr>
            <w:r>
              <w:rPr>
                <w:sz w:val="16"/>
              </w:rPr>
              <w:t>Inland Flooding</w:t>
            </w:r>
          </w:p>
        </w:tc>
        <w:tc>
          <w:tcPr>
            <w:tcW w:type="dxa" w:w="2477"/>
          </w:tcPr>
          <w:p>
            <w:pPr>
              <w:spacing w:after="0"/>
              <w:jc w:val="right"/>
            </w:pPr>
            <w:r>
              <w:rPr>
                <w:sz w:val="16"/>
              </w:rPr>
              <w:t>$671,393.54</w:t>
            </w:r>
          </w:p>
        </w:tc>
        <w:tc>
          <w:tcPr>
            <w:tcW w:type="dxa" w:w="1266"/>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DR-4527-SD</w:t>
            </w:r>
          </w:p>
        </w:tc>
        <w:tc>
          <w:tcPr>
            <w:tcW w:type="dxa" w:w="1314"/>
          </w:tcPr>
          <w:p>
            <w:pPr>
              <w:spacing w:after="0"/>
              <w:jc w:val="left"/>
            </w:pPr>
            <w:r>
              <w:rPr>
                <w:sz w:val="16"/>
              </w:rPr>
              <w:t>Major disaster</w:t>
            </w:r>
          </w:p>
        </w:tc>
        <w:tc>
          <w:tcPr>
            <w:tcW w:type="dxa" w:w="2901"/>
          </w:tcPr>
          <w:p>
            <w:pPr>
              <w:spacing w:after="0"/>
              <w:jc w:val="left"/>
            </w:pPr>
            <w:r>
              <w:rPr>
                <w:sz w:val="16"/>
              </w:rPr>
              <w:t>COVID-19 Pandemic</w:t>
            </w:r>
          </w:p>
        </w:tc>
        <w:tc>
          <w:tcPr>
            <w:tcW w:type="dxa" w:w="2157"/>
          </w:tcPr>
          <w:p>
            <w:pPr>
              <w:spacing w:after="0"/>
              <w:jc w:val="left"/>
            </w:pPr>
            <w:r>
              <w:rPr>
                <w:sz w:val="16"/>
              </w:rPr>
              <w:t>Non-natural, not counted</w:t>
            </w:r>
          </w:p>
        </w:tc>
        <w:tc>
          <w:tcPr>
            <w:tcW w:type="dxa" w:w="2477"/>
          </w:tcPr>
          <w:p>
            <w:pPr>
              <w:spacing w:after="0"/>
              <w:jc w:val="right"/>
            </w:pPr>
            <w:r>
              <w:rPr>
                <w:sz w:val="16"/>
              </w:rPr>
              <w:t>$464,437.82</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EM-3475-SD</w:t>
            </w:r>
          </w:p>
        </w:tc>
        <w:tc>
          <w:tcPr>
            <w:tcW w:type="dxa" w:w="1314"/>
          </w:tcPr>
          <w:p>
            <w:pPr>
              <w:spacing w:after="0"/>
              <w:jc w:val="left"/>
            </w:pPr>
            <w:r>
              <w:rPr>
                <w:sz w:val="16"/>
              </w:rPr>
              <w:t>Emergency</w:t>
            </w:r>
          </w:p>
        </w:tc>
        <w:tc>
          <w:tcPr>
            <w:tcW w:type="dxa" w:w="2901"/>
          </w:tcPr>
          <w:p>
            <w:pPr>
              <w:spacing w:after="0"/>
              <w:jc w:val="left"/>
            </w:pPr>
            <w:r>
              <w:rPr>
                <w:sz w:val="16"/>
              </w:rPr>
              <w:t>COVID-19</w:t>
            </w:r>
          </w:p>
        </w:tc>
        <w:tc>
          <w:tcPr>
            <w:tcW w:type="dxa" w:w="2157"/>
          </w:tcPr>
          <w:p>
            <w:pPr>
              <w:spacing w:after="0"/>
              <w:jc w:val="left"/>
            </w:pPr>
            <w:r>
              <w:rPr>
                <w:sz w:val="16"/>
              </w:rPr>
              <w:t>Non-natural, not counted</w:t>
            </w:r>
          </w:p>
        </w:tc>
        <w:tc>
          <w:tcPr>
            <w:tcW w:type="dxa" w:w="2477"/>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r>
              <w:rPr>
                <w:sz w:val="16"/>
              </w:rPr>
              <w:t>same incident as DR-4527</w:t>
            </w:r>
          </w:p>
        </w:tc>
      </w:tr>
      <w:tr>
        <w:trPr>
          <w:cantSplit/>
        </w:trPr>
        <w:tc>
          <w:tcPr>
            <w:tcW w:type="dxa" w:w="1037"/>
          </w:tcPr>
          <w:p>
            <w:pPr>
              <w:spacing w:after="0"/>
              <w:jc w:val="left"/>
            </w:pPr>
            <w:r>
              <w:rPr>
                <w:sz w:val="16"/>
              </w:rPr>
              <w:t>2019-06-07</w:t>
            </w:r>
          </w:p>
        </w:tc>
        <w:tc>
          <w:tcPr>
            <w:tcW w:type="dxa" w:w="1037"/>
          </w:tcPr>
          <w:p>
            <w:pPr>
              <w:spacing w:after="0"/>
              <w:jc w:val="left"/>
            </w:pPr>
            <w:r>
              <w:rPr>
                <w:sz w:val="16"/>
              </w:rPr>
              <w:t>2019-03-13</w:t>
            </w:r>
          </w:p>
        </w:tc>
        <w:tc>
          <w:tcPr>
            <w:tcW w:type="dxa" w:w="1037"/>
          </w:tcPr>
          <w:p>
            <w:pPr>
              <w:spacing w:after="0"/>
              <w:jc w:val="left"/>
            </w:pPr>
            <w:r>
              <w:rPr>
                <w:sz w:val="16"/>
              </w:rPr>
              <w:t>DR-4440-SD</w:t>
            </w:r>
          </w:p>
        </w:tc>
        <w:tc>
          <w:tcPr>
            <w:tcW w:type="dxa" w:w="1314"/>
          </w:tcPr>
          <w:p>
            <w:pPr>
              <w:spacing w:after="0"/>
              <w:jc w:val="left"/>
            </w:pPr>
            <w:r>
              <w:rPr>
                <w:sz w:val="16"/>
              </w:rPr>
              <w:t>Major disaster</w:t>
            </w:r>
          </w:p>
        </w:tc>
        <w:tc>
          <w:tcPr>
            <w:tcW w:type="dxa" w:w="2901"/>
          </w:tcPr>
          <w:p>
            <w:pPr>
              <w:spacing w:after="0"/>
              <w:jc w:val="left"/>
            </w:pPr>
            <w:r>
              <w:rPr>
                <w:sz w:val="16"/>
              </w:rPr>
              <w:t>Severe Winter Storm, Snowstorm, and Flooding</w:t>
            </w:r>
          </w:p>
        </w:tc>
        <w:tc>
          <w:tcPr>
            <w:tcW w:type="dxa" w:w="2157"/>
          </w:tcPr>
          <w:p>
            <w:pPr>
              <w:spacing w:after="0"/>
              <w:jc w:val="left"/>
            </w:pPr>
            <w:r>
              <w:rPr>
                <w:sz w:val="16"/>
              </w:rPr>
              <w:t>Inland Flooding (primary); also designated: Winter Weather</w:t>
            </w:r>
          </w:p>
        </w:tc>
        <w:tc>
          <w:tcPr>
            <w:tcW w:type="dxa" w:w="2477"/>
          </w:tcPr>
          <w:p>
            <w:pPr>
              <w:spacing w:after="0"/>
              <w:jc w:val="right"/>
            </w:pPr>
            <w:r>
              <w:rPr>
                <w:sz w:val="16"/>
              </w:rPr>
              <w:t>$1,544,850.22</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2011-03-11</w:t>
            </w:r>
          </w:p>
        </w:tc>
        <w:tc>
          <w:tcPr>
            <w:tcW w:type="dxa" w:w="1037"/>
          </w:tcPr>
          <w:p>
            <w:pPr>
              <w:spacing w:after="0"/>
              <w:jc w:val="left"/>
            </w:pPr>
            <w:r>
              <w:rPr>
                <w:sz w:val="16"/>
              </w:rPr>
              <w:t>DR-1984-SD</w:t>
            </w:r>
          </w:p>
        </w:tc>
        <w:tc>
          <w:tcPr>
            <w:tcW w:type="dxa" w:w="1314"/>
          </w:tcPr>
          <w:p>
            <w:pPr>
              <w:spacing w:after="0"/>
              <w:jc w:val="left"/>
            </w:pPr>
            <w:r>
              <w:rPr>
                <w:sz w:val="16"/>
              </w:rPr>
              <w:t>Major disaster</w:t>
            </w:r>
          </w:p>
        </w:tc>
        <w:tc>
          <w:tcPr>
            <w:tcW w:type="dxa" w:w="2901"/>
          </w:tcPr>
          <w:p>
            <w:pPr>
              <w:spacing w:after="0"/>
              <w:jc w:val="left"/>
            </w:pPr>
            <w:r>
              <w:rPr>
                <w:sz w:val="16"/>
              </w:rPr>
              <w:t>Flooding</w:t>
            </w:r>
          </w:p>
        </w:tc>
        <w:tc>
          <w:tcPr>
            <w:tcW w:type="dxa" w:w="2157"/>
          </w:tcPr>
          <w:p>
            <w:pPr>
              <w:spacing w:after="0"/>
              <w:jc w:val="left"/>
            </w:pPr>
            <w:r>
              <w:rPr>
                <w:sz w:val="16"/>
              </w:rPr>
              <w:t>Inland Flooding</w:t>
            </w:r>
          </w:p>
        </w:tc>
        <w:tc>
          <w:tcPr>
            <w:tcW w:type="dxa" w:w="2477"/>
          </w:tcPr>
          <w:p>
            <w:pPr>
              <w:spacing w:after="0"/>
              <w:jc w:val="right"/>
            </w:pPr>
            <w:r>
              <w:rPr>
                <w:sz w:val="16"/>
              </w:rPr>
              <w:t>$1,654,589.93</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2010-05-13</w:t>
            </w:r>
          </w:p>
        </w:tc>
        <w:tc>
          <w:tcPr>
            <w:tcW w:type="dxa" w:w="1037"/>
          </w:tcPr>
          <w:p>
            <w:pPr>
              <w:spacing w:after="0"/>
              <w:jc w:val="left"/>
            </w:pPr>
            <w:r>
              <w:rPr>
                <w:sz w:val="16"/>
              </w:rPr>
              <w:t>2010-03-10</w:t>
            </w:r>
          </w:p>
        </w:tc>
        <w:tc>
          <w:tcPr>
            <w:tcW w:type="dxa" w:w="1037"/>
          </w:tcPr>
          <w:p>
            <w:pPr>
              <w:spacing w:after="0"/>
              <w:jc w:val="left"/>
            </w:pPr>
            <w:r>
              <w:rPr>
                <w:sz w:val="16"/>
              </w:rPr>
              <w:t>DR-1915-SD</w:t>
            </w:r>
          </w:p>
        </w:tc>
        <w:tc>
          <w:tcPr>
            <w:tcW w:type="dxa" w:w="1314"/>
          </w:tcPr>
          <w:p>
            <w:pPr>
              <w:spacing w:after="0"/>
              <w:jc w:val="left"/>
            </w:pPr>
            <w:r>
              <w:rPr>
                <w:sz w:val="16"/>
              </w:rPr>
              <w:t>Major disaster</w:t>
            </w:r>
          </w:p>
        </w:tc>
        <w:tc>
          <w:tcPr>
            <w:tcW w:type="dxa" w:w="2901"/>
          </w:tcPr>
          <w:p>
            <w:pPr>
              <w:spacing w:after="0"/>
              <w:jc w:val="left"/>
            </w:pPr>
            <w:r>
              <w:rPr>
                <w:sz w:val="16"/>
              </w:rPr>
              <w:t>Flooding</w:t>
            </w:r>
          </w:p>
        </w:tc>
        <w:tc>
          <w:tcPr>
            <w:tcW w:type="dxa" w:w="2157"/>
          </w:tcPr>
          <w:p>
            <w:pPr>
              <w:spacing w:after="0"/>
              <w:jc w:val="left"/>
            </w:pPr>
            <w:r>
              <w:rPr>
                <w:sz w:val="16"/>
              </w:rPr>
              <w:t>Inland Flooding</w:t>
            </w:r>
          </w:p>
        </w:tc>
        <w:tc>
          <w:tcPr>
            <w:tcW w:type="dxa" w:w="2477"/>
          </w:tcPr>
          <w:p>
            <w:pPr>
              <w:spacing w:after="0"/>
              <w:jc w:val="right"/>
            </w:pPr>
            <w:r>
              <w:rPr>
                <w:sz w:val="16"/>
              </w:rPr>
              <w:t>$2,444,267.14</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2009-03-11</w:t>
            </w:r>
          </w:p>
        </w:tc>
        <w:tc>
          <w:tcPr>
            <w:tcW w:type="dxa" w:w="1037"/>
          </w:tcPr>
          <w:p>
            <w:pPr>
              <w:spacing w:after="0"/>
              <w:jc w:val="left"/>
            </w:pPr>
            <w:r>
              <w:rPr>
                <w:sz w:val="16"/>
              </w:rPr>
              <w:t>DR-1844-SD</w:t>
            </w:r>
          </w:p>
        </w:tc>
        <w:tc>
          <w:tcPr>
            <w:tcW w:type="dxa" w:w="1314"/>
          </w:tcPr>
          <w:p>
            <w:pPr>
              <w:spacing w:after="0"/>
              <w:jc w:val="left"/>
            </w:pPr>
            <w:r>
              <w:rPr>
                <w:sz w:val="16"/>
              </w:rPr>
              <w:t>Major disaster</w:t>
            </w:r>
          </w:p>
        </w:tc>
        <w:tc>
          <w:tcPr>
            <w:tcW w:type="dxa" w:w="2901"/>
          </w:tcPr>
          <w:p>
            <w:pPr>
              <w:spacing w:after="0"/>
              <w:jc w:val="left"/>
            </w:pPr>
            <w:r>
              <w:rPr>
                <w:sz w:val="16"/>
              </w:rPr>
              <w:t>Severe Storms and Flooding</w:t>
            </w:r>
          </w:p>
        </w:tc>
        <w:tc>
          <w:tcPr>
            <w:tcW w:type="dxa" w:w="2157"/>
          </w:tcPr>
          <w:p>
            <w:pPr>
              <w:spacing w:after="0"/>
              <w:jc w:val="left"/>
            </w:pPr>
            <w:r>
              <w:rPr>
                <w:sz w:val="16"/>
              </w:rPr>
              <w:t>Inland Flooding</w:t>
            </w:r>
          </w:p>
        </w:tc>
        <w:tc>
          <w:tcPr>
            <w:tcW w:type="dxa" w:w="2477"/>
          </w:tcPr>
          <w:p>
            <w:pPr>
              <w:spacing w:after="0"/>
              <w:jc w:val="right"/>
            </w:pPr>
            <w:r>
              <w:rPr>
                <w:sz w:val="16"/>
              </w:rPr>
              <w:t>$1,103,046.58</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2007-05-22</w:t>
            </w:r>
          </w:p>
        </w:tc>
        <w:tc>
          <w:tcPr>
            <w:tcW w:type="dxa" w:w="1037"/>
          </w:tcPr>
          <w:p>
            <w:pPr>
              <w:spacing w:after="0"/>
              <w:jc w:val="left"/>
            </w:pPr>
            <w:r>
              <w:rPr>
                <w:sz w:val="16"/>
              </w:rPr>
              <w:t>2007-05-04</w:t>
            </w:r>
          </w:p>
        </w:tc>
        <w:tc>
          <w:tcPr>
            <w:tcW w:type="dxa" w:w="1037"/>
          </w:tcPr>
          <w:p>
            <w:pPr>
              <w:spacing w:after="0"/>
              <w:jc w:val="left"/>
            </w:pPr>
            <w:r>
              <w:rPr>
                <w:sz w:val="16"/>
              </w:rPr>
              <w:t>DR-1702-SD</w:t>
            </w:r>
          </w:p>
        </w:tc>
        <w:tc>
          <w:tcPr>
            <w:tcW w:type="dxa" w:w="1314"/>
          </w:tcPr>
          <w:p>
            <w:pPr>
              <w:spacing w:after="0"/>
              <w:jc w:val="left"/>
            </w:pPr>
            <w:r>
              <w:rPr>
                <w:sz w:val="16"/>
              </w:rPr>
              <w:t>Major disaster</w:t>
            </w:r>
          </w:p>
        </w:tc>
        <w:tc>
          <w:tcPr>
            <w:tcW w:type="dxa" w:w="2901"/>
          </w:tcPr>
          <w:p>
            <w:pPr>
              <w:spacing w:after="0"/>
              <w:jc w:val="left"/>
            </w:pPr>
            <w:r>
              <w:rPr>
                <w:sz w:val="16"/>
              </w:rPr>
              <w:t>Severe Storms, Tornadoes, and Flooding</w:t>
            </w:r>
          </w:p>
        </w:tc>
        <w:tc>
          <w:tcPr>
            <w:tcW w:type="dxa" w:w="2157"/>
          </w:tcPr>
          <w:p>
            <w:pPr>
              <w:spacing w:after="0"/>
              <w:jc w:val="left"/>
            </w:pPr>
            <w:r>
              <w:rPr>
                <w:sz w:val="16"/>
              </w:rPr>
              <w:t>Inland Flooding; Tornado</w:t>
            </w:r>
          </w:p>
        </w:tc>
        <w:tc>
          <w:tcPr>
            <w:tcW w:type="dxa" w:w="2477"/>
          </w:tcPr>
          <w:p>
            <w:pPr>
              <w:spacing w:after="0"/>
              <w:jc w:val="right"/>
            </w:pPr>
            <w:r>
              <w:rPr>
                <w:sz w:val="16"/>
              </w:rPr>
              <w:t>$638,617.81</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2005-12-20</w:t>
            </w:r>
          </w:p>
        </w:tc>
        <w:tc>
          <w:tcPr>
            <w:tcW w:type="dxa" w:w="1037"/>
          </w:tcPr>
          <w:p>
            <w:pPr>
              <w:spacing w:after="0"/>
              <w:jc w:val="left"/>
            </w:pPr>
            <w:r>
              <w:rPr>
                <w:sz w:val="16"/>
              </w:rPr>
              <w:t>2005-11-27</w:t>
            </w:r>
          </w:p>
        </w:tc>
        <w:tc>
          <w:tcPr>
            <w:tcW w:type="dxa" w:w="1037"/>
          </w:tcPr>
          <w:p>
            <w:pPr>
              <w:spacing w:after="0"/>
              <w:jc w:val="left"/>
            </w:pPr>
            <w:r>
              <w:rPr>
                <w:sz w:val="16"/>
              </w:rPr>
              <w:t>DR-1620-SD</w:t>
            </w:r>
          </w:p>
        </w:tc>
        <w:tc>
          <w:tcPr>
            <w:tcW w:type="dxa" w:w="1314"/>
          </w:tcPr>
          <w:p>
            <w:pPr>
              <w:spacing w:after="0"/>
              <w:jc w:val="left"/>
            </w:pPr>
            <w:r>
              <w:rPr>
                <w:sz w:val="16"/>
              </w:rPr>
              <w:t>Major disaster</w:t>
            </w:r>
          </w:p>
        </w:tc>
        <w:tc>
          <w:tcPr>
            <w:tcW w:type="dxa" w:w="2901"/>
          </w:tcPr>
          <w:p>
            <w:pPr>
              <w:spacing w:after="0"/>
              <w:jc w:val="left"/>
            </w:pPr>
            <w:r>
              <w:rPr>
                <w:sz w:val="16"/>
              </w:rPr>
              <w:t>Severe Winter Storm</w:t>
            </w:r>
          </w:p>
        </w:tc>
        <w:tc>
          <w:tcPr>
            <w:tcW w:type="dxa" w:w="2157"/>
          </w:tcPr>
          <w:p>
            <w:pPr>
              <w:spacing w:after="0"/>
              <w:jc w:val="left"/>
            </w:pPr>
            <w:r>
              <w:rPr>
                <w:sz w:val="16"/>
              </w:rPr>
              <w:t>Winter Weather</w:t>
            </w:r>
          </w:p>
        </w:tc>
        <w:tc>
          <w:tcPr>
            <w:tcW w:type="dxa" w:w="2477"/>
          </w:tcPr>
          <w:p>
            <w:pPr>
              <w:spacing w:after="0"/>
              <w:jc w:val="right"/>
            </w:pPr>
            <w:r>
              <w:rPr>
                <w:sz w:val="16"/>
              </w:rPr>
              <w:t>$1,058,654.41</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2005-09-06</w:t>
            </w:r>
          </w:p>
        </w:tc>
        <w:tc>
          <w:tcPr>
            <w:tcW w:type="dxa" w:w="1037"/>
          </w:tcPr>
          <w:p>
            <w:pPr>
              <w:spacing w:after="0"/>
              <w:jc w:val="left"/>
            </w:pPr>
            <w:r>
              <w:rPr>
                <w:sz w:val="16"/>
              </w:rPr>
              <w:t>EM-3234-SD</w:t>
            </w:r>
          </w:p>
        </w:tc>
        <w:tc>
          <w:tcPr>
            <w:tcW w:type="dxa" w:w="1314"/>
          </w:tcPr>
          <w:p>
            <w:pPr>
              <w:spacing w:after="0"/>
              <w:jc w:val="left"/>
            </w:pPr>
            <w:r>
              <w:rPr>
                <w:sz w:val="16"/>
              </w:rPr>
              <w:t>Emergency</w:t>
            </w:r>
          </w:p>
        </w:tc>
        <w:tc>
          <w:tcPr>
            <w:tcW w:type="dxa" w:w="2901"/>
          </w:tcPr>
          <w:p>
            <w:pPr>
              <w:spacing w:after="0"/>
              <w:jc w:val="left"/>
            </w:pPr>
            <w:r>
              <w:rPr>
                <w:sz w:val="16"/>
              </w:rPr>
              <w:t>Hurricane Katrina Evacuation</w:t>
            </w:r>
          </w:p>
        </w:tc>
        <w:tc>
          <w:tcPr>
            <w:tcW w:type="dxa" w:w="2157"/>
          </w:tcPr>
          <w:p>
            <w:pPr>
              <w:spacing w:after="0"/>
              <w:jc w:val="left"/>
            </w:pPr>
            <w:r>
              <w:rPr>
                <w:sz w:val="16"/>
              </w:rPr>
              <w:t>Hurricane: evacuation support, not a local hazard event; not counted</w:t>
            </w:r>
          </w:p>
        </w:tc>
        <w:tc>
          <w:tcPr>
            <w:tcW w:type="dxa" w:w="2477"/>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2001-03-01</w:t>
            </w:r>
          </w:p>
        </w:tc>
        <w:tc>
          <w:tcPr>
            <w:tcW w:type="dxa" w:w="1037"/>
          </w:tcPr>
          <w:p>
            <w:pPr>
              <w:spacing w:after="0"/>
              <w:jc w:val="left"/>
            </w:pPr>
            <w:r>
              <w:rPr>
                <w:sz w:val="16"/>
              </w:rPr>
              <w:t>DR-1375-SD</w:t>
            </w:r>
          </w:p>
        </w:tc>
        <w:tc>
          <w:tcPr>
            <w:tcW w:type="dxa" w:w="1314"/>
          </w:tcPr>
          <w:p>
            <w:pPr>
              <w:spacing w:after="0"/>
              <w:jc w:val="left"/>
            </w:pPr>
            <w:r>
              <w:rPr>
                <w:sz w:val="16"/>
              </w:rPr>
              <w:t>Major disaster</w:t>
            </w:r>
          </w:p>
        </w:tc>
        <w:tc>
          <w:tcPr>
            <w:tcW w:type="dxa" w:w="2901"/>
          </w:tcPr>
          <w:p>
            <w:pPr>
              <w:spacing w:after="0"/>
              <w:jc w:val="left"/>
            </w:pPr>
            <w:r>
              <w:rPr>
                <w:sz w:val="16"/>
              </w:rPr>
              <w:t>Severe Winter Storms, Flooding, and Ice Jams</w:t>
            </w:r>
          </w:p>
        </w:tc>
        <w:tc>
          <w:tcPr>
            <w:tcW w:type="dxa" w:w="2157"/>
          </w:tcPr>
          <w:p>
            <w:pPr>
              <w:spacing w:after="0"/>
              <w:jc w:val="left"/>
            </w:pPr>
            <w:r>
              <w:rPr>
                <w:sz w:val="16"/>
              </w:rPr>
              <w:t>Inland Flooding (primary); also designated: Winter Weather</w:t>
            </w:r>
          </w:p>
        </w:tc>
        <w:tc>
          <w:tcPr>
            <w:tcW w:type="dxa" w:w="2477"/>
          </w:tcPr>
          <w:p>
            <w:pPr>
              <w:spacing w:after="0"/>
              <w:jc w:val="right"/>
            </w:pPr>
            <w:r>
              <w:rPr>
                <w:sz w:val="16"/>
              </w:rPr>
              <w:t>$337,076.39</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1998-06-01</w:t>
            </w:r>
          </w:p>
        </w:tc>
        <w:tc>
          <w:tcPr>
            <w:tcW w:type="dxa" w:w="1037"/>
          </w:tcPr>
          <w:p>
            <w:pPr>
              <w:spacing w:after="0"/>
              <w:jc w:val="left"/>
            </w:pPr>
            <w:r>
              <w:rPr>
                <w:sz w:val="16"/>
              </w:rPr>
              <w:t>1998-04-25</w:t>
            </w:r>
          </w:p>
        </w:tc>
        <w:tc>
          <w:tcPr>
            <w:tcW w:type="dxa" w:w="1037"/>
          </w:tcPr>
          <w:p>
            <w:pPr>
              <w:spacing w:after="0"/>
              <w:jc w:val="left"/>
            </w:pPr>
            <w:r>
              <w:rPr>
                <w:sz w:val="16"/>
              </w:rPr>
              <w:t>DR-1218-SD</w:t>
            </w:r>
          </w:p>
        </w:tc>
        <w:tc>
          <w:tcPr>
            <w:tcW w:type="dxa" w:w="1314"/>
          </w:tcPr>
          <w:p>
            <w:pPr>
              <w:spacing w:after="0"/>
              <w:jc w:val="left"/>
            </w:pPr>
            <w:r>
              <w:rPr>
                <w:sz w:val="16"/>
              </w:rPr>
              <w:t>Major disaster</w:t>
            </w:r>
          </w:p>
        </w:tc>
        <w:tc>
          <w:tcPr>
            <w:tcW w:type="dxa" w:w="2901"/>
          </w:tcPr>
          <w:p>
            <w:pPr>
              <w:spacing w:after="0"/>
              <w:jc w:val="left"/>
            </w:pPr>
            <w:r>
              <w:rPr>
                <w:sz w:val="16"/>
              </w:rPr>
              <w:t>Flooding, Severe Storms, Tornadoes</w:t>
            </w:r>
          </w:p>
        </w:tc>
        <w:tc>
          <w:tcPr>
            <w:tcW w:type="dxa" w:w="2157"/>
          </w:tcPr>
          <w:p>
            <w:pPr>
              <w:spacing w:after="0"/>
              <w:jc w:val="left"/>
            </w:pPr>
            <w:r>
              <w:rPr>
                <w:sz w:val="16"/>
              </w:rPr>
              <w:t>Inland Flooding (primary); also designated: Tornado</w:t>
            </w:r>
          </w:p>
        </w:tc>
        <w:tc>
          <w:tcPr>
            <w:tcW w:type="dxa" w:w="2477"/>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1997-02-03</w:t>
            </w:r>
          </w:p>
        </w:tc>
        <w:tc>
          <w:tcPr>
            <w:tcW w:type="dxa" w:w="1037"/>
          </w:tcPr>
          <w:p>
            <w:pPr>
              <w:spacing w:after="0"/>
              <w:jc w:val="left"/>
            </w:pPr>
            <w:r>
              <w:rPr>
                <w:sz w:val="16"/>
              </w:rPr>
              <w:t>DR-1173-SD</w:t>
            </w:r>
          </w:p>
        </w:tc>
        <w:tc>
          <w:tcPr>
            <w:tcW w:type="dxa" w:w="1314"/>
          </w:tcPr>
          <w:p>
            <w:pPr>
              <w:spacing w:after="0"/>
              <w:jc w:val="left"/>
            </w:pPr>
            <w:r>
              <w:rPr>
                <w:sz w:val="16"/>
              </w:rPr>
              <w:t>Major disaster</w:t>
            </w:r>
          </w:p>
        </w:tc>
        <w:tc>
          <w:tcPr>
            <w:tcW w:type="dxa" w:w="2901"/>
          </w:tcPr>
          <w:p>
            <w:pPr>
              <w:spacing w:after="0"/>
              <w:jc w:val="left"/>
            </w:pPr>
            <w:r>
              <w:rPr>
                <w:sz w:val="16"/>
              </w:rPr>
              <w:t>Severe Flooding, Sever Winter Storms,Heavy Rains High Winds</w:t>
            </w:r>
          </w:p>
        </w:tc>
        <w:tc>
          <w:tcPr>
            <w:tcW w:type="dxa" w:w="2157"/>
          </w:tcPr>
          <w:p>
            <w:pPr>
              <w:spacing w:after="0"/>
              <w:jc w:val="left"/>
            </w:pPr>
            <w:r>
              <w:rPr>
                <w:sz w:val="16"/>
              </w:rPr>
              <w:t>Inland Flooding (primary); also designated: Strong Wind, Winter Weather</w:t>
            </w:r>
          </w:p>
        </w:tc>
        <w:tc>
          <w:tcPr>
            <w:tcW w:type="dxa" w:w="2477"/>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1997-01-10</w:t>
            </w:r>
          </w:p>
        </w:tc>
        <w:tc>
          <w:tcPr>
            <w:tcW w:type="dxa" w:w="1037"/>
          </w:tcPr>
          <w:p>
            <w:pPr>
              <w:spacing w:after="0"/>
              <w:jc w:val="left"/>
            </w:pPr>
            <w:r>
              <w:rPr>
                <w:sz w:val="16"/>
              </w:rPr>
              <w:t>1997-01-03</w:t>
            </w:r>
          </w:p>
        </w:tc>
        <w:tc>
          <w:tcPr>
            <w:tcW w:type="dxa" w:w="1037"/>
          </w:tcPr>
          <w:p>
            <w:pPr>
              <w:spacing w:after="0"/>
              <w:jc w:val="left"/>
            </w:pPr>
            <w:r>
              <w:rPr>
                <w:sz w:val="16"/>
              </w:rPr>
              <w:t>DR-1156-SD</w:t>
            </w:r>
          </w:p>
        </w:tc>
        <w:tc>
          <w:tcPr>
            <w:tcW w:type="dxa" w:w="1314"/>
          </w:tcPr>
          <w:p>
            <w:pPr>
              <w:spacing w:after="0"/>
              <w:jc w:val="left"/>
            </w:pPr>
            <w:r>
              <w:rPr>
                <w:sz w:val="16"/>
              </w:rPr>
              <w:t>Major disaster</w:t>
            </w:r>
          </w:p>
        </w:tc>
        <w:tc>
          <w:tcPr>
            <w:tcW w:type="dxa" w:w="2901"/>
          </w:tcPr>
          <w:p>
            <w:pPr>
              <w:spacing w:after="0"/>
              <w:jc w:val="left"/>
            </w:pPr>
            <w:r>
              <w:rPr>
                <w:sz w:val="16"/>
              </w:rPr>
              <w:t>Severe Winter Storms and Blizzard Conditions</w:t>
            </w:r>
          </w:p>
        </w:tc>
        <w:tc>
          <w:tcPr>
            <w:tcW w:type="dxa" w:w="2157"/>
          </w:tcPr>
          <w:p>
            <w:pPr>
              <w:spacing w:after="0"/>
              <w:jc w:val="left"/>
            </w:pPr>
            <w:r>
              <w:rPr>
                <w:sz w:val="16"/>
              </w:rPr>
              <w:t>Winter Weather</w:t>
            </w:r>
          </w:p>
        </w:tc>
        <w:tc>
          <w:tcPr>
            <w:tcW w:type="dxa" w:w="2477"/>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1995-05-26</w:t>
            </w:r>
          </w:p>
        </w:tc>
        <w:tc>
          <w:tcPr>
            <w:tcW w:type="dxa" w:w="1037"/>
          </w:tcPr>
          <w:p>
            <w:pPr>
              <w:spacing w:after="0"/>
              <w:jc w:val="left"/>
            </w:pPr>
            <w:r>
              <w:rPr>
                <w:sz w:val="16"/>
              </w:rPr>
              <w:t>1995-03-01</w:t>
            </w:r>
          </w:p>
        </w:tc>
        <w:tc>
          <w:tcPr>
            <w:tcW w:type="dxa" w:w="1037"/>
          </w:tcPr>
          <w:p>
            <w:pPr>
              <w:spacing w:after="0"/>
              <w:jc w:val="left"/>
            </w:pPr>
            <w:r>
              <w:rPr>
                <w:sz w:val="16"/>
              </w:rPr>
              <w:t>DR-1052-SD</w:t>
            </w:r>
          </w:p>
        </w:tc>
        <w:tc>
          <w:tcPr>
            <w:tcW w:type="dxa" w:w="1314"/>
          </w:tcPr>
          <w:p>
            <w:pPr>
              <w:spacing w:after="0"/>
              <w:jc w:val="left"/>
            </w:pPr>
            <w:r>
              <w:rPr>
                <w:sz w:val="16"/>
              </w:rPr>
              <w:t>Major disaster</w:t>
            </w:r>
          </w:p>
        </w:tc>
        <w:tc>
          <w:tcPr>
            <w:tcW w:type="dxa" w:w="2901"/>
          </w:tcPr>
          <w:p>
            <w:pPr>
              <w:spacing w:after="0"/>
              <w:jc w:val="left"/>
            </w:pPr>
            <w:r>
              <w:rPr>
                <w:sz w:val="16"/>
              </w:rPr>
              <w:t>Flooding</w:t>
            </w:r>
          </w:p>
        </w:tc>
        <w:tc>
          <w:tcPr>
            <w:tcW w:type="dxa" w:w="2157"/>
          </w:tcPr>
          <w:p>
            <w:pPr>
              <w:spacing w:after="0"/>
              <w:jc w:val="left"/>
            </w:pPr>
            <w:r>
              <w:rPr>
                <w:sz w:val="16"/>
              </w:rPr>
              <w:t>Inland Flooding</w:t>
            </w:r>
          </w:p>
        </w:tc>
        <w:tc>
          <w:tcPr>
            <w:tcW w:type="dxa" w:w="2477"/>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1994-06-21</w:t>
            </w:r>
          </w:p>
        </w:tc>
        <w:tc>
          <w:tcPr>
            <w:tcW w:type="dxa" w:w="1037"/>
          </w:tcPr>
          <w:p>
            <w:pPr>
              <w:spacing w:after="0"/>
              <w:jc w:val="left"/>
            </w:pPr>
            <w:r>
              <w:rPr>
                <w:sz w:val="16"/>
              </w:rPr>
              <w:t>1994-03-01</w:t>
            </w:r>
          </w:p>
        </w:tc>
        <w:tc>
          <w:tcPr>
            <w:tcW w:type="dxa" w:w="1037"/>
          </w:tcPr>
          <w:p>
            <w:pPr>
              <w:spacing w:after="0"/>
              <w:jc w:val="left"/>
            </w:pPr>
            <w:r>
              <w:rPr>
                <w:sz w:val="16"/>
              </w:rPr>
              <w:t>DR-1031-SD</w:t>
            </w:r>
          </w:p>
        </w:tc>
        <w:tc>
          <w:tcPr>
            <w:tcW w:type="dxa" w:w="1314"/>
          </w:tcPr>
          <w:p>
            <w:pPr>
              <w:spacing w:after="0"/>
              <w:jc w:val="left"/>
            </w:pPr>
            <w:r>
              <w:rPr>
                <w:sz w:val="16"/>
              </w:rPr>
              <w:t>Major disaster</w:t>
            </w:r>
          </w:p>
        </w:tc>
        <w:tc>
          <w:tcPr>
            <w:tcW w:type="dxa" w:w="2901"/>
          </w:tcPr>
          <w:p>
            <w:pPr>
              <w:spacing w:after="0"/>
              <w:jc w:val="left"/>
            </w:pPr>
            <w:r>
              <w:rPr>
                <w:sz w:val="16"/>
              </w:rPr>
              <w:t>Severe Storms and Flooding</w:t>
            </w:r>
          </w:p>
        </w:tc>
        <w:tc>
          <w:tcPr>
            <w:tcW w:type="dxa" w:w="2157"/>
          </w:tcPr>
          <w:p>
            <w:pPr>
              <w:spacing w:after="0"/>
              <w:jc w:val="left"/>
            </w:pPr>
            <w:r>
              <w:rPr>
                <w:sz w:val="16"/>
              </w:rPr>
              <w:t>Inland Flooding</w:t>
            </w:r>
          </w:p>
        </w:tc>
        <w:tc>
          <w:tcPr>
            <w:tcW w:type="dxa" w:w="2477"/>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1993-05-06</w:t>
            </w:r>
          </w:p>
        </w:tc>
        <w:tc>
          <w:tcPr>
            <w:tcW w:type="dxa" w:w="1037"/>
          </w:tcPr>
          <w:p>
            <w:pPr>
              <w:spacing w:after="0"/>
              <w:jc w:val="left"/>
            </w:pPr>
            <w:r>
              <w:rPr>
                <w:sz w:val="16"/>
              </w:rPr>
              <w:t>DR-999-SD</w:t>
            </w:r>
          </w:p>
        </w:tc>
        <w:tc>
          <w:tcPr>
            <w:tcW w:type="dxa" w:w="1314"/>
          </w:tcPr>
          <w:p>
            <w:pPr>
              <w:spacing w:after="0"/>
              <w:jc w:val="left"/>
            </w:pPr>
            <w:r>
              <w:rPr>
                <w:sz w:val="16"/>
              </w:rPr>
              <w:t>Major disaster</w:t>
            </w:r>
          </w:p>
        </w:tc>
        <w:tc>
          <w:tcPr>
            <w:tcW w:type="dxa" w:w="2901"/>
          </w:tcPr>
          <w:p>
            <w:pPr>
              <w:spacing w:after="0"/>
              <w:jc w:val="left"/>
            </w:pPr>
            <w:r>
              <w:rPr>
                <w:sz w:val="16"/>
              </w:rPr>
              <w:t>Severe Storms, Tornadoes &amp; Flooding</w:t>
            </w:r>
          </w:p>
        </w:tc>
        <w:tc>
          <w:tcPr>
            <w:tcW w:type="dxa" w:w="2157"/>
          </w:tcPr>
          <w:p>
            <w:pPr>
              <w:spacing w:after="0"/>
              <w:jc w:val="left"/>
            </w:pPr>
            <w:r>
              <w:rPr>
                <w:sz w:val="16"/>
              </w:rPr>
              <w:t>Inland Flooding; Tornado</w:t>
            </w:r>
          </w:p>
        </w:tc>
        <w:tc>
          <w:tcPr>
            <w:tcW w:type="dxa" w:w="2477"/>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EM-3015-SD</w:t>
            </w:r>
          </w:p>
        </w:tc>
        <w:tc>
          <w:tcPr>
            <w:tcW w:type="dxa" w:w="1314"/>
          </w:tcPr>
          <w:p>
            <w:pPr>
              <w:spacing w:after="0"/>
              <w:jc w:val="left"/>
            </w:pPr>
            <w:r>
              <w:rPr>
                <w:sz w:val="16"/>
              </w:rPr>
              <w:t>Emergency</w:t>
            </w:r>
          </w:p>
        </w:tc>
        <w:tc>
          <w:tcPr>
            <w:tcW w:type="dxa" w:w="2901"/>
          </w:tcPr>
          <w:p>
            <w:pPr>
              <w:spacing w:after="0"/>
              <w:jc w:val="left"/>
            </w:pPr>
            <w:r>
              <w:rPr>
                <w:sz w:val="16"/>
              </w:rPr>
              <w:t>Drought</w:t>
            </w:r>
          </w:p>
        </w:tc>
        <w:tc>
          <w:tcPr>
            <w:tcW w:type="dxa" w:w="2157"/>
          </w:tcPr>
          <w:p>
            <w:pPr>
              <w:spacing w:after="0"/>
              <w:jc w:val="left"/>
            </w:pPr>
            <w:r>
              <w:rPr>
                <w:sz w:val="16"/>
              </w:rPr>
              <w:t>Drought</w:t>
            </w:r>
          </w:p>
        </w:tc>
        <w:tc>
          <w:tcPr>
            <w:tcW w:type="dxa" w:w="2477"/>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DR-257-SD</w:t>
            </w:r>
          </w:p>
        </w:tc>
        <w:tc>
          <w:tcPr>
            <w:tcW w:type="dxa" w:w="1314"/>
          </w:tcPr>
          <w:p>
            <w:pPr>
              <w:spacing w:after="0"/>
              <w:jc w:val="left"/>
            </w:pPr>
            <w:r>
              <w:rPr>
                <w:sz w:val="16"/>
              </w:rPr>
              <w:t>Major disaster</w:t>
            </w:r>
          </w:p>
        </w:tc>
        <w:tc>
          <w:tcPr>
            <w:tcW w:type="dxa" w:w="2901"/>
          </w:tcPr>
          <w:p>
            <w:pPr>
              <w:spacing w:after="0"/>
              <w:jc w:val="left"/>
            </w:pPr>
            <w:r>
              <w:rPr>
                <w:sz w:val="16"/>
              </w:rPr>
              <w:t>Flooding</w:t>
            </w:r>
          </w:p>
        </w:tc>
        <w:tc>
          <w:tcPr>
            <w:tcW w:type="dxa" w:w="2157"/>
          </w:tcPr>
          <w:p>
            <w:pPr>
              <w:spacing w:after="0"/>
              <w:jc w:val="left"/>
            </w:pPr>
            <w:r>
              <w:rPr>
                <w:sz w:val="16"/>
              </w:rPr>
              <w:t>Inland Flooding</w:t>
            </w:r>
          </w:p>
        </w:tc>
        <w:tc>
          <w:tcPr>
            <w:tcW w:type="dxa" w:w="2477"/>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1962-07-27</w:t>
            </w:r>
          </w:p>
        </w:tc>
        <w:tc>
          <w:tcPr>
            <w:tcW w:type="dxa" w:w="2061"/>
          </w:tcPr>
          <w:p>
            <w:pPr>
              <w:spacing w:after="0"/>
              <w:jc w:val="left"/>
            </w:pPr>
            <w:r>
              <w:rPr>
                <w:sz w:val="16"/>
              </w:rPr>
              <w:t>1962-07-27</w:t>
            </w:r>
          </w:p>
        </w:tc>
        <w:tc>
          <w:tcPr>
            <w:tcW w:type="dxa" w:w="1883"/>
          </w:tcPr>
          <w:p>
            <w:pPr>
              <w:spacing w:after="0"/>
              <w:jc w:val="left"/>
            </w:pPr>
            <w:r>
              <w:rPr>
                <w:sz w:val="16"/>
              </w:rPr>
              <w:t>DR-132-SD</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1960-04-08</w:t>
            </w:r>
          </w:p>
        </w:tc>
        <w:tc>
          <w:tcPr>
            <w:tcW w:type="dxa" w:w="2061"/>
          </w:tcPr>
          <w:p>
            <w:pPr>
              <w:spacing w:after="0"/>
              <w:jc w:val="left"/>
            </w:pPr>
            <w:r>
              <w:rPr>
                <w:sz w:val="16"/>
              </w:rPr>
              <w:t>1960-04-08</w:t>
            </w:r>
          </w:p>
        </w:tc>
        <w:tc>
          <w:tcPr>
            <w:tcW w:type="dxa" w:w="1883"/>
          </w:tcPr>
          <w:p>
            <w:pPr>
              <w:spacing w:after="0"/>
              <w:jc w:val="left"/>
            </w:pPr>
            <w:r>
              <w:rPr>
                <w:sz w:val="16"/>
              </w:rPr>
              <w:t>DR-99-SD</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r>
        <w:trPr>
          <w:cantSplit/>
        </w:trPr>
        <w:tc>
          <w:tcPr>
            <w:tcW w:type="dxa" w:w="2061"/>
          </w:tcPr>
          <w:p>
            <w:pPr>
              <w:spacing w:after="0"/>
              <w:jc w:val="left"/>
            </w:pPr>
            <w:r>
              <w:rPr>
                <w:sz w:val="16"/>
              </w:rPr>
              <w:t>1954-07-31</w:t>
            </w:r>
          </w:p>
        </w:tc>
        <w:tc>
          <w:tcPr>
            <w:tcW w:type="dxa" w:w="2061"/>
          </w:tcPr>
          <w:p>
            <w:pPr>
              <w:spacing w:after="0"/>
              <w:jc w:val="left"/>
            </w:pPr>
            <w:r>
              <w:rPr>
                <w:sz w:val="16"/>
              </w:rPr>
              <w:t>1954-07-31</w:t>
            </w:r>
          </w:p>
        </w:tc>
        <w:tc>
          <w:tcPr>
            <w:tcW w:type="dxa" w:w="1883"/>
          </w:tcPr>
          <w:p>
            <w:pPr>
              <w:spacing w:after="0"/>
              <w:jc w:val="left"/>
            </w:pPr>
            <w:r>
              <w:rPr>
                <w:sz w:val="16"/>
              </w:rPr>
              <w:t>DR-20-SD</w:t>
            </w:r>
          </w:p>
        </w:tc>
        <w:tc>
          <w:tcPr>
            <w:tcW w:type="dxa" w:w="2770"/>
          </w:tcPr>
          <w:p>
            <w:pPr>
              <w:spacing w:after="0"/>
              <w:jc w:val="left"/>
            </w:pPr>
            <w:r>
              <w:rPr>
                <w:sz w:val="16"/>
              </w:rPr>
              <w:t>Major disaster</w:t>
            </w:r>
          </w:p>
        </w:tc>
        <w:tc>
          <w:tcPr>
            <w:tcW w:type="dxa" w:w="1883"/>
          </w:tcPr>
          <w:p>
            <w:pPr>
              <w:spacing w:after="0"/>
              <w:jc w:val="left"/>
            </w:pPr>
            <w:r>
              <w:rPr>
                <w:sz w:val="16"/>
              </w:rPr>
              <w:t>Flood</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8 Fire Management declarations (1974-07-08 to 1994-08-16)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$34,395.02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4,395.02"/>
        <w:tblDescription w:val="Hazard Plain table b1d_pa_other"/>
      </w:tblPr>
      <w:tblGrid>
        <w:gridCol w:w="1949"/>
        <w:gridCol w:w="1949"/>
        <w:gridCol w:w="2285"/>
        <w:gridCol w:w="5978"/>
        <w:gridCol w:w="1949"/>
      </w:tblGrid>
      <w:tr>
        <w:trPr>
          <w:cantSplit/>
          <w:tblHeader/>
        </w:trPr>
        <w:tc>
          <w:tcPr>
            <w:tcW w:type="dxa" w:w="1949"/>
            <w:shd w:val="clear" w:color="auto" w:fill="E8E8E8"/>
          </w:tcPr>
          <w:p>
            <w:pPr>
              <w:spacing w:after="0"/>
              <w:jc w:val="left"/>
            </w:pPr>
            <w:r>
              <w:rPr>
                <w:b/>
                <w:sz w:val="16"/>
              </w:rPr>
              <w:t>FEMA number</w:t>
            </w:r>
          </w:p>
        </w:tc>
        <w:tc>
          <w:tcPr>
            <w:tcW w:type="dxa" w:w="1949"/>
            <w:shd w:val="clear" w:color="auto" w:fill="E8E8E8"/>
          </w:tcPr>
          <w:p>
            <w:pPr>
              <w:spacing w:after="0"/>
              <w:jc w:val="left"/>
            </w:pPr>
            <w:r>
              <w:rPr>
                <w:b/>
                <w:sz w:val="16"/>
              </w:rPr>
              <w:t>Declared</w:t>
            </w:r>
          </w:p>
        </w:tc>
        <w:tc>
          <w:tcPr>
            <w:tcW w:type="dxa" w:w="2285"/>
            <w:shd w:val="clear" w:color="auto" w:fill="E8E8E8"/>
          </w:tcPr>
          <w:p>
            <w:pPr>
              <w:spacing w:after="0"/>
              <w:jc w:val="left"/>
            </w:pPr>
            <w:r>
              <w:rPr>
                <w:b/>
                <w:sz w:val="16"/>
              </w:rPr>
              <w:t>Title</w:t>
            </w:r>
          </w:p>
        </w:tc>
        <w:tc>
          <w:tcPr>
            <w:tcW w:type="dxa" w:w="5978"/>
            <w:shd w:val="clear" w:color="auto" w:fill="E8E8E8"/>
          </w:tcPr>
          <w:p>
            <w:pPr>
              <w:spacing w:after="0"/>
              <w:jc w:val="left"/>
            </w:pPr>
            <w:r>
              <w:rPr>
                <w:b/>
                <w:sz w:val="16"/>
              </w:rPr>
              <w:t>Applicant</w:t>
            </w:r>
          </w:p>
        </w:tc>
        <w:tc>
          <w:tcPr>
            <w:tcW w:type="dxa" w:w="194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49"/>
          </w:tcPr>
          <w:p>
            <w:pPr>
              <w:spacing w:after="0"/>
              <w:jc w:val="left"/>
            </w:pPr>
            <w:r>
              <w:rPr>
                <w:sz w:val="16"/>
              </w:rPr>
              <w:t>DR-1596-SD</w:t>
            </w:r>
          </w:p>
        </w:tc>
        <w:tc>
          <w:tcPr>
            <w:tcW w:type="dxa" w:w="1949"/>
          </w:tcPr>
          <w:p>
            <w:pPr>
              <w:spacing w:after="0"/>
              <w:jc w:val="left"/>
            </w:pPr>
            <w:r>
              <w:rPr>
                <w:sz w:val="16"/>
              </w:rPr>
              <w:t>2005-07-22</w:t>
            </w:r>
          </w:p>
        </w:tc>
        <w:tc>
          <w:tcPr>
            <w:tcW w:type="dxa" w:w="2285"/>
          </w:tcPr>
          <w:p>
            <w:pPr>
              <w:spacing w:after="0"/>
              <w:jc w:val="left"/>
            </w:pPr>
            <w:r>
              <w:rPr>
                <w:sz w:val="16"/>
              </w:rPr>
              <w:t>Severe Storm</w:t>
            </w:r>
          </w:p>
        </w:tc>
        <w:tc>
          <w:tcPr>
            <w:tcW w:type="dxa" w:w="5978"/>
          </w:tcPr>
          <w:p>
            <w:pPr>
              <w:spacing w:after="0"/>
              <w:jc w:val="left"/>
            </w:pPr>
            <w:r>
              <w:rPr>
                <w:sz w:val="16"/>
              </w:rPr>
              <w:t>Northern Electric Cooperative Inc.</w:t>
            </w:r>
          </w:p>
        </w:tc>
        <w:tc>
          <w:tcPr>
            <w:tcW w:type="dxa" w:w="1949"/>
          </w:tcPr>
          <w:p>
            <w:pPr>
              <w:spacing w:after="0"/>
              <w:jc w:val="right"/>
            </w:pPr>
            <w:r>
              <w:rPr>
                <w:sz w:val="16"/>
              </w:rPr>
              <w:t>$34,395.02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South Dakota county: 15 rows, $522,360.71; listed on the South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50</w:t>
            </w:r>
          </w:p>
        </w:tc>
        <w:tc>
          <w:tcPr>
            <w:tcW w:type="dxa" w:w="1123"/>
          </w:tcPr>
          <w:p>
            <w:pPr>
              <w:spacing w:after="0"/>
              <w:jc w:val="right"/>
            </w:pPr>
            <w:r>
              <w:rPr>
                <w:sz w:val="16"/>
              </w:rPr>
              <w:t>9</w:t>
            </w:r>
          </w:p>
        </w:tc>
        <w:tc>
          <w:tcPr>
            <w:tcW w:type="dxa" w:w="1964"/>
          </w:tcPr>
          <w:p>
            <w:pPr>
              <w:spacing w:after="0"/>
              <w:jc w:val="right"/>
            </w:pPr>
            <w:r>
              <w:rPr>
                <w:sz w:val="16"/>
              </w:rPr>
              <w:t>5</w:t>
            </w: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30</w:t>
            </w:r>
          </w:p>
        </w:tc>
        <w:tc>
          <w:tcPr>
            <w:tcW w:type="dxa" w:w="1123"/>
          </w:tcPr>
          <w:p>
            <w:pPr>
              <w:spacing w:after="0"/>
              <w:jc w:val="right"/>
            </w:pPr>
            <w:r>
              <w:rPr>
                <w:sz w:val="16"/>
              </w:rPr>
              <w:t>7</w:t>
            </w:r>
          </w:p>
        </w:tc>
        <w:tc>
          <w:tcPr>
            <w:tcW w:type="dxa" w:w="1964"/>
          </w:tcPr>
          <w:p>
            <w:pPr>
              <w:spacing w:after="0"/>
              <w:jc w:val="right"/>
            </w:pPr>
            <w:r>
              <w:rPr>
                <w:sz w:val="16"/>
              </w:rPr>
              <w:t>7</w:t>
            </w:r>
          </w:p>
        </w:tc>
        <w:tc>
          <w:tcPr>
            <w:tcW w:type="dxa" w:w="777"/>
          </w:tcPr>
          <w:p>
            <w:pPr>
              <w:spacing w:after="0"/>
              <w:jc w:val="right"/>
            </w:pPr>
            <w:r>
              <w:rPr>
                <w:sz w:val="16"/>
              </w:rPr>
              <w:t>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438</w:t>
            </w:r>
          </w:p>
        </w:tc>
        <w:tc>
          <w:tcPr>
            <w:tcW w:type="dxa" w:w="1123"/>
          </w:tcPr>
          <w:p>
            <w:pPr>
              <w:spacing w:after="0"/>
              <w:jc w:val="right"/>
            </w:pPr>
            <w:r>
              <w:rPr>
                <w:sz w:val="16"/>
              </w:rPr>
              <w:t>31</w:t>
            </w:r>
          </w:p>
        </w:tc>
        <w:tc>
          <w:tcPr>
            <w:tcW w:type="dxa" w:w="1964"/>
          </w:tcPr>
          <w:p>
            <w:pPr>
              <w:spacing w:after="0"/>
              <w:jc w:val="right"/>
            </w:pPr>
            <w:r>
              <w:rPr>
                <w:sz w:val="16"/>
              </w:rPr>
              <w:t>14</w:t>
            </w:r>
          </w:p>
        </w:tc>
        <w:tc>
          <w:tcPr>
            <w:tcW w:type="dxa" w:w="777"/>
          </w:tcPr>
          <w:p>
            <w:pPr>
              <w:spacing w:after="0"/>
              <w:jc w:val="right"/>
            </w:pPr>
            <w:r>
              <w:rPr>
                <w:sz w:val="16"/>
              </w:rPr>
              <w:t>31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13</w:t>
            </w:r>
          </w:p>
        </w:tc>
        <w:tc>
          <w:tcPr>
            <w:tcW w:type="dxa" w:w="1123"/>
          </w:tcPr>
          <w:p>
            <w:pPr>
              <w:spacing w:after="0"/>
              <w:jc w:val="right"/>
            </w:pPr>
            <w:r>
              <w:rPr>
                <w:sz w:val="16"/>
              </w:rPr>
              <w:t>8</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192</w:t>
            </w:r>
          </w:p>
        </w:tc>
        <w:tc>
          <w:tcPr>
            <w:tcW w:type="dxa" w:w="1123"/>
          </w:tcPr>
          <w:p>
            <w:pPr>
              <w:spacing w:after="0"/>
              <w:jc w:val="right"/>
            </w:pPr>
            <w:r>
              <w:rPr>
                <w:sz w:val="16"/>
              </w:rPr>
              <w:t>40</w:t>
            </w:r>
          </w:p>
        </w:tc>
        <w:tc>
          <w:tcPr>
            <w:tcW w:type="dxa" w:w="1964"/>
          </w:tcPr>
          <w:p>
            <w:pPr>
              <w:spacing w:after="0"/>
              <w:jc w:val="right"/>
            </w:pPr>
            <w:r>
              <w:rPr>
                <w:sz w:val="16"/>
              </w:rPr>
              <w:t>0</w:t>
            </w:r>
          </w:p>
        </w:tc>
        <w:tc>
          <w:tcPr>
            <w:tcW w:type="dxa" w:w="777"/>
          </w:tcPr>
          <w:p>
            <w:pPr>
              <w:spacing w:after="0"/>
              <w:jc w:val="right"/>
            </w:pPr>
            <w:r>
              <w:rPr>
                <w:sz w:val="16"/>
              </w:rPr>
              <w:t>40</w:t>
            </w:r>
          </w:p>
        </w:tc>
        <w:tc>
          <w:tcPr>
            <w:tcW w:type="dxa" w:w="1613"/>
          </w:tcPr>
          <w:p>
            <w:pPr>
              <w:spacing w:after="0"/>
              <w:jc w:val="right"/>
            </w:pPr>
            <w:r>
              <w:rPr>
                <w:sz w:val="16"/>
              </w:rPr>
              <w:t>13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479</w:t>
            </w:r>
          </w:p>
        </w:tc>
        <w:tc>
          <w:tcPr>
            <w:tcW w:type="dxa" w:w="1123"/>
          </w:tcPr>
          <w:p>
            <w:pPr>
              <w:spacing w:after="0"/>
              <w:jc w:val="right"/>
            </w:pPr>
            <w:r>
              <w:rPr>
                <w:sz w:val="16"/>
              </w:rPr>
              <w:t>85</w:t>
            </w:r>
          </w:p>
        </w:tc>
        <w:tc>
          <w:tcPr>
            <w:tcW w:type="dxa" w:w="1964"/>
          </w:tcPr>
          <w:p>
            <w:pPr>
              <w:spacing w:after="0"/>
              <w:jc w:val="right"/>
            </w:pPr>
            <w:r>
              <w:rPr>
                <w:sz w:val="16"/>
              </w:rPr>
              <w:t>30</w:t>
            </w:r>
          </w:p>
        </w:tc>
        <w:tc>
          <w:tcPr>
            <w:tcW w:type="dxa" w:w="777"/>
          </w:tcPr>
          <w:p>
            <w:pPr>
              <w:spacing w:after="0"/>
              <w:jc w:val="right"/>
            </w:pPr>
            <w:r>
              <w:rPr>
                <w:sz w:val="16"/>
              </w:rPr>
              <w:t>90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56 High Wind and 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78</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8</w:t>
            </w:r>
          </w:p>
        </w:tc>
        <w:tc>
          <w:tcPr>
            <w:tcW w:type="dxa" w:w="1123"/>
          </w:tcPr>
          <w:p>
            <w:pPr>
              <w:spacing w:after="0"/>
              <w:jc w:val="right"/>
            </w:pPr>
            <w:r>
              <w:rPr>
                <w:sz w:val="16"/>
              </w:rPr>
              <w:t>3</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122</w:t>
            </w:r>
          </w:p>
        </w:tc>
        <w:tc>
          <w:tcPr>
            <w:tcW w:type="dxa" w:w="1123"/>
          </w:tcPr>
          <w:p>
            <w:pPr>
              <w:spacing w:after="0"/>
              <w:jc w:val="right"/>
            </w:pPr>
            <w:r>
              <w:rPr>
                <w:sz w:val="16"/>
              </w:rPr>
              <w:t>18</w:t>
            </w:r>
          </w:p>
        </w:tc>
        <w:tc>
          <w:tcPr>
            <w:tcW w:type="dxa" w:w="1964"/>
          </w:tcPr>
          <w:p>
            <w:pPr>
              <w:spacing w:after="0"/>
              <w:jc w:val="right"/>
            </w:pPr>
            <w:r>
              <w:rPr>
                <w:sz w:val="16"/>
              </w:rPr>
              <w:t>3</w:t>
            </w:r>
          </w:p>
        </w:tc>
        <w:tc>
          <w:tcPr>
            <w:tcW w:type="dxa" w:w="777"/>
          </w:tcPr>
          <w:p>
            <w:pPr>
              <w:spacing w:after="0"/>
              <w:jc w:val="right"/>
            </w:pPr>
            <w:r>
              <w:rPr>
                <w:sz w:val="16"/>
              </w:rPr>
              <w:t>20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3"/>
        <w:gridCol w:w="1852"/>
        <w:gridCol w:w="2678"/>
        <w:gridCol w:w="920"/>
        <w:gridCol w:w="2007"/>
        <w:gridCol w:w="1984"/>
        <w:gridCol w:w="2341"/>
      </w:tblGrid>
      <w:tr>
        <w:trPr>
          <w:cantSplit/>
          <w:tblHeader/>
        </w:trPr>
        <w:tc>
          <w:tcPr>
            <w:tcW w:type="dxa" w:w="1037"/>
            <w:shd w:val="clear" w:color="auto" w:fill="E8E8E8"/>
          </w:tcPr>
          <w:p>
            <w:pPr>
              <w:spacing w:after="0"/>
              <w:jc w:val="left"/>
            </w:pPr>
            <w:r>
              <w:rPr>
                <w:b/>
                <w:sz w:val="16"/>
              </w:rPr>
              <w:t>Date</w:t>
            </w:r>
          </w:p>
        </w:tc>
        <w:tc>
          <w:tcPr>
            <w:tcW w:type="dxa" w:w="1293"/>
            <w:shd w:val="clear" w:color="auto" w:fill="E8E8E8"/>
          </w:tcPr>
          <w:p>
            <w:pPr>
              <w:spacing w:after="0"/>
              <w:jc w:val="left"/>
            </w:pPr>
            <w:r>
              <w:rPr>
                <w:b/>
                <w:sz w:val="16"/>
              </w:rPr>
              <w:t>Event type</w:t>
            </w:r>
          </w:p>
        </w:tc>
        <w:tc>
          <w:tcPr>
            <w:tcW w:type="dxa" w:w="1852"/>
            <w:shd w:val="clear" w:color="auto" w:fill="E8E8E8"/>
          </w:tcPr>
          <w:p>
            <w:pPr>
              <w:spacing w:after="0"/>
              <w:jc w:val="left"/>
            </w:pPr>
            <w:r>
              <w:rPr>
                <w:b/>
                <w:sz w:val="16"/>
              </w:rPr>
              <w:t>Magnitude or extent</w:t>
            </w:r>
          </w:p>
        </w:tc>
        <w:tc>
          <w:tcPr>
            <w:tcW w:type="dxa" w:w="2678"/>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07"/>
            <w:shd w:val="clear" w:color="auto" w:fill="E8E8E8"/>
          </w:tcPr>
          <w:p>
            <w:pPr>
              <w:spacing w:after="0"/>
              <w:jc w:val="left"/>
            </w:pPr>
            <w:r>
              <w:rPr>
                <w:b/>
                <w:sz w:val="16"/>
              </w:rPr>
              <w:t>Location</w:t>
            </w:r>
          </w:p>
        </w:tc>
        <w:tc>
          <w:tcPr>
            <w:tcW w:type="dxa" w:w="1984"/>
            <w:shd w:val="clear" w:color="auto" w:fill="E8E8E8"/>
          </w:tcPr>
          <w:p>
            <w:pPr>
              <w:spacing w:after="0"/>
              <w:jc w:val="left"/>
            </w:pPr>
            <w:r>
              <w:rPr>
                <w:b/>
                <w:sz w:val="16"/>
              </w:rPr>
              <w:t>Flags</w:t>
            </w:r>
          </w:p>
        </w:tc>
        <w:tc>
          <w:tcPr>
            <w:tcW w:type="dxa" w:w="23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2026-06-29</w:t>
            </w:r>
          </w:p>
        </w:tc>
        <w:tc>
          <w:tcPr>
            <w:tcW w:type="dxa" w:w="1293"/>
          </w:tcPr>
          <w:p>
            <w:pPr>
              <w:spacing w:after="0"/>
              <w:jc w:val="left"/>
            </w:pPr>
            <w:r>
              <w:rPr>
                <w:sz w:val="16"/>
              </w:rPr>
              <w:t>High Wind</w:t>
            </w:r>
          </w:p>
        </w:tc>
        <w:tc>
          <w:tcPr>
            <w:tcW w:type="dxa" w:w="1852"/>
          </w:tcPr>
          <w:p>
            <w:pPr>
              <w:spacing w:after="0"/>
              <w:jc w:val="left"/>
            </w:pPr>
            <w:r>
              <w:rPr>
                <w:sz w:val="16"/>
              </w:rPr>
              <w:t>76 kt (87 mph) measured gust</w:t>
            </w:r>
          </w:p>
        </w:tc>
        <w:tc>
          <w:tcPr>
            <w:tcW w:type="dxa" w:w="2678"/>
          </w:tcPr>
          <w:p>
            <w:pPr>
              <w:spacing w:after="0"/>
              <w:jc w:val="left"/>
            </w:pPr>
            <w:r>
              <w:rPr>
                <w:sz w:val="16"/>
              </w:rPr>
              <w:t>property not reported; $0 crops (zone total, 2026 dollars)</w:t>
            </w:r>
          </w:p>
        </w:tc>
        <w:tc>
          <w:tcPr>
            <w:tcW w:type="dxa" w:w="920"/>
          </w:tcPr>
          <w:p>
            <w:pPr>
              <w:spacing w:after="0"/>
              <w:jc w:val="right"/>
            </w:pPr>
            <w:r>
              <w:rPr>
                <w:sz w:val="16"/>
              </w:rPr>
              <w:t>0, 0</w:t>
            </w:r>
          </w:p>
        </w:tc>
        <w:tc>
          <w:tcPr>
            <w:tcW w:type="dxa" w:w="2007"/>
          </w:tcPr>
          <w:p>
            <w:pPr>
              <w:spacing w:after="0"/>
              <w:jc w:val="left"/>
            </w:pPr>
            <w:r>
              <w:rPr>
                <w:sz w:val="16"/>
              </w:rPr>
              <w:t>NWS zone SDZ006 (BROWN), zone-level</w:t>
            </w:r>
          </w:p>
        </w:tc>
        <w:tc>
          <w:tcPr>
            <w:tcW w:type="dxa" w:w="1984"/>
          </w:tcPr>
          <w:p>
            <w:pPr>
              <w:spacing w:after="0"/>
              <w:jc w:val="left"/>
            </w:pPr>
            <w:r>
              <w:rPr>
                <w:sz w:val="16"/>
              </w:rPr>
              <w:t>new since last plan; within last 5 years</w:t>
            </w:r>
          </w:p>
        </w:tc>
        <w:tc>
          <w:tcPr>
            <w:tcW w:type="dxa" w:w="2341"/>
          </w:tcPr>
          <w:p>
            <w:pPr>
              <w:spacing w:after="0"/>
              <w:jc w:val="left"/>
            </w:pPr>
            <w:r>
              <w:rPr>
                <w:sz w:val="16"/>
              </w:rPr>
              <w:t>B1-c worst recorded: High Wind and Strong Wind</w:t>
            </w:r>
          </w:p>
        </w:tc>
      </w:tr>
      <w:tr>
        <w:trPr>
          <w:cantSplit/>
        </w:trPr>
        <w:tc>
          <w:tcPr>
            <w:tcW w:type="dxa" w:w="1037"/>
          </w:tcPr>
          <w:p>
            <w:pPr>
              <w:spacing w:after="0"/>
              <w:jc w:val="left"/>
            </w:pPr>
            <w:r>
              <w:rPr>
                <w:sz w:val="16"/>
              </w:rPr>
              <w:t>2025-03-10</w:t>
            </w:r>
          </w:p>
        </w:tc>
        <w:tc>
          <w:tcPr>
            <w:tcW w:type="dxa" w:w="1293"/>
          </w:tcPr>
          <w:p>
            <w:pPr>
              <w:spacing w:after="0"/>
              <w:jc w:val="left"/>
            </w:pPr>
            <w:r>
              <w:rPr>
                <w:sz w:val="16"/>
              </w:rPr>
              <w:t>Wildfire</w:t>
            </w:r>
          </w:p>
        </w:tc>
        <w:tc>
          <w:tcPr>
            <w:tcW w:type="dxa" w:w="1852"/>
          </w:tcPr>
          <w:p>
            <w:pPr>
              <w:spacing w:after="0"/>
              <w:jc w:val="left"/>
            </w:pPr>
          </w:p>
        </w:tc>
        <w:tc>
          <w:tcPr>
            <w:tcW w:type="dxa" w:w="2678"/>
          </w:tcPr>
          <w:p>
            <w:pPr>
              <w:spacing w:after="0"/>
              <w:jc w:val="left"/>
            </w:pPr>
            <w:r>
              <w:rPr>
                <w:sz w:val="16"/>
              </w:rPr>
              <w:t>$0 property; $35,000 crops (zone total, 2025 dollars)</w:t>
            </w:r>
          </w:p>
        </w:tc>
        <w:tc>
          <w:tcPr>
            <w:tcW w:type="dxa" w:w="920"/>
          </w:tcPr>
          <w:p>
            <w:pPr>
              <w:spacing w:after="0"/>
              <w:jc w:val="right"/>
            </w:pPr>
            <w:r>
              <w:rPr>
                <w:sz w:val="16"/>
              </w:rPr>
              <w:t>0, 0</w:t>
            </w:r>
          </w:p>
        </w:tc>
        <w:tc>
          <w:tcPr>
            <w:tcW w:type="dxa" w:w="2007"/>
          </w:tcPr>
          <w:p>
            <w:pPr>
              <w:spacing w:after="0"/>
              <w:jc w:val="left"/>
            </w:pPr>
            <w:r>
              <w:rPr>
                <w:sz w:val="16"/>
              </w:rPr>
              <w:t>NWS zone SDZ006 (BROWN), zone-level</w:t>
            </w:r>
          </w:p>
        </w:tc>
        <w:tc>
          <w:tcPr>
            <w:tcW w:type="dxa" w:w="1984"/>
          </w:tcPr>
          <w:p>
            <w:pPr>
              <w:spacing w:after="0"/>
              <w:jc w:val="left"/>
            </w:pPr>
            <w:r>
              <w:rPr>
                <w:sz w:val="16"/>
              </w:rPr>
              <w:t>new since last plan; within last 5 years</w:t>
            </w:r>
          </w:p>
        </w:tc>
        <w:tc>
          <w:tcPr>
            <w:tcW w:type="dxa" w:w="2341"/>
          </w:tcPr>
          <w:p>
            <w:pPr>
              <w:spacing w:after="0"/>
              <w:jc w:val="left"/>
            </w:pPr>
            <w:r>
              <w:rPr>
                <w:sz w:val="16"/>
              </w:rPr>
              <w:t>B1-c worst recorded: Wildfire</w:t>
            </w:r>
          </w:p>
        </w:tc>
      </w:tr>
      <w:tr>
        <w:trPr>
          <w:cantSplit/>
        </w:trPr>
        <w:tc>
          <w:tcPr>
            <w:tcW w:type="dxa" w:w="1037"/>
          </w:tcPr>
          <w:p>
            <w:pPr>
              <w:spacing w:after="0"/>
              <w:jc w:val="left"/>
            </w:pPr>
            <w:r>
              <w:rPr>
                <w:sz w:val="16"/>
              </w:rPr>
              <w:t>2022-06-14</w:t>
            </w:r>
          </w:p>
        </w:tc>
        <w:tc>
          <w:tcPr>
            <w:tcW w:type="dxa" w:w="1293"/>
          </w:tcPr>
          <w:p>
            <w:pPr>
              <w:spacing w:after="0"/>
              <w:jc w:val="left"/>
            </w:pPr>
            <w:r>
              <w:rPr>
                <w:sz w:val="16"/>
              </w:rPr>
              <w:t>Thunderstorm Wind</w:t>
            </w:r>
          </w:p>
        </w:tc>
        <w:tc>
          <w:tcPr>
            <w:tcW w:type="dxa" w:w="1852"/>
          </w:tcPr>
          <w:p>
            <w:pPr>
              <w:spacing w:after="0"/>
              <w:jc w:val="left"/>
            </w:pPr>
            <w:r>
              <w:rPr>
                <w:sz w:val="16"/>
              </w:rPr>
              <w:t>113 kt (130 mph) estimated gust</w:t>
            </w:r>
          </w:p>
        </w:tc>
        <w:tc>
          <w:tcPr>
            <w:tcW w:type="dxa" w:w="2678"/>
          </w:tcPr>
          <w:p>
            <w:pPr>
              <w:spacing w:after="0"/>
              <w:jc w:val="left"/>
            </w:pPr>
            <w:r>
              <w:rPr>
                <w:sz w:val="16"/>
              </w:rPr>
              <w:t>damage not reported</w:t>
            </w:r>
          </w:p>
        </w:tc>
        <w:tc>
          <w:tcPr>
            <w:tcW w:type="dxa" w:w="920"/>
          </w:tcPr>
          <w:p>
            <w:pPr>
              <w:spacing w:after="0"/>
              <w:jc w:val="right"/>
            </w:pPr>
            <w:r>
              <w:rPr>
                <w:sz w:val="16"/>
              </w:rPr>
              <w:t>0, 0</w:t>
            </w:r>
          </w:p>
        </w:tc>
        <w:tc>
          <w:tcPr>
            <w:tcW w:type="dxa" w:w="2007"/>
          </w:tcPr>
          <w:p>
            <w:pPr>
              <w:spacing w:after="0"/>
              <w:jc w:val="left"/>
            </w:pPr>
            <w:r>
              <w:rPr>
                <w:sz w:val="16"/>
              </w:rPr>
              <w:t>FREDERICK</w:t>
            </w:r>
          </w:p>
        </w:tc>
        <w:tc>
          <w:tcPr>
            <w:tcW w:type="dxa" w:w="1984"/>
          </w:tcPr>
          <w:p>
            <w:pPr>
              <w:spacing w:after="0"/>
              <w:jc w:val="left"/>
            </w:pPr>
            <w:r>
              <w:rPr>
                <w:sz w:val="16"/>
              </w:rPr>
              <w:t>new since last plan; within last 5 years</w:t>
            </w:r>
          </w:p>
        </w:tc>
        <w:tc>
          <w:tcPr>
            <w:tcW w:type="dxa" w:w="2341"/>
          </w:tcPr>
          <w:p>
            <w:pPr>
              <w:spacing w:after="0"/>
              <w:jc w:val="left"/>
            </w:pPr>
            <w:r>
              <w:rPr>
                <w:sz w:val="16"/>
              </w:rPr>
              <w:t>B1-c worst recorded: Thunderstorm Wind</w:t>
            </w:r>
          </w:p>
        </w:tc>
      </w:tr>
      <w:tr>
        <w:trPr>
          <w:cantSplit/>
        </w:trPr>
        <w:tc>
          <w:tcPr>
            <w:tcW w:type="dxa" w:w="1037"/>
          </w:tcPr>
          <w:p>
            <w:pPr>
              <w:spacing w:after="0"/>
              <w:jc w:val="left"/>
            </w:pPr>
            <w:r>
              <w:rPr>
                <w:sz w:val="16"/>
              </w:rPr>
              <w:t>2021-04-01</w:t>
            </w:r>
          </w:p>
        </w:tc>
        <w:tc>
          <w:tcPr>
            <w:tcW w:type="dxa" w:w="1293"/>
          </w:tcPr>
          <w:p>
            <w:pPr>
              <w:spacing w:after="0"/>
              <w:jc w:val="left"/>
            </w:pPr>
            <w:r>
              <w:rPr>
                <w:sz w:val="16"/>
              </w:rPr>
              <w:t>Drought</w:t>
            </w:r>
          </w:p>
        </w:tc>
        <w:tc>
          <w:tcPr>
            <w:tcW w:type="dxa" w:w="1852"/>
          </w:tcPr>
          <w:p>
            <w:pPr>
              <w:spacing w:after="0"/>
              <w:jc w:val="left"/>
            </w:pPr>
          </w:p>
        </w:tc>
        <w:tc>
          <w:tcPr>
            <w:tcW w:type="dxa" w:w="2678"/>
          </w:tcPr>
          <w:p>
            <w:pPr>
              <w:spacing w:after="0"/>
              <w:jc w:val="left"/>
            </w:pPr>
            <w:r>
              <w:rPr>
                <w:sz w:val="16"/>
              </w:rPr>
              <w:t>$0 property; $0 crops (zone total, 2021 dollars)</w:t>
            </w:r>
          </w:p>
        </w:tc>
        <w:tc>
          <w:tcPr>
            <w:tcW w:type="dxa" w:w="920"/>
          </w:tcPr>
          <w:p>
            <w:pPr>
              <w:spacing w:after="0"/>
              <w:jc w:val="right"/>
            </w:pPr>
            <w:r>
              <w:rPr>
                <w:sz w:val="16"/>
              </w:rPr>
              <w:t>0, 0</w:t>
            </w:r>
          </w:p>
        </w:tc>
        <w:tc>
          <w:tcPr>
            <w:tcW w:type="dxa" w:w="2007"/>
          </w:tcPr>
          <w:p>
            <w:pPr>
              <w:spacing w:after="0"/>
              <w:jc w:val="left"/>
            </w:pPr>
            <w:r>
              <w:rPr>
                <w:sz w:val="16"/>
              </w:rPr>
              <w:t>NWS zone SDZ006 (BROWN), zone-level</w:t>
            </w:r>
          </w:p>
        </w:tc>
        <w:tc>
          <w:tcPr>
            <w:tcW w:type="dxa" w:w="1984"/>
          </w:tcPr>
          <w:p>
            <w:pPr>
              <w:spacing w:after="0"/>
              <w:jc w:val="left"/>
            </w:pPr>
            <w:r>
              <w:rPr>
                <w:sz w:val="16"/>
              </w:rPr>
              <w:t>in the 12 months before plan approval</w:t>
            </w:r>
          </w:p>
        </w:tc>
        <w:tc>
          <w:tcPr>
            <w:tcW w:type="dxa" w:w="2341"/>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93"/>
          </w:tcPr>
          <w:p>
            <w:pPr>
              <w:spacing w:after="0"/>
              <w:jc w:val="left"/>
            </w:pPr>
            <w:r>
              <w:rPr>
                <w:sz w:val="16"/>
              </w:rPr>
              <w:t>Extreme Cold/Wind Chill</w:t>
            </w:r>
          </w:p>
        </w:tc>
        <w:tc>
          <w:tcPr>
            <w:tcW w:type="dxa" w:w="1852"/>
          </w:tcPr>
          <w:p>
            <w:pPr>
              <w:spacing w:after="0"/>
              <w:jc w:val="left"/>
            </w:pPr>
          </w:p>
        </w:tc>
        <w:tc>
          <w:tcPr>
            <w:tcW w:type="dxa" w:w="2678"/>
          </w:tcPr>
          <w:p>
            <w:pPr>
              <w:spacing w:after="0"/>
              <w:jc w:val="left"/>
            </w:pPr>
            <w:r>
              <w:rPr>
                <w:sz w:val="16"/>
              </w:rPr>
              <w:t>$0 property; $0 crops (zone total, 2021 dollars)</w:t>
            </w:r>
          </w:p>
        </w:tc>
        <w:tc>
          <w:tcPr>
            <w:tcW w:type="dxa" w:w="920"/>
          </w:tcPr>
          <w:p>
            <w:pPr>
              <w:spacing w:after="0"/>
              <w:jc w:val="right"/>
            </w:pPr>
            <w:r>
              <w:rPr>
                <w:sz w:val="16"/>
              </w:rPr>
              <w:t>0, 0</w:t>
            </w:r>
          </w:p>
        </w:tc>
        <w:tc>
          <w:tcPr>
            <w:tcW w:type="dxa" w:w="2007"/>
          </w:tcPr>
          <w:p>
            <w:pPr>
              <w:spacing w:after="0"/>
              <w:jc w:val="left"/>
            </w:pPr>
            <w:r>
              <w:rPr>
                <w:sz w:val="16"/>
              </w:rPr>
              <w:t>NWS zone SDZ006 (BROWN), zone-level</w:t>
            </w:r>
          </w:p>
        </w:tc>
        <w:tc>
          <w:tcPr>
            <w:tcW w:type="dxa" w:w="1984"/>
          </w:tcPr>
          <w:p>
            <w:pPr>
              <w:spacing w:after="0"/>
              <w:jc w:val="left"/>
            </w:pPr>
          </w:p>
        </w:tc>
        <w:tc>
          <w:tcPr>
            <w:tcW w:type="dxa" w:w="23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93"/>
          </w:tcPr>
          <w:p>
            <w:pPr>
              <w:spacing w:after="0"/>
              <w:jc w:val="left"/>
            </w:pPr>
            <w:r>
              <w:rPr>
                <w:sz w:val="16"/>
              </w:rPr>
              <w:t>Flood</w:t>
            </w:r>
          </w:p>
        </w:tc>
        <w:tc>
          <w:tcPr>
            <w:tcW w:type="dxa" w:w="1852"/>
          </w:tcPr>
          <w:p>
            <w:pPr>
              <w:spacing w:after="0"/>
              <w:jc w:val="left"/>
            </w:pPr>
          </w:p>
        </w:tc>
        <w:tc>
          <w:tcPr>
            <w:tcW w:type="dxa" w:w="2678"/>
          </w:tcPr>
          <w:p>
            <w:pPr>
              <w:spacing w:after="0"/>
              <w:jc w:val="left"/>
            </w:pPr>
            <w:r>
              <w:rPr>
                <w:sz w:val="16"/>
              </w:rPr>
              <w:t>$0 property; $35,970,000 crops (2019 dollars)</w:t>
            </w:r>
          </w:p>
        </w:tc>
        <w:tc>
          <w:tcPr>
            <w:tcW w:type="dxa" w:w="920"/>
          </w:tcPr>
          <w:p>
            <w:pPr>
              <w:spacing w:after="0"/>
              <w:jc w:val="right"/>
            </w:pPr>
            <w:r>
              <w:rPr>
                <w:sz w:val="16"/>
              </w:rPr>
              <w:t>0, 0</w:t>
            </w:r>
          </w:p>
        </w:tc>
        <w:tc>
          <w:tcPr>
            <w:tcW w:type="dxa" w:w="2007"/>
          </w:tcPr>
          <w:p>
            <w:pPr>
              <w:spacing w:after="0"/>
              <w:jc w:val="left"/>
            </w:pPr>
            <w:r>
              <w:rPr>
                <w:sz w:val="16"/>
              </w:rPr>
              <w:t>WINSHIP to HECLA</w:t>
            </w:r>
          </w:p>
        </w:tc>
        <w:tc>
          <w:tcPr>
            <w:tcW w:type="dxa" w:w="1984"/>
          </w:tcPr>
          <w:p>
            <w:pPr>
              <w:spacing w:after="0"/>
              <w:jc w:val="left"/>
            </w:pPr>
          </w:p>
        </w:tc>
        <w:tc>
          <w:tcPr>
            <w:tcW w:type="dxa" w:w="23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2011-07-16</w:t>
            </w:r>
          </w:p>
        </w:tc>
        <w:tc>
          <w:tcPr>
            <w:tcW w:type="dxa" w:w="1293"/>
          </w:tcPr>
          <w:p>
            <w:pPr>
              <w:spacing w:after="0"/>
              <w:jc w:val="left"/>
            </w:pPr>
            <w:r>
              <w:rPr>
                <w:sz w:val="16"/>
              </w:rPr>
              <w:t>Excessive Heat</w:t>
            </w:r>
          </w:p>
        </w:tc>
        <w:tc>
          <w:tcPr>
            <w:tcW w:type="dxa" w:w="1852"/>
          </w:tcPr>
          <w:p>
            <w:pPr>
              <w:spacing w:after="0"/>
              <w:jc w:val="left"/>
            </w:pPr>
          </w:p>
        </w:tc>
        <w:tc>
          <w:tcPr>
            <w:tcW w:type="dxa" w:w="2678"/>
          </w:tcPr>
          <w:p>
            <w:pPr>
              <w:spacing w:after="0"/>
              <w:jc w:val="left"/>
            </w:pPr>
            <w:r>
              <w:rPr>
                <w:sz w:val="16"/>
              </w:rPr>
              <w:t>$0 property; $0 crops (zone total, 2011 dollars)</w:t>
            </w:r>
          </w:p>
        </w:tc>
        <w:tc>
          <w:tcPr>
            <w:tcW w:type="dxa" w:w="920"/>
          </w:tcPr>
          <w:p>
            <w:pPr>
              <w:spacing w:after="0"/>
              <w:jc w:val="right"/>
            </w:pPr>
            <w:r>
              <w:rPr>
                <w:sz w:val="16"/>
              </w:rPr>
              <w:t>0, 0</w:t>
            </w:r>
          </w:p>
        </w:tc>
        <w:tc>
          <w:tcPr>
            <w:tcW w:type="dxa" w:w="2007"/>
          </w:tcPr>
          <w:p>
            <w:pPr>
              <w:spacing w:after="0"/>
              <w:jc w:val="left"/>
            </w:pPr>
            <w:r>
              <w:rPr>
                <w:sz w:val="16"/>
              </w:rPr>
              <w:t>NWS zone SDZ006 (BROWN), zone-level</w:t>
            </w:r>
          </w:p>
        </w:tc>
        <w:tc>
          <w:tcPr>
            <w:tcW w:type="dxa" w:w="1984"/>
          </w:tcPr>
          <w:p>
            <w:pPr>
              <w:spacing w:after="0"/>
              <w:jc w:val="left"/>
            </w:pPr>
          </w:p>
        </w:tc>
        <w:tc>
          <w:tcPr>
            <w:tcW w:type="dxa" w:w="2341"/>
          </w:tcPr>
          <w:p>
            <w:pPr>
              <w:spacing w:after="0"/>
              <w:jc w:val="left"/>
            </w:pPr>
            <w:r>
              <w:rPr>
                <w:sz w:val="16"/>
              </w:rPr>
              <w:t>B1-c worst recorded: Excessive Heat, Heat</w:t>
            </w:r>
          </w:p>
        </w:tc>
      </w:tr>
      <w:tr>
        <w:trPr>
          <w:cantSplit/>
        </w:trPr>
        <w:tc>
          <w:tcPr>
            <w:tcW w:type="dxa" w:w="1037"/>
          </w:tcPr>
          <w:p>
            <w:pPr>
              <w:spacing w:after="0"/>
              <w:jc w:val="left"/>
            </w:pPr>
            <w:r>
              <w:rPr>
                <w:sz w:val="16"/>
              </w:rPr>
              <w:t>2002-06-23</w:t>
            </w:r>
          </w:p>
        </w:tc>
        <w:tc>
          <w:tcPr>
            <w:tcW w:type="dxa" w:w="1293"/>
          </w:tcPr>
          <w:p>
            <w:pPr>
              <w:spacing w:after="0"/>
              <w:jc w:val="left"/>
            </w:pPr>
            <w:r>
              <w:rPr>
                <w:sz w:val="16"/>
              </w:rPr>
              <w:t>Hail</w:t>
            </w:r>
          </w:p>
        </w:tc>
        <w:tc>
          <w:tcPr>
            <w:tcW w:type="dxa" w:w="1852"/>
          </w:tcPr>
          <w:p>
            <w:pPr>
              <w:spacing w:after="0"/>
              <w:jc w:val="left"/>
            </w:pPr>
            <w:r>
              <w:rPr>
                <w:sz w:val="16"/>
              </w:rPr>
              <w:t>4.5 in</w:t>
            </w:r>
          </w:p>
        </w:tc>
        <w:tc>
          <w:tcPr>
            <w:tcW w:type="dxa" w:w="2678"/>
          </w:tcPr>
          <w:p>
            <w:pPr>
              <w:spacing w:after="0"/>
              <w:jc w:val="left"/>
            </w:pPr>
            <w:r>
              <w:rPr>
                <w:sz w:val="16"/>
              </w:rPr>
              <w:t>damage not reported</w:t>
            </w:r>
          </w:p>
        </w:tc>
        <w:tc>
          <w:tcPr>
            <w:tcW w:type="dxa" w:w="920"/>
          </w:tcPr>
          <w:p>
            <w:pPr>
              <w:spacing w:after="0"/>
              <w:jc w:val="right"/>
            </w:pPr>
            <w:r>
              <w:rPr>
                <w:sz w:val="16"/>
              </w:rPr>
              <w:t>0, 0</w:t>
            </w:r>
          </w:p>
        </w:tc>
        <w:tc>
          <w:tcPr>
            <w:tcW w:type="dxa" w:w="2007"/>
          </w:tcPr>
          <w:p>
            <w:pPr>
              <w:spacing w:after="0"/>
              <w:jc w:val="left"/>
            </w:pPr>
            <w:r>
              <w:rPr>
                <w:sz w:val="16"/>
              </w:rPr>
              <w:t>BARNARD</w:t>
            </w:r>
          </w:p>
        </w:tc>
        <w:tc>
          <w:tcPr>
            <w:tcW w:type="dxa" w:w="1984"/>
          </w:tcPr>
          <w:p>
            <w:pPr>
              <w:spacing w:after="0"/>
              <w:jc w:val="left"/>
            </w:pPr>
          </w:p>
        </w:tc>
        <w:tc>
          <w:tcPr>
            <w:tcW w:type="dxa" w:w="2341"/>
          </w:tcPr>
          <w:p>
            <w:pPr>
              <w:spacing w:after="0"/>
              <w:jc w:val="left"/>
            </w:pPr>
            <w:r>
              <w:rPr>
                <w:sz w:val="16"/>
              </w:rPr>
              <w:t>B1-c worst recorded: Hail</w:t>
            </w:r>
          </w:p>
        </w:tc>
      </w:tr>
      <w:tr>
        <w:trPr>
          <w:cantSplit/>
        </w:trPr>
        <w:tc>
          <w:tcPr>
            <w:tcW w:type="dxa" w:w="1037"/>
          </w:tcPr>
          <w:p>
            <w:pPr>
              <w:spacing w:after="0"/>
              <w:jc w:val="left"/>
            </w:pPr>
            <w:r>
              <w:rPr>
                <w:sz w:val="16"/>
              </w:rPr>
              <w:t>2002-06-23</w:t>
            </w:r>
          </w:p>
        </w:tc>
        <w:tc>
          <w:tcPr>
            <w:tcW w:type="dxa" w:w="1293"/>
          </w:tcPr>
          <w:p>
            <w:pPr>
              <w:spacing w:after="0"/>
              <w:jc w:val="left"/>
            </w:pPr>
            <w:r>
              <w:rPr>
                <w:sz w:val="16"/>
              </w:rPr>
              <w:t>Tornado</w:t>
            </w:r>
          </w:p>
        </w:tc>
        <w:tc>
          <w:tcPr>
            <w:tcW w:type="dxa" w:w="1852"/>
          </w:tcPr>
          <w:p>
            <w:pPr>
              <w:spacing w:after="0"/>
              <w:jc w:val="left"/>
            </w:pPr>
            <w:r>
              <w:rPr>
                <w:sz w:val="16"/>
              </w:rPr>
              <w:t>F4, 9 mi within this county, 900 yd wide</w:t>
            </w:r>
          </w:p>
        </w:tc>
        <w:tc>
          <w:tcPr>
            <w:tcW w:type="dxa" w:w="2678"/>
          </w:tcPr>
          <w:p>
            <w:pPr>
              <w:spacing w:after="0"/>
              <w:jc w:val="left"/>
            </w:pPr>
            <w:r>
              <w:rPr>
                <w:sz w:val="16"/>
              </w:rPr>
              <w:t>damage not reported</w:t>
            </w:r>
          </w:p>
        </w:tc>
        <w:tc>
          <w:tcPr>
            <w:tcW w:type="dxa" w:w="920"/>
          </w:tcPr>
          <w:p>
            <w:pPr>
              <w:spacing w:after="0"/>
              <w:jc w:val="right"/>
            </w:pPr>
            <w:r>
              <w:rPr>
                <w:sz w:val="16"/>
              </w:rPr>
              <w:t>0, 0</w:t>
            </w:r>
          </w:p>
        </w:tc>
        <w:tc>
          <w:tcPr>
            <w:tcW w:type="dxa" w:w="2007"/>
          </w:tcPr>
          <w:p>
            <w:pPr>
              <w:spacing w:after="0"/>
              <w:jc w:val="left"/>
            </w:pPr>
            <w:r>
              <w:rPr>
                <w:sz w:val="16"/>
              </w:rPr>
              <w:t>BARNARD</w:t>
            </w:r>
          </w:p>
        </w:tc>
        <w:tc>
          <w:tcPr>
            <w:tcW w:type="dxa" w:w="1984"/>
          </w:tcPr>
          <w:p>
            <w:pPr>
              <w:spacing w:after="0"/>
              <w:jc w:val="left"/>
            </w:pPr>
          </w:p>
        </w:tc>
        <w:tc>
          <w:tcPr>
            <w:tcW w:type="dxa" w:w="2341"/>
          </w:tcPr>
          <w:p>
            <w:pPr>
              <w:spacing w:after="0"/>
              <w:jc w:val="left"/>
            </w:pPr>
            <w:r>
              <w:rPr>
                <w:sz w:val="16"/>
              </w:rPr>
              <w:t>B1-c worst recorded: Tornado</w:t>
            </w:r>
          </w:p>
        </w:tc>
      </w:tr>
      <w:tr>
        <w:trPr>
          <w:cantSplit/>
        </w:trPr>
        <w:tc>
          <w:tcPr>
            <w:tcW w:type="dxa" w:w="1037"/>
          </w:tcPr>
          <w:p>
            <w:pPr>
              <w:spacing w:after="0"/>
              <w:jc w:val="left"/>
            </w:pPr>
            <w:r>
              <w:rPr>
                <w:sz w:val="16"/>
              </w:rPr>
              <w:t>1986-09-24</w:t>
            </w:r>
          </w:p>
        </w:tc>
        <w:tc>
          <w:tcPr>
            <w:tcW w:type="dxa" w:w="1293"/>
          </w:tcPr>
          <w:p>
            <w:pPr>
              <w:spacing w:after="0"/>
              <w:jc w:val="left"/>
            </w:pPr>
            <w:r>
              <w:rPr>
                <w:sz w:val="16"/>
              </w:rPr>
              <w:t>Thunderstorm Wind</w:t>
            </w:r>
          </w:p>
        </w:tc>
        <w:tc>
          <w:tcPr>
            <w:tcW w:type="dxa" w:w="1852"/>
          </w:tcPr>
          <w:p>
            <w:pPr>
              <w:spacing w:after="0"/>
              <w:jc w:val="left"/>
            </w:pPr>
            <w:r>
              <w:rPr>
                <w:sz w:val="16"/>
              </w:rPr>
              <w:t>speed not recorded</w:t>
            </w:r>
          </w:p>
        </w:tc>
        <w:tc>
          <w:tcPr>
            <w:tcW w:type="dxa" w:w="2678"/>
          </w:tcPr>
          <w:p>
            <w:pPr>
              <w:spacing w:after="0"/>
              <w:jc w:val="left"/>
            </w:pPr>
            <w:r>
              <w:rPr>
                <w:sz w:val="16"/>
              </w:rPr>
              <w:t>damage not recorded (pre-1996 record)</w:t>
            </w:r>
          </w:p>
        </w:tc>
        <w:tc>
          <w:tcPr>
            <w:tcW w:type="dxa" w:w="920"/>
          </w:tcPr>
          <w:p>
            <w:pPr>
              <w:spacing w:after="0"/>
              <w:jc w:val="right"/>
            </w:pPr>
            <w:r>
              <w:rPr>
                <w:sz w:val="16"/>
              </w:rPr>
              <w:t>2, 5</w:t>
            </w:r>
          </w:p>
        </w:tc>
        <w:tc>
          <w:tcPr>
            <w:tcW w:type="dxa" w:w="2007"/>
          </w:tcPr>
          <w:p>
            <w:pPr>
              <w:spacing w:after="0"/>
              <w:jc w:val="left"/>
            </w:pPr>
            <w:r>
              <w:rPr>
                <w:sz w:val="16"/>
              </w:rPr>
              <w:t>location not recorded</w:t>
            </w:r>
          </w:p>
        </w:tc>
        <w:tc>
          <w:tcPr>
            <w:tcW w:type="dxa" w:w="1984"/>
          </w:tcPr>
          <w:p>
            <w:pPr>
              <w:spacing w:after="0"/>
              <w:jc w:val="left"/>
            </w:pPr>
          </w:p>
        </w:tc>
        <w:tc>
          <w:tcPr>
            <w:tcW w:type="dxa" w:w="2341"/>
          </w:tcPr>
          <w:p>
            <w:pPr>
              <w:spacing w:after="0"/>
              <w:jc w:val="left"/>
            </w:pPr>
            <w:r>
              <w:rPr>
                <w:sz w:val="16"/>
              </w:rPr>
              <w:t>deaths or injuries recorded</w:t>
            </w:r>
          </w:p>
        </w:tc>
      </w:tr>
      <w:tr>
        <w:trPr>
          <w:cantSplit/>
        </w:trPr>
        <w:tc>
          <w:tcPr>
            <w:tcW w:type="dxa" w:w="1037"/>
          </w:tcPr>
          <w:p>
            <w:pPr>
              <w:spacing w:after="0"/>
              <w:jc w:val="left"/>
            </w:pPr>
            <w:r>
              <w:rPr>
                <w:sz w:val="16"/>
              </w:rPr>
              <w:t>1973-07-01</w:t>
            </w:r>
          </w:p>
        </w:tc>
        <w:tc>
          <w:tcPr>
            <w:tcW w:type="dxa" w:w="1293"/>
          </w:tcPr>
          <w:p>
            <w:pPr>
              <w:spacing w:after="0"/>
              <w:jc w:val="left"/>
            </w:pPr>
            <w:r>
              <w:rPr>
                <w:sz w:val="16"/>
              </w:rPr>
              <w:t>Tornado</w:t>
            </w:r>
          </w:p>
        </w:tc>
        <w:tc>
          <w:tcPr>
            <w:tcW w:type="dxa" w:w="1852"/>
          </w:tcPr>
          <w:p>
            <w:pPr>
              <w:spacing w:after="0"/>
              <w:jc w:val="left"/>
            </w:pPr>
            <w:r>
              <w:rPr>
                <w:sz w:val="16"/>
              </w:rPr>
              <w:t>F3, 0.3 mi path length (whole path, pre-1996), 30 yd wide</w:t>
            </w:r>
          </w:p>
        </w:tc>
        <w:tc>
          <w:tcPr>
            <w:tcW w:type="dxa" w:w="2678"/>
          </w:tcPr>
          <w:p>
            <w:pPr>
              <w:spacing w:after="0"/>
              <w:jc w:val="left"/>
            </w:pPr>
            <w:r>
              <w:rPr>
                <w:sz w:val="16"/>
              </w:rPr>
              <w:t>$25,000 property; crops not recorded (1973 dollars)</w:t>
            </w:r>
          </w:p>
        </w:tc>
        <w:tc>
          <w:tcPr>
            <w:tcW w:type="dxa" w:w="920"/>
          </w:tcPr>
          <w:p>
            <w:pPr>
              <w:spacing w:after="0"/>
              <w:jc w:val="right"/>
            </w:pPr>
            <w:r>
              <w:rPr>
                <w:sz w:val="16"/>
              </w:rPr>
              <w:t>1, 3</w:t>
            </w:r>
          </w:p>
        </w:tc>
        <w:tc>
          <w:tcPr>
            <w:tcW w:type="dxa" w:w="2007"/>
          </w:tcPr>
          <w:p>
            <w:pPr>
              <w:spacing w:after="0"/>
              <w:jc w:val="left"/>
            </w:pPr>
            <w:r>
              <w:rPr>
                <w:sz w:val="16"/>
              </w:rPr>
              <w:t>location not recorded</w:t>
            </w:r>
          </w:p>
        </w:tc>
        <w:tc>
          <w:tcPr>
            <w:tcW w:type="dxa" w:w="1984"/>
          </w:tcPr>
          <w:p>
            <w:pPr>
              <w:spacing w:after="0"/>
              <w:jc w:val="left"/>
            </w:pPr>
          </w:p>
        </w:tc>
        <w:tc>
          <w:tcPr>
            <w:tcW w:type="dxa" w:w="2341"/>
          </w:tcPr>
          <w:p>
            <w:pPr>
              <w:spacing w:after="0"/>
              <w:jc w:val="left"/>
            </w:pPr>
            <w:r>
              <w:rPr>
                <w:sz w:val="16"/>
              </w:rPr>
              <w:t>deaths or injuries recorded</w:t>
            </w:r>
          </w:p>
        </w:tc>
      </w:tr>
      <w:tr>
        <w:trPr>
          <w:cantSplit/>
        </w:trPr>
        <w:tc>
          <w:tcPr>
            <w:tcW w:type="dxa" w:w="1037"/>
          </w:tcPr>
          <w:p>
            <w:pPr>
              <w:spacing w:after="0"/>
              <w:jc w:val="left"/>
            </w:pPr>
            <w:r>
              <w:rPr>
                <w:sz w:val="16"/>
              </w:rPr>
              <w:t>1966-07-31</w:t>
            </w:r>
          </w:p>
        </w:tc>
        <w:tc>
          <w:tcPr>
            <w:tcW w:type="dxa" w:w="1293"/>
          </w:tcPr>
          <w:p>
            <w:pPr>
              <w:spacing w:after="0"/>
              <w:jc w:val="left"/>
            </w:pPr>
            <w:r>
              <w:rPr>
                <w:sz w:val="16"/>
              </w:rPr>
              <w:t>Tornado</w:t>
            </w:r>
          </w:p>
        </w:tc>
        <w:tc>
          <w:tcPr>
            <w:tcW w:type="dxa" w:w="1852"/>
          </w:tcPr>
          <w:p>
            <w:pPr>
              <w:spacing w:after="0"/>
              <w:jc w:val="left"/>
            </w:pPr>
            <w:r>
              <w:rPr>
                <w:sz w:val="16"/>
              </w:rPr>
              <w:t>F2, 2.3 mi path length (whole path, pre-1996), 253 yd wide</w:t>
            </w:r>
          </w:p>
        </w:tc>
        <w:tc>
          <w:tcPr>
            <w:tcW w:type="dxa" w:w="2678"/>
          </w:tcPr>
          <w:p>
            <w:pPr>
              <w:spacing w:after="0"/>
              <w:jc w:val="left"/>
            </w:pPr>
            <w:r>
              <w:rPr>
                <w:sz w:val="16"/>
              </w:rPr>
              <w:t>$250,000 property; crops not recorded (1966 dollars)</w:t>
            </w:r>
          </w:p>
        </w:tc>
        <w:tc>
          <w:tcPr>
            <w:tcW w:type="dxa" w:w="920"/>
          </w:tcPr>
          <w:p>
            <w:pPr>
              <w:spacing w:after="0"/>
              <w:jc w:val="right"/>
            </w:pPr>
            <w:r>
              <w:rPr>
                <w:sz w:val="16"/>
              </w:rPr>
              <w:t>1, 3</w:t>
            </w:r>
          </w:p>
        </w:tc>
        <w:tc>
          <w:tcPr>
            <w:tcW w:type="dxa" w:w="2007"/>
          </w:tcPr>
          <w:p>
            <w:pPr>
              <w:spacing w:after="0"/>
              <w:jc w:val="left"/>
            </w:pPr>
            <w:r>
              <w:rPr>
                <w:sz w:val="16"/>
              </w:rPr>
              <w:t>location not recorded</w:t>
            </w:r>
          </w:p>
        </w:tc>
        <w:tc>
          <w:tcPr>
            <w:tcW w:type="dxa" w:w="1984"/>
          </w:tcPr>
          <w:p>
            <w:pPr>
              <w:spacing w:after="0"/>
              <w:jc w:val="left"/>
            </w:pPr>
          </w:p>
        </w:tc>
        <w:tc>
          <w:tcPr>
            <w:tcW w:type="dxa" w:w="234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(1,417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13.4</w:t>
            </w:r>
          </w:p>
        </w:tc>
        <w:tc>
          <w:tcPr>
            <w:tcW w:type="dxa" w:w="1386"/>
          </w:tcPr>
          <w:p>
            <w:pPr>
              <w:spacing w:after="0"/>
              <w:jc w:val="left"/>
            </w:pPr>
            <w:r>
              <w:rPr>
                <w:sz w:val="16"/>
              </w:rPr>
              <w:t>event-days per year</w:t>
            </w:r>
          </w:p>
        </w:tc>
        <w:tc>
          <w:tcPr>
            <w:tcW w:type="dxa" w:w="1848"/>
          </w:tcPr>
          <w:p>
            <w:pPr>
              <w:spacing w:after="0"/>
              <w:jc w:val="left"/>
            </w:pPr>
            <w:r>
              <w:rPr>
                <w:sz w:val="16"/>
              </w:rPr>
              <w:t>about 13.4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20 of 30 years, 1996 to 2025 (66.7%)</w:t>
            </w:r>
          </w:p>
        </w:tc>
        <w:tc>
          <w:tcPr>
            <w:tcW w:type="dxa" w:w="1614"/>
          </w:tcPr>
          <w:p>
            <w:pPr>
              <w:spacing w:after="0"/>
              <w:jc w:val="right"/>
            </w:pPr>
            <w:r>
              <w:rPr>
                <w:sz w:val="16"/>
              </w:rPr>
              <w:t>254</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2.45</w:t>
            </w:r>
          </w:p>
        </w:tc>
        <w:tc>
          <w:tcPr>
            <w:tcW w:type="dxa" w:w="1386"/>
          </w:tcPr>
          <w:p>
            <w:pPr>
              <w:spacing w:after="0"/>
              <w:jc w:val="left"/>
            </w:pPr>
            <w:r>
              <w:rPr>
                <w:sz w:val="16"/>
              </w:rPr>
              <w:t>event-days per year</w:t>
            </w:r>
          </w:p>
        </w:tc>
        <w:tc>
          <w:tcPr>
            <w:tcW w:type="dxa" w:w="1848"/>
          </w:tcPr>
          <w:p>
            <w:pPr>
              <w:spacing w:after="0"/>
              <w:jc w:val="left"/>
            </w:pPr>
            <w:r>
              <w:rPr>
                <w:sz w:val="16"/>
              </w:rPr>
              <w:t>about 2.45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10 of 30 years, 1996 to 2025 (33.3%)</w:t>
            </w:r>
          </w:p>
        </w:tc>
        <w:tc>
          <w:tcPr>
            <w:tcW w:type="dxa" w:w="1614"/>
          </w:tcPr>
          <w:p>
            <w:pPr>
              <w:spacing w:after="0"/>
              <w:jc w:val="right"/>
            </w:pPr>
            <w:r>
              <w:rPr>
                <w:sz w:val="16"/>
              </w:rPr>
              <w:t>63</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0.000219</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0.0219%</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3.88</w:t>
            </w:r>
          </w:p>
        </w:tc>
        <w:tc>
          <w:tcPr>
            <w:tcW w:type="dxa" w:w="1386"/>
          </w:tcPr>
          <w:p>
            <w:pPr>
              <w:spacing w:after="0"/>
              <w:jc w:val="left"/>
            </w:pPr>
            <w:r>
              <w:rPr>
                <w:sz w:val="16"/>
              </w:rPr>
              <w:t>events per year</w:t>
            </w:r>
          </w:p>
        </w:tc>
        <w:tc>
          <w:tcPr>
            <w:tcW w:type="dxa" w:w="1848"/>
          </w:tcPr>
          <w:p>
            <w:pPr>
              <w:spacing w:after="0"/>
              <w:jc w:val="left"/>
            </w:pPr>
            <w:r>
              <w:rPr>
                <w:sz w:val="16"/>
              </w:rPr>
              <w:t>about 3.88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147.2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3.63</w:t>
            </w:r>
          </w:p>
        </w:tc>
        <w:tc>
          <w:tcPr>
            <w:tcW w:type="dxa" w:w="1386"/>
          </w:tcPr>
          <w:p>
            <w:pPr>
              <w:spacing w:after="0"/>
              <w:jc w:val="left"/>
            </w:pPr>
            <w:r>
              <w:rPr>
                <w:sz w:val="16"/>
              </w:rPr>
              <w:t>event-days per year</w:t>
            </w:r>
          </w:p>
        </w:tc>
        <w:tc>
          <w:tcPr>
            <w:tcW w:type="dxa" w:w="1848"/>
          </w:tcPr>
          <w:p>
            <w:pPr>
              <w:spacing w:after="0"/>
              <w:jc w:val="left"/>
            </w:pPr>
            <w:r>
              <w:rPr>
                <w:sz w:val="16"/>
              </w:rPr>
              <w:t>about 3.63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54</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0.367</w:t>
            </w:r>
          </w:p>
        </w:tc>
        <w:tc>
          <w:tcPr>
            <w:tcW w:type="dxa" w:w="1386"/>
          </w:tcPr>
          <w:p>
            <w:pPr>
              <w:spacing w:after="0"/>
              <w:jc w:val="left"/>
            </w:pPr>
            <w:r>
              <w:rPr>
                <w:sz w:val="16"/>
              </w:rPr>
              <w:t>event-days per year</w:t>
            </w:r>
          </w:p>
        </w:tc>
        <w:tc>
          <w:tcPr>
            <w:tcW w:type="dxa" w:w="1848"/>
          </w:tcPr>
          <w:p>
            <w:pPr>
              <w:spacing w:after="0"/>
              <w:jc w:val="left"/>
            </w:pPr>
            <w:r>
              <w:rPr>
                <w:sz w:val="16"/>
              </w:rPr>
              <w:t>about 0.367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6 of 30 years, 1996 to 2025 (20%)</w:t>
            </w:r>
          </w:p>
        </w:tc>
        <w:tc>
          <w:tcPr>
            <w:tcW w:type="dxa" w:w="1614"/>
          </w:tcPr>
          <w:p>
            <w:pPr>
              <w:spacing w:after="0"/>
              <w:jc w:val="right"/>
            </w:pPr>
            <w:r>
              <w:rPr>
                <w:sz w:val="16"/>
              </w:rPr>
              <w:t>25</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5.18</w:t>
            </w:r>
          </w:p>
        </w:tc>
        <w:tc>
          <w:tcPr>
            <w:tcW w:type="dxa" w:w="1386"/>
          </w:tcPr>
          <w:p>
            <w:pPr>
              <w:spacing w:after="0"/>
              <w:jc w:val="left"/>
            </w:pPr>
            <w:r>
              <w:rPr>
                <w:sz w:val="16"/>
              </w:rPr>
              <w:t>event-days per year</w:t>
            </w:r>
          </w:p>
        </w:tc>
        <w:tc>
          <w:tcPr>
            <w:tcW w:type="dxa" w:w="1848"/>
          </w:tcPr>
          <w:p>
            <w:pPr>
              <w:spacing w:after="0"/>
              <w:jc w:val="left"/>
            </w:pPr>
            <w:r>
              <w:rPr>
                <w:sz w:val="16"/>
              </w:rPr>
              <w:t>about 5.18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25 of 30 years, 1996 to 2025 (83.3%)</w:t>
            </w:r>
          </w:p>
        </w:tc>
        <w:tc>
          <w:tcPr>
            <w:tcW w:type="dxa" w:w="1614"/>
          </w:tcPr>
          <w:p>
            <w:pPr>
              <w:spacing w:after="0"/>
              <w:jc w:val="right"/>
            </w:pPr>
            <w:r>
              <w:rPr>
                <w:sz w:val="16"/>
              </w:rPr>
              <w:t>145</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0.163</w:t>
            </w:r>
          </w:p>
        </w:tc>
        <w:tc>
          <w:tcPr>
            <w:tcW w:type="dxa" w:w="1386"/>
          </w:tcPr>
          <w:p>
            <w:pPr>
              <w:spacing w:after="0"/>
              <w:jc w:val="left"/>
            </w:pPr>
            <w:r>
              <w:rPr>
                <w:sz w:val="16"/>
              </w:rPr>
              <w:t>events per year (modeled)</w:t>
            </w:r>
          </w:p>
        </w:tc>
        <w:tc>
          <w:tcPr>
            <w:tcW w:type="dxa" w:w="1848"/>
          </w:tcPr>
          <w:p>
            <w:pPr>
              <w:spacing w:after="0"/>
              <w:jc w:val="left"/>
            </w:pPr>
            <w:r>
              <w:rPr>
                <w:sz w:val="16"/>
              </w:rPr>
              <w:t>about 1 in 6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31.8</w:t>
            </w:r>
          </w:p>
        </w:tc>
        <w:tc>
          <w:tcPr>
            <w:tcW w:type="dxa" w:w="1386"/>
          </w:tcPr>
          <w:p>
            <w:pPr>
              <w:spacing w:after="0"/>
              <w:jc w:val="left"/>
            </w:pPr>
            <w:r>
              <w:rPr>
                <w:sz w:val="16"/>
              </w:rPr>
              <w:t>days per year with a strike</w:t>
            </w:r>
          </w:p>
        </w:tc>
        <w:tc>
          <w:tcPr>
            <w:tcW w:type="dxa" w:w="1848"/>
          </w:tcPr>
          <w:p>
            <w:pPr>
              <w:spacing w:after="0"/>
              <w:jc w:val="left"/>
            </w:pPr>
            <w:r>
              <w:rPr>
                <w:sz w:val="16"/>
              </w:rPr>
              <w:t>about 31.8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2.61</w:t>
            </w:r>
          </w:p>
        </w:tc>
        <w:tc>
          <w:tcPr>
            <w:tcW w:type="dxa" w:w="1386"/>
          </w:tcPr>
          <w:p>
            <w:pPr>
              <w:spacing w:after="0"/>
              <w:jc w:val="left"/>
            </w:pPr>
            <w:r>
              <w:rPr>
                <w:sz w:val="16"/>
              </w:rPr>
              <w:t>events per year</w:t>
            </w:r>
          </w:p>
        </w:tc>
        <w:tc>
          <w:tcPr>
            <w:tcW w:type="dxa" w:w="1848"/>
          </w:tcPr>
          <w:p>
            <w:pPr>
              <w:spacing w:after="0"/>
              <w:jc w:val="left"/>
            </w:pPr>
            <w:r>
              <w:rPr>
                <w:sz w:val="16"/>
              </w:rPr>
              <w:t>about 2.61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100</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0.799</w:t>
            </w:r>
          </w:p>
        </w:tc>
        <w:tc>
          <w:tcPr>
            <w:tcW w:type="dxa" w:w="1386"/>
          </w:tcPr>
          <w:p>
            <w:pPr>
              <w:spacing w:after="0"/>
              <w:jc w:val="left"/>
            </w:pPr>
            <w:r>
              <w:rPr>
                <w:sz w:val="16"/>
              </w:rPr>
              <w:t>events per year</w:t>
            </w:r>
          </w:p>
        </w:tc>
        <w:tc>
          <w:tcPr>
            <w:tcW w:type="dxa" w:w="1848"/>
          </w:tcPr>
          <w:p>
            <w:pPr>
              <w:spacing w:after="0"/>
              <w:jc w:val="left"/>
            </w:pPr>
            <w:r>
              <w:rPr>
                <w:sz w:val="16"/>
              </w:rPr>
              <w:t>about 0.8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0.00118</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0.118%</w:t>
            </w:r>
          </w:p>
        </w:tc>
        <w:tc>
          <w:tcPr>
            <w:tcW w:type="dxa" w:w="1037"/>
          </w:tcPr>
          <w:p>
            <w:pPr>
              <w:spacing w:after="0"/>
              <w:jc w:val="left"/>
            </w:pPr>
            <w:r>
              <w:rPr>
                <w:sz w:val="16"/>
              </w:rPr>
              <w:t>Likely</w:t>
            </w:r>
          </w:p>
        </w:tc>
        <w:tc>
          <w:tcPr>
            <w:tcW w:type="dxa" w:w="1383"/>
          </w:tcPr>
          <w:p>
            <w:pPr>
              <w:spacing w:after="0"/>
              <w:jc w:val="left"/>
            </w:pPr>
            <w:r>
              <w:rPr>
                <w:sz w:val="16"/>
              </w:rPr>
              <w:t>Storm Events records in 5 of 30 years, 1996 to 2025 (16.7%)</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20.1</w:t>
            </w:r>
          </w:p>
        </w:tc>
        <w:tc>
          <w:tcPr>
            <w:tcW w:type="dxa" w:w="1386"/>
          </w:tcPr>
          <w:p>
            <w:pPr>
              <w:spacing w:after="0"/>
              <w:jc w:val="left"/>
            </w:pPr>
            <w:r>
              <w:rPr>
                <w:sz w:val="16"/>
              </w:rPr>
              <w:t>event-days per year</w:t>
            </w:r>
          </w:p>
        </w:tc>
        <w:tc>
          <w:tcPr>
            <w:tcW w:type="dxa" w:w="1848"/>
          </w:tcPr>
          <w:p>
            <w:pPr>
              <w:spacing w:after="0"/>
              <w:jc w:val="left"/>
            </w:pPr>
            <w:r>
              <w:rPr>
                <w:sz w:val="16"/>
              </w:rPr>
              <w:t>about 20.1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26 of 30 years, 1996 to 2025 (86.7%)</w:t>
            </w:r>
          </w:p>
        </w:tc>
        <w:tc>
          <w:tcPr>
            <w:tcW w:type="dxa" w:w="1614"/>
          </w:tcPr>
          <w:p>
            <w:pPr>
              <w:spacing w:after="0"/>
              <w:jc w:val="right"/>
            </w:pPr>
            <w:r>
              <w:rPr>
                <w:sz w:val="16"/>
              </w:rPr>
              <w:t>382</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205</w:t>
            </w:r>
          </w:p>
        </w:tc>
        <w:tc>
          <w:tcPr>
            <w:tcW w:type="dxa" w:w="1381"/>
          </w:tcPr>
          <w:p>
            <w:pPr>
              <w:spacing w:after="0"/>
              <w:jc w:val="right"/>
            </w:pPr>
            <w:r>
              <w:rPr>
                <w:sz w:val="16"/>
              </w:rPr>
              <w:t>30</w:t>
            </w:r>
          </w:p>
        </w:tc>
        <w:tc>
          <w:tcPr>
            <w:tcW w:type="dxa" w:w="1381"/>
          </w:tcPr>
          <w:p>
            <w:pPr>
              <w:spacing w:after="0"/>
              <w:jc w:val="right"/>
            </w:pPr>
            <w:r>
              <w:rPr>
                <w:sz w:val="16"/>
              </w:rPr>
              <w:t>6.83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232</w:t>
            </w:r>
          </w:p>
        </w:tc>
        <w:tc>
          <w:tcPr>
            <w:tcW w:type="dxa" w:w="1381"/>
          </w:tcPr>
          <w:p>
            <w:pPr>
              <w:spacing w:after="0"/>
              <w:jc w:val="right"/>
            </w:pPr>
            <w:r>
              <w:rPr>
                <w:sz w:val="16"/>
              </w:rPr>
              <w:t>30</w:t>
            </w:r>
          </w:p>
        </w:tc>
        <w:tc>
          <w:tcPr>
            <w:tcW w:type="dxa" w:w="1381"/>
          </w:tcPr>
          <w:p>
            <w:pPr>
              <w:spacing w:after="0"/>
              <w:jc w:val="right"/>
            </w:pPr>
            <w:r>
              <w:rPr>
                <w:sz w:val="16"/>
              </w:rPr>
              <w:t>7.73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99.0</w:t>
            </w:r>
          </w:p>
        </w:tc>
        <w:tc>
          <w:tcPr>
            <w:tcW w:type="dxa" w:w="1311"/>
          </w:tcPr>
          <w:p>
            <w:pPr>
              <w:spacing w:after="0"/>
              <w:jc w:val="right"/>
            </w:pPr>
            <w:r>
              <w:rPr>
                <w:sz w:val="16"/>
              </w:rPr>
              <w:t>99.8</w:t>
            </w:r>
          </w:p>
        </w:tc>
        <w:tc>
          <w:tcPr>
            <w:tcW w:type="dxa" w:w="1250"/>
          </w:tcPr>
          <w:p>
            <w:pPr>
              <w:spacing w:after="0"/>
              <w:jc w:val="right"/>
            </w:pPr>
            <w:r>
              <w:rPr>
                <w:sz w:val="16"/>
              </w:rPr>
              <w:t>99.9</w:t>
            </w:r>
          </w:p>
        </w:tc>
        <w:tc>
          <w:tcPr>
            <w:tcW w:type="dxa" w:w="6992"/>
          </w:tcPr>
          <w:p>
            <w:pPr>
              <w:spacing w:after="0"/>
              <w:jc w:val="left"/>
            </w:pPr>
            <w:r>
              <w:rPr>
                <w:sz w:val="16"/>
              </w:rPr>
              <w:t>Very High 8</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8</w:t>
            </w:r>
          </w:p>
        </w:tc>
        <w:tc>
          <w:tcPr>
            <w:tcW w:type="dxa" w:w="1250"/>
          </w:tcPr>
          <w:p>
            <w:pPr>
              <w:spacing w:after="0"/>
              <w:jc w:val="right"/>
            </w:pPr>
            <w:r>
              <w:rPr>
                <w:sz w:val="16"/>
              </w:rPr>
              <w:t>74.5</w:t>
            </w:r>
          </w:p>
        </w:tc>
        <w:tc>
          <w:tcPr>
            <w:tcW w:type="dxa" w:w="1311"/>
          </w:tcPr>
          <w:p>
            <w:pPr>
              <w:spacing w:after="0"/>
              <w:jc w:val="right"/>
            </w:pPr>
            <w:r>
              <w:rPr>
                <w:sz w:val="16"/>
              </w:rPr>
              <w:t>80.0</w:t>
            </w:r>
          </w:p>
        </w:tc>
        <w:tc>
          <w:tcPr>
            <w:tcW w:type="dxa" w:w="1250"/>
          </w:tcPr>
          <w:p>
            <w:pPr>
              <w:spacing w:after="0"/>
              <w:jc w:val="right"/>
            </w:pPr>
            <w:r>
              <w:rPr>
                <w:sz w:val="16"/>
              </w:rPr>
              <w:t>90.8</w:t>
            </w:r>
          </w:p>
        </w:tc>
        <w:tc>
          <w:tcPr>
            <w:tcW w:type="dxa" w:w="6992"/>
          </w:tcPr>
          <w:p>
            <w:pPr>
              <w:spacing w:after="0"/>
              <w:jc w:val="left"/>
            </w:pPr>
            <w:r>
              <w:rPr>
                <w:sz w:val="16"/>
              </w:rPr>
              <w:t>Relatively Low 4, Very Low 2, No Rating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16.8</w:t>
            </w:r>
          </w:p>
        </w:tc>
        <w:tc>
          <w:tcPr>
            <w:tcW w:type="dxa" w:w="1311"/>
          </w:tcPr>
          <w:p>
            <w:pPr>
              <w:spacing w:after="0"/>
              <w:jc w:val="right"/>
            </w:pPr>
            <w:r>
              <w:rPr>
                <w:sz w:val="16"/>
              </w:rPr>
              <w:t>25.6</w:t>
            </w:r>
          </w:p>
        </w:tc>
        <w:tc>
          <w:tcPr>
            <w:tcW w:type="dxa" w:w="1250"/>
          </w:tcPr>
          <w:p>
            <w:pPr>
              <w:spacing w:after="0"/>
              <w:jc w:val="right"/>
            </w:pPr>
            <w:r>
              <w:rPr>
                <w:sz w:val="16"/>
              </w:rPr>
              <w:t>34.4</w:t>
            </w:r>
          </w:p>
        </w:tc>
        <w:tc>
          <w:tcPr>
            <w:tcW w:type="dxa" w:w="6992"/>
          </w:tcPr>
          <w:p>
            <w:pPr>
              <w:spacing w:after="0"/>
              <w:jc w:val="left"/>
            </w:pPr>
            <w:r>
              <w:rPr>
                <w:sz w:val="16"/>
              </w:rPr>
              <w:t>Very Low 8</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85.5</w:t>
            </w:r>
          </w:p>
        </w:tc>
        <w:tc>
          <w:tcPr>
            <w:tcW w:type="dxa" w:w="1311"/>
          </w:tcPr>
          <w:p>
            <w:pPr>
              <w:spacing w:after="0"/>
              <w:jc w:val="right"/>
            </w:pPr>
            <w:r>
              <w:rPr>
                <w:sz w:val="16"/>
              </w:rPr>
              <w:t>89.9</w:t>
            </w:r>
          </w:p>
        </w:tc>
        <w:tc>
          <w:tcPr>
            <w:tcW w:type="dxa" w:w="1250"/>
          </w:tcPr>
          <w:p>
            <w:pPr>
              <w:spacing w:after="0"/>
              <w:jc w:val="right"/>
            </w:pPr>
            <w:r>
              <w:rPr>
                <w:sz w:val="16"/>
              </w:rPr>
              <w:t>99.6</w:t>
            </w:r>
          </w:p>
        </w:tc>
        <w:tc>
          <w:tcPr>
            <w:tcW w:type="dxa" w:w="6992"/>
          </w:tcPr>
          <w:p>
            <w:pPr>
              <w:spacing w:after="0"/>
              <w:jc w:val="left"/>
            </w:pPr>
            <w:r>
              <w:rPr>
                <w:sz w:val="16"/>
              </w:rPr>
              <w:t>Very High 2, Relatively High 3, Relatively Moderate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39.5</w:t>
            </w:r>
          </w:p>
        </w:tc>
        <w:tc>
          <w:tcPr>
            <w:tcW w:type="dxa" w:w="1311"/>
          </w:tcPr>
          <w:p>
            <w:pPr>
              <w:spacing w:after="0"/>
              <w:jc w:val="right"/>
            </w:pPr>
            <w:r>
              <w:rPr>
                <w:sz w:val="16"/>
              </w:rPr>
              <w:t>58.5</w:t>
            </w:r>
          </w:p>
        </w:tc>
        <w:tc>
          <w:tcPr>
            <w:tcW w:type="dxa" w:w="1250"/>
          </w:tcPr>
          <w:p>
            <w:pPr>
              <w:spacing w:after="0"/>
              <w:jc w:val="right"/>
            </w:pPr>
            <w:r>
              <w:rPr>
                <w:sz w:val="16"/>
              </w:rPr>
              <w:t>67.9</w:t>
            </w:r>
          </w:p>
        </w:tc>
        <w:tc>
          <w:tcPr>
            <w:tcW w:type="dxa" w:w="6992"/>
          </w:tcPr>
          <w:p>
            <w:pPr>
              <w:spacing w:after="0"/>
              <w:jc w:val="left"/>
            </w:pPr>
            <w:r>
              <w:rPr>
                <w:sz w:val="16"/>
              </w:rPr>
              <w:t>Relatively Moderate 6, 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93.4</w:t>
            </w:r>
          </w:p>
        </w:tc>
        <w:tc>
          <w:tcPr>
            <w:tcW w:type="dxa" w:w="1311"/>
          </w:tcPr>
          <w:p>
            <w:pPr>
              <w:spacing w:after="0"/>
              <w:jc w:val="right"/>
            </w:pPr>
            <w:r>
              <w:rPr>
                <w:sz w:val="16"/>
              </w:rPr>
              <w:t>95.2</w:t>
            </w:r>
          </w:p>
        </w:tc>
        <w:tc>
          <w:tcPr>
            <w:tcW w:type="dxa" w:w="1250"/>
          </w:tcPr>
          <w:p>
            <w:pPr>
              <w:spacing w:after="0"/>
              <w:jc w:val="right"/>
            </w:pPr>
            <w:r>
              <w:rPr>
                <w:sz w:val="16"/>
              </w:rPr>
              <w:t>97.5</w:t>
            </w:r>
          </w:p>
        </w:tc>
        <w:tc>
          <w:tcPr>
            <w:tcW w:type="dxa" w:w="6992"/>
          </w:tcPr>
          <w:p>
            <w:pPr>
              <w:spacing w:after="0"/>
              <w:jc w:val="left"/>
            </w:pPr>
            <w:r>
              <w:rPr>
                <w:sz w:val="16"/>
              </w:rPr>
              <w:t>Relatively High 8</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66.6</w:t>
            </w:r>
          </w:p>
        </w:tc>
        <w:tc>
          <w:tcPr>
            <w:tcW w:type="dxa" w:w="1311"/>
          </w:tcPr>
          <w:p>
            <w:pPr>
              <w:spacing w:after="0"/>
              <w:jc w:val="right"/>
            </w:pPr>
            <w:r>
              <w:rPr>
                <w:sz w:val="16"/>
              </w:rPr>
              <w:t>78.2</w:t>
            </w:r>
          </w:p>
        </w:tc>
        <w:tc>
          <w:tcPr>
            <w:tcW w:type="dxa" w:w="1250"/>
          </w:tcPr>
          <w:p>
            <w:pPr>
              <w:spacing w:after="0"/>
              <w:jc w:val="right"/>
            </w:pPr>
            <w:r>
              <w:rPr>
                <w:sz w:val="16"/>
              </w:rPr>
              <w:t>98.6</w:t>
            </w:r>
          </w:p>
        </w:tc>
        <w:tc>
          <w:tcPr>
            <w:tcW w:type="dxa" w:w="6992"/>
          </w:tcPr>
          <w:p>
            <w:pPr>
              <w:spacing w:after="0"/>
              <w:jc w:val="left"/>
            </w:pPr>
            <w:r>
              <w:rPr>
                <w:sz w:val="16"/>
              </w:rPr>
              <w:t>Very High 1, Relatively High 2, Relatively Moderate 5</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10.8</w:t>
            </w:r>
          </w:p>
        </w:tc>
        <w:tc>
          <w:tcPr>
            <w:tcW w:type="dxa" w:w="1311"/>
          </w:tcPr>
          <w:p>
            <w:pPr>
              <w:spacing w:after="0"/>
              <w:jc w:val="right"/>
            </w:pPr>
            <w:r>
              <w:rPr>
                <w:sz w:val="16"/>
              </w:rPr>
              <w:t>50.5</w:t>
            </w:r>
          </w:p>
        </w:tc>
        <w:tc>
          <w:tcPr>
            <w:tcW w:type="dxa" w:w="1250"/>
          </w:tcPr>
          <w:p>
            <w:pPr>
              <w:spacing w:after="0"/>
              <w:jc w:val="right"/>
            </w:pPr>
            <w:r>
              <w:rPr>
                <w:sz w:val="16"/>
              </w:rPr>
              <w:t>92.7</w:t>
            </w:r>
          </w:p>
        </w:tc>
        <w:tc>
          <w:tcPr>
            <w:tcW w:type="dxa" w:w="6992"/>
          </w:tcPr>
          <w:p>
            <w:pPr>
              <w:spacing w:after="0"/>
              <w:jc w:val="left"/>
            </w:pPr>
            <w:r>
              <w:rPr>
                <w:sz w:val="16"/>
              </w:rPr>
              <w:t>Relatively Low 1, Very Low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15.6</w:t>
            </w:r>
          </w:p>
        </w:tc>
        <w:tc>
          <w:tcPr>
            <w:tcW w:type="dxa" w:w="1311"/>
          </w:tcPr>
          <w:p>
            <w:pPr>
              <w:spacing w:after="0"/>
              <w:jc w:val="right"/>
            </w:pPr>
            <w:r>
              <w:rPr>
                <w:sz w:val="16"/>
              </w:rPr>
              <w:t>20.6</w:t>
            </w:r>
          </w:p>
        </w:tc>
        <w:tc>
          <w:tcPr>
            <w:tcW w:type="dxa" w:w="1250"/>
          </w:tcPr>
          <w:p>
            <w:pPr>
              <w:spacing w:after="0"/>
              <w:jc w:val="right"/>
            </w:pPr>
            <w:r>
              <w:rPr>
                <w:sz w:val="16"/>
              </w:rPr>
              <w:t>29.4</w:t>
            </w:r>
          </w:p>
        </w:tc>
        <w:tc>
          <w:tcPr>
            <w:tcW w:type="dxa" w:w="6992"/>
          </w:tcPr>
          <w:p>
            <w:pPr>
              <w:spacing w:after="0"/>
              <w:jc w:val="left"/>
            </w:pPr>
            <w:r>
              <w:rPr>
                <w:sz w:val="16"/>
              </w:rPr>
              <w:t>Relatively Low 4, Very Low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92.8</w:t>
            </w:r>
          </w:p>
        </w:tc>
        <w:tc>
          <w:tcPr>
            <w:tcW w:type="dxa" w:w="1311"/>
          </w:tcPr>
          <w:p>
            <w:pPr>
              <w:spacing w:after="0"/>
              <w:jc w:val="right"/>
            </w:pPr>
            <w:r>
              <w:rPr>
                <w:sz w:val="16"/>
              </w:rPr>
              <w:t>96.0</w:t>
            </w:r>
          </w:p>
        </w:tc>
        <w:tc>
          <w:tcPr>
            <w:tcW w:type="dxa" w:w="1250"/>
          </w:tcPr>
          <w:p>
            <w:pPr>
              <w:spacing w:after="0"/>
              <w:jc w:val="right"/>
            </w:pPr>
            <w:r>
              <w:rPr>
                <w:sz w:val="16"/>
              </w:rPr>
              <w:t>99.7</w:t>
            </w:r>
          </w:p>
        </w:tc>
        <w:tc>
          <w:tcPr>
            <w:tcW w:type="dxa" w:w="6992"/>
          </w:tcPr>
          <w:p>
            <w:pPr>
              <w:spacing w:after="0"/>
              <w:jc w:val="left"/>
            </w:pPr>
            <w:r>
              <w:rPr>
                <w:sz w:val="16"/>
              </w:rPr>
              <w:t>Very High 2, Relatively High 6</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82.0</w:t>
            </w:r>
          </w:p>
        </w:tc>
        <w:tc>
          <w:tcPr>
            <w:tcW w:type="dxa" w:w="1311"/>
          </w:tcPr>
          <w:p>
            <w:pPr>
              <w:spacing w:after="0"/>
              <w:jc w:val="right"/>
            </w:pPr>
            <w:r>
              <w:rPr>
                <w:sz w:val="16"/>
              </w:rPr>
              <w:t>89.6</w:t>
            </w:r>
          </w:p>
        </w:tc>
        <w:tc>
          <w:tcPr>
            <w:tcW w:type="dxa" w:w="1250"/>
          </w:tcPr>
          <w:p>
            <w:pPr>
              <w:spacing w:after="0"/>
              <w:jc w:val="right"/>
            </w:pPr>
            <w:r>
              <w:rPr>
                <w:sz w:val="16"/>
              </w:rPr>
              <w:t>96.8</w:t>
            </w:r>
          </w:p>
        </w:tc>
        <w:tc>
          <w:tcPr>
            <w:tcW w:type="dxa" w:w="6992"/>
          </w:tcPr>
          <w:p>
            <w:pPr>
              <w:spacing w:after="0"/>
              <w:jc w:val="left"/>
            </w:pPr>
            <w:r>
              <w:rPr>
                <w:sz w:val="16"/>
              </w:rPr>
              <w:t>Very High 1, Relatively High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8</w:t>
            </w:r>
          </w:p>
        </w:tc>
        <w:tc>
          <w:tcPr>
            <w:tcW w:type="dxa" w:w="1250"/>
          </w:tcPr>
          <w:p>
            <w:pPr>
              <w:spacing w:after="0"/>
              <w:jc w:val="right"/>
            </w:pPr>
            <w:r>
              <w:rPr>
                <w:sz w:val="16"/>
              </w:rPr>
              <w:t>72.4</w:t>
            </w:r>
          </w:p>
        </w:tc>
        <w:tc>
          <w:tcPr>
            <w:tcW w:type="dxa" w:w="1311"/>
          </w:tcPr>
          <w:p>
            <w:pPr>
              <w:spacing w:after="0"/>
              <w:jc w:val="right"/>
            </w:pPr>
            <w:r>
              <w:rPr>
                <w:sz w:val="16"/>
              </w:rPr>
              <w:t>88.1</w:t>
            </w:r>
          </w:p>
        </w:tc>
        <w:tc>
          <w:tcPr>
            <w:tcW w:type="dxa" w:w="1250"/>
          </w:tcPr>
          <w:p>
            <w:pPr>
              <w:spacing w:after="0"/>
              <w:jc w:val="right"/>
            </w:pPr>
            <w:r>
              <w:rPr>
                <w:sz w:val="16"/>
              </w:rPr>
              <w:t>96.6</w:t>
            </w:r>
          </w:p>
        </w:tc>
        <w:tc>
          <w:tcPr>
            <w:tcW w:type="dxa" w:w="6992"/>
          </w:tcPr>
          <w:p>
            <w:pPr>
              <w:spacing w:after="0"/>
              <w:jc w:val="left"/>
            </w:pPr>
            <w:r>
              <w:rPr>
                <w:sz w:val="16"/>
              </w:rPr>
              <w:t>Relatively High 1, Relatively Moderate 2, Relatively Low 4, No Rating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99.8</w:t>
            </w:r>
          </w:p>
        </w:tc>
        <w:tc>
          <w:tcPr>
            <w:tcW w:type="dxa" w:w="1311"/>
          </w:tcPr>
          <w:p>
            <w:pPr>
              <w:spacing w:after="0"/>
              <w:jc w:val="right"/>
            </w:pPr>
            <w:r>
              <w:rPr>
                <w:sz w:val="16"/>
              </w:rPr>
              <w:t>99.9</w:t>
            </w:r>
          </w:p>
        </w:tc>
        <w:tc>
          <w:tcPr>
            <w:tcW w:type="dxa" w:w="1250"/>
          </w:tcPr>
          <w:p>
            <w:pPr>
              <w:spacing w:after="0"/>
              <w:jc w:val="right"/>
            </w:pPr>
            <w:r>
              <w:rPr>
                <w:sz w:val="16"/>
              </w:rPr>
              <w:t>100.0</w:t>
            </w:r>
          </w:p>
        </w:tc>
        <w:tc>
          <w:tcPr>
            <w:tcW w:type="dxa" w:w="6992"/>
          </w:tcPr>
          <w:p>
            <w:pPr>
              <w:spacing w:after="0"/>
              <w:jc w:val="left"/>
            </w:pPr>
            <w:r>
              <w:rPr>
                <w:sz w:val="16"/>
              </w:rPr>
              <w:t>Very High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93"/>
        <w:gridCol w:w="830"/>
        <w:gridCol w:w="3228"/>
        <w:gridCol w:w="2574"/>
        <w:gridCol w:w="2661"/>
        <w:gridCol w:w="3228"/>
      </w:tblGrid>
      <w:tr>
        <w:trPr>
          <w:cantSplit/>
          <w:tblHeader/>
        </w:trPr>
        <w:tc>
          <w:tcPr>
            <w:tcW w:type="dxa" w:w="1593"/>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2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93"/>
          </w:tcPr>
          <w:p>
            <w:pPr>
              <w:spacing w:after="0"/>
              <w:jc w:val="left"/>
            </w:pPr>
            <w:r>
              <w:rPr>
                <w:sz w:val="16"/>
              </w:rPr>
              <w:t>Brown County</w:t>
            </w:r>
          </w:p>
        </w:tc>
        <w:tc>
          <w:tcPr>
            <w:tcW w:type="dxa" w:w="830"/>
          </w:tcPr>
          <w:p>
            <w:pPr>
              <w:spacing w:after="0"/>
              <w:jc w:val="left"/>
            </w:pPr>
            <w:r>
              <w:rPr>
                <w:sz w:val="16"/>
              </w:rPr>
              <w:t>County</w:t>
            </w:r>
          </w:p>
        </w:tc>
        <w:tc>
          <w:tcPr>
            <w:tcW w:type="dxa" w:w="3228"/>
          </w:tcPr>
          <w:p>
            <w:pPr>
              <w:spacing w:after="0"/>
              <w:jc w:val="left"/>
            </w:pPr>
            <w:r>
              <w:rPr>
                <w:sz w:val="16"/>
              </w:rPr>
              <w:t>Approved, expires 2027-02-07</w:t>
            </w:r>
          </w:p>
        </w:tc>
        <w:tc>
          <w:tcPr>
            <w:tcW w:type="dxa" w:w="2574"/>
          </w:tcPr>
          <w:p>
            <w:pPr>
              <w:spacing w:after="0"/>
              <w:jc w:val="right"/>
            </w:pPr>
            <w:r>
              <w:rPr>
                <w:sz w:val="16"/>
              </w:rPr>
              <w:t>FMA RL 0, SRL 0; any 1</w:t>
            </w:r>
          </w:p>
        </w:tc>
        <w:tc>
          <w:tcPr>
            <w:tcW w:type="dxa" w:w="2661"/>
          </w:tcPr>
          <w:p>
            <w:pPr>
              <w:spacing w:after="0"/>
              <w:jc w:val="right"/>
            </w:pPr>
            <w:r>
              <w:rPr>
                <w:sz w:val="16"/>
              </w:rPr>
              <w:t>$1,278,669.74</w:t>
            </w:r>
          </w:p>
        </w:tc>
        <w:tc>
          <w:tcPr>
            <w:tcW w:type="dxa" w:w="3228"/>
          </w:tcPr>
          <w:p>
            <w:pPr>
              <w:spacing w:after="0"/>
              <w:jc w:val="right"/>
            </w:pPr>
            <w:r>
              <w:rPr>
                <w:sz w:val="16"/>
              </w:rPr>
              <w:t>0 total; 0 since its plan</w:t>
            </w:r>
          </w:p>
        </w:tc>
      </w:tr>
      <w:tr>
        <w:trPr>
          <w:cantSplit/>
        </w:trPr>
        <w:tc>
          <w:tcPr>
            <w:tcW w:type="dxa" w:w="1593"/>
          </w:tcPr>
          <w:p>
            <w:pPr>
              <w:spacing w:after="0"/>
              <w:jc w:val="left"/>
            </w:pPr>
            <w:r>
              <w:rPr>
                <w:sz w:val="16"/>
              </w:rPr>
              <w:t>Aberdeen city</w:t>
            </w:r>
          </w:p>
        </w:tc>
        <w:tc>
          <w:tcPr>
            <w:tcW w:type="dxa" w:w="830"/>
          </w:tcPr>
          <w:p>
            <w:pPr>
              <w:spacing w:after="0"/>
              <w:jc w:val="left"/>
            </w:pPr>
            <w:r>
              <w:rPr>
                <w:sz w:val="16"/>
              </w:rPr>
              <w:t>Town</w:t>
            </w:r>
          </w:p>
        </w:tc>
        <w:tc>
          <w:tcPr>
            <w:tcW w:type="dxa" w:w="3228"/>
          </w:tcPr>
          <w:p>
            <w:pPr>
              <w:spacing w:after="0"/>
              <w:jc w:val="left"/>
            </w:pPr>
            <w:r>
              <w:rPr>
                <w:sz w:val="16"/>
              </w:rPr>
              <w:t>Approved, expires 2027-02-07</w:t>
            </w:r>
          </w:p>
        </w:tc>
        <w:tc>
          <w:tcPr>
            <w:tcW w:type="dxa" w:w="2574"/>
          </w:tcPr>
          <w:p>
            <w:pPr>
              <w:spacing w:after="0"/>
              <w:jc w:val="right"/>
            </w:pPr>
            <w:r>
              <w:rPr>
                <w:sz w:val="16"/>
              </w:rPr>
              <w:t>FMA RL 0, SRL 0; any 12</w:t>
            </w:r>
          </w:p>
        </w:tc>
        <w:tc>
          <w:tcPr>
            <w:tcW w:type="dxa" w:w="2661"/>
          </w:tcPr>
          <w:p>
            <w:pPr>
              <w:spacing w:after="0"/>
              <w:jc w:val="right"/>
            </w:pPr>
            <w:r>
              <w:rPr>
                <w:sz w:val="16"/>
              </w:rPr>
              <w:t>$1,310,647.67</w:t>
            </w:r>
          </w:p>
        </w:tc>
        <w:tc>
          <w:tcPr>
            <w:tcW w:type="dxa" w:w="3228"/>
          </w:tcPr>
          <w:p>
            <w:pPr>
              <w:spacing w:after="0"/>
              <w:jc w:val="right"/>
            </w:pPr>
            <w:r>
              <w:rPr>
                <w:sz w:val="16"/>
              </w:rPr>
              <w:t>150 total; 21 since its plan</w:t>
            </w:r>
          </w:p>
        </w:tc>
      </w:tr>
      <w:tr>
        <w:trPr>
          <w:cantSplit/>
        </w:trPr>
        <w:tc>
          <w:tcPr>
            <w:tcW w:type="dxa" w:w="1593"/>
          </w:tcPr>
          <w:p>
            <w:pPr>
              <w:spacing w:after="0"/>
              <w:jc w:val="left"/>
            </w:pPr>
            <w:r>
              <w:rPr>
                <w:sz w:val="16"/>
              </w:rPr>
              <w:t>Groton city</w:t>
            </w:r>
          </w:p>
        </w:tc>
        <w:tc>
          <w:tcPr>
            <w:tcW w:type="dxa" w:w="830"/>
          </w:tcPr>
          <w:p>
            <w:pPr>
              <w:spacing w:after="0"/>
              <w:jc w:val="left"/>
            </w:pPr>
            <w:r>
              <w:rPr>
                <w:sz w:val="16"/>
              </w:rPr>
              <w:t>City</w:t>
            </w:r>
          </w:p>
        </w:tc>
        <w:tc>
          <w:tcPr>
            <w:tcW w:type="dxa" w:w="3228"/>
          </w:tcPr>
          <w:p>
            <w:pPr>
              <w:spacing w:after="0"/>
              <w:jc w:val="left"/>
            </w:pPr>
            <w:r>
              <w:rPr>
                <w:sz w:val="16"/>
              </w:rPr>
              <w:t>Approved, expires 2027-02-07</w:t>
            </w:r>
          </w:p>
        </w:tc>
        <w:tc>
          <w:tcPr>
            <w:tcW w:type="dxa" w:w="2574"/>
          </w:tcPr>
          <w:p>
            <w:pPr>
              <w:spacing w:after="0"/>
              <w:jc w:val="right"/>
            </w:pPr>
            <w:r>
              <w:rPr>
                <w:sz w:val="16"/>
              </w:rPr>
              <w:t>FMA RL 0, SRL 0; any 0</w:t>
            </w:r>
          </w:p>
        </w:tc>
        <w:tc>
          <w:tcPr>
            <w:tcW w:type="dxa" w:w="2661"/>
          </w:tcPr>
          <w:p>
            <w:pPr>
              <w:spacing w:after="0"/>
              <w:jc w:val="right"/>
            </w:pPr>
            <w:r>
              <w:rPr>
                <w:sz w:val="16"/>
              </w:rPr>
              <w:t>$109,248.93</w:t>
            </w:r>
          </w:p>
        </w:tc>
        <w:tc>
          <w:tcPr>
            <w:tcW w:type="dxa" w:w="3228"/>
          </w:tcPr>
          <w:p>
            <w:pPr>
              <w:spacing w:after="0"/>
              <w:jc w:val="right"/>
            </w:pPr>
            <w:r>
              <w:rPr>
                <w:sz w:val="16"/>
              </w:rPr>
              <w:t>55 total; 9 since its plan</w:t>
            </w:r>
          </w:p>
        </w:tc>
      </w:tr>
      <w:tr>
        <w:trPr>
          <w:cantSplit/>
        </w:trPr>
        <w:tc>
          <w:tcPr>
            <w:tcW w:type="dxa" w:w="1593"/>
          </w:tcPr>
          <w:p>
            <w:pPr>
              <w:spacing w:after="0"/>
              <w:jc w:val="left"/>
            </w:pPr>
            <w:r>
              <w:rPr>
                <w:sz w:val="16"/>
              </w:rPr>
              <w:t>Hecla city</w:t>
            </w:r>
          </w:p>
        </w:tc>
        <w:tc>
          <w:tcPr>
            <w:tcW w:type="dxa" w:w="830"/>
          </w:tcPr>
          <w:p>
            <w:pPr>
              <w:spacing w:after="0"/>
              <w:jc w:val="left"/>
            </w:pPr>
            <w:r>
              <w:rPr>
                <w:sz w:val="16"/>
              </w:rPr>
              <w:t>City</w:t>
            </w:r>
          </w:p>
        </w:tc>
        <w:tc>
          <w:tcPr>
            <w:tcW w:type="dxa" w:w="3228"/>
          </w:tcPr>
          <w:p>
            <w:pPr>
              <w:spacing w:after="0"/>
              <w:jc w:val="left"/>
            </w:pPr>
            <w:r>
              <w:rPr>
                <w:sz w:val="16"/>
              </w:rPr>
              <w:t>Approved, expires 2027-02-07</w:t>
            </w:r>
          </w:p>
        </w:tc>
        <w:tc>
          <w:tcPr>
            <w:tcW w:type="dxa" w:w="2574"/>
          </w:tcPr>
          <w:p>
            <w:pPr>
              <w:spacing w:after="0"/>
              <w:jc w:val="right"/>
            </w:pPr>
            <w:r>
              <w:rPr>
                <w:sz w:val="16"/>
              </w:rPr>
              <w:t>FMA RL 0, SRL 0; any 1</w:t>
            </w:r>
          </w:p>
        </w:tc>
        <w:tc>
          <w:tcPr>
            <w:tcW w:type="dxa" w:w="2661"/>
          </w:tcPr>
          <w:p>
            <w:pPr>
              <w:spacing w:after="0"/>
              <w:jc w:val="right"/>
            </w:pPr>
            <w:r>
              <w:rPr>
                <w:sz w:val="16"/>
              </w:rPr>
              <w:t>$6,352.32</w:t>
            </w:r>
          </w:p>
        </w:tc>
        <w:tc>
          <w:tcPr>
            <w:tcW w:type="dxa" w:w="3228"/>
          </w:tcPr>
          <w:p>
            <w:pPr>
              <w:spacing w:after="0"/>
              <w:jc w:val="right"/>
            </w:pPr>
            <w:r>
              <w:rPr>
                <w:sz w:val="16"/>
              </w:rPr>
              <w:t>113 total; 12 since its plan</w:t>
            </w:r>
          </w:p>
        </w:tc>
      </w:tr>
      <w:tr>
        <w:trPr>
          <w:cantSplit/>
        </w:trPr>
        <w:tc>
          <w:tcPr>
            <w:tcW w:type="dxa" w:w="1593"/>
          </w:tcPr>
          <w:p>
            <w:pPr>
              <w:spacing w:after="0"/>
              <w:jc w:val="left"/>
            </w:pPr>
            <w:r>
              <w:rPr>
                <w:sz w:val="16"/>
              </w:rPr>
              <w:t>Stratford town</w:t>
            </w:r>
          </w:p>
        </w:tc>
        <w:tc>
          <w:tcPr>
            <w:tcW w:type="dxa" w:w="830"/>
          </w:tcPr>
          <w:p>
            <w:pPr>
              <w:spacing w:after="0"/>
              <w:jc w:val="left"/>
            </w:pPr>
            <w:r>
              <w:rPr>
                <w:sz w:val="16"/>
              </w:rPr>
              <w:t>Town</w:t>
            </w:r>
          </w:p>
        </w:tc>
        <w:tc>
          <w:tcPr>
            <w:tcW w:type="dxa" w:w="3228"/>
          </w:tcPr>
          <w:p>
            <w:pPr>
              <w:spacing w:after="0"/>
              <w:jc w:val="left"/>
            </w:pPr>
            <w:r>
              <w:rPr>
                <w:sz w:val="16"/>
              </w:rPr>
              <w:t>Approved, expires 2027-02-07</w:t>
            </w:r>
          </w:p>
        </w:tc>
        <w:tc>
          <w:tcPr>
            <w:tcW w:type="dxa" w:w="2574"/>
          </w:tcPr>
          <w:p>
            <w:pPr>
              <w:spacing w:after="0"/>
              <w:jc w:val="right"/>
            </w:pPr>
            <w:r>
              <w:rPr>
                <w:sz w:val="16"/>
              </w:rPr>
              <w:t>FMA RL 0, SRL 0; any 0</w:t>
            </w:r>
          </w:p>
        </w:tc>
        <w:tc>
          <w:tcPr>
            <w:tcW w:type="dxa" w:w="2661"/>
          </w:tcPr>
          <w:p>
            <w:pPr>
              <w:spacing w:after="0"/>
              <w:jc w:val="right"/>
            </w:pPr>
            <w:r>
              <w:rPr>
                <w:sz w:val="16"/>
              </w:rPr>
              <w:t>$28,022.75</w:t>
            </w:r>
          </w:p>
        </w:tc>
        <w:tc>
          <w:tcPr>
            <w:tcW w:type="dxa" w:w="3228"/>
          </w:tcPr>
          <w:p>
            <w:pPr>
              <w:spacing w:after="0"/>
              <w:jc w:val="right"/>
            </w:pPr>
            <w:r>
              <w:rPr>
                <w:sz w:val="16"/>
              </w:rPr>
              <w:t>19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71"/>
        <w:gridCol w:w="1305"/>
        <w:gridCol w:w="1154"/>
        <w:gridCol w:w="1065"/>
        <w:gridCol w:w="1150"/>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2022-02-08</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$12,683,541,999</w:t>
            </w:r>
          </w:p>
        </w:tc>
        <w:tc>
          <w:tcPr>
            <w:tcW w:type="dxa" w:w="1215"/>
          </w:tcPr>
          <w:p>
            <w:pPr>
              <w:spacing w:after="0"/>
              <w:jc w:val="right"/>
            </w:pPr>
            <w:r>
              <w:rPr>
                <w:sz w:val="16"/>
              </w:rPr>
              <w:t>$486,006,398</w:t>
            </w:r>
          </w:p>
        </w:tc>
        <w:tc>
          <w:tcPr>
            <w:tcW w:type="dxa" w:w="1040"/>
          </w:tcPr>
          <w:p>
            <w:pPr>
              <w:spacing w:after="0"/>
              <w:jc w:val="right"/>
            </w:pPr>
            <w:r>
              <w:rPr>
                <w:sz w:val="16"/>
              </w:rPr>
              <w:t>38,265</w:t>
            </w:r>
          </w:p>
        </w:tc>
        <w:tc>
          <w:tcPr>
            <w:tcW w:type="dxa" w:w="1037"/>
          </w:tcPr>
          <w:p>
            <w:pPr>
              <w:spacing w:after="0"/>
              <w:jc w:val="right"/>
            </w:pPr>
            <w:r>
              <w:rPr>
                <w:sz w:val="16"/>
              </w:rPr>
              <w:t>$4,491</w:t>
            </w:r>
          </w:p>
        </w:tc>
        <w:tc>
          <w:tcPr>
            <w:tcW w:type="dxa" w:w="1126"/>
          </w:tcPr>
          <w:p>
            <w:pPr>
              <w:spacing w:after="0"/>
              <w:jc w:val="right"/>
            </w:pPr>
            <w:r>
              <w:rPr>
                <w:sz w:val="16"/>
              </w:rPr>
              <w:t>$1,404,280</w:t>
            </w:r>
          </w:p>
        </w:tc>
        <w:tc>
          <w:tcPr>
            <w:tcW w:type="dxa" w:w="1171"/>
          </w:tcPr>
          <w:p>
            <w:pPr>
              <w:spacing w:after="0"/>
              <w:jc w:val="right"/>
            </w:pPr>
            <w:r>
              <w:rPr>
                <w:sz w:val="16"/>
              </w:rPr>
              <w:t>$14,945,952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$76,815,688</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$30,913</w:t>
            </w:r>
          </w:p>
        </w:tc>
        <w:tc>
          <w:tcPr>
            <w:tcW w:type="dxa" w:w="1171"/>
          </w:tcPr>
          <w:p>
            <w:pPr>
              <w:spacing w:after="0"/>
              <w:jc w:val="right"/>
            </w:pPr>
            <w:r>
              <w:rPr>
                <w:sz w:val="16"/>
              </w:rPr>
              <w:t>n/a</w:t>
            </w:r>
          </w:p>
        </w:tc>
        <w:tc>
          <w:tcPr>
            <w:tcW w:type="dxa" w:w="1305"/>
          </w:tcPr>
          <w:p>
            <w:pPr>
              <w:spacing w:after="0"/>
              <w:jc w:val="right"/>
            </w:pPr>
            <w:r>
              <w:rPr>
                <w:sz w:val="16"/>
              </w:rPr>
              <w:t>0.0402% (agriculture)</w:t>
            </w:r>
          </w:p>
        </w:tc>
        <w:tc>
          <w:tcPr>
            <w:tcW w:type="dxa" w:w="1154"/>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$22,957,314,790</w:t>
            </w:r>
          </w:p>
        </w:tc>
        <w:tc>
          <w:tcPr>
            <w:tcW w:type="dxa" w:w="1215"/>
          </w:tcPr>
          <w:p>
            <w:pPr>
              <w:spacing w:after="0"/>
              <w:jc w:val="right"/>
            </w:pPr>
            <w:r>
              <w:rPr>
                <w:sz w:val="16"/>
              </w:rPr>
              <w:t>n/a</w:t>
            </w:r>
          </w:p>
        </w:tc>
        <w:tc>
          <w:tcPr>
            <w:tcW w:type="dxa" w:w="1040"/>
          </w:tcPr>
          <w:p>
            <w:pPr>
              <w:spacing w:after="0"/>
              <w:jc w:val="right"/>
            </w:pPr>
            <w:r>
              <w:rPr>
                <w:sz w:val="16"/>
              </w:rPr>
              <w:t>38,301</w:t>
            </w:r>
          </w:p>
        </w:tc>
        <w:tc>
          <w:tcPr>
            <w:tcW w:type="dxa" w:w="1037"/>
          </w:tcPr>
          <w:p>
            <w:pPr>
              <w:spacing w:after="0"/>
              <w:jc w:val="right"/>
            </w:pPr>
            <w:r>
              <w:rPr>
                <w:sz w:val="16"/>
              </w:rPr>
              <w:t>$53,991</w:t>
            </w:r>
          </w:p>
        </w:tc>
        <w:tc>
          <w:tcPr>
            <w:tcW w:type="dxa" w:w="1126"/>
          </w:tcPr>
          <w:p>
            <w:pPr>
              <w:spacing w:after="0"/>
              <w:jc w:val="right"/>
            </w:pPr>
            <w:r>
              <w:rPr>
                <w:sz w:val="16"/>
              </w:rPr>
              <w:t>n/a</w:t>
            </w:r>
          </w:p>
        </w:tc>
        <w:tc>
          <w:tcPr>
            <w:tcW w:type="dxa" w:w="1171"/>
          </w:tcPr>
          <w:p>
            <w:pPr>
              <w:spacing w:after="0"/>
              <w:jc w:val="right"/>
            </w:pPr>
            <w:r>
              <w:rPr>
                <w:sz w:val="16"/>
              </w:rPr>
              <w:t>$13,651</w:t>
            </w:r>
          </w:p>
        </w:tc>
        <w:tc>
          <w:tcPr>
            <w:tcW w:type="dxa" w:w="1305"/>
          </w:tcPr>
          <w:p>
            <w:pPr>
              <w:spacing w:after="0"/>
              <w:jc w:val="right"/>
            </w:pPr>
            <w:r>
              <w:rPr>
                <w:sz w:val="16"/>
              </w:rPr>
              <w:t>0.000235%</w:t>
            </w:r>
          </w:p>
        </w:tc>
        <w:tc>
          <w:tcPr>
            <w:tcW w:type="dxa" w:w="1154"/>
          </w:tcPr>
          <w:p>
            <w:pPr>
              <w:spacing w:after="0"/>
              <w:jc w:val="right"/>
            </w:pPr>
          </w:p>
        </w:tc>
        <w:tc>
          <w:tcPr>
            <w:tcW w:type="dxa" w:w="1065"/>
          </w:tcPr>
          <w:p>
            <w:pPr>
              <w:spacing w:after="0"/>
              <w:jc w:val="right"/>
            </w:pPr>
          </w:p>
        </w:tc>
        <w:tc>
          <w:tcPr>
            <w:tcW w:type="dxa" w:w="1150"/>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$12,683,541,999</w:t>
            </w:r>
          </w:p>
        </w:tc>
        <w:tc>
          <w:tcPr>
            <w:tcW w:type="dxa" w:w="1215"/>
          </w:tcPr>
          <w:p>
            <w:pPr>
              <w:spacing w:after="0"/>
              <w:jc w:val="right"/>
            </w:pPr>
            <w:r>
              <w:rPr>
                <w:sz w:val="16"/>
              </w:rPr>
              <w:t>$486,006,398</w:t>
            </w:r>
          </w:p>
        </w:tc>
        <w:tc>
          <w:tcPr>
            <w:tcW w:type="dxa" w:w="1040"/>
          </w:tcPr>
          <w:p>
            <w:pPr>
              <w:spacing w:after="0"/>
              <w:jc w:val="right"/>
            </w:pPr>
            <w:r>
              <w:rPr>
                <w:sz w:val="16"/>
              </w:rPr>
              <w:t>38,265</w:t>
            </w:r>
          </w:p>
        </w:tc>
        <w:tc>
          <w:tcPr>
            <w:tcW w:type="dxa" w:w="1037"/>
          </w:tcPr>
          <w:p>
            <w:pPr>
              <w:spacing w:after="0"/>
              <w:jc w:val="right"/>
            </w:pPr>
            <w:r>
              <w:rPr>
                <w:sz w:val="16"/>
              </w:rPr>
              <w:t>$530,588</w:t>
            </w:r>
          </w:p>
        </w:tc>
        <w:tc>
          <w:tcPr>
            <w:tcW w:type="dxa" w:w="1126"/>
          </w:tcPr>
          <w:p>
            <w:pPr>
              <w:spacing w:after="0"/>
              <w:jc w:val="right"/>
            </w:pPr>
            <w:r>
              <w:rPr>
                <w:sz w:val="16"/>
              </w:rPr>
              <w:t>$814,417</w:t>
            </w:r>
          </w:p>
        </w:tc>
        <w:tc>
          <w:tcPr>
            <w:tcW w:type="dxa" w:w="1171"/>
          </w:tcPr>
          <w:p>
            <w:pPr>
              <w:spacing w:after="0"/>
              <w:jc w:val="right"/>
            </w:pPr>
            <w:r>
              <w:rPr>
                <w:sz w:val="16"/>
              </w:rPr>
              <w:t>$163,766</w:t>
            </w:r>
          </w:p>
        </w:tc>
        <w:tc>
          <w:tcPr>
            <w:tcW w:type="dxa" w:w="1305"/>
          </w:tcPr>
          <w:p>
            <w:pPr>
              <w:spacing w:after="0"/>
              <w:jc w:val="right"/>
            </w:pPr>
            <w:r>
              <w:rPr>
                <w:sz w:val="16"/>
              </w:rPr>
              <w:t>0.00418%</w:t>
            </w:r>
          </w:p>
        </w:tc>
        <w:tc>
          <w:tcPr>
            <w:tcW w:type="dxa" w:w="1154"/>
          </w:tcPr>
          <w:p>
            <w:pPr>
              <w:spacing w:after="0"/>
              <w:jc w:val="right"/>
            </w:pPr>
            <w:r>
              <w:rPr>
                <w:sz w:val="16"/>
              </w:rPr>
              <w:t>$0</w:t>
            </w:r>
          </w:p>
        </w:tc>
        <w:tc>
          <w:tcPr>
            <w:tcW w:type="dxa" w:w="1065"/>
          </w:tcPr>
          <w:p>
            <w:pPr>
              <w:spacing w:after="0"/>
              <w:jc w:val="right"/>
            </w:pPr>
          </w:p>
        </w:tc>
        <w:tc>
          <w:tcPr>
            <w:tcW w:type="dxa" w:w="1150"/>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$12,683,541,999</w:t>
            </w:r>
          </w:p>
        </w:tc>
        <w:tc>
          <w:tcPr>
            <w:tcW w:type="dxa" w:w="1215"/>
          </w:tcPr>
          <w:p>
            <w:pPr>
              <w:spacing w:after="0"/>
              <w:jc w:val="right"/>
            </w:pPr>
            <w:r>
              <w:rPr>
                <w:sz w:val="16"/>
              </w:rPr>
              <w:t>$486,006,398</w:t>
            </w:r>
          </w:p>
        </w:tc>
        <w:tc>
          <w:tcPr>
            <w:tcW w:type="dxa" w:w="1040"/>
          </w:tcPr>
          <w:p>
            <w:pPr>
              <w:spacing w:after="0"/>
              <w:jc w:val="right"/>
            </w:pPr>
            <w:r>
              <w:rPr>
                <w:sz w:val="16"/>
              </w:rPr>
              <w:t>38,265</w:t>
            </w:r>
          </w:p>
        </w:tc>
        <w:tc>
          <w:tcPr>
            <w:tcW w:type="dxa" w:w="1037"/>
          </w:tcPr>
          <w:p>
            <w:pPr>
              <w:spacing w:after="0"/>
              <w:jc w:val="right"/>
            </w:pPr>
            <w:r>
              <w:rPr>
                <w:sz w:val="16"/>
              </w:rPr>
              <w:t>$3,570</w:t>
            </w:r>
          </w:p>
        </w:tc>
        <w:tc>
          <w:tcPr>
            <w:tcW w:type="dxa" w:w="1126"/>
          </w:tcPr>
          <w:p>
            <w:pPr>
              <w:spacing w:after="0"/>
              <w:jc w:val="right"/>
            </w:pPr>
            <w:r>
              <w:rPr>
                <w:sz w:val="16"/>
              </w:rPr>
              <w:t>$5</w:t>
            </w:r>
          </w:p>
        </w:tc>
        <w:tc>
          <w:tcPr>
            <w:tcW w:type="dxa" w:w="1171"/>
          </w:tcPr>
          <w:p>
            <w:pPr>
              <w:spacing w:after="0"/>
              <w:jc w:val="right"/>
            </w:pPr>
            <w:r>
              <w:rPr>
                <w:sz w:val="16"/>
              </w:rPr>
              <w:t>$398,593</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71"/>
          </w:tcPr>
          <w:p>
            <w:pPr>
              <w:spacing w:after="0"/>
              <w:jc w:val="right"/>
            </w:pP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150"/>
          </w:tcPr>
          <w:p>
            <w:pPr>
              <w:spacing w:after="0"/>
              <w:jc w:val="right"/>
            </w:pPr>
          </w:p>
        </w:tc>
        <w:tc>
          <w:tcPr>
            <w:tcW w:type="dxa" w:w="13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$12,683,541,999</w:t>
            </w:r>
          </w:p>
        </w:tc>
        <w:tc>
          <w:tcPr>
            <w:tcW w:type="dxa" w:w="1215"/>
          </w:tcPr>
          <w:p>
            <w:pPr>
              <w:spacing w:after="0"/>
              <w:jc w:val="right"/>
            </w:pPr>
            <w:r>
              <w:rPr>
                <w:sz w:val="16"/>
              </w:rPr>
              <w:t>n/a</w:t>
            </w:r>
          </w:p>
        </w:tc>
        <w:tc>
          <w:tcPr>
            <w:tcW w:type="dxa" w:w="1040"/>
          </w:tcPr>
          <w:p>
            <w:pPr>
              <w:spacing w:after="0"/>
              <w:jc w:val="right"/>
            </w:pPr>
            <w:r>
              <w:rPr>
                <w:sz w:val="16"/>
              </w:rPr>
              <w:t>38,265</w:t>
            </w:r>
          </w:p>
        </w:tc>
        <w:tc>
          <w:tcPr>
            <w:tcW w:type="dxa" w:w="1037"/>
          </w:tcPr>
          <w:p>
            <w:pPr>
              <w:spacing w:after="0"/>
              <w:jc w:val="right"/>
            </w:pPr>
            <w:r>
              <w:rPr>
                <w:sz w:val="16"/>
              </w:rPr>
              <w:t>$339,265</w:t>
            </w:r>
          </w:p>
        </w:tc>
        <w:tc>
          <w:tcPr>
            <w:tcW w:type="dxa" w:w="1126"/>
          </w:tcPr>
          <w:p>
            <w:pPr>
              <w:spacing w:after="0"/>
              <w:jc w:val="right"/>
            </w:pPr>
            <w:r>
              <w:rPr>
                <w:sz w:val="16"/>
              </w:rPr>
              <w:t>n/a</w:t>
            </w:r>
          </w:p>
        </w:tc>
        <w:tc>
          <w:tcPr>
            <w:tcW w:type="dxa" w:w="1171"/>
          </w:tcPr>
          <w:p>
            <w:pPr>
              <w:spacing w:after="0"/>
              <w:jc w:val="right"/>
            </w:pPr>
            <w:r>
              <w:rPr>
                <w:sz w:val="16"/>
              </w:rPr>
              <w:t>$194,492</w:t>
            </w:r>
          </w:p>
        </w:tc>
        <w:tc>
          <w:tcPr>
            <w:tcW w:type="dxa" w:w="1305"/>
          </w:tcPr>
          <w:p>
            <w:pPr>
              <w:spacing w:after="0"/>
              <w:jc w:val="right"/>
            </w:pPr>
            <w:r>
              <w:rPr>
                <w:sz w:val="16"/>
              </w:rPr>
              <w:t>0.00267%</w:t>
            </w:r>
          </w:p>
        </w:tc>
        <w:tc>
          <w:tcPr>
            <w:tcW w:type="dxa" w:w="1154"/>
          </w:tcPr>
          <w:p>
            <w:pPr>
              <w:spacing w:after="0"/>
              <w:jc w:val="right"/>
            </w:pPr>
          </w:p>
        </w:tc>
        <w:tc>
          <w:tcPr>
            <w:tcW w:type="dxa" w:w="1065"/>
          </w:tcPr>
          <w:p>
            <w:pPr>
              <w:spacing w:after="0"/>
              <w:jc w:val="right"/>
            </w:pPr>
          </w:p>
        </w:tc>
        <w:tc>
          <w:tcPr>
            <w:tcW w:type="dxa" w:w="1150"/>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$12,675,123,758</w:t>
            </w:r>
          </w:p>
        </w:tc>
        <w:tc>
          <w:tcPr>
            <w:tcW w:type="dxa" w:w="1215"/>
          </w:tcPr>
          <w:p>
            <w:pPr>
              <w:spacing w:after="0"/>
              <w:jc w:val="right"/>
            </w:pPr>
            <w:r>
              <w:rPr>
                <w:sz w:val="16"/>
              </w:rPr>
              <w:t>$34,937,491</w:t>
            </w:r>
          </w:p>
        </w:tc>
        <w:tc>
          <w:tcPr>
            <w:tcW w:type="dxa" w:w="1040"/>
          </w:tcPr>
          <w:p>
            <w:pPr>
              <w:spacing w:after="0"/>
              <w:jc w:val="right"/>
            </w:pPr>
            <w:r>
              <w:rPr>
                <w:sz w:val="16"/>
              </w:rPr>
              <w:t>1,822</w:t>
            </w:r>
          </w:p>
        </w:tc>
        <w:tc>
          <w:tcPr>
            <w:tcW w:type="dxa" w:w="1037"/>
          </w:tcPr>
          <w:p>
            <w:pPr>
              <w:spacing w:after="0"/>
              <w:jc w:val="right"/>
            </w:pPr>
            <w:r>
              <w:rPr>
                <w:sz w:val="16"/>
              </w:rPr>
              <w:t>$9,144,738</w:t>
            </w:r>
          </w:p>
        </w:tc>
        <w:tc>
          <w:tcPr>
            <w:tcW w:type="dxa" w:w="1126"/>
          </w:tcPr>
          <w:p>
            <w:pPr>
              <w:spacing w:after="0"/>
              <w:jc w:val="right"/>
            </w:pPr>
            <w:r>
              <w:rPr>
                <w:sz w:val="16"/>
              </w:rPr>
              <w:t>$1,744,991</w:t>
            </w:r>
          </w:p>
        </w:tc>
        <w:tc>
          <w:tcPr>
            <w:tcW w:type="dxa" w:w="1171"/>
          </w:tcPr>
          <w:p>
            <w:pPr>
              <w:spacing w:after="0"/>
              <w:jc w:val="right"/>
            </w:pPr>
            <w:r>
              <w:rPr>
                <w:sz w:val="16"/>
              </w:rPr>
              <w:t>$392,210</w:t>
            </w:r>
          </w:p>
        </w:tc>
        <w:tc>
          <w:tcPr>
            <w:tcW w:type="dxa" w:w="1305"/>
          </w:tcPr>
          <w:p>
            <w:pPr>
              <w:spacing w:after="0"/>
              <w:jc w:val="right"/>
            </w:pPr>
            <w:r>
              <w:rPr>
                <w:sz w:val="16"/>
              </w:rPr>
              <w:t>n/a (see note)</w:t>
            </w:r>
          </w:p>
        </w:tc>
        <w:tc>
          <w:tcPr>
            <w:tcW w:type="dxa" w:w="1154"/>
          </w:tcPr>
          <w:p>
            <w:pPr>
              <w:spacing w:after="0"/>
              <w:jc w:val="right"/>
            </w:pPr>
            <w:r>
              <w:rPr>
                <w:sz w:val="16"/>
              </w:rPr>
              <w:t>$349,000</w:t>
            </w:r>
          </w:p>
        </w:tc>
        <w:tc>
          <w:tcPr>
            <w:tcW w:type="dxa" w:w="1065"/>
          </w:tcPr>
          <w:p>
            <w:pPr>
              <w:spacing w:after="0"/>
              <w:jc w:val="right"/>
            </w:pPr>
          </w:p>
        </w:tc>
        <w:tc>
          <w:tcPr>
            <w:tcW w:type="dxa" w:w="1150"/>
          </w:tcPr>
          <w:p>
            <w:pPr>
              <w:spacing w:after="0"/>
              <w:jc w:val="right"/>
            </w:pPr>
            <w:r>
              <w:rPr>
                <w:sz w:val="16"/>
              </w:rPr>
              <w:t>$671,393.54</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$18,978,285</w:t>
            </w:r>
          </w:p>
        </w:tc>
        <w:tc>
          <w:tcPr>
            <w:tcW w:type="dxa" w:w="1215"/>
          </w:tcPr>
          <w:p>
            <w:pPr>
              <w:spacing w:after="0"/>
              <w:jc w:val="right"/>
            </w:pPr>
            <w:r>
              <w:rPr>
                <w:sz w:val="16"/>
              </w:rPr>
              <w:t>n/a</w:t>
            </w:r>
          </w:p>
        </w:tc>
        <w:tc>
          <w:tcPr>
            <w:tcW w:type="dxa" w:w="1040"/>
          </w:tcPr>
          <w:p>
            <w:pPr>
              <w:spacing w:after="0"/>
              <w:jc w:val="right"/>
            </w:pPr>
            <w:r>
              <w:rPr>
                <w:sz w:val="16"/>
              </w:rPr>
              <w:t>43</w:t>
            </w:r>
          </w:p>
        </w:tc>
        <w:tc>
          <w:tcPr>
            <w:tcW w:type="dxa" w:w="1037"/>
          </w:tcPr>
          <w:p>
            <w:pPr>
              <w:spacing w:after="0"/>
              <w:jc w:val="right"/>
            </w:pPr>
            <w:r>
              <w:rPr>
                <w:sz w:val="16"/>
              </w:rPr>
              <w:t>$49</w:t>
            </w:r>
          </w:p>
        </w:tc>
        <w:tc>
          <w:tcPr>
            <w:tcW w:type="dxa" w:w="1126"/>
          </w:tcPr>
          <w:p>
            <w:pPr>
              <w:spacing w:after="0"/>
              <w:jc w:val="right"/>
            </w:pPr>
            <w:r>
              <w:rPr>
                <w:sz w:val="16"/>
              </w:rPr>
              <w:t>n/a</w:t>
            </w:r>
          </w:p>
        </w:tc>
        <w:tc>
          <w:tcPr>
            <w:tcW w:type="dxa" w:w="1171"/>
          </w:tcPr>
          <w:p>
            <w:pPr>
              <w:spacing w:after="0"/>
              <w:jc w:val="right"/>
            </w:pPr>
            <w:r>
              <w:rPr>
                <w:sz w:val="16"/>
              </w:rPr>
              <w:t>$980</w:t>
            </w:r>
          </w:p>
        </w:tc>
        <w:tc>
          <w:tcPr>
            <w:tcW w:type="dxa" w:w="1305"/>
          </w:tcPr>
          <w:p>
            <w:pPr>
              <w:spacing w:after="0"/>
              <w:jc w:val="right"/>
            </w:pPr>
            <w:r>
              <w:rPr>
                <w:sz w:val="16"/>
              </w:rPr>
              <w:t>0.000257%</w:t>
            </w:r>
          </w:p>
        </w:tc>
        <w:tc>
          <w:tcPr>
            <w:tcW w:type="dxa" w:w="1154"/>
          </w:tcPr>
          <w:p>
            <w:pPr>
              <w:spacing w:after="0"/>
              <w:jc w:val="right"/>
            </w:pPr>
          </w:p>
        </w:tc>
        <w:tc>
          <w:tcPr>
            <w:tcW w:type="dxa" w:w="1065"/>
          </w:tcPr>
          <w:p>
            <w:pPr>
              <w:spacing w:after="0"/>
              <w:jc w:val="right"/>
            </w:pPr>
          </w:p>
        </w:tc>
        <w:tc>
          <w:tcPr>
            <w:tcW w:type="dxa" w:w="1150"/>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$12,683,541,999</w:t>
            </w:r>
          </w:p>
        </w:tc>
        <w:tc>
          <w:tcPr>
            <w:tcW w:type="dxa" w:w="1215"/>
          </w:tcPr>
          <w:p>
            <w:pPr>
              <w:spacing w:after="0"/>
              <w:jc w:val="right"/>
            </w:pPr>
            <w:r>
              <w:rPr>
                <w:sz w:val="16"/>
              </w:rPr>
              <w:t>n/a</w:t>
            </w:r>
          </w:p>
        </w:tc>
        <w:tc>
          <w:tcPr>
            <w:tcW w:type="dxa" w:w="1040"/>
          </w:tcPr>
          <w:p>
            <w:pPr>
              <w:spacing w:after="0"/>
              <w:jc w:val="right"/>
            </w:pPr>
            <w:r>
              <w:rPr>
                <w:sz w:val="16"/>
              </w:rPr>
              <w:t>38,265</w:t>
            </w:r>
          </w:p>
        </w:tc>
        <w:tc>
          <w:tcPr>
            <w:tcW w:type="dxa" w:w="1037"/>
          </w:tcPr>
          <w:p>
            <w:pPr>
              <w:spacing w:after="0"/>
              <w:jc w:val="right"/>
            </w:pPr>
            <w:r>
              <w:rPr>
                <w:sz w:val="16"/>
              </w:rPr>
              <w:t>$13,362</w:t>
            </w:r>
          </w:p>
        </w:tc>
        <w:tc>
          <w:tcPr>
            <w:tcW w:type="dxa" w:w="1126"/>
          </w:tcPr>
          <w:p>
            <w:pPr>
              <w:spacing w:after="0"/>
              <w:jc w:val="right"/>
            </w:pPr>
            <w:r>
              <w:rPr>
                <w:sz w:val="16"/>
              </w:rPr>
              <w:t>n/a</w:t>
            </w:r>
          </w:p>
        </w:tc>
        <w:tc>
          <w:tcPr>
            <w:tcW w:type="dxa" w:w="1171"/>
          </w:tcPr>
          <w:p>
            <w:pPr>
              <w:spacing w:after="0"/>
              <w:jc w:val="right"/>
            </w:pPr>
            <w:r>
              <w:rPr>
                <w:sz w:val="16"/>
              </w:rPr>
              <w:t>$13,716</w:t>
            </w:r>
          </w:p>
        </w:tc>
        <w:tc>
          <w:tcPr>
            <w:tcW w:type="dxa" w:w="1305"/>
          </w:tcPr>
          <w:p>
            <w:pPr>
              <w:spacing w:after="0"/>
              <w:jc w:val="right"/>
            </w:pPr>
            <w:r>
              <w:rPr>
                <w:sz w:val="16"/>
              </w:rPr>
              <w:t>0.000105%</w:t>
            </w:r>
          </w:p>
        </w:tc>
        <w:tc>
          <w:tcPr>
            <w:tcW w:type="dxa" w:w="1154"/>
          </w:tcPr>
          <w:p>
            <w:pPr>
              <w:spacing w:after="0"/>
              <w:jc w:val="right"/>
            </w:pPr>
          </w:p>
        </w:tc>
        <w:tc>
          <w:tcPr>
            <w:tcW w:type="dxa" w:w="1065"/>
          </w:tcPr>
          <w:p>
            <w:pPr>
              <w:spacing w:after="0"/>
              <w:jc w:val="right"/>
            </w:pPr>
          </w:p>
        </w:tc>
        <w:tc>
          <w:tcPr>
            <w:tcW w:type="dxa" w:w="1150"/>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$12,683,541,999</w:t>
            </w:r>
          </w:p>
        </w:tc>
        <w:tc>
          <w:tcPr>
            <w:tcW w:type="dxa" w:w="1215"/>
          </w:tcPr>
          <w:p>
            <w:pPr>
              <w:spacing w:after="0"/>
              <w:jc w:val="right"/>
            </w:pPr>
            <w:r>
              <w:rPr>
                <w:sz w:val="16"/>
              </w:rPr>
              <w:t>$486,006,398</w:t>
            </w:r>
          </w:p>
        </w:tc>
        <w:tc>
          <w:tcPr>
            <w:tcW w:type="dxa" w:w="1040"/>
          </w:tcPr>
          <w:p>
            <w:pPr>
              <w:spacing w:after="0"/>
              <w:jc w:val="right"/>
            </w:pPr>
            <w:r>
              <w:rPr>
                <w:sz w:val="16"/>
              </w:rPr>
              <w:t>38,265</w:t>
            </w:r>
          </w:p>
        </w:tc>
        <w:tc>
          <w:tcPr>
            <w:tcW w:type="dxa" w:w="1037"/>
          </w:tcPr>
          <w:p>
            <w:pPr>
              <w:spacing w:after="0"/>
              <w:jc w:val="right"/>
            </w:pPr>
            <w:r>
              <w:rPr>
                <w:sz w:val="16"/>
              </w:rPr>
              <w:t>$776,439</w:t>
            </w:r>
          </w:p>
        </w:tc>
        <w:tc>
          <w:tcPr>
            <w:tcW w:type="dxa" w:w="1126"/>
          </w:tcPr>
          <w:p>
            <w:pPr>
              <w:spacing w:after="0"/>
              <w:jc w:val="right"/>
            </w:pPr>
            <w:r>
              <w:rPr>
                <w:sz w:val="16"/>
              </w:rPr>
              <w:t>$378,505</w:t>
            </w:r>
          </w:p>
        </w:tc>
        <w:tc>
          <w:tcPr>
            <w:tcW w:type="dxa" w:w="1171"/>
          </w:tcPr>
          <w:p>
            <w:pPr>
              <w:spacing w:after="0"/>
              <w:jc w:val="right"/>
            </w:pPr>
            <w:r>
              <w:rPr>
                <w:sz w:val="16"/>
              </w:rPr>
              <w:t>$498,214</w:t>
            </w:r>
          </w:p>
        </w:tc>
        <w:tc>
          <w:tcPr>
            <w:tcW w:type="dxa" w:w="1305"/>
          </w:tcPr>
          <w:p>
            <w:pPr>
              <w:spacing w:after="0"/>
              <w:jc w:val="right"/>
            </w:pPr>
            <w:r>
              <w:rPr>
                <w:sz w:val="16"/>
              </w:rPr>
              <w:t>0.00612%</w:t>
            </w:r>
          </w:p>
        </w:tc>
        <w:tc>
          <w:tcPr>
            <w:tcW w:type="dxa" w:w="1154"/>
          </w:tcPr>
          <w:p>
            <w:pPr>
              <w:spacing w:after="0"/>
              <w:jc w:val="right"/>
            </w:pPr>
            <w:r>
              <w:rPr>
                <w:sz w:val="16"/>
              </w:rPr>
              <w:t>$0</w:t>
            </w:r>
          </w:p>
        </w:tc>
        <w:tc>
          <w:tcPr>
            <w:tcW w:type="dxa" w:w="1065"/>
          </w:tcPr>
          <w:p>
            <w:pPr>
              <w:spacing w:after="0"/>
              <w:jc w:val="right"/>
            </w:pPr>
            <w:r>
              <w:rPr>
                <w:sz w:val="16"/>
              </w:rPr>
              <w:t>$0</w:t>
            </w:r>
          </w:p>
        </w:tc>
        <w:tc>
          <w:tcPr>
            <w:tcW w:type="dxa" w:w="1150"/>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$12,683,541,999</w:t>
            </w:r>
          </w:p>
        </w:tc>
        <w:tc>
          <w:tcPr>
            <w:tcW w:type="dxa" w:w="1215"/>
          </w:tcPr>
          <w:p>
            <w:pPr>
              <w:spacing w:after="0"/>
              <w:jc w:val="right"/>
            </w:pPr>
            <w:r>
              <w:rPr>
                <w:sz w:val="16"/>
              </w:rPr>
              <w:t>$486,006,398</w:t>
            </w:r>
          </w:p>
        </w:tc>
        <w:tc>
          <w:tcPr>
            <w:tcW w:type="dxa" w:w="1040"/>
          </w:tcPr>
          <w:p>
            <w:pPr>
              <w:spacing w:after="0"/>
              <w:jc w:val="right"/>
            </w:pPr>
            <w:r>
              <w:rPr>
                <w:sz w:val="16"/>
              </w:rPr>
              <w:t>38,265</w:t>
            </w:r>
          </w:p>
        </w:tc>
        <w:tc>
          <w:tcPr>
            <w:tcW w:type="dxa" w:w="1037"/>
          </w:tcPr>
          <w:p>
            <w:pPr>
              <w:spacing w:after="0"/>
              <w:jc w:val="right"/>
            </w:pPr>
            <w:r>
              <w:rPr>
                <w:sz w:val="16"/>
              </w:rPr>
              <w:t>$1,614,250</w:t>
            </w:r>
          </w:p>
        </w:tc>
        <w:tc>
          <w:tcPr>
            <w:tcW w:type="dxa" w:w="1126"/>
          </w:tcPr>
          <w:p>
            <w:pPr>
              <w:spacing w:after="0"/>
              <w:jc w:val="right"/>
            </w:pPr>
            <w:r>
              <w:rPr>
                <w:sz w:val="16"/>
              </w:rPr>
              <w:t>$11,852</w:t>
            </w:r>
          </w:p>
        </w:tc>
        <w:tc>
          <w:tcPr>
            <w:tcW w:type="dxa" w:w="1171"/>
          </w:tcPr>
          <w:p>
            <w:pPr>
              <w:spacing w:after="0"/>
              <w:jc w:val="right"/>
            </w:pPr>
            <w:r>
              <w:rPr>
                <w:sz w:val="16"/>
              </w:rPr>
              <w:t>$1,251,055</w:t>
            </w:r>
          </w:p>
        </w:tc>
        <w:tc>
          <w:tcPr>
            <w:tcW w:type="dxa" w:w="1305"/>
          </w:tcPr>
          <w:p>
            <w:pPr>
              <w:spacing w:after="0"/>
              <w:jc w:val="right"/>
            </w:pPr>
            <w:r>
              <w:rPr>
                <w:sz w:val="16"/>
              </w:rPr>
              <w:t>0.0127%</w:t>
            </w:r>
          </w:p>
        </w:tc>
        <w:tc>
          <w:tcPr>
            <w:tcW w:type="dxa" w:w="1154"/>
          </w:tcPr>
          <w:p>
            <w:pPr>
              <w:spacing w:after="0"/>
              <w:jc w:val="right"/>
            </w:pPr>
            <w:r>
              <w:rPr>
                <w:sz w:val="16"/>
              </w:rPr>
              <w:t>$0</w:t>
            </w:r>
          </w:p>
        </w:tc>
        <w:tc>
          <w:tcPr>
            <w:tcW w:type="dxa" w:w="1065"/>
          </w:tcPr>
          <w:p>
            <w:pPr>
              <w:spacing w:after="0"/>
              <w:jc w:val="right"/>
            </w:pPr>
          </w:p>
        </w:tc>
        <w:tc>
          <w:tcPr>
            <w:tcW w:type="dxa" w:w="1150"/>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$1,322,136,022</w:t>
            </w:r>
          </w:p>
        </w:tc>
        <w:tc>
          <w:tcPr>
            <w:tcW w:type="dxa" w:w="1215"/>
          </w:tcPr>
          <w:p>
            <w:pPr>
              <w:spacing w:after="0"/>
              <w:jc w:val="right"/>
            </w:pPr>
            <w:r>
              <w:rPr>
                <w:sz w:val="16"/>
              </w:rPr>
              <w:t>$173,404,827</w:t>
            </w:r>
          </w:p>
        </w:tc>
        <w:tc>
          <w:tcPr>
            <w:tcW w:type="dxa" w:w="1040"/>
          </w:tcPr>
          <w:p>
            <w:pPr>
              <w:spacing w:after="0"/>
              <w:jc w:val="right"/>
            </w:pPr>
            <w:r>
              <w:rPr>
                <w:sz w:val="16"/>
              </w:rPr>
              <w:t>5,473</w:t>
            </w:r>
          </w:p>
        </w:tc>
        <w:tc>
          <w:tcPr>
            <w:tcW w:type="dxa" w:w="1037"/>
          </w:tcPr>
          <w:p>
            <w:pPr>
              <w:spacing w:after="0"/>
              <w:jc w:val="right"/>
            </w:pPr>
            <w:r>
              <w:rPr>
                <w:sz w:val="16"/>
              </w:rPr>
              <w:t>$339,633</w:t>
            </w:r>
          </w:p>
        </w:tc>
        <w:tc>
          <w:tcPr>
            <w:tcW w:type="dxa" w:w="1126"/>
          </w:tcPr>
          <w:p>
            <w:pPr>
              <w:spacing w:after="0"/>
              <w:jc w:val="right"/>
            </w:pPr>
            <w:r>
              <w:rPr>
                <w:sz w:val="16"/>
              </w:rPr>
              <w:t>$570</w:t>
            </w:r>
          </w:p>
        </w:tc>
        <w:tc>
          <w:tcPr>
            <w:tcW w:type="dxa" w:w="1171"/>
          </w:tcPr>
          <w:p>
            <w:pPr>
              <w:spacing w:after="0"/>
              <w:jc w:val="right"/>
            </w:pPr>
            <w:r>
              <w:rPr>
                <w:sz w:val="16"/>
              </w:rPr>
              <w:t>$12,604</w:t>
            </w:r>
          </w:p>
        </w:tc>
        <w:tc>
          <w:tcPr>
            <w:tcW w:type="dxa" w:w="1305"/>
          </w:tcPr>
          <w:p>
            <w:pPr>
              <w:spacing w:after="0"/>
              <w:jc w:val="right"/>
            </w:pPr>
            <w:r>
              <w:rPr>
                <w:sz w:val="16"/>
              </w:rPr>
              <w:t>0.0257%</w:t>
            </w:r>
          </w:p>
        </w:tc>
        <w:tc>
          <w:tcPr>
            <w:tcW w:type="dxa" w:w="1154"/>
          </w:tcPr>
          <w:p>
            <w:pPr>
              <w:spacing w:after="0"/>
              <w:jc w:val="right"/>
            </w:pPr>
          </w:p>
        </w:tc>
        <w:tc>
          <w:tcPr>
            <w:tcW w:type="dxa" w:w="1065"/>
          </w:tcPr>
          <w:p>
            <w:pPr>
              <w:spacing w:after="0"/>
              <w:jc w:val="right"/>
            </w:pPr>
            <w:r>
              <w:rPr>
                <w:sz w:val="16"/>
              </w:rPr>
              <w:t>$35,000</w:t>
            </w:r>
          </w:p>
        </w:tc>
        <w:tc>
          <w:tcPr>
            <w:tcW w:type="dxa" w:w="1150"/>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$12,683,541,999</w:t>
            </w:r>
          </w:p>
        </w:tc>
        <w:tc>
          <w:tcPr>
            <w:tcW w:type="dxa" w:w="1215"/>
          </w:tcPr>
          <w:p>
            <w:pPr>
              <w:spacing w:after="0"/>
              <w:jc w:val="right"/>
            </w:pPr>
            <w:r>
              <w:rPr>
                <w:sz w:val="16"/>
              </w:rPr>
              <w:t>$486,006,398</w:t>
            </w:r>
          </w:p>
        </w:tc>
        <w:tc>
          <w:tcPr>
            <w:tcW w:type="dxa" w:w="1040"/>
          </w:tcPr>
          <w:p>
            <w:pPr>
              <w:spacing w:after="0"/>
              <w:jc w:val="right"/>
            </w:pPr>
            <w:r>
              <w:rPr>
                <w:sz w:val="16"/>
              </w:rPr>
              <w:t>38,265</w:t>
            </w:r>
          </w:p>
        </w:tc>
        <w:tc>
          <w:tcPr>
            <w:tcW w:type="dxa" w:w="1037"/>
          </w:tcPr>
          <w:p>
            <w:pPr>
              <w:spacing w:after="0"/>
              <w:jc w:val="right"/>
            </w:pPr>
            <w:r>
              <w:rPr>
                <w:sz w:val="16"/>
              </w:rPr>
              <w:t>$571,940</w:t>
            </w:r>
          </w:p>
        </w:tc>
        <w:tc>
          <w:tcPr>
            <w:tcW w:type="dxa" w:w="1126"/>
          </w:tcPr>
          <w:p>
            <w:pPr>
              <w:spacing w:after="0"/>
              <w:jc w:val="right"/>
            </w:pPr>
            <w:r>
              <w:rPr>
                <w:sz w:val="16"/>
              </w:rPr>
              <w:t>$628</w:t>
            </w:r>
          </w:p>
        </w:tc>
        <w:tc>
          <w:tcPr>
            <w:tcW w:type="dxa" w:w="1171"/>
          </w:tcPr>
          <w:p>
            <w:pPr>
              <w:spacing w:after="0"/>
              <w:jc w:val="right"/>
            </w:pPr>
            <w:r>
              <w:rPr>
                <w:sz w:val="16"/>
              </w:rPr>
              <w:t>$960,591</w:t>
            </w:r>
          </w:p>
        </w:tc>
        <w:tc>
          <w:tcPr>
            <w:tcW w:type="dxa" w:w="1305"/>
          </w:tcPr>
          <w:p>
            <w:pPr>
              <w:spacing w:after="0"/>
              <w:jc w:val="right"/>
            </w:pPr>
            <w:r>
              <w:rPr>
                <w:sz w:val="16"/>
              </w:rPr>
              <w:t>0.00451%</w:t>
            </w:r>
          </w:p>
        </w:tc>
        <w:tc>
          <w:tcPr>
            <w:tcW w:type="dxa" w:w="1154"/>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2022-02-08 (Storm Events through 2026-06-30): 139 county-coded records, 115 with a damage value recorded (including $0), $349,000; 68 zone-level records, 51 with a damage value recorded (including $0), $35,000 reported for the zone; Public Assistance: $671,393.54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38,265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$12,683,541,999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$486,006,398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$17,778,476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$18,845,824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Brown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Aberdeen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Hecla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Brown County</w:t>
            </w:r>
          </w:p>
        </w:tc>
        <w:tc>
          <w:tcPr>
            <w:tcW w:type="dxa" w:w="1636"/>
          </w:tcPr>
          <w:p>
            <w:pPr>
              <w:spacing w:after="0"/>
              <w:jc w:val="left"/>
            </w:pPr>
            <w:r>
              <w:rPr>
                <w:sz w:val="16"/>
              </w:rPr>
              <w:t>460006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Aberdeen city</w:t>
            </w:r>
          </w:p>
        </w:tc>
        <w:tc>
          <w:tcPr>
            <w:tcW w:type="dxa" w:w="1636"/>
          </w:tcPr>
          <w:p>
            <w:pPr>
              <w:spacing w:after="0"/>
              <w:jc w:val="left"/>
            </w:pPr>
            <w:r>
              <w:rPr>
                <w:sz w:val="16"/>
              </w:rPr>
              <w:t>460007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12</w:t>
            </w:r>
          </w:p>
        </w:tc>
        <w:tc>
          <w:tcPr>
            <w:tcW w:type="dxa" w:w="1470"/>
          </w:tcPr>
          <w:p>
            <w:pPr>
              <w:spacing w:after="0"/>
              <w:jc w:val="right"/>
            </w:pPr>
            <w:r>
              <w:rPr>
                <w:sz w:val="16"/>
              </w:rPr>
              <w:t>0</w:t>
            </w:r>
          </w:p>
        </w:tc>
        <w:tc>
          <w:tcPr>
            <w:tcW w:type="dxa" w:w="1470"/>
          </w:tcPr>
          <w:p>
            <w:pPr>
              <w:spacing w:after="0"/>
              <w:jc w:val="right"/>
            </w:pPr>
            <w:r>
              <w:rPr>
                <w:sz w:val="16"/>
              </w:rPr>
              <w:t>12</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Groton city</w:t>
            </w:r>
          </w:p>
        </w:tc>
        <w:tc>
          <w:tcPr>
            <w:tcW w:type="dxa" w:w="1636"/>
          </w:tcPr>
          <w:p>
            <w:pPr>
              <w:spacing w:after="0"/>
              <w:jc w:val="left"/>
            </w:pPr>
            <w:r>
              <w:rPr>
                <w:sz w:val="16"/>
              </w:rPr>
              <w:t>460179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Hecla city</w:t>
            </w:r>
          </w:p>
        </w:tc>
        <w:tc>
          <w:tcPr>
            <w:tcW w:type="dxa" w:w="1636"/>
          </w:tcPr>
          <w:p>
            <w:pPr>
              <w:spacing w:after="0"/>
              <w:jc w:val="left"/>
            </w:pPr>
            <w:r>
              <w:rPr>
                <w:sz w:val="16"/>
              </w:rPr>
              <w:t>460294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Stratford town</w:t>
            </w:r>
          </w:p>
        </w:tc>
        <w:tc>
          <w:tcPr>
            <w:tcW w:type="dxa" w:w="1636"/>
          </w:tcPr>
          <w:p>
            <w:pPr>
              <w:spacing w:after="0"/>
              <w:jc w:val="left"/>
            </w:pPr>
            <w:r>
              <w:rPr>
                <w:sz w:val="16"/>
              </w:rPr>
              <w:t>460065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Brown County, SD: risk-assessment baseline packet, release 2026-10 (data as of 2026-09-30; County FIPS 46013). Automated baseline. </w:t>
      </w:r>
      <w:hyperlink r:id="rId15">
        <w:r>
          <w:rPr>
            <w:color w:val="1F4E99"/>
            <w:sz w:val="17"/>
            <w:u w:val="single"/>
          </w:rPr>
          <w:t>https://hazardplain.org/sd/46013/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Brown County, SD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d/46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Brown County, SD: Risk-assessment baseline packet</dc:title>
  <dc:subject>Hazard Plain release 2026-10, as of 2026-09-30. Automated baseline</dc:subject>
  <dc:creator>Hazard Plain</dc:creator>
  <cp:keywords>Hazard Plain; hazard mitigation; risk assessment; 46013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