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Bon Homme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2026-09-12</w:t>
      </w:r>
    </w:p>
    <w:p>
      <w:pPr>
        <w:keepNext/>
        <w:spacing w:after="40" w:before="0"/>
      </w:pPr>
      <w:r>
        <w:rPr>
          <w:b/>
        </w:rPr>
        <w:t xml:space="preserve">Plan: </w:t>
      </w:r>
      <w:r>
        <w:rPr/>
        <w:t>Bon Homme County, SD Hazard Mitigation Plan 2021 (FEMA plan 107605)</w:t>
      </w:r>
    </w:p>
    <w:p>
      <w:pPr>
        <w:keepNext/>
        <w:spacing w:after="40" w:before="0"/>
      </w:pPr>
      <w:r>
        <w:rPr>
          <w:b/>
        </w:rPr>
        <w:t xml:space="preserve">Approved: </w:t>
      </w:r>
      <w:r>
        <w:rPr/>
        <w:t>2021-09-13</w:t>
      </w:r>
    </w:p>
    <w:p>
      <w:pPr>
        <w:keepNext/>
        <w:spacing w:after="40" w:before="0"/>
      </w:pPr>
      <w:r>
        <w:rPr>
          <w:b/>
        </w:rPr>
        <w:t xml:space="preserve">Expires: </w:t>
      </w:r>
      <w:r>
        <w:rPr/>
        <w:t>2026-09-12</w:t>
      </w:r>
    </w:p>
    <w:p>
      <w:pPr>
        <w:keepNext/>
        <w:spacing w:after="40" w:before="0"/>
      </w:pPr>
      <w:r>
        <w:rPr>
          <w:b/>
        </w:rPr>
        <w:t xml:space="preserve">As of: </w:t>
      </w:r>
      <w:r>
        <w:rPr/>
        <w:t>2026-09-28</w:t>
      </w:r>
    </w:p>
    <w:p>
      <w:pPr>
        <w:keepNext/>
        <w:spacing w:after="40" w:before="0"/>
      </w:pPr>
      <w:r>
        <w:rPr>
          <w:b/>
        </w:rPr>
        <w:t xml:space="preserve">Days: </w:t>
      </w:r>
      <w:r>
        <w:rPr/>
        <w:t>16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DR-4656-SD, DR-4807-SD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0"/>
        <w:gridCol w:w="896"/>
        <w:gridCol w:w="2662"/>
        <w:gridCol w:w="2819"/>
        <w:gridCol w:w="1367"/>
        <w:gridCol w:w="1367"/>
        <w:gridCol w:w="1179"/>
        <w:gridCol w:w="1249"/>
        <w:gridCol w:w="854"/>
      </w:tblGrid>
      <w:tr>
        <w:trPr>
          <w:cantSplit/>
          <w:tblHeader/>
        </w:trPr>
        <w:tc>
          <w:tcPr>
            <w:tcW w:type="dxa" w:w="1720"/>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2662"/>
            <w:shd w:val="clear" w:color="auto" w:fill="E8E8E8"/>
          </w:tcPr>
          <w:p>
            <w:pPr>
              <w:spacing w:after="0"/>
              <w:jc w:val="left"/>
            </w:pPr>
            <w:r>
              <w:rPr>
                <w:b/>
                <w:sz w:val="16"/>
              </w:rPr>
              <w:t>Status</w:t>
            </w:r>
          </w:p>
        </w:tc>
        <w:tc>
          <w:tcPr>
            <w:tcW w:type="dxa" w:w="2819"/>
            <w:shd w:val="clear" w:color="auto" w:fill="E8E8E8"/>
          </w:tcPr>
          <w:p>
            <w:pPr>
              <w:spacing w:after="0"/>
              <w:jc w:val="left"/>
            </w:pPr>
            <w:r>
              <w:rPr>
                <w:b/>
                <w:sz w:val="16"/>
              </w:rPr>
              <w:t>Plan</w:t>
            </w:r>
          </w:p>
        </w:tc>
        <w:tc>
          <w:tcPr>
            <w:tcW w:type="dxa" w:w="1367"/>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11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49"/>
            <w:shd w:val="clear" w:color="auto" w:fill="E8E8E8"/>
          </w:tcPr>
          <w:p>
            <w:pPr>
              <w:spacing w:after="0"/>
              <w:jc w:val="left"/>
            </w:pPr>
            <w:r>
              <w:rPr>
                <w:b/>
                <w:sz w:val="16"/>
              </w:rPr>
              <w:t>Update underway</w:t>
            </w:r>
          </w:p>
        </w:tc>
        <w:tc>
          <w:tcPr>
            <w:tcW w:type="dxa" w:w="854"/>
            <w:shd w:val="clear" w:color="auto" w:fill="E8E8E8"/>
          </w:tcPr>
          <w:p>
            <w:pPr>
              <w:spacing w:after="0"/>
              <w:jc w:val="left"/>
            </w:pPr>
            <w:r>
              <w:rPr>
                <w:b/>
                <w:sz w:val="16"/>
              </w:rPr>
              <w:t>Notes</w:t>
            </w:r>
          </w:p>
        </w:tc>
      </w:tr>
      <w:tr>
        <w:trPr>
          <w:cantSplit/>
        </w:trPr>
        <w:tc>
          <w:tcPr>
            <w:tcW w:type="dxa" w:w="1720"/>
          </w:tcPr>
          <w:p>
            <w:pPr>
              <w:spacing w:after="0"/>
              <w:jc w:val="left"/>
            </w:pPr>
            <w:r>
              <w:rPr>
                <w:sz w:val="16"/>
              </w:rPr>
              <w:t>Bon Homme County</w:t>
            </w:r>
          </w:p>
        </w:tc>
        <w:tc>
          <w:tcPr>
            <w:tcW w:type="dxa" w:w="896"/>
          </w:tcPr>
          <w:p>
            <w:pPr>
              <w:spacing w:after="0"/>
              <w:jc w:val="left"/>
            </w:pPr>
            <w:r>
              <w:rPr>
                <w:sz w:val="16"/>
              </w:rPr>
              <w:t>County</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r>
        <w:trPr>
          <w:cantSplit/>
        </w:trPr>
        <w:tc>
          <w:tcPr>
            <w:tcW w:type="dxa" w:w="1720"/>
          </w:tcPr>
          <w:p>
            <w:pPr>
              <w:spacing w:after="0"/>
              <w:jc w:val="left"/>
            </w:pPr>
            <w:r>
              <w:rPr>
                <w:sz w:val="16"/>
              </w:rPr>
              <w:t>Avon city</w:t>
            </w:r>
          </w:p>
        </w:tc>
        <w:tc>
          <w:tcPr>
            <w:tcW w:type="dxa" w:w="896"/>
          </w:tcPr>
          <w:p>
            <w:pPr>
              <w:spacing w:after="0"/>
              <w:jc w:val="left"/>
            </w:pPr>
            <w:r>
              <w:rPr>
                <w:sz w:val="16"/>
              </w:rPr>
              <w:t>City</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r>
        <w:trPr>
          <w:cantSplit/>
        </w:trPr>
        <w:tc>
          <w:tcPr>
            <w:tcW w:type="dxa" w:w="1720"/>
          </w:tcPr>
          <w:p>
            <w:pPr>
              <w:spacing w:after="0"/>
              <w:jc w:val="left"/>
            </w:pPr>
            <w:r>
              <w:rPr>
                <w:sz w:val="16"/>
              </w:rPr>
              <w:t>Scotland city</w:t>
            </w:r>
          </w:p>
        </w:tc>
        <w:tc>
          <w:tcPr>
            <w:tcW w:type="dxa" w:w="896"/>
          </w:tcPr>
          <w:p>
            <w:pPr>
              <w:spacing w:after="0"/>
              <w:jc w:val="left"/>
            </w:pPr>
            <w:r>
              <w:rPr>
                <w:sz w:val="16"/>
              </w:rPr>
              <w:t>City</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r>
        <w:trPr>
          <w:cantSplit/>
        </w:trPr>
        <w:tc>
          <w:tcPr>
            <w:tcW w:type="dxa" w:w="1720"/>
          </w:tcPr>
          <w:p>
            <w:pPr>
              <w:spacing w:after="0"/>
              <w:jc w:val="left"/>
            </w:pPr>
            <w:r>
              <w:rPr>
                <w:sz w:val="16"/>
              </w:rPr>
              <w:t>Springfield city</w:t>
            </w:r>
          </w:p>
        </w:tc>
        <w:tc>
          <w:tcPr>
            <w:tcW w:type="dxa" w:w="896"/>
          </w:tcPr>
          <w:p>
            <w:pPr>
              <w:spacing w:after="0"/>
              <w:jc w:val="left"/>
            </w:pPr>
            <w:r>
              <w:rPr>
                <w:sz w:val="16"/>
              </w:rPr>
              <w:t>City</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r>
        <w:trPr>
          <w:cantSplit/>
        </w:trPr>
        <w:tc>
          <w:tcPr>
            <w:tcW w:type="dxa" w:w="1720"/>
          </w:tcPr>
          <w:p>
            <w:pPr>
              <w:spacing w:after="0"/>
              <w:jc w:val="left"/>
            </w:pPr>
            <w:r>
              <w:rPr>
                <w:sz w:val="16"/>
              </w:rPr>
              <w:t>Tabor town</w:t>
            </w:r>
          </w:p>
        </w:tc>
        <w:tc>
          <w:tcPr>
            <w:tcW w:type="dxa" w:w="896"/>
          </w:tcPr>
          <w:p>
            <w:pPr>
              <w:spacing w:after="0"/>
              <w:jc w:val="left"/>
            </w:pPr>
            <w:r>
              <w:rPr>
                <w:sz w:val="16"/>
              </w:rPr>
              <w:t>Town</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r>
        <w:trPr>
          <w:cantSplit/>
        </w:trPr>
        <w:tc>
          <w:tcPr>
            <w:tcW w:type="dxa" w:w="1720"/>
          </w:tcPr>
          <w:p>
            <w:pPr>
              <w:spacing w:after="0"/>
              <w:jc w:val="left"/>
            </w:pPr>
            <w:r>
              <w:rPr>
                <w:sz w:val="16"/>
              </w:rPr>
              <w:t>Tyndall city</w:t>
            </w:r>
          </w:p>
        </w:tc>
        <w:tc>
          <w:tcPr>
            <w:tcW w:type="dxa" w:w="896"/>
          </w:tcPr>
          <w:p>
            <w:pPr>
              <w:spacing w:after="0"/>
              <w:jc w:val="left"/>
            </w:pPr>
            <w:r>
              <w:rPr>
                <w:sz w:val="16"/>
              </w:rPr>
              <w:t>City</w:t>
            </w:r>
          </w:p>
        </w:tc>
        <w:tc>
          <w:tcPr>
            <w:tcW w:type="dxa" w:w="2662"/>
          </w:tcPr>
          <w:p>
            <w:pPr>
              <w:spacing w:after="0"/>
              <w:jc w:val="left"/>
            </w:pPr>
            <w:r>
              <w:rPr>
                <w:sz w:val="16"/>
              </w:rPr>
              <w:t>Expired on 2026-09-12</w:t>
            </w:r>
          </w:p>
        </w:tc>
        <w:tc>
          <w:tcPr>
            <w:tcW w:type="dxa" w:w="2819"/>
          </w:tcPr>
          <w:p>
            <w:pPr>
              <w:spacing w:after="0"/>
              <w:jc w:val="left"/>
            </w:pPr>
            <w:r>
              <w:rPr>
                <w:sz w:val="16"/>
              </w:rPr>
              <w:t>Bon Homme County, SD Hazard Mitigation Plan 2021 (FEMA plan 107605)</w:t>
            </w:r>
          </w:p>
        </w:tc>
        <w:tc>
          <w:tcPr>
            <w:tcW w:type="dxa" w:w="1367"/>
          </w:tcPr>
          <w:p>
            <w:pPr>
              <w:spacing w:after="0"/>
              <w:jc w:val="left"/>
            </w:pPr>
            <w:r>
              <w:rPr>
                <w:sz w:val="16"/>
              </w:rPr>
              <w:t>2021-09-13</w:t>
            </w:r>
          </w:p>
        </w:tc>
        <w:tc>
          <w:tcPr>
            <w:tcW w:type="dxa" w:w="1367"/>
          </w:tcPr>
          <w:p>
            <w:pPr>
              <w:spacing w:after="0"/>
              <w:jc w:val="left"/>
            </w:pPr>
            <w:r>
              <w:rPr>
                <w:sz w:val="16"/>
              </w:rPr>
              <w:t>2026-09-12</w:t>
            </w:r>
          </w:p>
        </w:tc>
        <w:tc>
          <w:tcPr>
            <w:tcW w:type="dxa" w:w="1179"/>
          </w:tcPr>
          <w:p>
            <w:pPr>
              <w:spacing w:after="0"/>
              <w:jc w:val="right"/>
            </w:pPr>
            <w:r>
              <w:rPr>
                <w:sz w:val="16"/>
              </w:rPr>
              <w:t>-16</w:t>
            </w:r>
          </w:p>
        </w:tc>
        <w:tc>
          <w:tcPr>
            <w:tcW w:type="dxa" w:w="1249"/>
          </w:tcPr>
          <w:p>
            <w:pPr>
              <w:spacing w:after="0"/>
              <w:jc w:val="left"/>
            </w:pPr>
          </w:p>
        </w:tc>
        <w:tc>
          <w:tcPr>
            <w:tcW w:type="dxa" w:w="8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$1,836,273</w:t>
            </w:r>
          </w:p>
        </w:tc>
        <w:tc>
          <w:tcPr>
            <w:tcW w:type="dxa" w:w="1346"/>
          </w:tcPr>
          <w:p>
            <w:pPr>
              <w:spacing w:after="0"/>
              <w:jc w:val="right"/>
            </w:pPr>
          </w:p>
        </w:tc>
        <w:tc>
          <w:tcPr>
            <w:tcW w:type="dxa" w:w="1132"/>
          </w:tcPr>
          <w:p>
            <w:pPr>
              <w:spacing w:after="0"/>
              <w:jc w:val="right"/>
            </w:pPr>
            <w:r>
              <w:rPr>
                <w:sz w:val="16"/>
              </w:rPr>
              <w:t>$1,836,273</w:t>
            </w:r>
          </w:p>
        </w:tc>
        <w:tc>
          <w:tcPr>
            <w:tcW w:type="dxa" w:w="1323"/>
          </w:tcPr>
          <w:p>
            <w:pPr>
              <w:spacing w:after="0"/>
              <w:jc w:val="right"/>
            </w:pPr>
            <w:r>
              <w:rPr>
                <w:sz w:val="16"/>
              </w:rPr>
              <w:t>59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$1,720,960</w:t>
            </w:r>
          </w:p>
        </w:tc>
        <w:tc>
          <w:tcPr>
            <w:tcW w:type="dxa" w:w="1126"/>
          </w:tcPr>
          <w:p>
            <w:pPr>
              <w:spacing w:after="0"/>
              <w:jc w:val="right"/>
            </w:pPr>
            <w:r>
              <w:rPr>
                <w:sz w:val="16"/>
              </w:rPr>
              <w:t>$275</w:t>
            </w:r>
          </w:p>
        </w:tc>
        <w:tc>
          <w:tcPr>
            <w:tcW w:type="dxa" w:w="1346"/>
          </w:tcPr>
          <w:p>
            <w:pPr>
              <w:spacing w:after="0"/>
              <w:jc w:val="right"/>
            </w:pPr>
            <w:r>
              <w:rPr>
                <w:sz w:val="16"/>
              </w:rPr>
              <w:t>$0</w:t>
            </w:r>
          </w:p>
        </w:tc>
        <w:tc>
          <w:tcPr>
            <w:tcW w:type="dxa" w:w="1132"/>
          </w:tcPr>
          <w:p>
            <w:pPr>
              <w:spacing w:after="0"/>
              <w:jc w:val="right"/>
            </w:pPr>
            <w:r>
              <w:rPr>
                <w:sz w:val="16"/>
              </w:rPr>
              <w:t>$1,721,235</w:t>
            </w:r>
          </w:p>
        </w:tc>
        <w:tc>
          <w:tcPr>
            <w:tcW w:type="dxa" w:w="1323"/>
          </w:tcPr>
          <w:p>
            <w:pPr>
              <w:spacing w:after="0"/>
              <w:jc w:val="right"/>
            </w:pPr>
            <w:r>
              <w:rPr>
                <w:sz w:val="16"/>
              </w:rPr>
              <w:t>107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$398</w:t>
            </w:r>
          </w:p>
        </w:tc>
        <w:tc>
          <w:tcPr>
            <w:tcW w:type="dxa" w:w="1126"/>
          </w:tcPr>
          <w:p>
            <w:pPr>
              <w:spacing w:after="0"/>
              <w:jc w:val="right"/>
            </w:pPr>
            <w:r>
              <w:rPr>
                <w:sz w:val="16"/>
              </w:rPr>
              <w:t>$264,189</w:t>
            </w:r>
          </w:p>
        </w:tc>
        <w:tc>
          <w:tcPr>
            <w:tcW w:type="dxa" w:w="1346"/>
          </w:tcPr>
          <w:p>
            <w:pPr>
              <w:spacing w:after="0"/>
              <w:jc w:val="right"/>
            </w:pPr>
            <w:r>
              <w:rPr>
                <w:sz w:val="16"/>
              </w:rPr>
              <w:t>$1,148,735</w:t>
            </w:r>
          </w:p>
        </w:tc>
        <w:tc>
          <w:tcPr>
            <w:tcW w:type="dxa" w:w="1132"/>
          </w:tcPr>
          <w:p>
            <w:pPr>
              <w:spacing w:after="0"/>
              <w:jc w:val="right"/>
            </w:pPr>
            <w:r>
              <w:rPr>
                <w:sz w:val="16"/>
              </w:rPr>
              <w:t>$1,413,323</w:t>
            </w:r>
          </w:p>
        </w:tc>
        <w:tc>
          <w:tcPr>
            <w:tcW w:type="dxa" w:w="1323"/>
          </w:tcPr>
          <w:p>
            <w:pPr>
              <w:spacing w:after="0"/>
              <w:jc w:val="right"/>
            </w:pPr>
            <w:r>
              <w:rPr>
                <w:sz w:val="16"/>
              </w:rPr>
              <w:t>25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$449,523</w:t>
            </w:r>
          </w:p>
        </w:tc>
        <w:tc>
          <w:tcPr>
            <w:tcW w:type="dxa" w:w="1126"/>
          </w:tcPr>
          <w:p>
            <w:pPr>
              <w:spacing w:after="0"/>
              <w:jc w:val="right"/>
            </w:pPr>
            <w:r>
              <w:rPr>
                <w:sz w:val="16"/>
              </w:rPr>
              <w:t>$4,408</w:t>
            </w:r>
          </w:p>
        </w:tc>
        <w:tc>
          <w:tcPr>
            <w:tcW w:type="dxa" w:w="1346"/>
          </w:tcPr>
          <w:p>
            <w:pPr>
              <w:spacing w:after="0"/>
              <w:jc w:val="right"/>
            </w:pPr>
            <w:r>
              <w:rPr>
                <w:sz w:val="16"/>
              </w:rPr>
              <w:t>$427,277</w:t>
            </w:r>
          </w:p>
        </w:tc>
        <w:tc>
          <w:tcPr>
            <w:tcW w:type="dxa" w:w="1132"/>
          </w:tcPr>
          <w:p>
            <w:pPr>
              <w:spacing w:after="0"/>
              <w:jc w:val="right"/>
            </w:pPr>
            <w:r>
              <w:rPr>
                <w:sz w:val="16"/>
              </w:rPr>
              <w:t>$881,209</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$131,255</w:t>
            </w:r>
          </w:p>
        </w:tc>
        <w:tc>
          <w:tcPr>
            <w:tcW w:type="dxa" w:w="1126"/>
          </w:tcPr>
          <w:p>
            <w:pPr>
              <w:spacing w:after="0"/>
              <w:jc w:val="right"/>
            </w:pPr>
            <w:r>
              <w:rPr>
                <w:sz w:val="16"/>
              </w:rPr>
              <w:t>$263,998</w:t>
            </w:r>
          </w:p>
        </w:tc>
        <w:tc>
          <w:tcPr>
            <w:tcW w:type="dxa" w:w="1346"/>
          </w:tcPr>
          <w:p>
            <w:pPr>
              <w:spacing w:after="0"/>
              <w:jc w:val="right"/>
            </w:pPr>
            <w:r>
              <w:rPr>
                <w:sz w:val="16"/>
              </w:rPr>
              <w:t>$14,536</w:t>
            </w:r>
          </w:p>
        </w:tc>
        <w:tc>
          <w:tcPr>
            <w:tcW w:type="dxa" w:w="1132"/>
          </w:tcPr>
          <w:p>
            <w:pPr>
              <w:spacing w:after="0"/>
              <w:jc w:val="right"/>
            </w:pPr>
            <w:r>
              <w:rPr>
                <w:sz w:val="16"/>
              </w:rPr>
              <w:t>$409,789</w:t>
            </w:r>
          </w:p>
        </w:tc>
        <w:tc>
          <w:tcPr>
            <w:tcW w:type="dxa" w:w="1323"/>
          </w:tcPr>
          <w:p>
            <w:pPr>
              <w:spacing w:after="0"/>
              <w:jc w:val="right"/>
            </w:pPr>
            <w:r>
              <w:rPr>
                <w:sz w:val="16"/>
              </w:rPr>
              <w:t>194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$182,041</w:t>
            </w:r>
          </w:p>
        </w:tc>
        <w:tc>
          <w:tcPr>
            <w:tcW w:type="dxa" w:w="1126"/>
          </w:tcPr>
          <w:p>
            <w:pPr>
              <w:spacing w:after="0"/>
              <w:jc w:val="right"/>
            </w:pPr>
            <w:r>
              <w:rPr>
                <w:sz w:val="16"/>
              </w:rPr>
              <w:t>$22,254</w:t>
            </w:r>
          </w:p>
        </w:tc>
        <w:tc>
          <w:tcPr>
            <w:tcW w:type="dxa" w:w="1346"/>
          </w:tcPr>
          <w:p>
            <w:pPr>
              <w:spacing w:after="0"/>
              <w:jc w:val="right"/>
            </w:pPr>
            <w:r>
              <w:rPr>
                <w:sz w:val="16"/>
              </w:rPr>
              <w:t>$133,309</w:t>
            </w:r>
          </w:p>
        </w:tc>
        <w:tc>
          <w:tcPr>
            <w:tcW w:type="dxa" w:w="1132"/>
          </w:tcPr>
          <w:p>
            <w:pPr>
              <w:spacing w:after="0"/>
              <w:jc w:val="right"/>
            </w:pPr>
            <w:r>
              <w:rPr>
                <w:sz w:val="16"/>
              </w:rPr>
              <w:t>$337,604</w:t>
            </w:r>
          </w:p>
        </w:tc>
        <w:tc>
          <w:tcPr>
            <w:tcW w:type="dxa" w:w="1323"/>
          </w:tcPr>
          <w:p>
            <w:pPr>
              <w:spacing w:after="0"/>
              <w:jc w:val="right"/>
            </w:pPr>
            <w:r>
              <w:rPr>
                <w:sz w:val="16"/>
              </w:rPr>
              <w:t>142</w:t>
            </w:r>
          </w:p>
        </w:tc>
        <w:tc>
          <w:tcPr>
            <w:tcW w:type="dxa" w:w="1632"/>
          </w:tcPr>
          <w:p>
            <w:pPr>
              <w:spacing w:after="0"/>
              <w:jc w:val="left"/>
            </w:pPr>
          </w:p>
        </w:tc>
        <w:tc>
          <w:tcPr>
            <w:tcW w:type="dxa" w:w="2330"/>
          </w:tcPr>
          <w:p>
            <w:pPr>
              <w:spacing w:after="0"/>
              <w:jc w:val="left"/>
            </w:pPr>
            <w:r>
              <w:rPr>
                <w:sz w:val="16"/>
              </w:rPr>
              <w:t>Includes 36 High Wind records and 9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$57,035</w:t>
            </w:r>
          </w:p>
        </w:tc>
        <w:tc>
          <w:tcPr>
            <w:tcW w:type="dxa" w:w="1126"/>
          </w:tcPr>
          <w:p>
            <w:pPr>
              <w:spacing w:after="0"/>
              <w:jc w:val="right"/>
            </w:pPr>
          </w:p>
        </w:tc>
        <w:tc>
          <w:tcPr>
            <w:tcW w:type="dxa" w:w="1346"/>
          </w:tcPr>
          <w:p>
            <w:pPr>
              <w:spacing w:after="0"/>
              <w:jc w:val="right"/>
            </w:pPr>
            <w:r>
              <w:rPr>
                <w:sz w:val="16"/>
              </w:rPr>
              <w:t>$157,695</w:t>
            </w:r>
          </w:p>
        </w:tc>
        <w:tc>
          <w:tcPr>
            <w:tcW w:type="dxa" w:w="1132"/>
          </w:tcPr>
          <w:p>
            <w:pPr>
              <w:spacing w:after="0"/>
              <w:jc w:val="right"/>
            </w:pPr>
            <w:r>
              <w:rPr>
                <w:sz w:val="16"/>
              </w:rPr>
              <w:t>$214,730</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$50,340</w:t>
            </w:r>
          </w:p>
        </w:tc>
        <w:tc>
          <w:tcPr>
            <w:tcW w:type="dxa" w:w="1126"/>
          </w:tcPr>
          <w:p>
            <w:pPr>
              <w:spacing w:after="0"/>
              <w:jc w:val="right"/>
            </w:pPr>
            <w:r>
              <w:rPr>
                <w:sz w:val="16"/>
              </w:rPr>
              <w:t>$85</w:t>
            </w:r>
          </w:p>
        </w:tc>
        <w:tc>
          <w:tcPr>
            <w:tcW w:type="dxa" w:w="1346"/>
          </w:tcPr>
          <w:p>
            <w:pPr>
              <w:spacing w:after="0"/>
              <w:jc w:val="right"/>
            </w:pPr>
            <w:r>
              <w:rPr>
                <w:sz w:val="16"/>
              </w:rPr>
              <w:t>$78,038</w:t>
            </w:r>
          </w:p>
        </w:tc>
        <w:tc>
          <w:tcPr>
            <w:tcW w:type="dxa" w:w="1132"/>
          </w:tcPr>
          <w:p>
            <w:pPr>
              <w:spacing w:after="0"/>
              <w:jc w:val="right"/>
            </w:pPr>
            <w:r>
              <w:rPr>
                <w:sz w:val="16"/>
              </w:rPr>
              <w:t>$128,463</w:t>
            </w:r>
          </w:p>
        </w:tc>
        <w:tc>
          <w:tcPr>
            <w:tcW w:type="dxa" w:w="1323"/>
          </w:tcPr>
          <w:p>
            <w:pPr>
              <w:spacing w:after="0"/>
              <w:jc w:val="right"/>
            </w:pPr>
            <w:r>
              <w:rPr>
                <w:sz w:val="16"/>
              </w:rPr>
              <w:t>159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$4,413</w:t>
            </w:r>
          </w:p>
        </w:tc>
        <w:tc>
          <w:tcPr>
            <w:tcW w:type="dxa" w:w="1126"/>
          </w:tcPr>
          <w:p>
            <w:pPr>
              <w:spacing w:after="0"/>
              <w:jc w:val="right"/>
            </w:pPr>
            <w:r>
              <w:rPr>
                <w:sz w:val="16"/>
              </w:rPr>
              <w:t>$4</w:t>
            </w:r>
          </w:p>
        </w:tc>
        <w:tc>
          <w:tcPr>
            <w:tcW w:type="dxa" w:w="1346"/>
          </w:tcPr>
          <w:p>
            <w:pPr>
              <w:spacing w:after="0"/>
              <w:jc w:val="right"/>
            </w:pPr>
            <w:r>
              <w:rPr>
                <w:sz w:val="16"/>
              </w:rPr>
              <w:t>$114,402</w:t>
            </w:r>
          </w:p>
        </w:tc>
        <w:tc>
          <w:tcPr>
            <w:tcW w:type="dxa" w:w="1132"/>
          </w:tcPr>
          <w:p>
            <w:pPr>
              <w:spacing w:after="0"/>
              <w:jc w:val="right"/>
            </w:pPr>
            <w:r>
              <w:rPr>
                <w:sz w:val="16"/>
              </w:rPr>
              <w:t>$118,819</w:t>
            </w:r>
          </w:p>
        </w:tc>
        <w:tc>
          <w:tcPr>
            <w:tcW w:type="dxa" w:w="1323"/>
          </w:tcPr>
          <w:p>
            <w:pPr>
              <w:spacing w:after="0"/>
              <w:jc w:val="right"/>
            </w:pPr>
            <w:r>
              <w:rPr>
                <w:sz w:val="16"/>
              </w:rPr>
              <w:t>28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$80,070</w:t>
            </w:r>
          </w:p>
        </w:tc>
        <w:tc>
          <w:tcPr>
            <w:tcW w:type="dxa" w:w="1126"/>
          </w:tcPr>
          <w:p>
            <w:pPr>
              <w:spacing w:after="0"/>
              <w:jc w:val="right"/>
            </w:pPr>
            <w:r>
              <w:rPr>
                <w:sz w:val="16"/>
              </w:rPr>
              <w:t>$119</w:t>
            </w:r>
          </w:p>
        </w:tc>
        <w:tc>
          <w:tcPr>
            <w:tcW w:type="dxa" w:w="1346"/>
          </w:tcPr>
          <w:p>
            <w:pPr>
              <w:spacing w:after="0"/>
              <w:jc w:val="right"/>
            </w:pPr>
            <w:r>
              <w:rPr>
                <w:sz w:val="16"/>
              </w:rPr>
              <w:t>$2,883</w:t>
            </w:r>
          </w:p>
        </w:tc>
        <w:tc>
          <w:tcPr>
            <w:tcW w:type="dxa" w:w="1132"/>
          </w:tcPr>
          <w:p>
            <w:pPr>
              <w:spacing w:after="0"/>
              <w:jc w:val="right"/>
            </w:pPr>
            <w:r>
              <w:rPr>
                <w:sz w:val="16"/>
              </w:rPr>
              <w:t>$83,072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$3,565</w:t>
            </w:r>
          </w:p>
        </w:tc>
        <w:tc>
          <w:tcPr>
            <w:tcW w:type="dxa" w:w="1126"/>
          </w:tcPr>
          <w:p>
            <w:pPr>
              <w:spacing w:after="0"/>
              <w:jc w:val="right"/>
            </w:pPr>
          </w:p>
        </w:tc>
        <w:tc>
          <w:tcPr>
            <w:tcW w:type="dxa" w:w="1346"/>
          </w:tcPr>
          <w:p>
            <w:pPr>
              <w:spacing w:after="0"/>
              <w:jc w:val="right"/>
            </w:pPr>
            <w:r>
              <w:rPr>
                <w:sz w:val="16"/>
              </w:rPr>
              <w:t>$63,106</w:t>
            </w:r>
          </w:p>
        </w:tc>
        <w:tc>
          <w:tcPr>
            <w:tcW w:type="dxa" w:w="1132"/>
          </w:tcPr>
          <w:p>
            <w:pPr>
              <w:spacing w:after="0"/>
              <w:jc w:val="right"/>
            </w:pPr>
            <w:r>
              <w:rPr>
                <w:sz w:val="16"/>
              </w:rPr>
              <w:t>$66,671</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$16,812</w:t>
            </w:r>
          </w:p>
        </w:tc>
        <w:tc>
          <w:tcPr>
            <w:tcW w:type="dxa" w:w="1126"/>
          </w:tcPr>
          <w:p>
            <w:pPr>
              <w:spacing w:after="0"/>
              <w:jc w:val="right"/>
            </w:pPr>
          </w:p>
        </w:tc>
        <w:tc>
          <w:tcPr>
            <w:tcW w:type="dxa" w:w="1346"/>
          </w:tcPr>
          <w:p>
            <w:pPr>
              <w:spacing w:after="0"/>
              <w:jc w:val="right"/>
            </w:pPr>
            <w:r>
              <w:rPr>
                <w:sz w:val="16"/>
              </w:rPr>
              <w:t>$3,430</w:t>
            </w:r>
          </w:p>
        </w:tc>
        <w:tc>
          <w:tcPr>
            <w:tcW w:type="dxa" w:w="1132"/>
          </w:tcPr>
          <w:p>
            <w:pPr>
              <w:spacing w:after="0"/>
              <w:jc w:val="right"/>
            </w:pPr>
            <w:r>
              <w:rPr>
                <w:sz w:val="16"/>
              </w:rPr>
              <w:t>$20,242</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46"/>
          </w:tcPr>
          <w:p>
            <w:pPr>
              <w:spacing w:after="0"/>
              <w:jc w:val="right"/>
            </w:pPr>
            <w:r>
              <w:rPr>
                <w:sz w:val="16"/>
              </w:rPr>
              <w:t>$667</w:t>
            </w:r>
          </w:p>
        </w:tc>
        <w:tc>
          <w:tcPr>
            <w:tcW w:type="dxa" w:w="1132"/>
          </w:tcPr>
          <w:p>
            <w:pPr>
              <w:spacing w:after="0"/>
              <w:jc w:val="right"/>
            </w:pPr>
            <w:r>
              <w:rPr>
                <w:sz w:val="16"/>
              </w:rPr>
              <w:t>$685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3"/>
        <w:gridCol w:w="1586"/>
        <w:gridCol w:w="1910"/>
        <w:gridCol w:w="1712"/>
        <w:gridCol w:w="1644"/>
        <w:gridCol w:w="1608"/>
        <w:gridCol w:w="2210"/>
      </w:tblGrid>
      <w:tr>
        <w:trPr>
          <w:cantSplit/>
          <w:tblHeader/>
        </w:trPr>
        <w:tc>
          <w:tcPr>
            <w:tcW w:type="dxa" w:w="1719"/>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910"/>
            <w:shd w:val="clear" w:color="auto" w:fill="E8E8E8"/>
          </w:tcPr>
          <w:p>
            <w:pPr>
              <w:spacing w:after="0"/>
              <w:jc w:val="left"/>
            </w:pPr>
            <w:r>
              <w:rPr>
                <w:b/>
                <w:sz w:val="16"/>
              </w:rPr>
              <w:t>Observed range</w:t>
            </w:r>
          </w:p>
        </w:tc>
        <w:tc>
          <w:tcPr>
            <w:tcW w:type="dxa" w:w="1712"/>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3"/>
          </w:tcPr>
          <w:p>
            <w:pPr>
              <w:spacing w:after="0"/>
              <w:jc w:val="left"/>
            </w:pPr>
            <w:r>
              <w:rPr>
                <w:sz w:val="16"/>
              </w:rPr>
              <w:t>none (count and damage)</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86"/>
          </w:tcPr>
          <w:p>
            <w:pPr>
              <w:spacing w:after="0"/>
              <w:jc w:val="right"/>
            </w:pPr>
            <w:r>
              <w:rPr>
                <w:sz w:val="16"/>
              </w:rPr>
              <w:t>25, 1996 to 2025 (25 zone-level)</w:t>
            </w:r>
          </w:p>
        </w:tc>
        <w:tc>
          <w:tcPr>
            <w:tcW w:type="dxa" w:w="1910"/>
          </w:tcPr>
          <w:p>
            <w:pPr>
              <w:spacing w:after="0"/>
              <w:jc w:val="left"/>
            </w:pPr>
            <w:r>
              <w:rPr>
                <w:sz w:val="16"/>
              </w:rPr>
              <w:t>1 day to 4 days (median 2 days); 22 with a recorded value</w:t>
            </w:r>
          </w:p>
        </w:tc>
        <w:tc>
          <w:tcPr>
            <w:tcW w:type="dxa" w:w="1712"/>
          </w:tcPr>
          <w:p>
            <w:pPr>
              <w:spacing w:after="0"/>
              <w:jc w:val="left"/>
            </w:pPr>
            <w:r>
              <w:rPr>
                <w:sz w:val="16"/>
              </w:rPr>
              <w:t>4 consecutive days, 2024-01-12 to 2024-01-15, zone-level</w:t>
            </w:r>
          </w:p>
        </w:tc>
        <w:tc>
          <w:tcPr>
            <w:tcW w:type="dxa" w:w="164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3"/>
          </w:tcPr>
          <w:p>
            <w:pPr>
              <w:spacing w:after="0"/>
              <w:jc w:val="left"/>
            </w:pPr>
            <w:r>
              <w:rPr>
                <w:sz w:val="16"/>
              </w:rPr>
              <w:t>US Drought Monitor D-scale</w:t>
            </w:r>
          </w:p>
        </w:tc>
        <w:tc>
          <w:tcPr>
            <w:tcW w:type="dxa" w:w="1586"/>
          </w:tcPr>
          <w:p>
            <w:pPr>
              <w:spacing w:after="0"/>
              <w:jc w:val="right"/>
            </w:pPr>
            <w:r>
              <w:rPr>
                <w:sz w:val="16"/>
              </w:rPr>
              <w:t>59, 1999 to 2026 (59 zone-level)</w:t>
            </w:r>
          </w:p>
        </w:tc>
        <w:tc>
          <w:tcPr>
            <w:tcW w:type="dxa" w:w="1910"/>
          </w:tcPr>
          <w:p>
            <w:pPr>
              <w:spacing w:after="0"/>
              <w:jc w:val="left"/>
            </w:pPr>
            <w:r>
              <w:rPr>
                <w:sz w:val="16"/>
              </w:rPr>
              <w:t>45 days to 414 days (median 115.5 days); 10 with a recorded value</w:t>
            </w:r>
          </w:p>
        </w:tc>
        <w:tc>
          <w:tcPr>
            <w:tcW w:type="dxa" w:w="1712"/>
          </w:tcPr>
          <w:p>
            <w:pPr>
              <w:spacing w:after="0"/>
              <w:jc w:val="left"/>
            </w:pPr>
            <w:r>
              <w:rPr>
                <w:sz w:val="16"/>
              </w:rPr>
              <w:t>414 days (about 13.6 months), 2022-03-29 to 2023-05-16, a run of 15 consecutive Storm Events drought records, zone-level</w:t>
            </w:r>
          </w:p>
        </w:tc>
        <w:tc>
          <w:tcPr>
            <w:tcW w:type="dxa" w:w="1644"/>
          </w:tcPr>
          <w:p>
            <w:pPr>
              <w:spacing w:after="0"/>
              <w:jc w:val="left"/>
            </w:pPr>
            <w:r>
              <w:rPr>
                <w:sz w:val="16"/>
              </w:rPr>
              <w:t>Drought, 2022-07-01, property not reported; $43,350,000 crops, reported for the zone (2022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3"/>
          </w:tcPr>
          <w:p>
            <w:pPr>
              <w:spacing w:after="0"/>
              <w:jc w:val="left"/>
            </w:pPr>
            <w:r>
              <w:rPr>
                <w:sz w:val="16"/>
              </w:rPr>
              <w:t>Modified Mercalli (local data)</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3"/>
          </w:tcPr>
          <w:p>
            <w:pPr>
              <w:spacing w:after="0"/>
              <w:jc w:val="left"/>
            </w:pPr>
            <w:r>
              <w:rPr>
                <w:sz w:val="16"/>
              </w:rPr>
              <w:t>hail size (inches)</w:t>
            </w:r>
          </w:p>
        </w:tc>
        <w:tc>
          <w:tcPr>
            <w:tcW w:type="dxa" w:w="1586"/>
          </w:tcPr>
          <w:p>
            <w:pPr>
              <w:spacing w:after="0"/>
              <w:jc w:val="right"/>
            </w:pPr>
            <w:r>
              <w:rPr>
                <w:sz w:val="16"/>
              </w:rPr>
              <w:t>229, 1960 to 2026</w:t>
            </w:r>
          </w:p>
        </w:tc>
        <w:tc>
          <w:tcPr>
            <w:tcW w:type="dxa" w:w="1910"/>
          </w:tcPr>
          <w:p>
            <w:pPr>
              <w:spacing w:after="0"/>
              <w:jc w:val="left"/>
            </w:pPr>
            <w:r>
              <w:rPr>
                <w:sz w:val="16"/>
              </w:rPr>
              <w:t>0.75 in to 5 in (median 1 in); 228 with a recorded value</w:t>
            </w:r>
          </w:p>
        </w:tc>
        <w:tc>
          <w:tcPr>
            <w:tcW w:type="dxa" w:w="1712"/>
          </w:tcPr>
          <w:p>
            <w:pPr>
              <w:spacing w:after="0"/>
              <w:jc w:val="left"/>
            </w:pPr>
            <w:r>
              <w:rPr>
                <w:sz w:val="16"/>
              </w:rPr>
              <w:t>5 in hail, 1965-07-17</w:t>
            </w:r>
          </w:p>
        </w:tc>
        <w:tc>
          <w:tcPr>
            <w:tcW w:type="dxa" w:w="1644"/>
          </w:tcPr>
          <w:p>
            <w:pPr>
              <w:spacing w:after="0"/>
              <w:jc w:val="left"/>
            </w:pPr>
            <w:r>
              <w:rPr>
                <w:sz w:val="16"/>
              </w:rPr>
              <w:t>Hail, 2000-08-07, $10,000 property; $100,000 crops (2000 dollars)</w:t>
            </w:r>
          </w:p>
        </w:tc>
        <w:tc>
          <w:tcPr>
            <w:tcW w:type="dxa" w:w="1608"/>
          </w:tcPr>
          <w:p>
            <w:pPr>
              <w:spacing w:after="0"/>
              <w:jc w:val="left"/>
            </w:pPr>
            <w:r>
              <w:rPr>
                <w:sz w:val="16"/>
              </w:rPr>
              <w:t>Event records naming member places: Tyndall city (50 records), Avon city (36 records), Scotland city (34 records), Springfield city (33 records), Tabor town (25 records).</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3"/>
          </w:tcPr>
          <w:p>
            <w:pPr>
              <w:spacing w:after="0"/>
              <w:jc w:val="left"/>
            </w:pPr>
            <w:r>
              <w:rPr>
                <w:sz w:val="16"/>
              </w:rPr>
              <w:t>heat index (narratives)</w:t>
            </w:r>
          </w:p>
        </w:tc>
        <w:tc>
          <w:tcPr>
            <w:tcW w:type="dxa" w:w="1586"/>
          </w:tcPr>
          <w:p>
            <w:pPr>
              <w:spacing w:after="0"/>
              <w:jc w:val="right"/>
            </w:pPr>
            <w:r>
              <w:rPr>
                <w:sz w:val="16"/>
              </w:rPr>
              <w:t>28, 2011 to 2026 (28 zone-level)</w:t>
            </w:r>
          </w:p>
        </w:tc>
        <w:tc>
          <w:tcPr>
            <w:tcW w:type="dxa" w:w="1910"/>
          </w:tcPr>
          <w:p>
            <w:pPr>
              <w:spacing w:after="0"/>
              <w:jc w:val="left"/>
            </w:pPr>
            <w:r>
              <w:rPr>
                <w:sz w:val="16"/>
              </w:rPr>
              <w:t>1 day to 7 days (median 2 days); 26 with a recorded value</w:t>
            </w:r>
          </w:p>
        </w:tc>
        <w:tc>
          <w:tcPr>
            <w:tcW w:type="dxa" w:w="1712"/>
          </w:tcPr>
          <w:p>
            <w:pPr>
              <w:spacing w:after="0"/>
              <w:jc w:val="left"/>
            </w:pPr>
            <w:r>
              <w:rPr>
                <w:sz w:val="16"/>
              </w:rPr>
              <w:t>7 consecutive days, 2012-07-18 to 2012-07-24, zone-level</w:t>
            </w:r>
          </w:p>
        </w:tc>
        <w:tc>
          <w:tcPr>
            <w:tcW w:type="dxa" w:w="164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3"/>
          </w:tcPr>
          <w:p>
            <w:pPr>
              <w:spacing w:after="0"/>
              <w:jc w:val="left"/>
            </w:pPr>
            <w:r>
              <w:rPr>
                <w:sz w:val="16"/>
              </w:rPr>
              <w:t>Sperry-Piltz (local data)</w:t>
            </w:r>
          </w:p>
        </w:tc>
        <w:tc>
          <w:tcPr>
            <w:tcW w:type="dxa" w:w="1586"/>
          </w:tcPr>
          <w:p>
            <w:pPr>
              <w:spacing w:after="0"/>
              <w:jc w:val="right"/>
            </w:pPr>
            <w:r>
              <w:rPr>
                <w:sz w:val="16"/>
              </w:rPr>
              <w:t>4, 1996 to 2011 (4 zone-level)</w:t>
            </w:r>
          </w:p>
        </w:tc>
        <w:tc>
          <w:tcPr>
            <w:tcW w:type="dxa" w:w="1910"/>
          </w:tcPr>
          <w:p>
            <w:pPr>
              <w:spacing w:after="0"/>
              <w:jc w:val="left"/>
            </w:pPr>
          </w:p>
        </w:tc>
        <w:tc>
          <w:tcPr>
            <w:tcW w:type="dxa" w:w="1712"/>
          </w:tcPr>
          <w:p>
            <w:pPr>
              <w:spacing w:after="0"/>
              <w:jc w:val="left"/>
            </w:pPr>
            <w:r>
              <w:rPr>
                <w:sz w:val="16"/>
              </w:rPr>
              <w:t>Ice Storm, 2005-11-27, $1,000,000 property; crops not reported, reported for the zone (2005 dollars); NWS zone SDZ068 (BON HOMME), zone-level: may include parts of neighboring counties</w:t>
            </w:r>
          </w:p>
        </w:tc>
        <w:tc>
          <w:tcPr>
            <w:tcW w:type="dxa" w:w="164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86"/>
          </w:tcPr>
          <w:p>
            <w:pPr>
              <w:spacing w:after="0"/>
              <w:jc w:val="right"/>
            </w:pPr>
            <w:r>
              <w:rPr>
                <w:sz w:val="16"/>
              </w:rPr>
              <w:t>107, 1997 to 2024 (3 zone-level)</w:t>
            </w:r>
          </w:p>
        </w:tc>
        <w:tc>
          <w:tcPr>
            <w:tcW w:type="dxa" w:w="1910"/>
          </w:tcPr>
          <w:p>
            <w:pPr>
              <w:spacing w:after="0"/>
              <w:jc w:val="left"/>
            </w:pPr>
          </w:p>
        </w:tc>
        <w:tc>
          <w:tcPr>
            <w:tcW w:type="dxa" w:w="1712"/>
          </w:tcPr>
          <w:p>
            <w:pPr>
              <w:spacing w:after="0"/>
              <w:jc w:val="left"/>
            </w:pPr>
            <w:r>
              <w:rPr>
                <w:sz w:val="16"/>
              </w:rPr>
              <w:t>Flood, 2019-06-01, $0 property; $28,400,000 crops (2019 dollars)</w:t>
            </w:r>
          </w:p>
        </w:tc>
        <w:tc>
          <w:tcPr>
            <w:tcW w:type="dxa" w:w="1644"/>
          </w:tcPr>
          <w:p>
            <w:pPr>
              <w:spacing w:after="0"/>
              <w:jc w:val="left"/>
            </w:pPr>
          </w:p>
        </w:tc>
        <w:tc>
          <w:tcPr>
            <w:tcW w:type="dxa" w:w="1608"/>
          </w:tcPr>
          <w:p>
            <w:pPr>
              <w:spacing w:after="0"/>
              <w:jc w:val="left"/>
            </w:pPr>
            <w:r>
              <w:rPr>
                <w:sz w:val="16"/>
              </w:rPr>
              <w:t>Event records naming member places: Scotland city (29 records), Springfield city (29 records), Avon city (4 records), Tyndall city (4 records). Zone-level records (3)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3"/>
          </w:tcPr>
          <w:p>
            <w:pPr>
              <w:spacing w:after="0"/>
              <w:jc w:val="left"/>
            </w:pPr>
            <w:r>
              <w:rPr>
                <w:sz w:val="16"/>
              </w:rPr>
              <w:t>none (count and damage)</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86"/>
          </w:tcPr>
          <w:p>
            <w:pPr>
              <w:spacing w:after="0"/>
              <w:jc w:val="right"/>
            </w:pPr>
            <w:r>
              <w:rPr>
                <w:sz w:val="16"/>
              </w:rPr>
              <w:t>3, 1996 to 2001</w:t>
            </w:r>
          </w:p>
        </w:tc>
        <w:tc>
          <w:tcPr>
            <w:tcW w:type="dxa" w:w="1910"/>
          </w:tcPr>
          <w:p>
            <w:pPr>
              <w:spacing w:after="0"/>
              <w:jc w:val="left"/>
            </w:pPr>
          </w:p>
        </w:tc>
        <w:tc>
          <w:tcPr>
            <w:tcW w:type="dxa" w:w="1712"/>
          </w:tcPr>
          <w:p>
            <w:pPr>
              <w:spacing w:after="0"/>
              <w:jc w:val="left"/>
            </w:pPr>
            <w:r>
              <w:rPr>
                <w:sz w:val="16"/>
              </w:rPr>
              <w:t>Lightning, 1998-06-17, $20,000 property; crops not reported (1998 dollars)</w:t>
            </w:r>
          </w:p>
        </w:tc>
        <w:tc>
          <w:tcPr>
            <w:tcW w:type="dxa" w:w="1644"/>
          </w:tcPr>
          <w:p>
            <w:pPr>
              <w:spacing w:after="0"/>
              <w:jc w:val="left"/>
            </w:pPr>
          </w:p>
        </w:tc>
        <w:tc>
          <w:tcPr>
            <w:tcW w:type="dxa" w:w="1608"/>
          </w:tcPr>
          <w:p>
            <w:pPr>
              <w:spacing w:after="0"/>
              <w:jc w:val="left"/>
            </w:pPr>
            <w:r>
              <w:rPr>
                <w:sz w:val="16"/>
              </w:rPr>
              <w:t>Event records naming member places: Avon city (1 record), Springfield city (1 record).</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86"/>
          </w:tcPr>
          <w:p>
            <w:pPr>
              <w:spacing w:after="0"/>
              <w:jc w:val="right"/>
            </w:pPr>
            <w:r>
              <w:rPr>
                <w:sz w:val="16"/>
              </w:rPr>
              <w:t>45, 1996 to 2026 (45 zone-level)</w:t>
            </w:r>
          </w:p>
        </w:tc>
        <w:tc>
          <w:tcPr>
            <w:tcW w:type="dxa" w:w="1910"/>
          </w:tcPr>
          <w:p>
            <w:pPr>
              <w:spacing w:after="0"/>
              <w:jc w:val="left"/>
            </w:pPr>
            <w:r>
              <w:rPr>
                <w:sz w:val="16"/>
              </w:rPr>
              <w:t>26 kt (30 mph) to 63 kt (72 mph) (median 50 kt (58 mph)); 44 with a recorded value</w:t>
            </w:r>
          </w:p>
        </w:tc>
        <w:tc>
          <w:tcPr>
            <w:tcW w:type="dxa" w:w="1712"/>
          </w:tcPr>
          <w:p>
            <w:pPr>
              <w:spacing w:after="0"/>
              <w:jc w:val="left"/>
            </w:pPr>
            <w:r>
              <w:rPr>
                <w:sz w:val="16"/>
              </w:rPr>
              <w:t>63 kt (72 mph), measurement type not recorded, High Wind, 1997-04-06; NWS zone SDZ068 (BON HOMME), zone-level: may include parts of neighboring counties</w:t>
            </w:r>
          </w:p>
        </w:tc>
        <w:tc>
          <w:tcPr>
            <w:tcW w:type="dxa" w:w="1644"/>
          </w:tcPr>
          <w:p>
            <w:pPr>
              <w:spacing w:after="0"/>
              <w:jc w:val="left"/>
            </w:pPr>
            <w:r>
              <w:rPr>
                <w:sz w:val="16"/>
              </w:rPr>
              <w:t>High Wind, 2022-04-23, property not reported; $70,000 crops, reported for the zone (2022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3"/>
          </w:tcPr>
          <w:p>
            <w:pPr>
              <w:spacing w:after="0"/>
              <w:jc w:val="left"/>
            </w:pPr>
            <w:r>
              <w:rPr>
                <w:sz w:val="16"/>
              </w:rPr>
              <w:t>wind speed (kt and mph)</w:t>
            </w:r>
          </w:p>
        </w:tc>
        <w:tc>
          <w:tcPr>
            <w:tcW w:type="dxa" w:w="1586"/>
          </w:tcPr>
          <w:p>
            <w:pPr>
              <w:spacing w:after="0"/>
              <w:jc w:val="right"/>
            </w:pPr>
            <w:r>
              <w:rPr>
                <w:sz w:val="16"/>
              </w:rPr>
              <w:t>125, 1957 to 2026</w:t>
            </w:r>
          </w:p>
        </w:tc>
        <w:tc>
          <w:tcPr>
            <w:tcW w:type="dxa" w:w="1910"/>
          </w:tcPr>
          <w:p>
            <w:pPr>
              <w:spacing w:after="0"/>
              <w:jc w:val="left"/>
            </w:pPr>
            <w:r>
              <w:rPr>
                <w:sz w:val="16"/>
              </w:rPr>
              <w:t>50 kt (58 mph) to 96 kt (110 mph) (median 56 kt (64 mph)); 109 with a recorded value</w:t>
            </w:r>
          </w:p>
        </w:tc>
        <w:tc>
          <w:tcPr>
            <w:tcW w:type="dxa" w:w="1712"/>
          </w:tcPr>
          <w:p>
            <w:pPr>
              <w:spacing w:after="0"/>
              <w:jc w:val="left"/>
            </w:pPr>
            <w:r>
              <w:rPr>
                <w:sz w:val="16"/>
              </w:rPr>
              <w:t>96 kt (110 mph) estimated gust, Thunderstorm Wind, 2016-09-04</w:t>
            </w:r>
          </w:p>
        </w:tc>
        <w:tc>
          <w:tcPr>
            <w:tcW w:type="dxa" w:w="1644"/>
          </w:tcPr>
          <w:p>
            <w:pPr>
              <w:spacing w:after="0"/>
              <w:jc w:val="left"/>
            </w:pPr>
          </w:p>
        </w:tc>
        <w:tc>
          <w:tcPr>
            <w:tcW w:type="dxa" w:w="1608"/>
          </w:tcPr>
          <w:p>
            <w:pPr>
              <w:spacing w:after="0"/>
              <w:jc w:val="left"/>
            </w:pPr>
            <w:r>
              <w:rPr>
                <w:sz w:val="16"/>
              </w:rPr>
              <w:t>Event records naming member places: Tyndall city (28 records), Avon city (22 records), Scotland city (20 records), Springfield city (18 records), Tabor town (8 records).</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3"/>
          </w:tcPr>
          <w:p>
            <w:pPr>
              <w:spacing w:after="0"/>
              <w:jc w:val="left"/>
            </w:pPr>
            <w:r>
              <w:rPr>
                <w:sz w:val="16"/>
              </w:rPr>
              <w:t>Enhanced Fujita (F before Feb 2007)</w:t>
            </w:r>
          </w:p>
        </w:tc>
        <w:tc>
          <w:tcPr>
            <w:tcW w:type="dxa" w:w="1586"/>
          </w:tcPr>
          <w:p>
            <w:pPr>
              <w:spacing w:after="0"/>
              <w:jc w:val="right"/>
            </w:pPr>
            <w:r>
              <w:rPr>
                <w:sz w:val="16"/>
              </w:rPr>
              <w:t>26, 1954 to 2023</w:t>
            </w:r>
          </w:p>
        </w:tc>
        <w:tc>
          <w:tcPr>
            <w:tcW w:type="dxa" w:w="1910"/>
          </w:tcPr>
          <w:p>
            <w:pPr>
              <w:spacing w:after="0"/>
              <w:jc w:val="left"/>
            </w:pPr>
            <w:r>
              <w:rPr>
                <w:sz w:val="16"/>
              </w:rPr>
              <w:t>F/EF0 to F/EF3 (median F/EF1); 22 with a recorded value</w:t>
            </w:r>
          </w:p>
        </w:tc>
        <w:tc>
          <w:tcPr>
            <w:tcW w:type="dxa" w:w="1712"/>
          </w:tcPr>
          <w:p>
            <w:pPr>
              <w:spacing w:after="0"/>
              <w:jc w:val="left"/>
            </w:pPr>
            <w:r>
              <w:rPr>
                <w:sz w:val="16"/>
              </w:rPr>
              <w:t>F3 tornado, 1965-06-26, 35.6 mi path length (records before 1996 may include the whole path; rating and listing come from the county where the tornado began), 163 yd wide, $250,000 property; crops not recorded (1965 dollars); same rating, casualties and property damage also recorded on 1962-06-05</w:t>
            </w:r>
          </w:p>
        </w:tc>
        <w:tc>
          <w:tcPr>
            <w:tcW w:type="dxa" w:w="1644"/>
          </w:tcPr>
          <w:p>
            <w:pPr>
              <w:spacing w:after="0"/>
              <w:jc w:val="left"/>
            </w:pPr>
            <w:r>
              <w:rPr>
                <w:sz w:val="16"/>
              </w:rPr>
              <w:t>Tornado, 1985-04-20, $250,000 property; crops not recorded (1985 dollars)</w:t>
            </w:r>
          </w:p>
        </w:tc>
        <w:tc>
          <w:tcPr>
            <w:tcW w:type="dxa" w:w="1608"/>
          </w:tcPr>
          <w:p>
            <w:pPr>
              <w:spacing w:after="0"/>
              <w:jc w:val="left"/>
            </w:pPr>
            <w:r>
              <w:rPr>
                <w:sz w:val="16"/>
              </w:rPr>
              <w:t>Event records naming member places: Springfield city (3 records), Tyndall city (2 records), Avon city (1 record), Tabor town (1 record).</w:t>
            </w: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3"/>
          </w:tcPr>
          <w:p>
            <w:pPr>
              <w:spacing w:after="0"/>
              <w:jc w:val="left"/>
            </w:pPr>
            <w:r>
              <w:rPr>
                <w:sz w:val="16"/>
              </w:rPr>
              <w:t>none (count and damage)</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3"/>
          </w:tcPr>
          <w:p>
            <w:pPr>
              <w:spacing w:after="0"/>
              <w:jc w:val="left"/>
            </w:pPr>
            <w:r>
              <w:rPr>
                <w:sz w:val="16"/>
              </w:rPr>
              <w:t>acres burned (local data)</w:t>
            </w:r>
          </w:p>
        </w:tc>
        <w:tc>
          <w:tcPr>
            <w:tcW w:type="dxa" w:w="1586"/>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44"/>
          </w:tcPr>
          <w:p>
            <w:pPr>
              <w:spacing w:after="0"/>
              <w:jc w:val="left"/>
            </w:pPr>
          </w:p>
        </w:tc>
        <w:tc>
          <w:tcPr>
            <w:tcW w:type="dxa" w:w="1608"/>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86"/>
          </w:tcPr>
          <w:p>
            <w:pPr>
              <w:spacing w:after="0"/>
              <w:jc w:val="right"/>
            </w:pPr>
            <w:r>
              <w:rPr>
                <w:sz w:val="16"/>
              </w:rPr>
              <w:t>159, 1996 to 2026 (159 zone-level)</w:t>
            </w:r>
          </w:p>
        </w:tc>
        <w:tc>
          <w:tcPr>
            <w:tcW w:type="dxa" w:w="1910"/>
          </w:tcPr>
          <w:p>
            <w:pPr>
              <w:spacing w:after="0"/>
              <w:jc w:val="left"/>
            </w:pPr>
          </w:p>
        </w:tc>
        <w:tc>
          <w:tcPr>
            <w:tcW w:type="dxa" w:w="1712"/>
          </w:tcPr>
          <w:p>
            <w:pPr>
              <w:spacing w:after="0"/>
              <w:jc w:val="left"/>
            </w:pPr>
            <w:r>
              <w:rPr>
                <w:sz w:val="16"/>
              </w:rPr>
              <w:t>Winter Storm, 2006-12-29, $100,000 property; $0 crops, reported for the zone (2006 dollars); NWS zone SDZ068 (BON HOMME), zone-level: may include parts of neighboring counties</w:t>
            </w:r>
          </w:p>
        </w:tc>
        <w:tc>
          <w:tcPr>
            <w:tcW w:type="dxa" w:w="1644"/>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3359"/>
        <w:gridCol w:w="2872"/>
        <w:gridCol w:w="1397"/>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3359"/>
            <w:shd w:val="clear" w:color="auto" w:fill="E8E8E8"/>
          </w:tcPr>
          <w:p>
            <w:pPr>
              <w:spacing w:after="0"/>
              <w:jc w:val="left"/>
            </w:pPr>
            <w:r>
              <w:rPr>
                <w:b/>
                <w:sz w:val="16"/>
              </w:rPr>
              <w:t>Title</w:t>
            </w:r>
          </w:p>
        </w:tc>
        <w:tc>
          <w:tcPr>
            <w:tcW w:type="dxa" w:w="2872"/>
            <w:shd w:val="clear" w:color="auto" w:fill="E8E8E8"/>
          </w:tcPr>
          <w:p>
            <w:pPr>
              <w:spacing w:after="0"/>
              <w:jc w:val="left"/>
            </w:pPr>
            <w:r>
              <w:rPr>
                <w:b/>
                <w:sz w:val="16"/>
              </w:rPr>
              <w:t>Mapped hazard</w:t>
            </w:r>
          </w:p>
        </w:tc>
        <w:tc>
          <w:tcPr>
            <w:tcW w:type="dxa" w:w="13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79"/>
          </w:tcPr>
          <w:p>
            <w:pPr>
              <w:spacing w:after="0"/>
              <w:jc w:val="left"/>
            </w:pPr>
            <w:r>
              <w:rPr>
                <w:sz w:val="16"/>
              </w:rPr>
              <w:t>Major disaster</w:t>
            </w:r>
          </w:p>
        </w:tc>
        <w:tc>
          <w:tcPr>
            <w:tcW w:type="dxa" w:w="3359"/>
          </w:tcPr>
          <w:p>
            <w:pPr>
              <w:spacing w:after="0"/>
              <w:jc w:val="left"/>
            </w:pPr>
            <w:r>
              <w:rPr>
                <w:sz w:val="16"/>
              </w:rPr>
              <w:t>SEVERE STORMS, STRAIGHT-LINE WINDS, AND FLOODING</w:t>
            </w:r>
          </w:p>
        </w:tc>
        <w:tc>
          <w:tcPr>
            <w:tcW w:type="dxa" w:w="2872"/>
          </w:tcPr>
          <w:p>
            <w:pPr>
              <w:spacing w:after="0"/>
              <w:jc w:val="left"/>
            </w:pPr>
            <w:r>
              <w:rPr>
                <w:sz w:val="16"/>
              </w:rPr>
              <w:t>Inland Flooding (primary); also designated: Strong Wind</w:t>
            </w:r>
          </w:p>
        </w:tc>
        <w:tc>
          <w:tcPr>
            <w:tcW w:type="dxa" w:w="1397"/>
          </w:tcPr>
          <w:p>
            <w:pPr>
              <w:spacing w:after="0"/>
              <w:jc w:val="right"/>
            </w:pPr>
            <w:r>
              <w:rPr>
                <w:sz w:val="16"/>
              </w:rPr>
              <w:t>$365,768.56</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79"/>
          </w:tcPr>
          <w:p>
            <w:pPr>
              <w:spacing w:after="0"/>
              <w:jc w:val="left"/>
            </w:pPr>
            <w:r>
              <w:rPr>
                <w:sz w:val="16"/>
              </w:rPr>
              <w:t>Major disaster</w:t>
            </w:r>
          </w:p>
        </w:tc>
        <w:tc>
          <w:tcPr>
            <w:tcW w:type="dxa" w:w="3359"/>
          </w:tcPr>
          <w:p>
            <w:pPr>
              <w:spacing w:after="0"/>
              <w:jc w:val="left"/>
            </w:pPr>
            <w:r>
              <w:rPr>
                <w:sz w:val="16"/>
              </w:rPr>
              <w:t>SEVERE STORM, STRAIGHT-LINE WINDS, TORNADOES, AND FLOODING</w:t>
            </w:r>
          </w:p>
        </w:tc>
        <w:tc>
          <w:tcPr>
            <w:tcW w:type="dxa" w:w="2872"/>
          </w:tcPr>
          <w:p>
            <w:pPr>
              <w:spacing w:after="0"/>
              <w:jc w:val="left"/>
            </w:pPr>
            <w:r>
              <w:rPr>
                <w:sz w:val="16"/>
              </w:rPr>
              <w:t>Inland Flooding; Strong Wind; Tornado</w:t>
            </w:r>
          </w:p>
        </w:tc>
        <w:tc>
          <w:tcPr>
            <w:tcW w:type="dxa" w:w="1397"/>
          </w:tcPr>
          <w:p>
            <w:pPr>
              <w:spacing w:after="0"/>
              <w:jc w:val="right"/>
            </w:pPr>
            <w:r>
              <w:rPr>
                <w:sz w:val="16"/>
              </w:rPr>
              <w:t>$83,308.84</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79"/>
          </w:tcPr>
          <w:p>
            <w:pPr>
              <w:spacing w:after="0"/>
              <w:jc w:val="left"/>
            </w:pPr>
            <w:r>
              <w:rPr>
                <w:sz w:val="16"/>
              </w:rPr>
              <w:t>Major disaster</w:t>
            </w:r>
          </w:p>
        </w:tc>
        <w:tc>
          <w:tcPr>
            <w:tcW w:type="dxa" w:w="3359"/>
          </w:tcPr>
          <w:p>
            <w:pPr>
              <w:spacing w:after="0"/>
              <w:jc w:val="left"/>
            </w:pPr>
            <w:r>
              <w:rPr>
                <w:sz w:val="16"/>
              </w:rPr>
              <w:t>COVID-19 PANDEMIC</w:t>
            </w:r>
          </w:p>
        </w:tc>
        <w:tc>
          <w:tcPr>
            <w:tcW w:type="dxa" w:w="2872"/>
          </w:tcPr>
          <w:p>
            <w:pPr>
              <w:spacing w:after="0"/>
              <w:jc w:val="left"/>
            </w:pPr>
            <w:r>
              <w:rPr>
                <w:sz w:val="16"/>
              </w:rPr>
              <w:t>Non-natural, not counted</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79"/>
          </w:tcPr>
          <w:p>
            <w:pPr>
              <w:spacing w:after="0"/>
              <w:jc w:val="left"/>
            </w:pPr>
            <w:r>
              <w:rPr>
                <w:sz w:val="16"/>
              </w:rPr>
              <w:t>Emergency</w:t>
            </w:r>
          </w:p>
        </w:tc>
        <w:tc>
          <w:tcPr>
            <w:tcW w:type="dxa" w:w="3359"/>
          </w:tcPr>
          <w:p>
            <w:pPr>
              <w:spacing w:after="0"/>
              <w:jc w:val="left"/>
            </w:pPr>
            <w:r>
              <w:rPr>
                <w:sz w:val="16"/>
              </w:rPr>
              <w:t>COVID-19</w:t>
            </w:r>
          </w:p>
        </w:tc>
        <w:tc>
          <w:tcPr>
            <w:tcW w:type="dxa" w:w="2872"/>
          </w:tcPr>
          <w:p>
            <w:pPr>
              <w:spacing w:after="0"/>
              <w:jc w:val="left"/>
            </w:pPr>
            <w:r>
              <w:rPr>
                <w:sz w:val="16"/>
              </w:rPr>
              <w:t>Non-natural, not counted</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79"/>
          </w:tcPr>
          <w:p>
            <w:pPr>
              <w:spacing w:after="0"/>
              <w:jc w:val="left"/>
            </w:pPr>
            <w:r>
              <w:rPr>
                <w:sz w:val="16"/>
              </w:rPr>
              <w:t>Major disaster</w:t>
            </w:r>
          </w:p>
        </w:tc>
        <w:tc>
          <w:tcPr>
            <w:tcW w:type="dxa" w:w="3359"/>
          </w:tcPr>
          <w:p>
            <w:pPr>
              <w:spacing w:after="0"/>
              <w:jc w:val="left"/>
            </w:pPr>
            <w:r>
              <w:rPr>
                <w:sz w:val="16"/>
              </w:rPr>
              <w:t>SEVERE WINTER STORM, SNOWSTORM, AND FLOODING</w:t>
            </w:r>
          </w:p>
        </w:tc>
        <w:tc>
          <w:tcPr>
            <w:tcW w:type="dxa" w:w="2872"/>
          </w:tcPr>
          <w:p>
            <w:pPr>
              <w:spacing w:after="0"/>
              <w:jc w:val="left"/>
            </w:pPr>
            <w:r>
              <w:rPr>
                <w:sz w:val="16"/>
              </w:rPr>
              <w:t>Inland Flooding (primary); also designated: Winter Weather</w:t>
            </w:r>
          </w:p>
        </w:tc>
        <w:tc>
          <w:tcPr>
            <w:tcW w:type="dxa" w:w="1397"/>
          </w:tcPr>
          <w:p>
            <w:pPr>
              <w:spacing w:after="0"/>
              <w:jc w:val="right"/>
            </w:pPr>
            <w:r>
              <w:rPr>
                <w:sz w:val="16"/>
              </w:rPr>
              <w:t>$1,620,289.97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79"/>
          </w:tcPr>
          <w:p>
            <w:pPr>
              <w:spacing w:after="0"/>
              <w:jc w:val="left"/>
            </w:pPr>
            <w:r>
              <w:rPr>
                <w:sz w:val="16"/>
              </w:rPr>
              <w:t>Major disaster</w:t>
            </w:r>
          </w:p>
        </w:tc>
        <w:tc>
          <w:tcPr>
            <w:tcW w:type="dxa" w:w="3359"/>
          </w:tcPr>
          <w:p>
            <w:pPr>
              <w:spacing w:after="0"/>
              <w:jc w:val="left"/>
            </w:pPr>
            <w:r>
              <w:rPr>
                <w:sz w:val="16"/>
              </w:rPr>
              <w:t>SEVERE STORMS AND FLOODING</w:t>
            </w:r>
          </w:p>
        </w:tc>
        <w:tc>
          <w:tcPr>
            <w:tcW w:type="dxa" w:w="2872"/>
          </w:tcPr>
          <w:p>
            <w:pPr>
              <w:spacing w:after="0"/>
              <w:jc w:val="left"/>
            </w:pPr>
            <w:r>
              <w:rPr>
                <w:sz w:val="16"/>
              </w:rPr>
              <w:t>Inland Flooding</w:t>
            </w:r>
          </w:p>
        </w:tc>
        <w:tc>
          <w:tcPr>
            <w:tcW w:type="dxa" w:w="1397"/>
          </w:tcPr>
          <w:p>
            <w:pPr>
              <w:spacing w:after="0"/>
              <w:jc w:val="right"/>
            </w:pPr>
            <w:r>
              <w:rPr>
                <w:sz w:val="16"/>
              </w:rPr>
              <w:t>$40,658.02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79"/>
          </w:tcPr>
          <w:p>
            <w:pPr>
              <w:spacing w:after="0"/>
              <w:jc w:val="left"/>
            </w:pPr>
            <w:r>
              <w:rPr>
                <w:sz w:val="16"/>
              </w:rPr>
              <w:t>Major disaster</w:t>
            </w:r>
          </w:p>
        </w:tc>
        <w:tc>
          <w:tcPr>
            <w:tcW w:type="dxa" w:w="3359"/>
          </w:tcPr>
          <w:p>
            <w:pPr>
              <w:spacing w:after="0"/>
              <w:jc w:val="left"/>
            </w:pPr>
            <w:r>
              <w:rPr>
                <w:sz w:val="16"/>
              </w:rPr>
              <w:t>SEVERE STORMS, TORNADOES, AND FLOODING</w:t>
            </w:r>
          </w:p>
        </w:tc>
        <w:tc>
          <w:tcPr>
            <w:tcW w:type="dxa" w:w="2872"/>
          </w:tcPr>
          <w:p>
            <w:pPr>
              <w:spacing w:after="0"/>
              <w:jc w:val="left"/>
            </w:pPr>
            <w:r>
              <w:rPr>
                <w:sz w:val="16"/>
              </w:rPr>
              <w:t>Inland Flooding; Tornado</w:t>
            </w:r>
          </w:p>
        </w:tc>
        <w:tc>
          <w:tcPr>
            <w:tcW w:type="dxa" w:w="1397"/>
          </w:tcPr>
          <w:p>
            <w:pPr>
              <w:spacing w:after="0"/>
              <w:jc w:val="right"/>
            </w:pPr>
            <w:r>
              <w:rPr>
                <w:sz w:val="16"/>
              </w:rPr>
              <w:t>$133,677.39</w:t>
            </w:r>
          </w:p>
        </w:tc>
        <w:tc>
          <w:tcPr>
            <w:tcW w:type="dxa" w:w="1210"/>
          </w:tcPr>
          <w:p>
            <w:pPr>
              <w:spacing w:after="0"/>
              <w:jc w:val="left"/>
            </w:pPr>
          </w:p>
        </w:tc>
        <w:tc>
          <w:tcPr>
            <w:tcW w:type="dxa" w:w="885"/>
          </w:tcPr>
          <w:p>
            <w:pPr>
              <w:spacing w:after="0"/>
              <w:jc w:val="left"/>
            </w:pPr>
            <w:r>
              <w:rPr>
                <w:sz w:val="16"/>
              </w:rPr>
              <w:t>part of county</w:t>
            </w: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79"/>
          </w:tcPr>
          <w:p>
            <w:pPr>
              <w:spacing w:after="0"/>
              <w:jc w:val="left"/>
            </w:pPr>
            <w:r>
              <w:rPr>
                <w:sz w:val="16"/>
              </w:rPr>
              <w:t>Major disaster</w:t>
            </w:r>
          </w:p>
        </w:tc>
        <w:tc>
          <w:tcPr>
            <w:tcW w:type="dxa" w:w="3359"/>
          </w:tcPr>
          <w:p>
            <w:pPr>
              <w:spacing w:after="0"/>
              <w:jc w:val="left"/>
            </w:pPr>
            <w:r>
              <w:rPr>
                <w:sz w:val="16"/>
              </w:rPr>
              <w:t>SEVERE WINTER STORM</w:t>
            </w:r>
          </w:p>
        </w:tc>
        <w:tc>
          <w:tcPr>
            <w:tcW w:type="dxa" w:w="2872"/>
          </w:tcPr>
          <w:p>
            <w:pPr>
              <w:spacing w:after="0"/>
              <w:jc w:val="left"/>
            </w:pPr>
            <w:r>
              <w:rPr>
                <w:sz w:val="16"/>
              </w:rPr>
              <w:t>Winter Weather</w:t>
            </w:r>
          </w:p>
        </w:tc>
        <w:tc>
          <w:tcPr>
            <w:tcW w:type="dxa" w:w="1397"/>
          </w:tcPr>
          <w:p>
            <w:pPr>
              <w:spacing w:after="0"/>
              <w:jc w:val="right"/>
            </w:pPr>
            <w:r>
              <w:rPr>
                <w:sz w:val="16"/>
              </w:rPr>
              <w:t>$367,173.18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79"/>
          </w:tcPr>
          <w:p>
            <w:pPr>
              <w:spacing w:after="0"/>
              <w:jc w:val="left"/>
            </w:pPr>
            <w:r>
              <w:rPr>
                <w:sz w:val="16"/>
              </w:rPr>
              <w:t>Emergency</w:t>
            </w:r>
          </w:p>
        </w:tc>
        <w:tc>
          <w:tcPr>
            <w:tcW w:type="dxa" w:w="3359"/>
          </w:tcPr>
          <w:p>
            <w:pPr>
              <w:spacing w:after="0"/>
              <w:jc w:val="left"/>
            </w:pPr>
            <w:r>
              <w:rPr>
                <w:sz w:val="16"/>
              </w:rPr>
              <w:t>HURRICANE KATRINA EVACUATION</w:t>
            </w:r>
          </w:p>
        </w:tc>
        <w:tc>
          <w:tcPr>
            <w:tcW w:type="dxa" w:w="2872"/>
          </w:tcPr>
          <w:p>
            <w:pPr>
              <w:spacing w:after="0"/>
              <w:jc w:val="left"/>
            </w:pPr>
            <w:r>
              <w:rPr>
                <w:sz w:val="16"/>
              </w:rPr>
              <w:t>Hurricane: evacuation support, not a local hazard event; not counted</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79"/>
          </w:tcPr>
          <w:p>
            <w:pPr>
              <w:spacing w:after="0"/>
              <w:jc w:val="left"/>
            </w:pPr>
            <w:r>
              <w:rPr>
                <w:sz w:val="16"/>
              </w:rPr>
              <w:t>Major disaster</w:t>
            </w:r>
          </w:p>
        </w:tc>
        <w:tc>
          <w:tcPr>
            <w:tcW w:type="dxa" w:w="3359"/>
          </w:tcPr>
          <w:p>
            <w:pPr>
              <w:spacing w:after="0"/>
              <w:jc w:val="left"/>
            </w:pPr>
            <w:r>
              <w:rPr>
                <w:sz w:val="16"/>
              </w:rPr>
              <w:t>SEVERE FLOODING, SEVER WINTER STORMS,HEAVY RAINS HIGH WINDS</w:t>
            </w:r>
          </w:p>
        </w:tc>
        <w:tc>
          <w:tcPr>
            <w:tcW w:type="dxa" w:w="2872"/>
          </w:tcPr>
          <w:p>
            <w:pPr>
              <w:spacing w:after="0"/>
              <w:jc w:val="left"/>
            </w:pPr>
            <w:r>
              <w:rPr>
                <w:sz w:val="16"/>
              </w:rPr>
              <w:t>Inland Flooding (primary); also designated: Strong Wind, Winter Weather</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79"/>
          </w:tcPr>
          <w:p>
            <w:pPr>
              <w:spacing w:after="0"/>
              <w:jc w:val="left"/>
            </w:pPr>
            <w:r>
              <w:rPr>
                <w:sz w:val="16"/>
              </w:rPr>
              <w:t>Major disaster</w:t>
            </w:r>
          </w:p>
        </w:tc>
        <w:tc>
          <w:tcPr>
            <w:tcW w:type="dxa" w:w="3359"/>
          </w:tcPr>
          <w:p>
            <w:pPr>
              <w:spacing w:after="0"/>
              <w:jc w:val="left"/>
            </w:pPr>
            <w:r>
              <w:rPr>
                <w:sz w:val="16"/>
              </w:rPr>
              <w:t>SEVERE WINTER STORMS AND BLIZZARD CONDITIONS</w:t>
            </w:r>
          </w:p>
        </w:tc>
        <w:tc>
          <w:tcPr>
            <w:tcW w:type="dxa" w:w="2872"/>
          </w:tcPr>
          <w:p>
            <w:pPr>
              <w:spacing w:after="0"/>
              <w:jc w:val="left"/>
            </w:pPr>
            <w:r>
              <w:rPr>
                <w:sz w:val="16"/>
              </w:rPr>
              <w:t>Winter Weather</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79"/>
          </w:tcPr>
          <w:p>
            <w:pPr>
              <w:spacing w:after="0"/>
              <w:jc w:val="left"/>
            </w:pPr>
            <w:r>
              <w:rPr>
                <w:sz w:val="16"/>
              </w:rPr>
              <w:t>Major disaster</w:t>
            </w:r>
          </w:p>
        </w:tc>
        <w:tc>
          <w:tcPr>
            <w:tcW w:type="dxa" w:w="3359"/>
          </w:tcPr>
          <w:p>
            <w:pPr>
              <w:spacing w:after="0"/>
              <w:jc w:val="left"/>
            </w:pPr>
            <w:r>
              <w:rPr>
                <w:sz w:val="16"/>
              </w:rPr>
              <w:t>SEVERE WINTER STORM</w:t>
            </w:r>
          </w:p>
        </w:tc>
        <w:tc>
          <w:tcPr>
            <w:tcW w:type="dxa" w:w="2872"/>
          </w:tcPr>
          <w:p>
            <w:pPr>
              <w:spacing w:after="0"/>
              <w:jc w:val="left"/>
            </w:pPr>
            <w:r>
              <w:rPr>
                <w:sz w:val="16"/>
              </w:rPr>
              <w:t>Winter Weather</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79"/>
          </w:tcPr>
          <w:p>
            <w:pPr>
              <w:spacing w:after="0"/>
              <w:jc w:val="left"/>
            </w:pPr>
            <w:r>
              <w:rPr>
                <w:sz w:val="16"/>
              </w:rPr>
              <w:t>Major disaster</w:t>
            </w:r>
          </w:p>
        </w:tc>
        <w:tc>
          <w:tcPr>
            <w:tcW w:type="dxa" w:w="3359"/>
          </w:tcPr>
          <w:p>
            <w:pPr>
              <w:spacing w:after="0"/>
              <w:jc w:val="left"/>
            </w:pPr>
            <w:r>
              <w:rPr>
                <w:sz w:val="16"/>
              </w:rPr>
              <w:t>FLOODING</w:t>
            </w:r>
          </w:p>
        </w:tc>
        <w:tc>
          <w:tcPr>
            <w:tcW w:type="dxa" w:w="2872"/>
          </w:tcPr>
          <w:p>
            <w:pPr>
              <w:spacing w:after="0"/>
              <w:jc w:val="left"/>
            </w:pPr>
            <w:r>
              <w:rPr>
                <w:sz w:val="16"/>
              </w:rPr>
              <w:t>Inland Flooding</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79"/>
          </w:tcPr>
          <w:p>
            <w:pPr>
              <w:spacing w:after="0"/>
              <w:jc w:val="left"/>
            </w:pPr>
            <w:r>
              <w:rPr>
                <w:sz w:val="16"/>
              </w:rPr>
              <w:t>Major disaster</w:t>
            </w:r>
          </w:p>
        </w:tc>
        <w:tc>
          <w:tcPr>
            <w:tcW w:type="dxa" w:w="3359"/>
          </w:tcPr>
          <w:p>
            <w:pPr>
              <w:spacing w:after="0"/>
              <w:jc w:val="left"/>
            </w:pPr>
            <w:r>
              <w:rPr>
                <w:sz w:val="16"/>
              </w:rPr>
              <w:t>SEVERE STORMS, TORNADOES &amp; FLOODING</w:t>
            </w:r>
          </w:p>
        </w:tc>
        <w:tc>
          <w:tcPr>
            <w:tcW w:type="dxa" w:w="2872"/>
          </w:tcPr>
          <w:p>
            <w:pPr>
              <w:spacing w:after="0"/>
              <w:jc w:val="left"/>
            </w:pPr>
            <w:r>
              <w:rPr>
                <w:sz w:val="16"/>
              </w:rPr>
              <w:t>Inland Flooding; Tornado</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79"/>
          </w:tcPr>
          <w:p>
            <w:pPr>
              <w:spacing w:after="0"/>
              <w:jc w:val="left"/>
            </w:pPr>
            <w:r>
              <w:rPr>
                <w:sz w:val="16"/>
              </w:rPr>
              <w:t>Major disaster</w:t>
            </w:r>
          </w:p>
        </w:tc>
        <w:tc>
          <w:tcPr>
            <w:tcW w:type="dxa" w:w="3359"/>
          </w:tcPr>
          <w:p>
            <w:pPr>
              <w:spacing w:after="0"/>
              <w:jc w:val="left"/>
            </w:pPr>
            <w:r>
              <w:rPr>
                <w:sz w:val="16"/>
              </w:rPr>
              <w:t>SEVERE STORMS &amp; FLOODING</w:t>
            </w:r>
          </w:p>
        </w:tc>
        <w:tc>
          <w:tcPr>
            <w:tcW w:type="dxa" w:w="2872"/>
          </w:tcPr>
          <w:p>
            <w:pPr>
              <w:spacing w:after="0"/>
              <w:jc w:val="left"/>
            </w:pPr>
            <w:r>
              <w:rPr>
                <w:sz w:val="16"/>
              </w:rPr>
              <w:t>Inland Flooding</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79"/>
          </w:tcPr>
          <w:p>
            <w:pPr>
              <w:spacing w:after="0"/>
              <w:jc w:val="left"/>
            </w:pPr>
            <w:r>
              <w:rPr>
                <w:sz w:val="16"/>
              </w:rPr>
              <w:t>Emergency</w:t>
            </w:r>
          </w:p>
        </w:tc>
        <w:tc>
          <w:tcPr>
            <w:tcW w:type="dxa" w:w="3359"/>
          </w:tcPr>
          <w:p>
            <w:pPr>
              <w:spacing w:after="0"/>
              <w:jc w:val="left"/>
            </w:pPr>
            <w:r>
              <w:rPr>
                <w:sz w:val="16"/>
              </w:rPr>
              <w:t>DROUGHT</w:t>
            </w:r>
          </w:p>
        </w:tc>
        <w:tc>
          <w:tcPr>
            <w:tcW w:type="dxa" w:w="2872"/>
          </w:tcPr>
          <w:p>
            <w:pPr>
              <w:spacing w:after="0"/>
              <w:jc w:val="left"/>
            </w:pPr>
            <w:r>
              <w:rPr>
                <w:sz w:val="16"/>
              </w:rPr>
              <w:t>Drought</w:t>
            </w:r>
          </w:p>
        </w:tc>
        <w:tc>
          <w:tcPr>
            <w:tcW w:type="dxa" w:w="1397"/>
          </w:tcPr>
          <w:p>
            <w:pPr>
              <w:spacing w:after="0"/>
              <w:jc w:val="right"/>
            </w:pPr>
            <w:r>
              <w:rPr>
                <w:sz w:val="16"/>
              </w:rPr>
              <w:t>none found</w:t>
            </w:r>
          </w:p>
        </w:tc>
        <w:tc>
          <w:tcPr>
            <w:tcW w:type="dxa" w:w="1210"/>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59</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229</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107</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58</w:t>
            </w:r>
          </w:p>
        </w:tc>
        <w:tc>
          <w:tcPr>
            <w:tcW w:type="dxa" w:w="1356"/>
          </w:tcPr>
          <w:p>
            <w:pPr>
              <w:spacing w:after="0"/>
              <w:jc w:val="right"/>
            </w:pPr>
            <w:r>
              <w:rPr>
                <w:sz w:val="16"/>
              </w:rPr>
              <w:t>3</w:t>
            </w:r>
          </w:p>
        </w:tc>
        <w:tc>
          <w:tcPr>
            <w:tcW w:type="dxa" w:w="963"/>
          </w:tcPr>
          <w:p>
            <w:pPr>
              <w:spacing w:after="0"/>
              <w:jc w:val="right"/>
            </w:pPr>
            <w:r>
              <w:rPr>
                <w:sz w:val="16"/>
              </w:rPr>
              <w:t>57</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159</w:t>
            </w:r>
          </w:p>
        </w:tc>
        <w:tc>
          <w:tcPr>
            <w:tcW w:type="dxa" w:w="1422"/>
          </w:tcPr>
          <w:p>
            <w:pPr>
              <w:spacing w:after="0"/>
              <w:jc w:val="right"/>
            </w:pPr>
            <w:r>
              <w:rPr>
                <w:sz w:val="16"/>
              </w:rPr>
              <w:t>28</w:t>
            </w:r>
          </w:p>
        </w:tc>
        <w:tc>
          <w:tcPr>
            <w:tcW w:type="dxa" w:w="1356"/>
          </w:tcPr>
          <w:p>
            <w:pPr>
              <w:spacing w:after="0"/>
              <w:jc w:val="right"/>
            </w:pPr>
            <w:r>
              <w:rPr>
                <w:sz w:val="16"/>
              </w:rPr>
              <w:t>8</w:t>
            </w:r>
          </w:p>
        </w:tc>
        <w:tc>
          <w:tcPr>
            <w:tcW w:type="dxa" w:w="963"/>
          </w:tcPr>
          <w:p>
            <w:pPr>
              <w:spacing w:after="0"/>
              <w:jc w:val="right"/>
            </w:pPr>
            <w:r>
              <w:rPr>
                <w:sz w:val="16"/>
              </w:rPr>
              <w:t>28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61"/>
        <w:gridCol w:w="2786"/>
        <w:gridCol w:w="1059"/>
        <w:gridCol w:w="1691"/>
        <w:gridCol w:w="956"/>
        <w:gridCol w:w="2737"/>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61"/>
            <w:shd w:val="clear" w:color="auto" w:fill="E8E8E8"/>
          </w:tcPr>
          <w:p>
            <w:pPr>
              <w:spacing w:after="0"/>
              <w:jc w:val="left"/>
            </w:pPr>
            <w:r>
              <w:rPr>
                <w:b/>
                <w:sz w:val="16"/>
              </w:rPr>
              <w:t>Magnitude or extent</w:t>
            </w:r>
          </w:p>
        </w:tc>
        <w:tc>
          <w:tcPr>
            <w:tcW w:type="dxa" w:w="278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956"/>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85"/>
          </w:tcPr>
          <w:p>
            <w:pPr>
              <w:spacing w:after="0"/>
              <w:jc w:val="left"/>
            </w:pPr>
            <w:r>
              <w:rPr>
                <w:sz w:val="16"/>
              </w:rPr>
              <w:t>Extreme Cold/Wind Chill</w:t>
            </w:r>
          </w:p>
        </w:tc>
        <w:tc>
          <w:tcPr>
            <w:tcW w:type="dxa" w:w="2561"/>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r>
              <w:rPr>
                <w:sz w:val="16"/>
              </w:rPr>
              <w:t>new since last plan; within last 5 years</w:t>
            </w:r>
          </w:p>
        </w:tc>
        <w:tc>
          <w:tcPr>
            <w:tcW w:type="dxa" w:w="27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2022-03-29</w:t>
            </w:r>
          </w:p>
        </w:tc>
        <w:tc>
          <w:tcPr>
            <w:tcW w:type="dxa" w:w="1285"/>
          </w:tcPr>
          <w:p>
            <w:pPr>
              <w:spacing w:after="0"/>
              <w:jc w:val="left"/>
            </w:pPr>
            <w:r>
              <w:rPr>
                <w:sz w:val="16"/>
              </w:rPr>
              <w:t>Drought</w:t>
            </w:r>
          </w:p>
        </w:tc>
        <w:tc>
          <w:tcPr>
            <w:tcW w:type="dxa" w:w="2561"/>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r>
              <w:rPr>
                <w:sz w:val="16"/>
              </w:rPr>
              <w:t>new since last plan; within last 5 years</w:t>
            </w: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2019-06-01</w:t>
            </w:r>
          </w:p>
        </w:tc>
        <w:tc>
          <w:tcPr>
            <w:tcW w:type="dxa" w:w="1285"/>
          </w:tcPr>
          <w:p>
            <w:pPr>
              <w:spacing w:after="0"/>
              <w:jc w:val="left"/>
            </w:pPr>
            <w:r>
              <w:rPr>
                <w:sz w:val="16"/>
              </w:rPr>
              <w:t>Flood</w:t>
            </w:r>
          </w:p>
        </w:tc>
        <w:tc>
          <w:tcPr>
            <w:tcW w:type="dxa" w:w="2561"/>
          </w:tcPr>
          <w:p>
            <w:pPr>
              <w:spacing w:after="0"/>
              <w:jc w:val="left"/>
            </w:pPr>
          </w:p>
        </w:tc>
        <w:tc>
          <w:tcPr>
            <w:tcW w:type="dxa" w:w="2786"/>
          </w:tcPr>
          <w:p>
            <w:pPr>
              <w:spacing w:after="0"/>
              <w:jc w:val="left"/>
            </w:pPr>
            <w:r>
              <w:rPr>
                <w:sz w:val="16"/>
              </w:rPr>
              <w:t>$0 property; $28,400,000 crops (2019 dollars)</w:t>
            </w:r>
          </w:p>
        </w:tc>
        <w:tc>
          <w:tcPr>
            <w:tcW w:type="dxa" w:w="1059"/>
          </w:tcPr>
          <w:p>
            <w:pPr>
              <w:spacing w:after="0"/>
              <w:jc w:val="right"/>
            </w:pPr>
            <w:r>
              <w:rPr>
                <w:sz w:val="16"/>
              </w:rPr>
              <w:t>0, 0</w:t>
            </w:r>
          </w:p>
        </w:tc>
        <w:tc>
          <w:tcPr>
            <w:tcW w:type="dxa" w:w="1691"/>
          </w:tcPr>
          <w:p>
            <w:pPr>
              <w:spacing w:after="0"/>
              <w:jc w:val="left"/>
            </w:pPr>
            <w:r>
              <w:rPr>
                <w:sz w:val="16"/>
              </w:rPr>
              <w:t>PERKINS to SPRINGFIELD ARPT</w:t>
            </w:r>
          </w:p>
        </w:tc>
        <w:tc>
          <w:tcPr>
            <w:tcW w:type="dxa" w:w="956"/>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2016-09-04</w:t>
            </w:r>
          </w:p>
        </w:tc>
        <w:tc>
          <w:tcPr>
            <w:tcW w:type="dxa" w:w="1285"/>
          </w:tcPr>
          <w:p>
            <w:pPr>
              <w:spacing w:after="0"/>
              <w:jc w:val="left"/>
            </w:pPr>
            <w:r>
              <w:rPr>
                <w:sz w:val="16"/>
              </w:rPr>
              <w:t>Thunderstorm Wind</w:t>
            </w:r>
          </w:p>
        </w:tc>
        <w:tc>
          <w:tcPr>
            <w:tcW w:type="dxa" w:w="2561"/>
          </w:tcPr>
          <w:p>
            <w:pPr>
              <w:spacing w:after="0"/>
              <w:jc w:val="left"/>
            </w:pPr>
            <w:r>
              <w:rPr>
                <w:sz w:val="16"/>
              </w:rPr>
              <w:t>96 kt (110 mph) estimated gust</w:t>
            </w:r>
          </w:p>
        </w:tc>
        <w:tc>
          <w:tcPr>
            <w:tcW w:type="dxa" w:w="2786"/>
          </w:tcPr>
          <w:p>
            <w:pPr>
              <w:spacing w:after="0"/>
              <w:jc w:val="left"/>
            </w:pPr>
            <w:r>
              <w:rPr>
                <w:sz w:val="16"/>
              </w:rPr>
              <w:t>$1,000,000 property; $0 crops (2016 dollars)</w:t>
            </w:r>
          </w:p>
        </w:tc>
        <w:tc>
          <w:tcPr>
            <w:tcW w:type="dxa" w:w="1059"/>
          </w:tcPr>
          <w:p>
            <w:pPr>
              <w:spacing w:after="0"/>
              <w:jc w:val="right"/>
            </w:pPr>
            <w:r>
              <w:rPr>
                <w:sz w:val="16"/>
              </w:rPr>
              <w:t>0, 0</w:t>
            </w:r>
          </w:p>
        </w:tc>
        <w:tc>
          <w:tcPr>
            <w:tcW w:type="dxa" w:w="1691"/>
          </w:tcPr>
          <w:p>
            <w:pPr>
              <w:spacing w:after="0"/>
              <w:jc w:val="left"/>
            </w:pPr>
            <w:r>
              <w:rPr>
                <w:sz w:val="16"/>
              </w:rPr>
              <w:t>SPRINGFIELD</w:t>
            </w:r>
          </w:p>
        </w:tc>
        <w:tc>
          <w:tcPr>
            <w:tcW w:type="dxa" w:w="956"/>
          </w:tcPr>
          <w:p>
            <w:pPr>
              <w:spacing w:after="0"/>
              <w:jc w:val="left"/>
            </w:pP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2012-07-18</w:t>
            </w:r>
          </w:p>
        </w:tc>
        <w:tc>
          <w:tcPr>
            <w:tcW w:type="dxa" w:w="1285"/>
          </w:tcPr>
          <w:p>
            <w:pPr>
              <w:spacing w:after="0"/>
              <w:jc w:val="left"/>
            </w:pPr>
            <w:r>
              <w:rPr>
                <w:sz w:val="16"/>
              </w:rPr>
              <w:t>Excessive Heat</w:t>
            </w:r>
          </w:p>
        </w:tc>
        <w:tc>
          <w:tcPr>
            <w:tcW w:type="dxa" w:w="2561"/>
          </w:tcPr>
          <w:p>
            <w:pPr>
              <w:spacing w:after="0"/>
              <w:jc w:val="left"/>
            </w:pPr>
          </w:p>
        </w:tc>
        <w:tc>
          <w:tcPr>
            <w:tcW w:type="dxa" w:w="2786"/>
          </w:tcPr>
          <w:p>
            <w:pPr>
              <w:spacing w:after="0"/>
              <w:jc w:val="left"/>
            </w:pPr>
            <w:r>
              <w:rPr>
                <w:sz w:val="16"/>
              </w:rPr>
              <w:t>$0 property; $0 crops, reported for the zone (2012 dollars)</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p>
        </w:tc>
        <w:tc>
          <w:tcPr>
            <w:tcW w:type="dxa" w:w="2737"/>
          </w:tcPr>
          <w:p>
            <w:pPr>
              <w:spacing w:after="0"/>
              <w:jc w:val="left"/>
            </w:pPr>
            <w:r>
              <w:rPr>
                <w:sz w:val="16"/>
              </w:rPr>
              <w:t>B1-c worst recorded: Excessive Heat, Heat</w:t>
            </w:r>
          </w:p>
        </w:tc>
      </w:tr>
      <w:tr>
        <w:trPr>
          <w:cantSplit/>
        </w:trPr>
        <w:tc>
          <w:tcPr>
            <w:tcW w:type="dxa" w:w="1037"/>
          </w:tcPr>
          <w:p>
            <w:pPr>
              <w:spacing w:after="0"/>
              <w:jc w:val="left"/>
            </w:pPr>
            <w:r>
              <w:rPr>
                <w:sz w:val="16"/>
              </w:rPr>
              <w:t>2006-12-29</w:t>
            </w:r>
          </w:p>
        </w:tc>
        <w:tc>
          <w:tcPr>
            <w:tcW w:type="dxa" w:w="1285"/>
          </w:tcPr>
          <w:p>
            <w:pPr>
              <w:spacing w:after="0"/>
              <w:jc w:val="left"/>
            </w:pPr>
            <w:r>
              <w:rPr>
                <w:sz w:val="16"/>
              </w:rPr>
              <w:t>Winter Storm</w:t>
            </w:r>
          </w:p>
        </w:tc>
        <w:tc>
          <w:tcPr>
            <w:tcW w:type="dxa" w:w="2561"/>
          </w:tcPr>
          <w:p>
            <w:pPr>
              <w:spacing w:after="0"/>
              <w:jc w:val="left"/>
            </w:pPr>
          </w:p>
        </w:tc>
        <w:tc>
          <w:tcPr>
            <w:tcW w:type="dxa" w:w="2786"/>
          </w:tcPr>
          <w:p>
            <w:pPr>
              <w:spacing w:after="0"/>
              <w:jc w:val="left"/>
            </w:pPr>
            <w:r>
              <w:rPr>
                <w:sz w:val="16"/>
              </w:rPr>
              <w:t>$100,000 property; $0 crops, reported for the zone (2006 dollars)</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p>
        </w:tc>
        <w:tc>
          <w:tcPr>
            <w:tcW w:type="dxa" w:w="27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85"/>
          </w:tcPr>
          <w:p>
            <w:pPr>
              <w:spacing w:after="0"/>
              <w:jc w:val="left"/>
            </w:pPr>
            <w:r>
              <w:rPr>
                <w:sz w:val="16"/>
              </w:rPr>
              <w:t>Ice Storm</w:t>
            </w:r>
          </w:p>
        </w:tc>
        <w:tc>
          <w:tcPr>
            <w:tcW w:type="dxa" w:w="2561"/>
          </w:tcPr>
          <w:p>
            <w:pPr>
              <w:spacing w:after="0"/>
              <w:jc w:val="left"/>
            </w:pPr>
          </w:p>
        </w:tc>
        <w:tc>
          <w:tcPr>
            <w:tcW w:type="dxa" w:w="2786"/>
          </w:tcPr>
          <w:p>
            <w:pPr>
              <w:spacing w:after="0"/>
              <w:jc w:val="left"/>
            </w:pPr>
            <w:r>
              <w:rPr>
                <w:sz w:val="16"/>
              </w:rPr>
              <w:t>$1,000,000 property; crops not reported, reported for the zone (2005 dollars)</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p>
        </w:tc>
        <w:tc>
          <w:tcPr>
            <w:tcW w:type="dxa" w:w="2737"/>
          </w:tcPr>
          <w:p>
            <w:pPr>
              <w:spacing w:after="0"/>
              <w:jc w:val="left"/>
            </w:pPr>
            <w:r>
              <w:rPr>
                <w:sz w:val="16"/>
              </w:rPr>
              <w:t>B1-c worst recorded: Ice Storm</w:t>
            </w:r>
          </w:p>
        </w:tc>
      </w:tr>
      <w:tr>
        <w:trPr>
          <w:cantSplit/>
        </w:trPr>
        <w:tc>
          <w:tcPr>
            <w:tcW w:type="dxa" w:w="1037"/>
          </w:tcPr>
          <w:p>
            <w:pPr>
              <w:spacing w:after="0"/>
              <w:jc w:val="left"/>
            </w:pPr>
            <w:r>
              <w:rPr>
                <w:sz w:val="16"/>
              </w:rPr>
              <w:t>1997-04-06</w:t>
            </w:r>
          </w:p>
        </w:tc>
        <w:tc>
          <w:tcPr>
            <w:tcW w:type="dxa" w:w="1285"/>
          </w:tcPr>
          <w:p>
            <w:pPr>
              <w:spacing w:after="0"/>
              <w:jc w:val="left"/>
            </w:pPr>
            <w:r>
              <w:rPr>
                <w:sz w:val="16"/>
              </w:rPr>
              <w:t>High Wind</w:t>
            </w:r>
          </w:p>
        </w:tc>
        <w:tc>
          <w:tcPr>
            <w:tcW w:type="dxa" w:w="2561"/>
          </w:tcPr>
          <w:p>
            <w:pPr>
              <w:spacing w:after="0"/>
              <w:jc w:val="left"/>
            </w:pPr>
            <w:r>
              <w:rPr>
                <w:sz w:val="16"/>
              </w:rPr>
              <w:t>63 kt (72 mph), measurement type not recorded</w:t>
            </w:r>
          </w:p>
        </w:tc>
        <w:tc>
          <w:tcPr>
            <w:tcW w:type="dxa" w:w="2786"/>
          </w:tcPr>
          <w:p>
            <w:pPr>
              <w:spacing w:after="0"/>
              <w:jc w:val="left"/>
            </w:pPr>
            <w:r>
              <w:rPr>
                <w:sz w:val="16"/>
              </w:rPr>
              <w:t>$10,000 property; crops not reported, reported for the zone (1997 dollars)</w:t>
            </w:r>
          </w:p>
        </w:tc>
        <w:tc>
          <w:tcPr>
            <w:tcW w:type="dxa" w:w="1059"/>
          </w:tcPr>
          <w:p>
            <w:pPr>
              <w:spacing w:after="0"/>
              <w:jc w:val="right"/>
            </w:pPr>
            <w:r>
              <w:rPr>
                <w:sz w:val="16"/>
              </w:rPr>
              <w:t>0, 0</w:t>
            </w:r>
          </w:p>
        </w:tc>
        <w:tc>
          <w:tcPr>
            <w:tcW w:type="dxa" w:w="1691"/>
          </w:tcPr>
          <w:p>
            <w:pPr>
              <w:spacing w:after="0"/>
              <w:jc w:val="left"/>
            </w:pPr>
            <w:r>
              <w:rPr>
                <w:sz w:val="16"/>
              </w:rPr>
              <w:t>NWS zone SDZ068 (BON HOMME), zone-level: may include parts of neighboring counties</w:t>
            </w:r>
          </w:p>
        </w:tc>
        <w:tc>
          <w:tcPr>
            <w:tcW w:type="dxa" w:w="956"/>
          </w:tcPr>
          <w:p>
            <w:pPr>
              <w:spacing w:after="0"/>
              <w:jc w:val="left"/>
            </w:pPr>
          </w:p>
        </w:tc>
        <w:tc>
          <w:tcPr>
            <w:tcW w:type="dxa" w:w="27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1985-04-19</w:t>
            </w:r>
          </w:p>
        </w:tc>
        <w:tc>
          <w:tcPr>
            <w:tcW w:type="dxa" w:w="1285"/>
          </w:tcPr>
          <w:p>
            <w:pPr>
              <w:spacing w:after="0"/>
              <w:jc w:val="left"/>
            </w:pPr>
            <w:r>
              <w:rPr>
                <w:sz w:val="16"/>
              </w:rPr>
              <w:t>Thunderstorm Wind</w:t>
            </w:r>
          </w:p>
        </w:tc>
        <w:tc>
          <w:tcPr>
            <w:tcW w:type="dxa" w:w="2561"/>
          </w:tcPr>
          <w:p>
            <w:pPr>
              <w:spacing w:after="0"/>
              <w:jc w:val="left"/>
            </w:pPr>
            <w:r>
              <w:rPr>
                <w:sz w:val="16"/>
              </w:rPr>
              <w:t>speed not recorded</w:t>
            </w:r>
          </w:p>
        </w:tc>
        <w:tc>
          <w:tcPr>
            <w:tcW w:type="dxa" w:w="2786"/>
          </w:tcPr>
          <w:p>
            <w:pPr>
              <w:spacing w:after="0"/>
              <w:jc w:val="left"/>
            </w:pPr>
            <w:r>
              <w:rPr>
                <w:sz w:val="16"/>
              </w:rPr>
              <w:t>damage not recorded (pre-1996 record)</w:t>
            </w:r>
          </w:p>
        </w:tc>
        <w:tc>
          <w:tcPr>
            <w:tcW w:type="dxa" w:w="1059"/>
          </w:tcPr>
          <w:p>
            <w:pPr>
              <w:spacing w:after="0"/>
              <w:jc w:val="right"/>
            </w:pPr>
            <w:r>
              <w:rPr>
                <w:sz w:val="16"/>
              </w:rPr>
              <w:t>0, 1</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1965-07-17</w:t>
            </w:r>
          </w:p>
        </w:tc>
        <w:tc>
          <w:tcPr>
            <w:tcW w:type="dxa" w:w="1285"/>
          </w:tcPr>
          <w:p>
            <w:pPr>
              <w:spacing w:after="0"/>
              <w:jc w:val="left"/>
            </w:pPr>
            <w:r>
              <w:rPr>
                <w:sz w:val="16"/>
              </w:rPr>
              <w:t>Hail</w:t>
            </w:r>
          </w:p>
        </w:tc>
        <w:tc>
          <w:tcPr>
            <w:tcW w:type="dxa" w:w="2561"/>
          </w:tcPr>
          <w:p>
            <w:pPr>
              <w:spacing w:after="0"/>
              <w:jc w:val="left"/>
            </w:pPr>
            <w:r>
              <w:rPr>
                <w:sz w:val="16"/>
              </w:rPr>
              <w:t>5 in</w:t>
            </w:r>
          </w:p>
        </w:tc>
        <w:tc>
          <w:tcPr>
            <w:tcW w:type="dxa" w:w="2786"/>
          </w:tcPr>
          <w:p>
            <w:pPr>
              <w:spacing w:after="0"/>
              <w:jc w:val="left"/>
            </w:pPr>
            <w:r>
              <w:rPr>
                <w:sz w:val="16"/>
              </w:rPr>
              <w:t>damage not recorded (pre-1996 record)</w:t>
            </w:r>
          </w:p>
        </w:tc>
        <w:tc>
          <w:tcPr>
            <w:tcW w:type="dxa" w:w="1059"/>
          </w:tcPr>
          <w:p>
            <w:pPr>
              <w:spacing w:after="0"/>
              <w:jc w:val="right"/>
            </w:pPr>
            <w:r>
              <w:rPr>
                <w:sz w:val="16"/>
              </w:rPr>
              <w:t>0, 0</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1965-06-26</w:t>
            </w:r>
          </w:p>
        </w:tc>
        <w:tc>
          <w:tcPr>
            <w:tcW w:type="dxa" w:w="1285"/>
          </w:tcPr>
          <w:p>
            <w:pPr>
              <w:spacing w:after="0"/>
              <w:jc w:val="left"/>
            </w:pPr>
            <w:r>
              <w:rPr>
                <w:sz w:val="16"/>
              </w:rPr>
              <w:t>Tornado</w:t>
            </w:r>
          </w:p>
        </w:tc>
        <w:tc>
          <w:tcPr>
            <w:tcW w:type="dxa" w:w="2561"/>
          </w:tcPr>
          <w:p>
            <w:pPr>
              <w:spacing w:after="0"/>
              <w:jc w:val="left"/>
            </w:pPr>
            <w:r>
              <w:rPr>
                <w:sz w:val="16"/>
              </w:rPr>
              <w:t>F3, 35.6 mi path length (records before 1996 may include the whole path; rating and listing come from the county where the tornado began), 163 yd wide</w:t>
            </w:r>
          </w:p>
        </w:tc>
        <w:tc>
          <w:tcPr>
            <w:tcW w:type="dxa" w:w="2786"/>
          </w:tcPr>
          <w:p>
            <w:pPr>
              <w:spacing w:after="0"/>
              <w:jc w:val="left"/>
            </w:pPr>
            <w:r>
              <w:rPr>
                <w:sz w:val="16"/>
              </w:rPr>
              <w:t>$250,000 property; crops not recorded (1965 dollars)</w:t>
            </w:r>
          </w:p>
        </w:tc>
        <w:tc>
          <w:tcPr>
            <w:tcW w:type="dxa" w:w="1059"/>
          </w:tcPr>
          <w:p>
            <w:pPr>
              <w:spacing w:after="0"/>
              <w:jc w:val="right"/>
            </w:pPr>
            <w:r>
              <w:rPr>
                <w:sz w:val="16"/>
              </w:rPr>
              <w:t>0, 0</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B1-c worst recorded: Tornado</w:t>
            </w:r>
          </w:p>
        </w:tc>
      </w:tr>
      <w:tr>
        <w:trPr>
          <w:cantSplit/>
        </w:trPr>
        <w:tc>
          <w:tcPr>
            <w:tcW w:type="dxa" w:w="1037"/>
          </w:tcPr>
          <w:p>
            <w:pPr>
              <w:spacing w:after="0"/>
              <w:jc w:val="left"/>
            </w:pPr>
            <w:r>
              <w:rPr>
                <w:sz w:val="16"/>
              </w:rPr>
              <w:t>1956-05-10</w:t>
            </w:r>
          </w:p>
        </w:tc>
        <w:tc>
          <w:tcPr>
            <w:tcW w:type="dxa" w:w="1285"/>
          </w:tcPr>
          <w:p>
            <w:pPr>
              <w:spacing w:after="0"/>
              <w:jc w:val="left"/>
            </w:pPr>
            <w:r>
              <w:rPr>
                <w:sz w:val="16"/>
              </w:rPr>
              <w:t>Tornado</w:t>
            </w:r>
          </w:p>
        </w:tc>
        <w:tc>
          <w:tcPr>
            <w:tcW w:type="dxa" w:w="2561"/>
          </w:tcPr>
          <w:p>
            <w:pPr>
              <w:spacing w:after="0"/>
              <w:jc w:val="left"/>
            </w:pPr>
            <w:r>
              <w:rPr>
                <w:sz w:val="16"/>
              </w:rPr>
              <w:t>F2, 5.6 mi path length (records before 1996 may include the whole path; rating and listing come from the county where the tornado began), 100 yd wide</w:t>
            </w:r>
          </w:p>
        </w:tc>
        <w:tc>
          <w:tcPr>
            <w:tcW w:type="dxa" w:w="2786"/>
          </w:tcPr>
          <w:p>
            <w:pPr>
              <w:spacing w:after="0"/>
              <w:jc w:val="left"/>
            </w:pPr>
            <w:r>
              <w:rPr>
                <w:sz w:val="16"/>
              </w:rPr>
              <w:t>$250 property; crops not recorded (1956 dollars)</w:t>
            </w:r>
          </w:p>
        </w:tc>
        <w:tc>
          <w:tcPr>
            <w:tcW w:type="dxa" w:w="1059"/>
          </w:tcPr>
          <w:p>
            <w:pPr>
              <w:spacing w:after="0"/>
              <w:jc w:val="right"/>
            </w:pPr>
            <w:r>
              <w:rPr>
                <w:sz w:val="16"/>
              </w:rPr>
              <w:t>0, 2</w:t>
            </w:r>
          </w:p>
        </w:tc>
        <w:tc>
          <w:tcPr>
            <w:tcW w:type="dxa" w:w="1691"/>
          </w:tcPr>
          <w:p>
            <w:pPr>
              <w:spacing w:after="0"/>
              <w:jc w:val="left"/>
            </w:pPr>
            <w:r>
              <w:rPr>
                <w:sz w:val="16"/>
              </w:rPr>
              <w:t>location not recorded</w:t>
            </w:r>
          </w:p>
        </w:tc>
        <w:tc>
          <w:tcPr>
            <w:tcW w:type="dxa" w:w="956"/>
          </w:tcPr>
          <w:p>
            <w:pPr>
              <w:spacing w:after="0"/>
              <w:jc w:val="left"/>
            </w:pPr>
          </w:p>
        </w:tc>
        <w:tc>
          <w:tcPr>
            <w:tcW w:type="dxa" w:w="27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6.21</w:t>
            </w:r>
          </w:p>
        </w:tc>
        <w:tc>
          <w:tcPr>
            <w:tcW w:type="dxa" w:w="1446"/>
          </w:tcPr>
          <w:p>
            <w:pPr>
              <w:spacing w:after="0"/>
              <w:jc w:val="left"/>
            </w:pPr>
            <w:r>
              <w:rPr>
                <w:sz w:val="16"/>
              </w:rPr>
              <w:t>event-days per year</w:t>
            </w:r>
          </w:p>
        </w:tc>
        <w:tc>
          <w:tcPr>
            <w:tcW w:type="dxa" w:w="1575"/>
          </w:tcPr>
          <w:p>
            <w:pPr>
              <w:spacing w:after="0"/>
              <w:jc w:val="left"/>
            </w:pPr>
            <w:r>
              <w:rPr>
                <w:sz w:val="16"/>
              </w:rPr>
              <w:t>about 6.21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118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6.21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24.8</w:t>
            </w:r>
          </w:p>
        </w:tc>
        <w:tc>
          <w:tcPr>
            <w:tcW w:type="dxa" w:w="1446"/>
          </w:tcPr>
          <w:p>
            <w:pPr>
              <w:spacing w:after="0"/>
              <w:jc w:val="left"/>
            </w:pPr>
            <w:r>
              <w:rPr>
                <w:sz w:val="16"/>
              </w:rPr>
              <w:t>event-days per year</w:t>
            </w:r>
          </w:p>
        </w:tc>
        <w:tc>
          <w:tcPr>
            <w:tcW w:type="dxa" w:w="1575"/>
          </w:tcPr>
          <w:p>
            <w:pPr>
              <w:spacing w:after="0"/>
              <w:jc w:val="left"/>
            </w:pPr>
            <w:r>
              <w:rPr>
                <w:sz w:val="16"/>
              </w:rPr>
              <w:t>about 24.8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651</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24.8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0.000548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0.0548%</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5.7</w:t>
            </w:r>
          </w:p>
        </w:tc>
        <w:tc>
          <w:tcPr>
            <w:tcW w:type="dxa" w:w="1446"/>
          </w:tcPr>
          <w:p>
            <w:pPr>
              <w:spacing w:after="0"/>
              <w:jc w:val="left"/>
            </w:pPr>
            <w:r>
              <w:rPr>
                <w:sz w:val="16"/>
              </w:rPr>
              <w:t>events per year</w:t>
            </w:r>
          </w:p>
        </w:tc>
        <w:tc>
          <w:tcPr>
            <w:tcW w:type="dxa" w:w="1575"/>
          </w:tcPr>
          <w:p>
            <w:pPr>
              <w:spacing w:after="0"/>
              <w:jc w:val="left"/>
            </w:pPr>
            <w:r>
              <w:rPr>
                <w:sz w:val="16"/>
              </w:rPr>
              <w:t>about 5.7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217.1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6.47</w:t>
            </w:r>
          </w:p>
        </w:tc>
        <w:tc>
          <w:tcPr>
            <w:tcW w:type="dxa" w:w="1446"/>
          </w:tcPr>
          <w:p>
            <w:pPr>
              <w:spacing w:after="0"/>
              <w:jc w:val="left"/>
            </w:pPr>
            <w:r>
              <w:rPr>
                <w:sz w:val="16"/>
              </w:rPr>
              <w:t>event-days per year</w:t>
            </w:r>
          </w:p>
        </w:tc>
        <w:tc>
          <w:tcPr>
            <w:tcW w:type="dxa" w:w="1575"/>
          </w:tcPr>
          <w:p>
            <w:pPr>
              <w:spacing w:after="0"/>
              <w:jc w:val="left"/>
            </w:pPr>
            <w:r>
              <w:rPr>
                <w:sz w:val="16"/>
              </w:rPr>
              <w:t>about 6.47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105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6.47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0.82</w:t>
            </w:r>
          </w:p>
        </w:tc>
        <w:tc>
          <w:tcPr>
            <w:tcW w:type="dxa" w:w="1446"/>
          </w:tcPr>
          <w:p>
            <w:pPr>
              <w:spacing w:after="0"/>
              <w:jc w:val="left"/>
            </w:pPr>
            <w:r>
              <w:rPr>
                <w:sz w:val="16"/>
              </w:rPr>
              <w:t>event-days per year</w:t>
            </w:r>
          </w:p>
        </w:tc>
        <w:tc>
          <w:tcPr>
            <w:tcW w:type="dxa" w:w="1575"/>
          </w:tcPr>
          <w:p>
            <w:pPr>
              <w:spacing w:after="0"/>
              <w:jc w:val="left"/>
            </w:pPr>
            <w:r>
              <w:rPr>
                <w:sz w:val="16"/>
              </w:rPr>
              <w:t>about 0.82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56</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2.43</w:t>
            </w:r>
          </w:p>
        </w:tc>
        <w:tc>
          <w:tcPr>
            <w:tcW w:type="dxa" w:w="1446"/>
          </w:tcPr>
          <w:p>
            <w:pPr>
              <w:spacing w:after="0"/>
              <w:jc w:val="left"/>
            </w:pPr>
            <w:r>
              <w:rPr>
                <w:sz w:val="16"/>
              </w:rPr>
              <w:t>event-days per year</w:t>
            </w:r>
          </w:p>
        </w:tc>
        <w:tc>
          <w:tcPr>
            <w:tcW w:type="dxa" w:w="1575"/>
          </w:tcPr>
          <w:p>
            <w:pPr>
              <w:spacing w:after="0"/>
              <w:jc w:val="left"/>
            </w:pPr>
            <w:r>
              <w:rPr>
                <w:sz w:val="16"/>
              </w:rPr>
              <w:t>about 2.43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68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0.0811</w:t>
            </w:r>
          </w:p>
        </w:tc>
        <w:tc>
          <w:tcPr>
            <w:tcW w:type="dxa" w:w="1446"/>
          </w:tcPr>
          <w:p>
            <w:pPr>
              <w:spacing w:after="0"/>
              <w:jc w:val="left"/>
            </w:pPr>
            <w:r>
              <w:rPr>
                <w:sz w:val="16"/>
              </w:rPr>
              <w:t>events per year (modeled)</w:t>
            </w:r>
          </w:p>
        </w:tc>
        <w:tc>
          <w:tcPr>
            <w:tcW w:type="dxa" w:w="1575"/>
          </w:tcPr>
          <w:p>
            <w:pPr>
              <w:spacing w:after="0"/>
              <w:jc w:val="left"/>
            </w:pPr>
            <w:r>
              <w:rPr>
                <w:sz w:val="16"/>
              </w:rPr>
              <w:t>about 1 in 12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38.6</w:t>
            </w:r>
          </w:p>
        </w:tc>
        <w:tc>
          <w:tcPr>
            <w:tcW w:type="dxa" w:w="1446"/>
          </w:tcPr>
          <w:p>
            <w:pPr>
              <w:spacing w:after="0"/>
              <w:jc w:val="left"/>
            </w:pPr>
            <w:r>
              <w:rPr>
                <w:sz w:val="16"/>
              </w:rPr>
              <w:t>days per year with a strike</w:t>
            </w:r>
          </w:p>
        </w:tc>
        <w:tc>
          <w:tcPr>
            <w:tcW w:type="dxa" w:w="1575"/>
          </w:tcPr>
          <w:p>
            <w:pPr>
              <w:spacing w:after="0"/>
              <w:jc w:val="left"/>
            </w:pPr>
            <w:r>
              <w:rPr>
                <w:sz w:val="16"/>
              </w:rPr>
              <w:t>about 38.6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3.04</w:t>
            </w:r>
          </w:p>
        </w:tc>
        <w:tc>
          <w:tcPr>
            <w:tcW w:type="dxa" w:w="1446"/>
          </w:tcPr>
          <w:p>
            <w:pPr>
              <w:spacing w:after="0"/>
              <w:jc w:val="left"/>
            </w:pPr>
            <w:r>
              <w:rPr>
                <w:sz w:val="16"/>
              </w:rPr>
              <w:t>events per year</w:t>
            </w:r>
          </w:p>
        </w:tc>
        <w:tc>
          <w:tcPr>
            <w:tcW w:type="dxa" w:w="1575"/>
          </w:tcPr>
          <w:p>
            <w:pPr>
              <w:spacing w:after="0"/>
              <w:jc w:val="left"/>
            </w:pPr>
            <w:r>
              <w:rPr>
                <w:sz w:val="16"/>
              </w:rPr>
              <w:t>about 3.04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116</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0.388</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0.000747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0.0747%</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14.9</w:t>
            </w:r>
          </w:p>
        </w:tc>
        <w:tc>
          <w:tcPr>
            <w:tcW w:type="dxa" w:w="1446"/>
          </w:tcPr>
          <w:p>
            <w:pPr>
              <w:spacing w:after="0"/>
              <w:jc w:val="left"/>
            </w:pPr>
            <w:r>
              <w:rPr>
                <w:sz w:val="16"/>
              </w:rPr>
              <w:t>event-days per year</w:t>
            </w:r>
          </w:p>
        </w:tc>
        <w:tc>
          <w:tcPr>
            <w:tcW w:type="dxa" w:w="1575"/>
          </w:tcPr>
          <w:p>
            <w:pPr>
              <w:spacing w:after="0"/>
              <w:jc w:val="left"/>
            </w:pPr>
            <w:r>
              <w:rPr>
                <w:sz w:val="16"/>
              </w:rPr>
              <w:t>about 14.9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283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97.2</w:t>
            </w:r>
          </w:p>
        </w:tc>
        <w:tc>
          <w:tcPr>
            <w:tcW w:type="dxa" w:w="766"/>
          </w:tcPr>
          <w:p>
            <w:pPr>
              <w:spacing w:after="0"/>
              <w:jc w:val="right"/>
            </w:pPr>
            <w:r>
              <w:rPr>
                <w:sz w:val="16"/>
              </w:rPr>
              <w:t>97.5</w:t>
            </w:r>
          </w:p>
        </w:tc>
        <w:tc>
          <w:tcPr>
            <w:tcW w:type="dxa" w:w="730"/>
          </w:tcPr>
          <w:p>
            <w:pPr>
              <w:spacing w:after="0"/>
              <w:jc w:val="right"/>
            </w:pPr>
            <w:r>
              <w:rPr>
                <w:sz w:val="16"/>
              </w:rPr>
              <w:t>97.8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99.2</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22.5</w:t>
            </w:r>
          </w:p>
        </w:tc>
        <w:tc>
          <w:tcPr>
            <w:tcW w:type="dxa" w:w="766"/>
          </w:tcPr>
          <w:p>
            <w:pPr>
              <w:spacing w:after="0"/>
              <w:jc w:val="right"/>
            </w:pPr>
            <w:r>
              <w:rPr>
                <w:sz w:val="16"/>
              </w:rPr>
              <w:t>27.2</w:t>
            </w:r>
          </w:p>
        </w:tc>
        <w:tc>
          <w:tcPr>
            <w:tcW w:type="dxa" w:w="730"/>
          </w:tcPr>
          <w:p>
            <w:pPr>
              <w:spacing w:after="0"/>
              <w:jc w:val="right"/>
            </w:pPr>
            <w:r>
              <w:rPr>
                <w:sz w:val="16"/>
              </w:rPr>
              <w:t>31.9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96.2</w:t>
            </w:r>
          </w:p>
        </w:tc>
        <w:tc>
          <w:tcPr>
            <w:tcW w:type="dxa" w:w="766"/>
          </w:tcPr>
          <w:p>
            <w:pPr>
              <w:spacing w:after="0"/>
              <w:jc w:val="right"/>
            </w:pPr>
            <w:r>
              <w:rPr>
                <w:sz w:val="16"/>
              </w:rPr>
              <w:t>96.2</w:t>
            </w:r>
          </w:p>
        </w:tc>
        <w:tc>
          <w:tcPr>
            <w:tcW w:type="dxa" w:w="730"/>
          </w:tcPr>
          <w:p>
            <w:pPr>
              <w:spacing w:after="0"/>
              <w:jc w:val="right"/>
            </w:pPr>
            <w:r>
              <w:rPr>
                <w:sz w:val="16"/>
              </w:rPr>
              <w:t>96.2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62.1</w:t>
            </w:r>
          </w:p>
        </w:tc>
        <w:tc>
          <w:tcPr>
            <w:tcW w:type="dxa" w:w="766"/>
          </w:tcPr>
          <w:p>
            <w:pPr>
              <w:spacing w:after="0"/>
              <w:jc w:val="right"/>
            </w:pPr>
            <w:r>
              <w:rPr>
                <w:sz w:val="16"/>
              </w:rPr>
              <w:t>63.7</w:t>
            </w:r>
          </w:p>
        </w:tc>
        <w:tc>
          <w:tcPr>
            <w:tcW w:type="dxa" w:w="730"/>
          </w:tcPr>
          <w:p>
            <w:pPr>
              <w:spacing w:after="0"/>
              <w:jc w:val="right"/>
            </w:pPr>
            <w:r>
              <w:rPr>
                <w:sz w:val="16"/>
              </w:rPr>
              <w:t>65.3</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97.2</w:t>
            </w:r>
          </w:p>
        </w:tc>
        <w:tc>
          <w:tcPr>
            <w:tcW w:type="dxa" w:w="766"/>
          </w:tcPr>
          <w:p>
            <w:pPr>
              <w:spacing w:after="0"/>
              <w:jc w:val="right"/>
            </w:pPr>
            <w:r>
              <w:rPr>
                <w:sz w:val="16"/>
              </w:rPr>
              <w:t>97.2</w:t>
            </w:r>
          </w:p>
        </w:tc>
        <w:tc>
          <w:tcPr>
            <w:tcW w:type="dxa" w:w="730"/>
          </w:tcPr>
          <w:p>
            <w:pPr>
              <w:spacing w:after="0"/>
              <w:jc w:val="right"/>
            </w:pPr>
            <w:r>
              <w:rPr>
                <w:sz w:val="16"/>
              </w:rPr>
              <w:t>97.3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60.8</w:t>
            </w:r>
          </w:p>
        </w:tc>
        <w:tc>
          <w:tcPr>
            <w:tcW w:type="dxa" w:w="766"/>
          </w:tcPr>
          <w:p>
            <w:pPr>
              <w:spacing w:after="0"/>
              <w:jc w:val="right"/>
            </w:pPr>
            <w:r>
              <w:rPr>
                <w:sz w:val="16"/>
              </w:rPr>
              <w:t>67.5</w:t>
            </w:r>
          </w:p>
        </w:tc>
        <w:tc>
          <w:tcPr>
            <w:tcW w:type="dxa" w:w="730"/>
          </w:tcPr>
          <w:p>
            <w:pPr>
              <w:spacing w:after="0"/>
              <w:jc w:val="right"/>
            </w:pPr>
            <w:r>
              <w:rPr>
                <w:sz w:val="16"/>
              </w:rPr>
              <w:t>74.1</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82.8</w:t>
            </w:r>
          </w:p>
        </w:tc>
        <w:tc>
          <w:tcPr>
            <w:tcW w:type="dxa" w:w="766"/>
          </w:tcPr>
          <w:p>
            <w:pPr>
              <w:spacing w:after="0"/>
              <w:jc w:val="right"/>
            </w:pPr>
            <w:r>
              <w:rPr>
                <w:sz w:val="16"/>
              </w:rPr>
              <w:t>86.4</w:t>
            </w:r>
          </w:p>
        </w:tc>
        <w:tc>
          <w:tcPr>
            <w:tcW w:type="dxa" w:w="730"/>
          </w:tcPr>
          <w:p>
            <w:pPr>
              <w:spacing w:after="0"/>
              <w:jc w:val="right"/>
            </w:pPr>
            <w:r>
              <w:rPr>
                <w:sz w:val="16"/>
              </w:rPr>
              <w:t>90.0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81.2</w:t>
            </w:r>
          </w:p>
        </w:tc>
        <w:tc>
          <w:tcPr>
            <w:tcW w:type="dxa" w:w="766"/>
          </w:tcPr>
          <w:p>
            <w:pPr>
              <w:spacing w:after="0"/>
              <w:jc w:val="right"/>
            </w:pPr>
            <w:r>
              <w:rPr>
                <w:sz w:val="16"/>
              </w:rPr>
              <w:t>82.5</w:t>
            </w:r>
          </w:p>
        </w:tc>
        <w:tc>
          <w:tcPr>
            <w:tcW w:type="dxa" w:w="730"/>
          </w:tcPr>
          <w:p>
            <w:pPr>
              <w:spacing w:after="0"/>
              <w:jc w:val="right"/>
            </w:pPr>
            <w:r>
              <w:rPr>
                <w:sz w:val="16"/>
              </w:rPr>
              <w:t>83.8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95.0</w:t>
            </w:r>
          </w:p>
        </w:tc>
        <w:tc>
          <w:tcPr>
            <w:tcW w:type="dxa" w:w="766"/>
          </w:tcPr>
          <w:p>
            <w:pPr>
              <w:spacing w:after="0"/>
              <w:jc w:val="right"/>
            </w:pPr>
            <w:r>
              <w:rPr>
                <w:sz w:val="16"/>
              </w:rPr>
              <w:t>95.8</w:t>
            </w:r>
          </w:p>
        </w:tc>
        <w:tc>
          <w:tcPr>
            <w:tcW w:type="dxa" w:w="730"/>
          </w:tcPr>
          <w:p>
            <w:pPr>
              <w:spacing w:after="0"/>
              <w:jc w:val="right"/>
            </w:pPr>
            <w:r>
              <w:rPr>
                <w:sz w:val="16"/>
              </w:rPr>
              <w:t>96.7</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90.8</w:t>
            </w:r>
          </w:p>
        </w:tc>
        <w:tc>
          <w:tcPr>
            <w:tcW w:type="dxa" w:w="766"/>
          </w:tcPr>
          <w:p>
            <w:pPr>
              <w:spacing w:after="0"/>
              <w:jc w:val="right"/>
            </w:pPr>
            <w:r>
              <w:rPr>
                <w:sz w:val="16"/>
              </w:rPr>
              <w:t>92.4</w:t>
            </w:r>
          </w:p>
        </w:tc>
        <w:tc>
          <w:tcPr>
            <w:tcW w:type="dxa" w:w="730"/>
          </w:tcPr>
          <w:p>
            <w:pPr>
              <w:spacing w:after="0"/>
              <w:jc w:val="right"/>
            </w:pPr>
            <w:r>
              <w:rPr>
                <w:sz w:val="16"/>
              </w:rPr>
              <w:t>94.0</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89.1</w:t>
            </w:r>
          </w:p>
        </w:tc>
        <w:tc>
          <w:tcPr>
            <w:tcW w:type="dxa" w:w="766"/>
          </w:tcPr>
          <w:p>
            <w:pPr>
              <w:spacing w:after="0"/>
              <w:jc w:val="right"/>
            </w:pPr>
            <w:r>
              <w:rPr>
                <w:sz w:val="16"/>
              </w:rPr>
              <w:t>90.9</w:t>
            </w:r>
          </w:p>
        </w:tc>
        <w:tc>
          <w:tcPr>
            <w:tcW w:type="dxa" w:w="730"/>
          </w:tcPr>
          <w:p>
            <w:pPr>
              <w:spacing w:after="0"/>
              <w:jc w:val="right"/>
            </w:pPr>
            <w:r>
              <w:rPr>
                <w:sz w:val="16"/>
              </w:rPr>
              <w:t>92.7</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Bon Homme County</w:t>
            </w:r>
          </w:p>
        </w:tc>
        <w:tc>
          <w:tcPr>
            <w:tcW w:type="dxa" w:w="955"/>
          </w:tcPr>
          <w:p>
            <w:pPr>
              <w:spacing w:after="0"/>
              <w:jc w:val="left"/>
            </w:pPr>
            <w:r>
              <w:rPr>
                <w:sz w:val="16"/>
              </w:rPr>
              <w:t>County</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$1,936,912.10</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Avon city</w:t>
            </w:r>
          </w:p>
        </w:tc>
        <w:tc>
          <w:tcPr>
            <w:tcW w:type="dxa" w:w="955"/>
          </w:tcPr>
          <w:p>
            <w:pPr>
              <w:spacing w:after="0"/>
              <w:jc w:val="left"/>
            </w:pPr>
            <w:r>
              <w:rPr>
                <w:sz w:val="16"/>
              </w:rPr>
              <w:t>City</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$13,706.90</w:t>
            </w:r>
          </w:p>
        </w:tc>
        <w:tc>
          <w:tcPr>
            <w:tcW w:type="dxa" w:w="2535"/>
          </w:tcPr>
          <w:p>
            <w:pPr>
              <w:spacing w:after="0"/>
              <w:jc w:val="right"/>
            </w:pPr>
            <w:r>
              <w:rPr>
                <w:sz w:val="16"/>
              </w:rPr>
              <w:t>64; 7</w:t>
            </w:r>
          </w:p>
        </w:tc>
        <w:tc>
          <w:tcPr>
            <w:tcW w:type="dxa" w:w="910"/>
          </w:tcPr>
          <w:p>
            <w:pPr>
              <w:spacing w:after="0"/>
              <w:jc w:val="left"/>
            </w:pPr>
          </w:p>
        </w:tc>
      </w:tr>
      <w:tr>
        <w:trPr>
          <w:cantSplit/>
        </w:trPr>
        <w:tc>
          <w:tcPr>
            <w:tcW w:type="dxa" w:w="1832"/>
          </w:tcPr>
          <w:p>
            <w:pPr>
              <w:spacing w:after="0"/>
              <w:jc w:val="left"/>
            </w:pPr>
            <w:r>
              <w:rPr>
                <w:sz w:val="16"/>
              </w:rPr>
              <w:t>Scotland city</w:t>
            </w:r>
          </w:p>
        </w:tc>
        <w:tc>
          <w:tcPr>
            <w:tcW w:type="dxa" w:w="955"/>
          </w:tcPr>
          <w:p>
            <w:pPr>
              <w:spacing w:after="0"/>
              <w:jc w:val="left"/>
            </w:pPr>
            <w:r>
              <w:rPr>
                <w:sz w:val="16"/>
              </w:rPr>
              <w:t>City</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$2,975.03</w:t>
            </w:r>
          </w:p>
        </w:tc>
        <w:tc>
          <w:tcPr>
            <w:tcW w:type="dxa" w:w="2535"/>
          </w:tcPr>
          <w:p>
            <w:pPr>
              <w:spacing w:after="0"/>
              <w:jc w:val="right"/>
            </w:pPr>
            <w:r>
              <w:rPr>
                <w:sz w:val="16"/>
              </w:rPr>
              <w:t>83; 18</w:t>
            </w:r>
          </w:p>
        </w:tc>
        <w:tc>
          <w:tcPr>
            <w:tcW w:type="dxa" w:w="910"/>
          </w:tcPr>
          <w:p>
            <w:pPr>
              <w:spacing w:after="0"/>
              <w:jc w:val="left"/>
            </w:pPr>
          </w:p>
        </w:tc>
      </w:tr>
      <w:tr>
        <w:trPr>
          <w:cantSplit/>
        </w:trPr>
        <w:tc>
          <w:tcPr>
            <w:tcW w:type="dxa" w:w="1832"/>
          </w:tcPr>
          <w:p>
            <w:pPr>
              <w:spacing w:after="0"/>
              <w:jc w:val="left"/>
            </w:pPr>
            <w:r>
              <w:rPr>
                <w:sz w:val="16"/>
              </w:rPr>
              <w:t>Springfield city</w:t>
            </w:r>
          </w:p>
        </w:tc>
        <w:tc>
          <w:tcPr>
            <w:tcW w:type="dxa" w:w="955"/>
          </w:tcPr>
          <w:p>
            <w:pPr>
              <w:spacing w:after="0"/>
              <w:jc w:val="left"/>
            </w:pPr>
            <w:r>
              <w:rPr>
                <w:sz w:val="16"/>
              </w:rPr>
              <w:t>City</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$41,734.51</w:t>
            </w:r>
          </w:p>
        </w:tc>
        <w:tc>
          <w:tcPr>
            <w:tcW w:type="dxa" w:w="2535"/>
          </w:tcPr>
          <w:p>
            <w:pPr>
              <w:spacing w:after="0"/>
              <w:jc w:val="right"/>
            </w:pPr>
            <w:r>
              <w:rPr>
                <w:sz w:val="16"/>
              </w:rPr>
              <w:t>84; 11</w:t>
            </w:r>
          </w:p>
        </w:tc>
        <w:tc>
          <w:tcPr>
            <w:tcW w:type="dxa" w:w="910"/>
          </w:tcPr>
          <w:p>
            <w:pPr>
              <w:spacing w:after="0"/>
              <w:jc w:val="left"/>
            </w:pPr>
          </w:p>
        </w:tc>
      </w:tr>
      <w:tr>
        <w:trPr>
          <w:cantSplit/>
        </w:trPr>
        <w:tc>
          <w:tcPr>
            <w:tcW w:type="dxa" w:w="1832"/>
          </w:tcPr>
          <w:p>
            <w:pPr>
              <w:spacing w:after="0"/>
              <w:jc w:val="left"/>
            </w:pPr>
            <w:r>
              <w:rPr>
                <w:sz w:val="16"/>
              </w:rPr>
              <w:t>Tabor town</w:t>
            </w:r>
          </w:p>
        </w:tc>
        <w:tc>
          <w:tcPr>
            <w:tcW w:type="dxa" w:w="955"/>
          </w:tcPr>
          <w:p>
            <w:pPr>
              <w:spacing w:after="0"/>
              <w:jc w:val="left"/>
            </w:pPr>
            <w:r>
              <w:rPr>
                <w:sz w:val="16"/>
              </w:rPr>
              <w:t>Town</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$45,859.01</w:t>
            </w:r>
          </w:p>
        </w:tc>
        <w:tc>
          <w:tcPr>
            <w:tcW w:type="dxa" w:w="2535"/>
          </w:tcPr>
          <w:p>
            <w:pPr>
              <w:spacing w:after="0"/>
              <w:jc w:val="right"/>
            </w:pPr>
            <w:r>
              <w:rPr>
                <w:sz w:val="16"/>
              </w:rPr>
              <w:t>34; 2</w:t>
            </w:r>
          </w:p>
        </w:tc>
        <w:tc>
          <w:tcPr>
            <w:tcW w:type="dxa" w:w="910"/>
          </w:tcPr>
          <w:p>
            <w:pPr>
              <w:spacing w:after="0"/>
              <w:jc w:val="left"/>
            </w:pPr>
          </w:p>
        </w:tc>
      </w:tr>
      <w:tr>
        <w:trPr>
          <w:cantSplit/>
        </w:trPr>
        <w:tc>
          <w:tcPr>
            <w:tcW w:type="dxa" w:w="1832"/>
          </w:tcPr>
          <w:p>
            <w:pPr>
              <w:spacing w:after="0"/>
              <w:jc w:val="left"/>
            </w:pPr>
            <w:r>
              <w:rPr>
                <w:sz w:val="16"/>
              </w:rPr>
              <w:t>Tyndall city</w:t>
            </w:r>
          </w:p>
        </w:tc>
        <w:tc>
          <w:tcPr>
            <w:tcW w:type="dxa" w:w="955"/>
          </w:tcPr>
          <w:p>
            <w:pPr>
              <w:spacing w:after="0"/>
              <w:jc w:val="left"/>
            </w:pPr>
            <w:r>
              <w:rPr>
                <w:sz w:val="16"/>
              </w:rPr>
              <w:t>City</w:t>
            </w:r>
          </w:p>
        </w:tc>
        <w:tc>
          <w:tcPr>
            <w:tcW w:type="dxa" w:w="2836"/>
          </w:tcPr>
          <w:p>
            <w:pPr>
              <w:spacing w:after="0"/>
              <w:jc w:val="left"/>
            </w:pPr>
            <w:r>
              <w:rPr>
                <w:sz w:val="16"/>
              </w:rPr>
              <w:t>Expired on 2026-09-12</w:t>
            </w:r>
          </w:p>
        </w:tc>
        <w:tc>
          <w:tcPr>
            <w:tcW w:type="dxa" w:w="2961"/>
          </w:tcPr>
          <w:p>
            <w:pPr>
              <w:spacing w:after="0"/>
              <w:jc w:val="right"/>
            </w:pPr>
            <w:r>
              <w:rPr>
                <w:sz w:val="16"/>
              </w:rPr>
              <w:t>FMA RL 0, SRL 0; any 0</w:t>
            </w:r>
          </w:p>
        </w:tc>
        <w:tc>
          <w:tcPr>
            <w:tcW w:type="dxa" w:w="2083"/>
          </w:tcPr>
          <w:p>
            <w:pPr>
              <w:spacing w:after="0"/>
              <w:jc w:val="right"/>
            </w:pPr>
            <w:r>
              <w:rPr>
                <w:sz w:val="16"/>
              </w:rPr>
              <w:t>$16,253.43</w:t>
            </w:r>
          </w:p>
        </w:tc>
        <w:tc>
          <w:tcPr>
            <w:tcW w:type="dxa" w:w="2535"/>
          </w:tcPr>
          <w:p>
            <w:pPr>
              <w:spacing w:after="0"/>
              <w:jc w:val="right"/>
            </w:pPr>
            <w:r>
              <w:rPr>
                <w:sz w:val="16"/>
              </w:rPr>
              <w:t>84; 27</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177"/>
        <w:gridCol w:w="1177"/>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2021-09-13</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$398</w:t>
            </w:r>
          </w:p>
        </w:tc>
        <w:tc>
          <w:tcPr>
            <w:tcW w:type="dxa" w:w="1126"/>
          </w:tcPr>
          <w:p>
            <w:pPr>
              <w:spacing w:after="0"/>
              <w:jc w:val="right"/>
            </w:pPr>
            <w:r>
              <w:rPr>
                <w:sz w:val="16"/>
              </w:rPr>
              <w:t>$264,189</w:t>
            </w:r>
          </w:p>
        </w:tc>
        <w:tc>
          <w:tcPr>
            <w:tcW w:type="dxa" w:w="1167"/>
          </w:tcPr>
          <w:p>
            <w:pPr>
              <w:spacing w:after="0"/>
              <w:jc w:val="right"/>
            </w:pPr>
            <w:r>
              <w:rPr>
                <w:sz w:val="16"/>
              </w:rPr>
              <w:t>$1,148,735</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r>
              <w:rPr>
                <w:sz w:val="16"/>
              </w:rPr>
              <w:t>$0</w:t>
            </w: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$79,464,075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$1,836,273</w:t>
            </w:r>
          </w:p>
        </w:tc>
        <w:tc>
          <w:tcPr>
            <w:tcW w:type="dxa" w:w="1167"/>
          </w:tcPr>
          <w:p>
            <w:pPr>
              <w:spacing w:after="0"/>
              <w:jc w:val="right"/>
            </w:pPr>
          </w:p>
        </w:tc>
        <w:tc>
          <w:tcPr>
            <w:tcW w:type="dxa" w:w="1305"/>
          </w:tcPr>
          <w:p>
            <w:pPr>
              <w:spacing w:after="0"/>
              <w:jc w:val="right"/>
            </w:pPr>
            <w:r>
              <w:rPr>
                <w:sz w:val="16"/>
              </w:rPr>
              <w:t>2.31% (agriculture)</w:t>
            </w:r>
          </w:p>
        </w:tc>
        <w:tc>
          <w:tcPr>
            <w:tcW w:type="dxa" w:w="1203"/>
          </w:tcPr>
          <w:p>
            <w:pPr>
              <w:spacing w:after="0"/>
              <w:jc w:val="right"/>
            </w:pPr>
          </w:p>
        </w:tc>
        <w:tc>
          <w:tcPr>
            <w:tcW w:type="dxa" w:w="1177"/>
          </w:tcPr>
          <w:p>
            <w:pPr>
              <w:spacing w:after="0"/>
              <w:jc w:val="right"/>
            </w:pPr>
            <w:r>
              <w:rPr>
                <w:sz w:val="16"/>
              </w:rPr>
              <w:t>$56,893,000</w:t>
            </w:r>
          </w:p>
        </w:tc>
        <w:tc>
          <w:tcPr>
            <w:tcW w:type="dxa" w:w="1177"/>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$4,039,897,341</w:t>
            </w:r>
          </w:p>
        </w:tc>
        <w:tc>
          <w:tcPr>
            <w:tcW w:type="dxa" w:w="1215"/>
          </w:tcPr>
          <w:p>
            <w:pPr>
              <w:spacing w:after="0"/>
              <w:jc w:val="right"/>
            </w:pPr>
          </w:p>
        </w:tc>
        <w:tc>
          <w:tcPr>
            <w:tcW w:type="dxa" w:w="1044"/>
          </w:tcPr>
          <w:p>
            <w:pPr>
              <w:spacing w:after="0"/>
              <w:jc w:val="right"/>
            </w:pPr>
            <w:r>
              <w:rPr>
                <w:sz w:val="16"/>
              </w:rPr>
              <w:t>7,003</w:t>
            </w:r>
          </w:p>
        </w:tc>
        <w:tc>
          <w:tcPr>
            <w:tcW w:type="dxa" w:w="1037"/>
          </w:tcPr>
          <w:p>
            <w:pPr>
              <w:spacing w:after="0"/>
              <w:jc w:val="right"/>
            </w:pPr>
            <w:r>
              <w:rPr>
                <w:sz w:val="16"/>
              </w:rPr>
              <w:t>$16,812</w:t>
            </w:r>
          </w:p>
        </w:tc>
        <w:tc>
          <w:tcPr>
            <w:tcW w:type="dxa" w:w="1126"/>
          </w:tcPr>
          <w:p>
            <w:pPr>
              <w:spacing w:after="0"/>
              <w:jc w:val="right"/>
            </w:pPr>
          </w:p>
        </w:tc>
        <w:tc>
          <w:tcPr>
            <w:tcW w:type="dxa" w:w="1167"/>
          </w:tcPr>
          <w:p>
            <w:pPr>
              <w:spacing w:after="0"/>
              <w:jc w:val="right"/>
            </w:pPr>
            <w:r>
              <w:rPr>
                <w:sz w:val="16"/>
              </w:rPr>
              <w:t>$3,430</w:t>
            </w:r>
          </w:p>
        </w:tc>
        <w:tc>
          <w:tcPr>
            <w:tcW w:type="dxa" w:w="1305"/>
          </w:tcPr>
          <w:p>
            <w:pPr>
              <w:spacing w:after="0"/>
              <w:jc w:val="right"/>
            </w:pPr>
            <w:r>
              <w:rPr>
                <w:sz w:val="16"/>
              </w:rPr>
              <w:t>0.000416%</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$131,255</w:t>
            </w:r>
          </w:p>
        </w:tc>
        <w:tc>
          <w:tcPr>
            <w:tcW w:type="dxa" w:w="1126"/>
          </w:tcPr>
          <w:p>
            <w:pPr>
              <w:spacing w:after="0"/>
              <w:jc w:val="right"/>
            </w:pPr>
            <w:r>
              <w:rPr>
                <w:sz w:val="16"/>
              </w:rPr>
              <w:t>$263,998</w:t>
            </w:r>
          </w:p>
        </w:tc>
        <w:tc>
          <w:tcPr>
            <w:tcW w:type="dxa" w:w="1167"/>
          </w:tcPr>
          <w:p>
            <w:pPr>
              <w:spacing w:after="0"/>
              <w:jc w:val="right"/>
            </w:pPr>
            <w:r>
              <w:rPr>
                <w:sz w:val="16"/>
              </w:rPr>
              <w:t>$14,536</w:t>
            </w:r>
          </w:p>
        </w:tc>
        <w:tc>
          <w:tcPr>
            <w:tcW w:type="dxa" w:w="1305"/>
          </w:tcPr>
          <w:p>
            <w:pPr>
              <w:spacing w:after="0"/>
              <w:jc w:val="right"/>
            </w:pPr>
            <w:r>
              <w:rPr>
                <w:sz w:val="16"/>
              </w:rPr>
              <w:t>0.00542%</w:t>
            </w:r>
          </w:p>
        </w:tc>
        <w:tc>
          <w:tcPr>
            <w:tcW w:type="dxa" w:w="1203"/>
          </w:tcPr>
          <w:p>
            <w:pPr>
              <w:spacing w:after="0"/>
              <w:jc w:val="right"/>
            </w:pPr>
            <w:r>
              <w:rPr>
                <w:sz w:val="16"/>
              </w:rPr>
              <w:t>$80,000</w:t>
            </w: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$4,413</w:t>
            </w:r>
          </w:p>
        </w:tc>
        <w:tc>
          <w:tcPr>
            <w:tcW w:type="dxa" w:w="1126"/>
          </w:tcPr>
          <w:p>
            <w:pPr>
              <w:spacing w:after="0"/>
              <w:jc w:val="right"/>
            </w:pPr>
            <w:r>
              <w:rPr>
                <w:sz w:val="16"/>
              </w:rPr>
              <w:t>$4</w:t>
            </w:r>
          </w:p>
        </w:tc>
        <w:tc>
          <w:tcPr>
            <w:tcW w:type="dxa" w:w="1167"/>
          </w:tcPr>
          <w:p>
            <w:pPr>
              <w:spacing w:after="0"/>
              <w:jc w:val="right"/>
            </w:pPr>
            <w:r>
              <w:rPr>
                <w:sz w:val="16"/>
              </w:rPr>
              <w:t>$114,402</w:t>
            </w:r>
          </w:p>
        </w:tc>
        <w:tc>
          <w:tcPr>
            <w:tcW w:type="dxa" w:w="1305"/>
          </w:tcPr>
          <w:p>
            <w:pPr>
              <w:spacing w:after="0"/>
              <w:jc w:val="right"/>
            </w:pPr>
            <w:r>
              <w:rPr>
                <w:sz w:val="16"/>
              </w:rPr>
              <w:t>0.000182%</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$2,420,541,387</w:t>
            </w:r>
          </w:p>
        </w:tc>
        <w:tc>
          <w:tcPr>
            <w:tcW w:type="dxa" w:w="1215"/>
          </w:tcPr>
          <w:p>
            <w:pPr>
              <w:spacing w:after="0"/>
              <w:jc w:val="right"/>
            </w:pPr>
          </w:p>
        </w:tc>
        <w:tc>
          <w:tcPr>
            <w:tcW w:type="dxa" w:w="1044"/>
          </w:tcPr>
          <w:p>
            <w:pPr>
              <w:spacing w:after="0"/>
              <w:jc w:val="right"/>
            </w:pPr>
            <w:r>
              <w:rPr>
                <w:sz w:val="16"/>
              </w:rPr>
              <w:t>6,996</w:t>
            </w:r>
          </w:p>
        </w:tc>
        <w:tc>
          <w:tcPr>
            <w:tcW w:type="dxa" w:w="1037"/>
          </w:tcPr>
          <w:p>
            <w:pPr>
              <w:spacing w:after="0"/>
              <w:jc w:val="right"/>
            </w:pPr>
            <w:r>
              <w:rPr>
                <w:sz w:val="16"/>
              </w:rPr>
              <w:t>$57,035</w:t>
            </w:r>
          </w:p>
        </w:tc>
        <w:tc>
          <w:tcPr>
            <w:tcW w:type="dxa" w:w="1126"/>
          </w:tcPr>
          <w:p>
            <w:pPr>
              <w:spacing w:after="0"/>
              <w:jc w:val="right"/>
            </w:pPr>
          </w:p>
        </w:tc>
        <w:tc>
          <w:tcPr>
            <w:tcW w:type="dxa" w:w="1167"/>
          </w:tcPr>
          <w:p>
            <w:pPr>
              <w:spacing w:after="0"/>
              <w:jc w:val="right"/>
            </w:pPr>
            <w:r>
              <w:rPr>
                <w:sz w:val="16"/>
              </w:rPr>
              <w:t>$157,695</w:t>
            </w:r>
          </w:p>
        </w:tc>
        <w:tc>
          <w:tcPr>
            <w:tcW w:type="dxa" w:w="1305"/>
          </w:tcPr>
          <w:p>
            <w:pPr>
              <w:spacing w:after="0"/>
              <w:jc w:val="right"/>
            </w:pPr>
            <w:r>
              <w:rPr>
                <w:sz w:val="16"/>
              </w:rPr>
              <w:t>0.00236%</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$2,420,026,214</w:t>
            </w:r>
          </w:p>
        </w:tc>
        <w:tc>
          <w:tcPr>
            <w:tcW w:type="dxa" w:w="1215"/>
          </w:tcPr>
          <w:p>
            <w:pPr>
              <w:spacing w:after="0"/>
              <w:jc w:val="right"/>
            </w:pPr>
            <w:r>
              <w:rPr>
                <w:sz w:val="16"/>
              </w:rPr>
              <w:t>$2,103</w:t>
            </w:r>
          </w:p>
        </w:tc>
        <w:tc>
          <w:tcPr>
            <w:tcW w:type="dxa" w:w="1044"/>
          </w:tcPr>
          <w:p>
            <w:pPr>
              <w:spacing w:after="0"/>
              <w:jc w:val="right"/>
            </w:pPr>
            <w:r>
              <w:rPr>
                <w:sz w:val="16"/>
              </w:rPr>
              <w:t>0</w:t>
            </w:r>
          </w:p>
        </w:tc>
        <w:tc>
          <w:tcPr>
            <w:tcW w:type="dxa" w:w="1037"/>
          </w:tcPr>
          <w:p>
            <w:pPr>
              <w:spacing w:after="0"/>
              <w:jc w:val="right"/>
            </w:pPr>
            <w:r>
              <w:rPr>
                <w:sz w:val="16"/>
              </w:rPr>
              <w:t>$1,720,960</w:t>
            </w:r>
          </w:p>
        </w:tc>
        <w:tc>
          <w:tcPr>
            <w:tcW w:type="dxa" w:w="1126"/>
          </w:tcPr>
          <w:p>
            <w:pPr>
              <w:spacing w:after="0"/>
              <w:jc w:val="right"/>
            </w:pPr>
            <w:r>
              <w:rPr>
                <w:sz w:val="16"/>
              </w:rPr>
              <w:t>$275</w:t>
            </w:r>
          </w:p>
        </w:tc>
        <w:tc>
          <w:tcPr>
            <w:tcW w:type="dxa" w:w="1167"/>
          </w:tcPr>
          <w:p>
            <w:pPr>
              <w:spacing w:after="0"/>
              <w:jc w:val="right"/>
            </w:pPr>
            <w:r>
              <w:rPr>
                <w:sz w:val="16"/>
              </w:rPr>
              <w:t>$0</w:t>
            </w:r>
          </w:p>
        </w:tc>
        <w:tc>
          <w:tcPr>
            <w:tcW w:type="dxa" w:w="1305"/>
          </w:tcPr>
          <w:p>
            <w:pPr>
              <w:spacing w:after="0"/>
              <w:jc w:val="right"/>
            </w:pPr>
            <w:r>
              <w:rPr>
                <w:sz w:val="16"/>
              </w:rPr>
              <w:t>n/a (see note)</w:t>
            </w:r>
          </w:p>
        </w:tc>
        <w:tc>
          <w:tcPr>
            <w:tcW w:type="dxa" w:w="1203"/>
          </w:tcPr>
          <w:p>
            <w:pPr>
              <w:spacing w:after="0"/>
              <w:jc w:val="right"/>
            </w:pPr>
            <w:r>
              <w:rPr>
                <w:sz w:val="16"/>
              </w:rPr>
              <w:t>$1,170,000</w:t>
            </w:r>
          </w:p>
        </w:tc>
        <w:tc>
          <w:tcPr>
            <w:tcW w:type="dxa" w:w="1177"/>
          </w:tcPr>
          <w:p>
            <w:pPr>
              <w:spacing w:after="0"/>
              <w:jc w:val="right"/>
            </w:pPr>
          </w:p>
        </w:tc>
        <w:tc>
          <w:tcPr>
            <w:tcW w:type="dxa" w:w="1177"/>
          </w:tcPr>
          <w:p>
            <w:pPr>
              <w:spacing w:after="0"/>
              <w:jc w:val="right"/>
            </w:pPr>
            <w:r>
              <w:rPr>
                <w:sz w:val="16"/>
              </w:rPr>
              <w:t>$449,077.40</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$13,957,787</w:t>
            </w:r>
          </w:p>
        </w:tc>
        <w:tc>
          <w:tcPr>
            <w:tcW w:type="dxa" w:w="1215"/>
          </w:tcPr>
          <w:p>
            <w:pPr>
              <w:spacing w:after="0"/>
              <w:jc w:val="right"/>
            </w:pPr>
          </w:p>
        </w:tc>
        <w:tc>
          <w:tcPr>
            <w:tcW w:type="dxa" w:w="1044"/>
          </w:tcPr>
          <w:p>
            <w:pPr>
              <w:spacing w:after="0"/>
              <w:jc w:val="right"/>
            </w:pPr>
            <w:r>
              <w:rPr>
                <w:sz w:val="16"/>
              </w:rPr>
              <w:t>37</w:t>
            </w:r>
          </w:p>
        </w:tc>
        <w:tc>
          <w:tcPr>
            <w:tcW w:type="dxa" w:w="1037"/>
          </w:tcPr>
          <w:p>
            <w:pPr>
              <w:spacing w:after="0"/>
              <w:jc w:val="right"/>
            </w:pPr>
            <w:r>
              <w:rPr>
                <w:sz w:val="16"/>
              </w:rPr>
              <w:t>$18</w:t>
            </w:r>
          </w:p>
        </w:tc>
        <w:tc>
          <w:tcPr>
            <w:tcW w:type="dxa" w:w="1126"/>
          </w:tcPr>
          <w:p>
            <w:pPr>
              <w:spacing w:after="0"/>
              <w:jc w:val="right"/>
            </w:pPr>
          </w:p>
        </w:tc>
        <w:tc>
          <w:tcPr>
            <w:tcW w:type="dxa" w:w="1167"/>
          </w:tcPr>
          <w:p>
            <w:pPr>
              <w:spacing w:after="0"/>
              <w:jc w:val="right"/>
            </w:pPr>
            <w:r>
              <w:rPr>
                <w:sz w:val="16"/>
              </w:rPr>
              <w:t>$667</w:t>
            </w:r>
          </w:p>
        </w:tc>
        <w:tc>
          <w:tcPr>
            <w:tcW w:type="dxa" w:w="1305"/>
          </w:tcPr>
          <w:p>
            <w:pPr>
              <w:spacing w:after="0"/>
              <w:jc w:val="right"/>
            </w:pPr>
            <w:r>
              <w:rPr>
                <w:sz w:val="16"/>
              </w:rPr>
              <w:t>0.000128%</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$2,420,541,387</w:t>
            </w:r>
          </w:p>
        </w:tc>
        <w:tc>
          <w:tcPr>
            <w:tcW w:type="dxa" w:w="1215"/>
          </w:tcPr>
          <w:p>
            <w:pPr>
              <w:spacing w:after="0"/>
              <w:jc w:val="right"/>
            </w:pPr>
          </w:p>
        </w:tc>
        <w:tc>
          <w:tcPr>
            <w:tcW w:type="dxa" w:w="1044"/>
          </w:tcPr>
          <w:p>
            <w:pPr>
              <w:spacing w:after="0"/>
              <w:jc w:val="right"/>
            </w:pPr>
            <w:r>
              <w:rPr>
                <w:sz w:val="16"/>
              </w:rPr>
              <w:t>6,996</w:t>
            </w:r>
          </w:p>
        </w:tc>
        <w:tc>
          <w:tcPr>
            <w:tcW w:type="dxa" w:w="1037"/>
          </w:tcPr>
          <w:p>
            <w:pPr>
              <w:spacing w:after="0"/>
              <w:jc w:val="right"/>
            </w:pPr>
            <w:r>
              <w:rPr>
                <w:sz w:val="16"/>
              </w:rPr>
              <w:t>$3,565</w:t>
            </w:r>
          </w:p>
        </w:tc>
        <w:tc>
          <w:tcPr>
            <w:tcW w:type="dxa" w:w="1126"/>
          </w:tcPr>
          <w:p>
            <w:pPr>
              <w:spacing w:after="0"/>
              <w:jc w:val="right"/>
            </w:pPr>
          </w:p>
        </w:tc>
        <w:tc>
          <w:tcPr>
            <w:tcW w:type="dxa" w:w="1167"/>
          </w:tcPr>
          <w:p>
            <w:pPr>
              <w:spacing w:after="0"/>
              <w:jc w:val="right"/>
            </w:pPr>
            <w:r>
              <w:rPr>
                <w:sz w:val="16"/>
              </w:rPr>
              <w:t>$63,106</w:t>
            </w:r>
          </w:p>
        </w:tc>
        <w:tc>
          <w:tcPr>
            <w:tcW w:type="dxa" w:w="1305"/>
          </w:tcPr>
          <w:p>
            <w:pPr>
              <w:spacing w:after="0"/>
              <w:jc w:val="right"/>
            </w:pPr>
            <w:r>
              <w:rPr>
                <w:sz w:val="16"/>
              </w:rPr>
              <w:t>0.000147%</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$182,041</w:t>
            </w:r>
          </w:p>
        </w:tc>
        <w:tc>
          <w:tcPr>
            <w:tcW w:type="dxa" w:w="1126"/>
          </w:tcPr>
          <w:p>
            <w:pPr>
              <w:spacing w:after="0"/>
              <w:jc w:val="right"/>
            </w:pPr>
            <w:r>
              <w:rPr>
                <w:sz w:val="16"/>
              </w:rPr>
              <w:t>$22,254</w:t>
            </w:r>
          </w:p>
        </w:tc>
        <w:tc>
          <w:tcPr>
            <w:tcW w:type="dxa" w:w="1167"/>
          </w:tcPr>
          <w:p>
            <w:pPr>
              <w:spacing w:after="0"/>
              <w:jc w:val="right"/>
            </w:pPr>
            <w:r>
              <w:rPr>
                <w:sz w:val="16"/>
              </w:rPr>
              <w:t>$133,309</w:t>
            </w:r>
          </w:p>
        </w:tc>
        <w:tc>
          <w:tcPr>
            <w:tcW w:type="dxa" w:w="1305"/>
          </w:tcPr>
          <w:p>
            <w:pPr>
              <w:spacing w:after="0"/>
              <w:jc w:val="right"/>
            </w:pPr>
            <w:r>
              <w:rPr>
                <w:sz w:val="16"/>
              </w:rPr>
              <w:t>0.00752%</w:t>
            </w:r>
          </w:p>
        </w:tc>
        <w:tc>
          <w:tcPr>
            <w:tcW w:type="dxa" w:w="1203"/>
          </w:tcPr>
          <w:p>
            <w:pPr>
              <w:spacing w:after="0"/>
              <w:jc w:val="right"/>
            </w:pPr>
            <w:r>
              <w:rPr>
                <w:sz w:val="16"/>
              </w:rPr>
              <w:t>$112,000</w:t>
            </w:r>
          </w:p>
        </w:tc>
        <w:tc>
          <w:tcPr>
            <w:tcW w:type="dxa" w:w="1177"/>
          </w:tcPr>
          <w:p>
            <w:pPr>
              <w:spacing w:after="0"/>
              <w:jc w:val="right"/>
            </w:pPr>
            <w:r>
              <w:rPr>
                <w:sz w:val="16"/>
              </w:rPr>
              <w:t>$70,000</w:t>
            </w:r>
          </w:p>
        </w:tc>
        <w:tc>
          <w:tcPr>
            <w:tcW w:type="dxa" w:w="1177"/>
          </w:tcPr>
          <w:p>
            <w:pPr>
              <w:spacing w:after="0"/>
              <w:jc w:val="right"/>
            </w:pPr>
            <w:r>
              <w:rPr>
                <w:sz w:val="16"/>
              </w:rPr>
              <w:t>$449,077.40</w:t>
            </w:r>
          </w:p>
        </w:tc>
        <w:tc>
          <w:tcPr>
            <w:tcW w:type="dxa" w:w="1231"/>
          </w:tcPr>
          <w:p>
            <w:pPr>
              <w:spacing w:after="0"/>
              <w:jc w:val="left"/>
            </w:pPr>
            <w:r>
              <w:rPr>
                <w:sz w:val="16"/>
              </w:rPr>
              <w:t>Storm Events damage since the plan includes 1 zone-level High Wind record ($70,000),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$449,523</w:t>
            </w:r>
          </w:p>
        </w:tc>
        <w:tc>
          <w:tcPr>
            <w:tcW w:type="dxa" w:w="1126"/>
          </w:tcPr>
          <w:p>
            <w:pPr>
              <w:spacing w:after="0"/>
              <w:jc w:val="right"/>
            </w:pPr>
            <w:r>
              <w:rPr>
                <w:sz w:val="16"/>
              </w:rPr>
              <w:t>$4,408</w:t>
            </w:r>
          </w:p>
        </w:tc>
        <w:tc>
          <w:tcPr>
            <w:tcW w:type="dxa" w:w="1167"/>
          </w:tcPr>
          <w:p>
            <w:pPr>
              <w:spacing w:after="0"/>
              <w:jc w:val="right"/>
            </w:pPr>
            <w:r>
              <w:rPr>
                <w:sz w:val="16"/>
              </w:rPr>
              <w:t>$427,277</w:t>
            </w:r>
          </w:p>
        </w:tc>
        <w:tc>
          <w:tcPr>
            <w:tcW w:type="dxa" w:w="1305"/>
          </w:tcPr>
          <w:p>
            <w:pPr>
              <w:spacing w:after="0"/>
              <w:jc w:val="right"/>
            </w:pPr>
            <w:r>
              <w:rPr>
                <w:sz w:val="16"/>
              </w:rPr>
              <w:t>0.0186%</w:t>
            </w:r>
          </w:p>
        </w:tc>
        <w:tc>
          <w:tcPr>
            <w:tcW w:type="dxa" w:w="1203"/>
          </w:tcPr>
          <w:p>
            <w:pPr>
              <w:spacing w:after="0"/>
              <w:jc w:val="right"/>
            </w:pPr>
          </w:p>
        </w:tc>
        <w:tc>
          <w:tcPr>
            <w:tcW w:type="dxa" w:w="1177"/>
          </w:tcPr>
          <w:p>
            <w:pPr>
              <w:spacing w:after="0"/>
              <w:jc w:val="right"/>
            </w:pPr>
          </w:p>
        </w:tc>
        <w:tc>
          <w:tcPr>
            <w:tcW w:type="dxa" w:w="1177"/>
          </w:tcPr>
          <w:p>
            <w:pPr>
              <w:spacing w:after="0"/>
              <w:jc w:val="right"/>
            </w:pPr>
            <w:r>
              <w:rPr>
                <w:sz w:val="16"/>
              </w:rPr>
              <w:t>$83,308.84</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$351,229,908</w:t>
            </w:r>
          </w:p>
        </w:tc>
        <w:tc>
          <w:tcPr>
            <w:tcW w:type="dxa" w:w="1215"/>
          </w:tcPr>
          <w:p>
            <w:pPr>
              <w:spacing w:after="0"/>
              <w:jc w:val="right"/>
            </w:pPr>
            <w:r>
              <w:rPr>
                <w:sz w:val="16"/>
              </w:rPr>
              <w:t>$54,215,842</w:t>
            </w:r>
          </w:p>
        </w:tc>
        <w:tc>
          <w:tcPr>
            <w:tcW w:type="dxa" w:w="1044"/>
          </w:tcPr>
          <w:p>
            <w:pPr>
              <w:spacing w:after="0"/>
              <w:jc w:val="right"/>
            </w:pPr>
            <w:r>
              <w:rPr>
                <w:sz w:val="16"/>
              </w:rPr>
              <w:t>1,497</w:t>
            </w:r>
          </w:p>
        </w:tc>
        <w:tc>
          <w:tcPr>
            <w:tcW w:type="dxa" w:w="1037"/>
          </w:tcPr>
          <w:p>
            <w:pPr>
              <w:spacing w:after="0"/>
              <w:jc w:val="right"/>
            </w:pPr>
            <w:r>
              <w:rPr>
                <w:sz w:val="16"/>
              </w:rPr>
              <w:t>$80,070</w:t>
            </w:r>
          </w:p>
        </w:tc>
        <w:tc>
          <w:tcPr>
            <w:tcW w:type="dxa" w:w="1126"/>
          </w:tcPr>
          <w:p>
            <w:pPr>
              <w:spacing w:after="0"/>
              <w:jc w:val="right"/>
            </w:pPr>
            <w:r>
              <w:rPr>
                <w:sz w:val="16"/>
              </w:rPr>
              <w:t>$119</w:t>
            </w:r>
          </w:p>
        </w:tc>
        <w:tc>
          <w:tcPr>
            <w:tcW w:type="dxa" w:w="1167"/>
          </w:tcPr>
          <w:p>
            <w:pPr>
              <w:spacing w:after="0"/>
              <w:jc w:val="right"/>
            </w:pPr>
            <w:r>
              <w:rPr>
                <w:sz w:val="16"/>
              </w:rPr>
              <w:t>$2,883</w:t>
            </w:r>
          </w:p>
        </w:tc>
        <w:tc>
          <w:tcPr>
            <w:tcW w:type="dxa" w:w="1305"/>
          </w:tcPr>
          <w:p>
            <w:pPr>
              <w:spacing w:after="0"/>
              <w:jc w:val="right"/>
            </w:pPr>
            <w:r>
              <w:rPr>
                <w:sz w:val="16"/>
              </w:rPr>
              <w:t>0.0228%</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$2,420,541,387</w:t>
            </w:r>
          </w:p>
        </w:tc>
        <w:tc>
          <w:tcPr>
            <w:tcW w:type="dxa" w:w="1215"/>
          </w:tcPr>
          <w:p>
            <w:pPr>
              <w:spacing w:after="0"/>
              <w:jc w:val="right"/>
            </w:pPr>
            <w:r>
              <w:rPr>
                <w:sz w:val="16"/>
              </w:rPr>
              <w:t>$196,813,811</w:t>
            </w:r>
          </w:p>
        </w:tc>
        <w:tc>
          <w:tcPr>
            <w:tcW w:type="dxa" w:w="1044"/>
          </w:tcPr>
          <w:p>
            <w:pPr>
              <w:spacing w:after="0"/>
              <w:jc w:val="right"/>
            </w:pPr>
            <w:r>
              <w:rPr>
                <w:sz w:val="16"/>
              </w:rPr>
              <w:t>6,996</w:t>
            </w:r>
          </w:p>
        </w:tc>
        <w:tc>
          <w:tcPr>
            <w:tcW w:type="dxa" w:w="1037"/>
          </w:tcPr>
          <w:p>
            <w:pPr>
              <w:spacing w:after="0"/>
              <w:jc w:val="right"/>
            </w:pPr>
            <w:r>
              <w:rPr>
                <w:sz w:val="16"/>
              </w:rPr>
              <w:t>$50,340</w:t>
            </w:r>
          </w:p>
        </w:tc>
        <w:tc>
          <w:tcPr>
            <w:tcW w:type="dxa" w:w="1126"/>
          </w:tcPr>
          <w:p>
            <w:pPr>
              <w:spacing w:after="0"/>
              <w:jc w:val="right"/>
            </w:pPr>
            <w:r>
              <w:rPr>
                <w:sz w:val="16"/>
              </w:rPr>
              <w:t>$85</w:t>
            </w:r>
          </w:p>
        </w:tc>
        <w:tc>
          <w:tcPr>
            <w:tcW w:type="dxa" w:w="1167"/>
          </w:tcPr>
          <w:p>
            <w:pPr>
              <w:spacing w:after="0"/>
              <w:jc w:val="right"/>
            </w:pPr>
            <w:r>
              <w:rPr>
                <w:sz w:val="16"/>
              </w:rPr>
              <w:t>$78,038</w:t>
            </w:r>
          </w:p>
        </w:tc>
        <w:tc>
          <w:tcPr>
            <w:tcW w:type="dxa" w:w="1305"/>
          </w:tcPr>
          <w:p>
            <w:pPr>
              <w:spacing w:after="0"/>
              <w:jc w:val="right"/>
            </w:pPr>
            <w:r>
              <w:rPr>
                <w:sz w:val="16"/>
              </w:rPr>
              <w:t>0.00208%</w:t>
            </w:r>
          </w:p>
        </w:tc>
        <w:tc>
          <w:tcPr>
            <w:tcW w:type="dxa" w:w="1203"/>
          </w:tcPr>
          <w:p>
            <w:pPr>
              <w:spacing w:after="0"/>
              <w:jc w:val="right"/>
            </w:pPr>
          </w:p>
        </w:tc>
        <w:tc>
          <w:tcPr>
            <w:tcW w:type="dxa" w:w="1177"/>
          </w:tcPr>
          <w:p>
            <w:pPr>
              <w:spacing w:after="0"/>
              <w:jc w:val="right"/>
            </w:pPr>
            <w:r>
              <w:rPr>
                <w:sz w:val="16"/>
              </w:rPr>
              <w:t>$0</w:t>
            </w:r>
          </w:p>
        </w:tc>
        <w:tc>
          <w:tcPr>
            <w:tcW w:type="dxa" w:w="1177"/>
          </w:tcPr>
          <w:p>
            <w:pPr>
              <w:spacing w:after="0"/>
              <w:jc w:val="right"/>
            </w:pPr>
          </w:p>
        </w:tc>
        <w:tc>
          <w:tcPr>
            <w:tcW w:type="dxa" w:w="1231"/>
          </w:tcPr>
          <w:p>
            <w:pPr>
              <w:spacing w:after="0"/>
              <w:jc w:val="left"/>
            </w:pPr>
          </w:p>
        </w:tc>
      </w:tr>
    </w:tbl>
    <w:p>
      <w:pPr>
        <w:spacing w:after="40" w:before="60"/>
      </w:pPr>
      <w:r>
        <w:rPr>
          <w:sz w:val="15"/>
        </w:rPr>
        <w:t>Totals since 2021-09-13 (Storm Events through 2026-06-30): 73 county-coded records, 15 with a damage value recorded (including $0), $1,362,000; 109 zone-level records, 19 with a damage value recorded (including $0), $56,963,000 reported for the zone; Public Assistance on counted declarations $449,077.40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$2,420,541,387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$196,813,811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$5,088,037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$2,144,079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Bon Homme County</w:t>
            </w:r>
          </w:p>
        </w:tc>
        <w:tc>
          <w:tcPr>
            <w:tcW w:type="dxa" w:w="1527"/>
          </w:tcPr>
          <w:p>
            <w:pPr>
              <w:spacing w:after="0"/>
              <w:jc w:val="left"/>
            </w:pPr>
            <w:r>
              <w:rPr>
                <w:sz w:val="16"/>
              </w:rPr>
              <w:t>460252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Avon city</w:t>
            </w:r>
          </w:p>
        </w:tc>
        <w:tc>
          <w:tcPr>
            <w:tcW w:type="dxa" w:w="1527"/>
          </w:tcPr>
          <w:p>
            <w:pPr>
              <w:spacing w:after="0"/>
              <w:jc w:val="left"/>
            </w:pPr>
            <w:r>
              <w:rPr>
                <w:sz w:val="16"/>
              </w:rPr>
              <w:t>460154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Scotland city</w:t>
            </w:r>
          </w:p>
        </w:tc>
        <w:tc>
          <w:tcPr>
            <w:tcW w:type="dxa" w:w="1527"/>
          </w:tcPr>
          <w:p>
            <w:pPr>
              <w:spacing w:after="0"/>
              <w:jc w:val="left"/>
            </w:pPr>
            <w:r>
              <w:rPr>
                <w:sz w:val="16"/>
              </w:rPr>
              <w:t>460213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Springfield city</w:t>
            </w:r>
          </w:p>
        </w:tc>
        <w:tc>
          <w:tcPr>
            <w:tcW w:type="dxa" w:w="1527"/>
          </w:tcPr>
          <w:p>
            <w:pPr>
              <w:spacing w:after="0"/>
              <w:jc w:val="left"/>
            </w:pPr>
            <w:r>
              <w:rPr>
                <w:sz w:val="16"/>
              </w:rPr>
              <w:t>460216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Tabor town</w:t>
            </w:r>
          </w:p>
        </w:tc>
        <w:tc>
          <w:tcPr>
            <w:tcW w:type="dxa" w:w="1527"/>
          </w:tcPr>
          <w:p>
            <w:pPr>
              <w:spacing w:after="0"/>
              <w:jc w:val="left"/>
            </w:pPr>
            <w:r>
              <w:rPr>
                <w:sz w:val="16"/>
              </w:rPr>
              <w:t>460142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Tyndall city</w:t>
            </w:r>
          </w:p>
        </w:tc>
        <w:tc>
          <w:tcPr>
            <w:tcW w:type="dxa" w:w="1527"/>
          </w:tcPr>
          <w:p>
            <w:pPr>
              <w:spacing w:after="0"/>
              <w:jc w:val="left"/>
            </w:pPr>
            <w:r>
              <w:rPr>
                <w:sz w:val="16"/>
              </w:rPr>
              <w:t>460220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Bon Homme County, SD: risk-assessment baseline packet, release 2026-10 (data as of 2026-09-28; County area 46009).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Bon Homme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 Homme County, SD: Risk-assessment baseline packet</dc:title>
  <dc:subject>Hazard Plain release 2026-10, as of 2026-09-28. Preview: automated baseline</dc:subject>
  <dc:creator>Hazard Plain</dc:creator>
  <cp:keywords>Hazard Plain; hazard mitigation; risk assessment; 46009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