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Sumter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2031-04-22</w:t>
      </w:r>
    </w:p>
    <w:p>
      <w:pPr>
        <w:keepNext/>
        <w:spacing w:after="40" w:before="0"/>
      </w:pPr>
      <w:r>
        <w:rPr>
          <w:b/>
        </w:rPr>
        <w:t xml:space="preserve">Plan: </w:t>
      </w:r>
      <w:r>
        <w:rPr/>
        <w:t>Santee-Lynches COG (FEMA plan 111121)</w:t>
      </w:r>
    </w:p>
    <w:p>
      <w:pPr>
        <w:keepNext/>
        <w:spacing w:after="40" w:before="0"/>
      </w:pPr>
      <w:r>
        <w:rPr>
          <w:b/>
        </w:rPr>
        <w:t xml:space="preserve">Approved: </w:t>
      </w:r>
      <w:r>
        <w:rPr/>
        <w:t>2026-04-23</w:t>
      </w:r>
    </w:p>
    <w:p>
      <w:pPr>
        <w:keepNext/>
        <w:spacing w:after="40" w:before="0"/>
      </w:pPr>
      <w:r>
        <w:rPr>
          <w:b/>
        </w:rPr>
        <w:t xml:space="preserve">Expires: </w:t>
      </w:r>
      <w:r>
        <w:rPr/>
        <w:t>2031-04-22</w:t>
      </w:r>
    </w:p>
    <w:p>
      <w:pPr>
        <w:keepNext/>
        <w:spacing w:after="40" w:before="0"/>
      </w:pPr>
      <w:r>
        <w:rPr>
          <w:b/>
        </w:rPr>
        <w:t xml:space="preserve">As of: </w:t>
      </w:r>
      <w:r>
        <w:rPr/>
        <w:t>2026-09-28</w:t>
      </w:r>
    </w:p>
    <w:p>
      <w:pPr>
        <w:keepNext/>
        <w:spacing w:after="40" w:before="0"/>
      </w:pPr>
      <w:r>
        <w:rPr>
          <w:b/>
        </w:rPr>
        <w:t xml:space="preserve">Days: </w:t>
      </w:r>
      <w:r>
        <w:rPr/>
        <w:t>1,667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1760"/>
        <w:gridCol w:w="3073"/>
        <w:gridCol w:w="1186"/>
        <w:gridCol w:w="1037"/>
        <w:gridCol w:w="832"/>
        <w:gridCol w:w="1356"/>
        <w:gridCol w:w="1634"/>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60"/>
            <w:shd w:val="clear" w:color="auto" w:fill="E8E8E8"/>
          </w:tcPr>
          <w:p>
            <w:pPr>
              <w:spacing w:after="0"/>
              <w:jc w:val="left"/>
            </w:pPr>
            <w:r>
              <w:rPr>
                <w:b/>
                <w:sz w:val="16"/>
              </w:rPr>
              <w:t>Status</w:t>
            </w:r>
          </w:p>
        </w:tc>
        <w:tc>
          <w:tcPr>
            <w:tcW w:type="dxa" w:w="3073"/>
            <w:shd w:val="clear" w:color="auto" w:fill="E8E8E8"/>
          </w:tcPr>
          <w:p>
            <w:pPr>
              <w:spacing w:after="0"/>
              <w:jc w:val="left"/>
            </w:pPr>
            <w:r>
              <w:rPr>
                <w:b/>
                <w:sz w:val="16"/>
              </w:rPr>
              <w:t>Plan</w:t>
            </w:r>
          </w:p>
        </w:tc>
        <w:tc>
          <w:tcPr>
            <w:tcW w:type="dxa" w:w="118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6"/>
            <w:shd w:val="clear" w:color="auto" w:fill="E8E8E8"/>
          </w:tcPr>
          <w:p>
            <w:pPr>
              <w:spacing w:after="0"/>
              <w:jc w:val="left"/>
            </w:pPr>
            <w:r>
              <w:rPr>
                <w:b/>
                <w:sz w:val="16"/>
              </w:rPr>
              <w:t>Update underway</w:t>
            </w:r>
          </w:p>
        </w:tc>
        <w:tc>
          <w:tcPr>
            <w:tcW w:type="dxa" w:w="1634"/>
            <w:shd w:val="clear" w:color="auto" w:fill="E8E8E8"/>
          </w:tcPr>
          <w:p>
            <w:pPr>
              <w:spacing w:after="0"/>
              <w:jc w:val="left"/>
            </w:pPr>
            <w:r>
              <w:rPr>
                <w:b/>
                <w:sz w:val="16"/>
              </w:rPr>
              <w:t>Notes</w:t>
            </w:r>
          </w:p>
        </w:tc>
      </w:tr>
      <w:tr>
        <w:trPr>
          <w:cantSplit/>
        </w:trPr>
        <w:tc>
          <w:tcPr>
            <w:tcW w:type="dxa" w:w="1483"/>
          </w:tcPr>
          <w:p>
            <w:pPr>
              <w:spacing w:after="0"/>
              <w:jc w:val="left"/>
            </w:pPr>
            <w:r>
              <w:rPr>
                <w:sz w:val="16"/>
              </w:rPr>
              <w:t>Sumter County (unincorporated area)</w:t>
            </w:r>
          </w:p>
        </w:tc>
        <w:tc>
          <w:tcPr>
            <w:tcW w:type="dxa" w:w="1751"/>
          </w:tcPr>
          <w:p>
            <w:pPr>
              <w:spacing w:after="0"/>
              <w:jc w:val="left"/>
            </w:pPr>
            <w:r>
              <w:rPr>
                <w:sz w:val="16"/>
              </w:rPr>
              <w:t>Unincorporated</w:t>
            </w:r>
          </w:p>
        </w:tc>
        <w:tc>
          <w:tcPr>
            <w:tcW w:type="dxa" w:w="1760"/>
          </w:tcPr>
          <w:p>
            <w:pPr>
              <w:spacing w:after="0"/>
              <w:jc w:val="left"/>
            </w:pPr>
            <w:r>
              <w:rPr>
                <w:sz w:val="16"/>
              </w:rPr>
              <w:t>Approved, expires 2031-04-22</w:t>
            </w:r>
          </w:p>
        </w:tc>
        <w:tc>
          <w:tcPr>
            <w:tcW w:type="dxa" w:w="3073"/>
          </w:tcPr>
          <w:p>
            <w:pPr>
              <w:spacing w:after="0"/>
              <w:jc w:val="left"/>
            </w:pPr>
            <w:r>
              <w:rPr>
                <w:sz w:val="16"/>
              </w:rPr>
              <w:t>Santee-Lynches COG (FEMA plan 111121)</w:t>
            </w:r>
          </w:p>
        </w:tc>
        <w:tc>
          <w:tcPr>
            <w:tcW w:type="dxa" w:w="1186"/>
          </w:tcPr>
          <w:p>
            <w:pPr>
              <w:spacing w:after="0"/>
              <w:jc w:val="left"/>
            </w:pPr>
            <w:r>
              <w:rPr>
                <w:sz w:val="16"/>
              </w:rPr>
              <w:t>2026-04-23</w:t>
            </w:r>
          </w:p>
        </w:tc>
        <w:tc>
          <w:tcPr>
            <w:tcW w:type="dxa" w:w="1037"/>
          </w:tcPr>
          <w:p>
            <w:pPr>
              <w:spacing w:after="0"/>
              <w:jc w:val="left"/>
            </w:pPr>
            <w:r>
              <w:rPr>
                <w:sz w:val="16"/>
              </w:rPr>
              <w:t>2031-04-22</w:t>
            </w:r>
          </w:p>
        </w:tc>
        <w:tc>
          <w:tcPr>
            <w:tcW w:type="dxa" w:w="832"/>
          </w:tcPr>
          <w:p>
            <w:pPr>
              <w:spacing w:after="0"/>
              <w:jc w:val="right"/>
            </w:pPr>
            <w:r>
              <w:rPr>
                <w:sz w:val="16"/>
              </w:rPr>
              <w:t>1,667</w:t>
            </w:r>
          </w:p>
        </w:tc>
        <w:tc>
          <w:tcPr>
            <w:tcW w:type="dxa" w:w="1356"/>
          </w:tcPr>
          <w:p>
            <w:pPr>
              <w:spacing w:after="0"/>
              <w:jc w:val="left"/>
            </w:pPr>
          </w:p>
        </w:tc>
        <w:tc>
          <w:tcPr>
            <w:tcW w:type="dxa" w:w="1634"/>
          </w:tcPr>
          <w:p>
            <w:pPr>
              <w:spacing w:after="0"/>
              <w:jc w:val="left"/>
            </w:pPr>
          </w:p>
        </w:tc>
      </w:tr>
      <w:tr>
        <w:trPr>
          <w:cantSplit/>
        </w:trPr>
        <w:tc>
          <w:tcPr>
            <w:tcW w:type="dxa" w:w="1483"/>
          </w:tcPr>
          <w:p>
            <w:pPr>
              <w:spacing w:after="0"/>
              <w:jc w:val="left"/>
            </w:pPr>
            <w:r>
              <w:rPr>
                <w:sz w:val="16"/>
              </w:rPr>
              <w:t>Mayesville town</w:t>
            </w:r>
          </w:p>
        </w:tc>
        <w:tc>
          <w:tcPr>
            <w:tcW w:type="dxa" w:w="1751"/>
          </w:tcPr>
          <w:p>
            <w:pPr>
              <w:spacing w:after="0"/>
              <w:jc w:val="left"/>
            </w:pPr>
            <w:r>
              <w:rPr>
                <w:sz w:val="16"/>
              </w:rPr>
              <w:t>Town</w:t>
            </w:r>
          </w:p>
        </w:tc>
        <w:tc>
          <w:tcPr>
            <w:tcW w:type="dxa" w:w="1760"/>
          </w:tcPr>
          <w:p>
            <w:pPr>
              <w:spacing w:after="0"/>
              <w:jc w:val="left"/>
            </w:pPr>
            <w:r>
              <w:rPr>
                <w:sz w:val="16"/>
              </w:rPr>
              <w:t>Plan 111121 approved 2026-04-23, pending adoption here; not yet eligible</w:t>
            </w:r>
          </w:p>
        </w:tc>
        <w:tc>
          <w:tcPr>
            <w:tcW w:type="dxa" w:w="3073"/>
          </w:tcPr>
          <w:p>
            <w:pPr>
              <w:spacing w:after="0"/>
              <w:jc w:val="left"/>
            </w:pPr>
            <w:r>
              <w:rPr>
                <w:sz w:val="16"/>
              </w:rPr>
              <w:t>Santee-Lynches COG (FEMA plan 111121), pending adoption here</w:t>
            </w:r>
          </w:p>
        </w:tc>
        <w:tc>
          <w:tcPr>
            <w:tcW w:type="dxa" w:w="1186"/>
          </w:tcPr>
          <w:p>
            <w:pPr>
              <w:spacing w:after="0"/>
              <w:jc w:val="left"/>
            </w:pPr>
            <w:r>
              <w:rPr>
                <w:sz w:val="16"/>
              </w:rPr>
              <w:t>2026-04-23 by FEMA; not yet adopted here</w:t>
            </w:r>
          </w:p>
        </w:tc>
        <w:tc>
          <w:tcPr>
            <w:tcW w:type="dxa" w:w="1037"/>
          </w:tcPr>
          <w:p>
            <w:pPr>
              <w:spacing w:after="0"/>
              <w:jc w:val="left"/>
            </w:pPr>
            <w:r>
              <w:rPr>
                <w:sz w:val="16"/>
              </w:rPr>
              <w:t>2031-04-22 once adopted</w:t>
            </w:r>
          </w:p>
        </w:tc>
        <w:tc>
          <w:tcPr>
            <w:tcW w:type="dxa" w:w="832"/>
          </w:tcPr>
          <w:p>
            <w:pPr>
              <w:spacing w:after="0"/>
              <w:jc w:val="right"/>
            </w:pPr>
          </w:p>
        </w:tc>
        <w:tc>
          <w:tcPr>
            <w:tcW w:type="dxa" w:w="1356"/>
          </w:tcPr>
          <w:p>
            <w:pPr>
              <w:spacing w:after="0"/>
              <w:jc w:val="left"/>
            </w:pPr>
            <w:r>
              <w:rPr>
                <w:sz w:val="16"/>
              </w:rPr>
              <w:t>FEMA tracker shows a plan approvable pending adoption</w:t>
            </w:r>
          </w:p>
        </w:tc>
        <w:tc>
          <w:tcPr>
            <w:tcW w:type="dxa" w:w="1634"/>
          </w:tcPr>
          <w:p>
            <w:pPr>
              <w:spacing w:after="0"/>
              <w:jc w:val="left"/>
            </w:pPr>
            <w:r>
              <w:rPr>
                <w:sz w:val="16"/>
              </w:rPr>
              <w:t>Not yet eligible: adopt the approved plan.</w:t>
            </w:r>
          </w:p>
        </w:tc>
      </w:tr>
      <w:tr>
        <w:trPr>
          <w:cantSplit/>
        </w:trPr>
        <w:tc>
          <w:tcPr>
            <w:tcW w:type="dxa" w:w="1483"/>
          </w:tcPr>
          <w:p>
            <w:pPr>
              <w:spacing w:after="0"/>
              <w:jc w:val="left"/>
            </w:pPr>
            <w:r>
              <w:rPr>
                <w:sz w:val="16"/>
              </w:rPr>
              <w:t>Pinewood town</w:t>
            </w:r>
          </w:p>
        </w:tc>
        <w:tc>
          <w:tcPr>
            <w:tcW w:type="dxa" w:w="1751"/>
          </w:tcPr>
          <w:p>
            <w:pPr>
              <w:spacing w:after="0"/>
              <w:jc w:val="left"/>
            </w:pPr>
            <w:r>
              <w:rPr>
                <w:sz w:val="16"/>
              </w:rPr>
              <w:t>Town</w:t>
            </w:r>
          </w:p>
        </w:tc>
        <w:tc>
          <w:tcPr>
            <w:tcW w:type="dxa" w:w="1760"/>
          </w:tcPr>
          <w:p>
            <w:pPr>
              <w:spacing w:after="0"/>
              <w:jc w:val="left"/>
            </w:pPr>
            <w:r>
              <w:rPr>
                <w:sz w:val="16"/>
              </w:rPr>
              <w:t>Approved, expires 2031-04-22</w:t>
            </w:r>
          </w:p>
        </w:tc>
        <w:tc>
          <w:tcPr>
            <w:tcW w:type="dxa" w:w="3073"/>
          </w:tcPr>
          <w:p>
            <w:pPr>
              <w:spacing w:after="0"/>
              <w:jc w:val="left"/>
            </w:pPr>
            <w:r>
              <w:rPr>
                <w:sz w:val="16"/>
              </w:rPr>
              <w:t>Santee-Lynches COG (FEMA plan 111121)</w:t>
            </w:r>
          </w:p>
        </w:tc>
        <w:tc>
          <w:tcPr>
            <w:tcW w:type="dxa" w:w="1186"/>
          </w:tcPr>
          <w:p>
            <w:pPr>
              <w:spacing w:after="0"/>
              <w:jc w:val="left"/>
            </w:pPr>
            <w:r>
              <w:rPr>
                <w:sz w:val="16"/>
              </w:rPr>
              <w:t>2026-04-23</w:t>
            </w:r>
          </w:p>
        </w:tc>
        <w:tc>
          <w:tcPr>
            <w:tcW w:type="dxa" w:w="1037"/>
          </w:tcPr>
          <w:p>
            <w:pPr>
              <w:spacing w:after="0"/>
              <w:jc w:val="left"/>
            </w:pPr>
            <w:r>
              <w:rPr>
                <w:sz w:val="16"/>
              </w:rPr>
              <w:t>2031-04-22</w:t>
            </w:r>
          </w:p>
        </w:tc>
        <w:tc>
          <w:tcPr>
            <w:tcW w:type="dxa" w:w="832"/>
          </w:tcPr>
          <w:p>
            <w:pPr>
              <w:spacing w:after="0"/>
              <w:jc w:val="right"/>
            </w:pPr>
            <w:r>
              <w:rPr>
                <w:sz w:val="16"/>
              </w:rPr>
              <w:t>1,667</w:t>
            </w:r>
          </w:p>
        </w:tc>
        <w:tc>
          <w:tcPr>
            <w:tcW w:type="dxa" w:w="1356"/>
          </w:tcPr>
          <w:p>
            <w:pPr>
              <w:spacing w:after="0"/>
              <w:jc w:val="left"/>
            </w:pPr>
          </w:p>
        </w:tc>
        <w:tc>
          <w:tcPr>
            <w:tcW w:type="dxa" w:w="1634"/>
          </w:tcPr>
          <w:p>
            <w:pPr>
              <w:spacing w:after="0"/>
              <w:jc w:val="left"/>
            </w:pPr>
            <w:r>
              <w:rPr>
                <w:sz w:val="16"/>
              </w:rPr>
              <w:t>member approved 2026-05-13</w:t>
            </w:r>
          </w:p>
        </w:tc>
      </w:tr>
      <w:tr>
        <w:trPr>
          <w:cantSplit/>
        </w:trPr>
        <w:tc>
          <w:tcPr>
            <w:tcW w:type="dxa" w:w="1483"/>
          </w:tcPr>
          <w:p>
            <w:pPr>
              <w:spacing w:after="0"/>
              <w:jc w:val="left"/>
            </w:pPr>
            <w:r>
              <w:rPr>
                <w:sz w:val="16"/>
              </w:rPr>
              <w:t>Sumter city</w:t>
            </w:r>
          </w:p>
        </w:tc>
        <w:tc>
          <w:tcPr>
            <w:tcW w:type="dxa" w:w="1751"/>
          </w:tcPr>
          <w:p>
            <w:pPr>
              <w:spacing w:after="0"/>
              <w:jc w:val="left"/>
            </w:pPr>
            <w:r>
              <w:rPr>
                <w:sz w:val="16"/>
              </w:rPr>
              <w:t>City</w:t>
            </w:r>
          </w:p>
        </w:tc>
        <w:tc>
          <w:tcPr>
            <w:tcW w:type="dxa" w:w="1760"/>
          </w:tcPr>
          <w:p>
            <w:pPr>
              <w:spacing w:after="0"/>
              <w:jc w:val="left"/>
            </w:pPr>
            <w:r>
              <w:rPr>
                <w:sz w:val="16"/>
              </w:rPr>
              <w:t>Approved, expires 2031-04-22</w:t>
            </w:r>
          </w:p>
        </w:tc>
        <w:tc>
          <w:tcPr>
            <w:tcW w:type="dxa" w:w="3073"/>
          </w:tcPr>
          <w:p>
            <w:pPr>
              <w:spacing w:after="0"/>
              <w:jc w:val="left"/>
            </w:pPr>
            <w:r>
              <w:rPr>
                <w:sz w:val="16"/>
              </w:rPr>
              <w:t>Santee-Lynches COG (FEMA plan 111121)</w:t>
            </w:r>
          </w:p>
        </w:tc>
        <w:tc>
          <w:tcPr>
            <w:tcW w:type="dxa" w:w="1186"/>
          </w:tcPr>
          <w:p>
            <w:pPr>
              <w:spacing w:after="0"/>
              <w:jc w:val="left"/>
            </w:pPr>
            <w:r>
              <w:rPr>
                <w:sz w:val="16"/>
              </w:rPr>
              <w:t>2026-04-23</w:t>
            </w:r>
          </w:p>
        </w:tc>
        <w:tc>
          <w:tcPr>
            <w:tcW w:type="dxa" w:w="1037"/>
          </w:tcPr>
          <w:p>
            <w:pPr>
              <w:spacing w:after="0"/>
              <w:jc w:val="left"/>
            </w:pPr>
            <w:r>
              <w:rPr>
                <w:sz w:val="16"/>
              </w:rPr>
              <w:t>2031-04-22</w:t>
            </w:r>
          </w:p>
        </w:tc>
        <w:tc>
          <w:tcPr>
            <w:tcW w:type="dxa" w:w="832"/>
          </w:tcPr>
          <w:p>
            <w:pPr>
              <w:spacing w:after="0"/>
              <w:jc w:val="right"/>
            </w:pPr>
            <w:r>
              <w:rPr>
                <w:sz w:val="16"/>
              </w:rPr>
              <w:t>1,667</w:t>
            </w:r>
          </w:p>
        </w:tc>
        <w:tc>
          <w:tcPr>
            <w:tcW w:type="dxa" w:w="1356"/>
          </w:tcPr>
          <w:p>
            <w:pPr>
              <w:spacing w:after="0"/>
              <w:jc w:val="left"/>
            </w:pPr>
          </w:p>
        </w:tc>
        <w:tc>
          <w:tcPr>
            <w:tcW w:type="dxa" w:w="1634"/>
          </w:tcPr>
          <w:p>
            <w:pPr>
              <w:spacing w:after="0"/>
              <w:jc w:val="left"/>
            </w:pPr>
            <w:r>
              <w:rPr>
                <w:sz w:val="16"/>
              </w:rPr>
              <w:t>member approved 2026-09-03</w:t>
            </w:r>
          </w:p>
        </w:tc>
      </w:tr>
      <w:tr>
        <w:trPr>
          <w:cantSplit/>
        </w:trPr>
        <w:tc>
          <w:tcPr>
            <w:tcW w:type="dxa" w:w="1483"/>
          </w:tcPr>
          <w:p>
            <w:pPr>
              <w:spacing w:after="0"/>
              <w:jc w:val="left"/>
            </w:pPr>
            <w:r>
              <w:rPr>
                <w:sz w:val="16"/>
              </w:rPr>
              <w:t>USC Sumter</w:t>
            </w:r>
          </w:p>
        </w:tc>
        <w:tc>
          <w:tcPr>
            <w:tcW w:type="dxa" w:w="1751"/>
          </w:tcPr>
          <w:p>
            <w:pPr>
              <w:spacing w:after="0"/>
              <w:jc w:val="left"/>
            </w:pPr>
            <w:r>
              <w:rPr>
                <w:sz w:val="16"/>
              </w:rPr>
              <w:t>College/University</w:t>
            </w:r>
          </w:p>
        </w:tc>
        <w:tc>
          <w:tcPr>
            <w:tcW w:type="dxa" w:w="1760"/>
          </w:tcPr>
          <w:p>
            <w:pPr>
              <w:spacing w:after="0"/>
              <w:jc w:val="left"/>
            </w:pPr>
            <w:r>
              <w:rPr>
                <w:sz w:val="16"/>
              </w:rPr>
              <w:t>Expired on 2025-02-20</w:t>
            </w:r>
          </w:p>
        </w:tc>
        <w:tc>
          <w:tcPr>
            <w:tcW w:type="dxa" w:w="3073"/>
          </w:tcPr>
          <w:p>
            <w:pPr>
              <w:spacing w:after="0"/>
              <w:jc w:val="left"/>
            </w:pPr>
            <w:r>
              <w:rPr>
                <w:sz w:val="16"/>
              </w:rPr>
              <w:t>University of South Carolina College HMP (FEMA plan 106098)</w:t>
            </w:r>
          </w:p>
        </w:tc>
        <w:tc>
          <w:tcPr>
            <w:tcW w:type="dxa" w:w="1186"/>
          </w:tcPr>
          <w:p>
            <w:pPr>
              <w:spacing w:after="0"/>
              <w:jc w:val="left"/>
            </w:pPr>
            <w:r>
              <w:rPr>
                <w:sz w:val="16"/>
              </w:rPr>
              <w:t>2020-02-21</w:t>
            </w:r>
          </w:p>
        </w:tc>
        <w:tc>
          <w:tcPr>
            <w:tcW w:type="dxa" w:w="1037"/>
          </w:tcPr>
          <w:p>
            <w:pPr>
              <w:spacing w:after="0"/>
              <w:jc w:val="left"/>
            </w:pPr>
            <w:r>
              <w:rPr>
                <w:sz w:val="16"/>
              </w:rPr>
              <w:t>2025-02-20</w:t>
            </w:r>
          </w:p>
        </w:tc>
        <w:tc>
          <w:tcPr>
            <w:tcW w:type="dxa" w:w="832"/>
          </w:tcPr>
          <w:p>
            <w:pPr>
              <w:spacing w:after="0"/>
              <w:jc w:val="right"/>
            </w:pPr>
            <w:r>
              <w:rPr>
                <w:sz w:val="16"/>
              </w:rPr>
              <w:t>-585</w:t>
            </w:r>
          </w:p>
        </w:tc>
        <w:tc>
          <w:tcPr>
            <w:tcW w:type="dxa" w:w="1356"/>
          </w:tcPr>
          <w:p>
            <w:pPr>
              <w:spacing w:after="0"/>
              <w:jc w:val="left"/>
            </w:pPr>
          </w:p>
        </w:tc>
        <w:tc>
          <w:tcPr>
            <w:tcW w:type="dxa" w:w="1634"/>
          </w:tcPr>
          <w:p>
            <w:pPr>
              <w:spacing w:after="0"/>
              <w:jc w:val="left"/>
            </w:pPr>
          </w:p>
        </w:tc>
      </w:tr>
    </w:tbl>
    <w:p>
      <w:pPr>
        <w:spacing w:after="40" w:before="60"/>
      </w:pPr>
      <w:r>
        <w:rPr>
          <w:sz w:val="15"/>
        </w:rPr>
        <w:t>Plan 111121 lists 12 other participants not on this page, 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$14,900,383</w:t>
            </w:r>
          </w:p>
        </w:tc>
        <w:tc>
          <w:tcPr>
            <w:tcW w:type="dxa" w:w="1126"/>
          </w:tcPr>
          <w:p>
            <w:pPr>
              <w:spacing w:after="0"/>
              <w:jc w:val="right"/>
            </w:pPr>
            <w:r>
              <w:rPr>
                <w:sz w:val="16"/>
              </w:rPr>
              <w:t>$19,780</w:t>
            </w:r>
          </w:p>
        </w:tc>
        <w:tc>
          <w:tcPr>
            <w:tcW w:type="dxa" w:w="1270"/>
          </w:tcPr>
          <w:p>
            <w:pPr>
              <w:spacing w:after="0"/>
              <w:jc w:val="right"/>
            </w:pPr>
            <w:r>
              <w:rPr>
                <w:sz w:val="16"/>
              </w:rPr>
              <w:t>$69,609</w:t>
            </w:r>
          </w:p>
        </w:tc>
        <w:tc>
          <w:tcPr>
            <w:tcW w:type="dxa" w:w="1157"/>
          </w:tcPr>
          <w:p>
            <w:pPr>
              <w:spacing w:after="0"/>
              <w:jc w:val="right"/>
            </w:pPr>
            <w:r>
              <w:rPr>
                <w:sz w:val="16"/>
              </w:rPr>
              <w:t>$14,989,771</w:t>
            </w:r>
          </w:p>
        </w:tc>
        <w:tc>
          <w:tcPr>
            <w:tcW w:type="dxa" w:w="1131"/>
          </w:tcPr>
          <w:p>
            <w:pPr>
              <w:spacing w:after="0"/>
              <w:jc w:val="right"/>
            </w:pPr>
            <w:r>
              <w:rPr>
                <w:sz w:val="16"/>
              </w:rPr>
              <w:t>34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$7,861,681</w:t>
            </w:r>
          </w:p>
        </w:tc>
        <w:tc>
          <w:tcPr>
            <w:tcW w:type="dxa" w:w="1126"/>
          </w:tcPr>
          <w:p>
            <w:pPr>
              <w:spacing w:after="0"/>
              <w:jc w:val="right"/>
            </w:pPr>
            <w:r>
              <w:rPr>
                <w:sz w:val="16"/>
              </w:rPr>
              <w:t>$1,658,644</w:t>
            </w:r>
          </w:p>
        </w:tc>
        <w:tc>
          <w:tcPr>
            <w:tcW w:type="dxa" w:w="1270"/>
          </w:tcPr>
          <w:p>
            <w:pPr>
              <w:spacing w:after="0"/>
              <w:jc w:val="right"/>
            </w:pPr>
            <w:r>
              <w:rPr>
                <w:sz w:val="16"/>
              </w:rPr>
              <w:t>$304,053</w:t>
            </w:r>
          </w:p>
        </w:tc>
        <w:tc>
          <w:tcPr>
            <w:tcW w:type="dxa" w:w="1157"/>
          </w:tcPr>
          <w:p>
            <w:pPr>
              <w:spacing w:after="0"/>
              <w:jc w:val="right"/>
            </w:pPr>
            <w:r>
              <w:rPr>
                <w:sz w:val="16"/>
              </w:rPr>
              <w:t>$9,824,378</w:t>
            </w:r>
          </w:p>
        </w:tc>
        <w:tc>
          <w:tcPr>
            <w:tcW w:type="dxa" w:w="1131"/>
          </w:tcPr>
          <w:p>
            <w:pPr>
              <w:spacing w:after="0"/>
              <w:jc w:val="right"/>
            </w:pPr>
            <w:r>
              <w:rPr>
                <w:sz w:val="16"/>
              </w:rPr>
              <w:t>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$3,651,768</w:t>
            </w:r>
          </w:p>
        </w:tc>
        <w:tc>
          <w:tcPr>
            <w:tcW w:type="dxa" w:w="1126"/>
          </w:tcPr>
          <w:p>
            <w:pPr>
              <w:spacing w:after="0"/>
              <w:jc w:val="right"/>
            </w:pPr>
          </w:p>
        </w:tc>
        <w:tc>
          <w:tcPr>
            <w:tcW w:type="dxa" w:w="1270"/>
          </w:tcPr>
          <w:p>
            <w:pPr>
              <w:spacing w:after="0"/>
              <w:jc w:val="right"/>
            </w:pPr>
            <w:r>
              <w:rPr>
                <w:sz w:val="16"/>
              </w:rPr>
              <w:t>$1,908,104</w:t>
            </w:r>
          </w:p>
        </w:tc>
        <w:tc>
          <w:tcPr>
            <w:tcW w:type="dxa" w:w="1157"/>
          </w:tcPr>
          <w:p>
            <w:pPr>
              <w:spacing w:after="0"/>
              <w:jc w:val="right"/>
            </w:pPr>
            <w:r>
              <w:rPr>
                <w:sz w:val="16"/>
              </w:rPr>
              <w:t>$5,559,873</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$1,366,842</w:t>
            </w:r>
          </w:p>
        </w:tc>
        <w:tc>
          <w:tcPr>
            <w:tcW w:type="dxa" w:w="1126"/>
          </w:tcPr>
          <w:p>
            <w:pPr>
              <w:spacing w:after="0"/>
              <w:jc w:val="right"/>
            </w:pPr>
            <w:r>
              <w:rPr>
                <w:sz w:val="16"/>
              </w:rPr>
              <w:t>$5,275</w:t>
            </w:r>
          </w:p>
        </w:tc>
        <w:tc>
          <w:tcPr>
            <w:tcW w:type="dxa" w:w="1270"/>
          </w:tcPr>
          <w:p>
            <w:pPr>
              <w:spacing w:after="0"/>
              <w:jc w:val="right"/>
            </w:pPr>
            <w:r>
              <w:rPr>
                <w:sz w:val="16"/>
              </w:rPr>
              <w:t>$1,364,134</w:t>
            </w:r>
          </w:p>
        </w:tc>
        <w:tc>
          <w:tcPr>
            <w:tcW w:type="dxa" w:w="1157"/>
          </w:tcPr>
          <w:p>
            <w:pPr>
              <w:spacing w:after="0"/>
              <w:jc w:val="right"/>
            </w:pPr>
            <w:r>
              <w:rPr>
                <w:sz w:val="16"/>
              </w:rPr>
              <w:t>$2,736,251</w:t>
            </w:r>
          </w:p>
        </w:tc>
        <w:tc>
          <w:tcPr>
            <w:tcW w:type="dxa" w:w="1131"/>
          </w:tcPr>
          <w:p>
            <w:pPr>
              <w:spacing w:after="0"/>
              <w:jc w:val="right"/>
            </w:pPr>
            <w:r>
              <w:rPr>
                <w:sz w:val="16"/>
              </w:rPr>
              <w:t>19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$5,490</w:t>
            </w:r>
          </w:p>
        </w:tc>
        <w:tc>
          <w:tcPr>
            <w:tcW w:type="dxa" w:w="1126"/>
          </w:tcPr>
          <w:p>
            <w:pPr>
              <w:spacing w:after="0"/>
              <w:jc w:val="right"/>
            </w:pPr>
            <w:r>
              <w:rPr>
                <w:sz w:val="16"/>
              </w:rPr>
              <w:t>$63,466</w:t>
            </w:r>
          </w:p>
        </w:tc>
        <w:tc>
          <w:tcPr>
            <w:tcW w:type="dxa" w:w="1270"/>
          </w:tcPr>
          <w:p>
            <w:pPr>
              <w:spacing w:after="0"/>
              <w:jc w:val="right"/>
            </w:pPr>
            <w:r>
              <w:rPr>
                <w:sz w:val="16"/>
              </w:rPr>
              <w:t>$1,874,000</w:t>
            </w:r>
          </w:p>
        </w:tc>
        <w:tc>
          <w:tcPr>
            <w:tcW w:type="dxa" w:w="1157"/>
          </w:tcPr>
          <w:p>
            <w:pPr>
              <w:spacing w:after="0"/>
              <w:jc w:val="right"/>
            </w:pPr>
            <w:r>
              <w:rPr>
                <w:sz w:val="16"/>
              </w:rPr>
              <w:t>$1,942,955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$266,448</w:t>
            </w:r>
          </w:p>
        </w:tc>
        <w:tc>
          <w:tcPr>
            <w:tcW w:type="dxa" w:w="1126"/>
          </w:tcPr>
          <w:p>
            <w:pPr>
              <w:spacing w:after="0"/>
              <w:jc w:val="right"/>
            </w:pPr>
            <w:r>
              <w:rPr>
                <w:sz w:val="16"/>
              </w:rPr>
              <w:t>$3,148</w:t>
            </w:r>
          </w:p>
        </w:tc>
        <w:tc>
          <w:tcPr>
            <w:tcW w:type="dxa" w:w="1270"/>
          </w:tcPr>
          <w:p>
            <w:pPr>
              <w:spacing w:after="0"/>
              <w:jc w:val="right"/>
            </w:pPr>
            <w:r>
              <w:rPr>
                <w:sz w:val="16"/>
              </w:rPr>
              <w:t>$1,392,664</w:t>
            </w:r>
          </w:p>
        </w:tc>
        <w:tc>
          <w:tcPr>
            <w:tcW w:type="dxa" w:w="1157"/>
          </w:tcPr>
          <w:p>
            <w:pPr>
              <w:spacing w:after="0"/>
              <w:jc w:val="right"/>
            </w:pPr>
            <w:r>
              <w:rPr>
                <w:sz w:val="16"/>
              </w:rPr>
              <w:t>$1,662,260</w:t>
            </w:r>
          </w:p>
        </w:tc>
        <w:tc>
          <w:tcPr>
            <w:tcW w:type="dxa" w:w="1131"/>
          </w:tcPr>
          <w:p>
            <w:pPr>
              <w:spacing w:after="0"/>
              <w:jc w:val="right"/>
            </w:pPr>
            <w:r>
              <w:rPr>
                <w:sz w:val="16"/>
              </w:rPr>
              <w:t>364</w:t>
            </w:r>
          </w:p>
        </w:tc>
        <w:tc>
          <w:tcPr>
            <w:tcW w:type="dxa" w:w="2007"/>
          </w:tcPr>
          <w:p>
            <w:pPr>
              <w:spacing w:after="0"/>
              <w:jc w:val="left"/>
            </w:pPr>
          </w:p>
        </w:tc>
        <w:tc>
          <w:tcPr>
            <w:tcW w:type="dxa" w:w="1944"/>
          </w:tcPr>
          <w:p>
            <w:pPr>
              <w:spacing w:after="0"/>
              <w:jc w:val="left"/>
            </w:pPr>
            <w:r>
              <w:rPr>
                <w:sz w:val="16"/>
              </w:rPr>
              <w:t>Includes 4 High Wind records and 7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$79</w:t>
            </w:r>
          </w:p>
        </w:tc>
        <w:tc>
          <w:tcPr>
            <w:tcW w:type="dxa" w:w="1126"/>
          </w:tcPr>
          <w:p>
            <w:pPr>
              <w:spacing w:after="0"/>
              <w:jc w:val="right"/>
            </w:pPr>
            <w:r>
              <w:rPr>
                <w:sz w:val="16"/>
              </w:rPr>
              <w:t>$252</w:t>
            </w:r>
          </w:p>
        </w:tc>
        <w:tc>
          <w:tcPr>
            <w:tcW w:type="dxa" w:w="1270"/>
          </w:tcPr>
          <w:p>
            <w:pPr>
              <w:spacing w:after="0"/>
              <w:jc w:val="right"/>
            </w:pPr>
            <w:r>
              <w:rPr>
                <w:sz w:val="16"/>
              </w:rPr>
              <w:t>$1,382,006</w:t>
            </w:r>
          </w:p>
        </w:tc>
        <w:tc>
          <w:tcPr>
            <w:tcW w:type="dxa" w:w="1157"/>
          </w:tcPr>
          <w:p>
            <w:pPr>
              <w:spacing w:after="0"/>
              <w:jc w:val="right"/>
            </w:pPr>
            <w:r>
              <w:rPr>
                <w:sz w:val="16"/>
              </w:rPr>
              <w:t>$1,382,337</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$497,377</w:t>
            </w:r>
          </w:p>
        </w:tc>
        <w:tc>
          <w:tcPr>
            <w:tcW w:type="dxa" w:w="1126"/>
          </w:tcPr>
          <w:p>
            <w:pPr>
              <w:spacing w:after="0"/>
              <w:jc w:val="right"/>
            </w:pPr>
            <w:r>
              <w:rPr>
                <w:sz w:val="16"/>
              </w:rPr>
              <w:t>$15,127</w:t>
            </w:r>
          </w:p>
        </w:tc>
        <w:tc>
          <w:tcPr>
            <w:tcW w:type="dxa" w:w="1270"/>
          </w:tcPr>
          <w:p>
            <w:pPr>
              <w:spacing w:after="0"/>
              <w:jc w:val="right"/>
            </w:pPr>
            <w:r>
              <w:rPr>
                <w:sz w:val="16"/>
              </w:rPr>
              <w:t>$484,393</w:t>
            </w:r>
          </w:p>
        </w:tc>
        <w:tc>
          <w:tcPr>
            <w:tcW w:type="dxa" w:w="1157"/>
          </w:tcPr>
          <w:p>
            <w:pPr>
              <w:spacing w:after="0"/>
              <w:jc w:val="right"/>
            </w:pPr>
            <w:r>
              <w:rPr>
                <w:sz w:val="16"/>
              </w:rPr>
              <w:t>$996,896</w:t>
            </w:r>
          </w:p>
        </w:tc>
        <w:tc>
          <w:tcPr>
            <w:tcW w:type="dxa" w:w="1131"/>
          </w:tcPr>
          <w:p>
            <w:pPr>
              <w:spacing w:after="0"/>
              <w:jc w:val="right"/>
            </w:pPr>
            <w:r>
              <w:rPr>
                <w:sz w:val="16"/>
              </w:rPr>
              <w:t>121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$91,403</w:t>
            </w:r>
          </w:p>
        </w:tc>
        <w:tc>
          <w:tcPr>
            <w:tcW w:type="dxa" w:w="1126"/>
          </w:tcPr>
          <w:p>
            <w:pPr>
              <w:spacing w:after="0"/>
              <w:jc w:val="right"/>
            </w:pPr>
          </w:p>
        </w:tc>
        <w:tc>
          <w:tcPr>
            <w:tcW w:type="dxa" w:w="1270"/>
          </w:tcPr>
          <w:p>
            <w:pPr>
              <w:spacing w:after="0"/>
              <w:jc w:val="right"/>
            </w:pPr>
            <w:r>
              <w:rPr>
                <w:sz w:val="16"/>
              </w:rPr>
              <w:t>$520,978</w:t>
            </w:r>
          </w:p>
        </w:tc>
        <w:tc>
          <w:tcPr>
            <w:tcW w:type="dxa" w:w="1157"/>
          </w:tcPr>
          <w:p>
            <w:pPr>
              <w:spacing w:after="0"/>
              <w:jc w:val="right"/>
            </w:pPr>
            <w:r>
              <w:rPr>
                <w:sz w:val="16"/>
              </w:rPr>
              <w:t>$612,381</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$352,666</w:t>
            </w:r>
          </w:p>
        </w:tc>
        <w:tc>
          <w:tcPr>
            <w:tcW w:type="dxa" w:w="1126"/>
          </w:tcPr>
          <w:p>
            <w:pPr>
              <w:spacing w:after="0"/>
              <w:jc w:val="right"/>
            </w:pPr>
          </w:p>
        </w:tc>
        <w:tc>
          <w:tcPr>
            <w:tcW w:type="dxa" w:w="1270"/>
          </w:tcPr>
          <w:p>
            <w:pPr>
              <w:spacing w:after="0"/>
              <w:jc w:val="right"/>
            </w:pPr>
            <w:r>
              <w:rPr>
                <w:sz w:val="16"/>
              </w:rPr>
              <w:t>$97,883</w:t>
            </w:r>
          </w:p>
        </w:tc>
        <w:tc>
          <w:tcPr>
            <w:tcW w:type="dxa" w:w="1157"/>
          </w:tcPr>
          <w:p>
            <w:pPr>
              <w:spacing w:after="0"/>
              <w:jc w:val="right"/>
            </w:pPr>
            <w:r>
              <w:rPr>
                <w:sz w:val="16"/>
              </w:rPr>
              <w:t>$450,549</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Wildfire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$285,147</w:t>
            </w:r>
          </w:p>
        </w:tc>
        <w:tc>
          <w:tcPr>
            <w:tcW w:type="dxa" w:w="1126"/>
          </w:tcPr>
          <w:p>
            <w:pPr>
              <w:spacing w:after="0"/>
              <w:jc w:val="right"/>
            </w:pPr>
            <w:r>
              <w:rPr>
                <w:sz w:val="16"/>
              </w:rPr>
              <w:t>$739</w:t>
            </w:r>
          </w:p>
        </w:tc>
        <w:tc>
          <w:tcPr>
            <w:tcW w:type="dxa" w:w="1270"/>
          </w:tcPr>
          <w:p>
            <w:pPr>
              <w:spacing w:after="0"/>
              <w:jc w:val="right"/>
            </w:pPr>
            <w:r>
              <w:rPr>
                <w:sz w:val="16"/>
              </w:rPr>
              <w:t>$40,301</w:t>
            </w:r>
          </w:p>
        </w:tc>
        <w:tc>
          <w:tcPr>
            <w:tcW w:type="dxa" w:w="1157"/>
          </w:tcPr>
          <w:p>
            <w:pPr>
              <w:spacing w:after="0"/>
              <w:jc w:val="right"/>
            </w:pPr>
            <w:r>
              <w:rPr>
                <w:sz w:val="16"/>
              </w:rPr>
              <w:t>$326,188</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$110,177</w:t>
            </w:r>
          </w:p>
        </w:tc>
        <w:tc>
          <w:tcPr>
            <w:tcW w:type="dxa" w:w="1270"/>
          </w:tcPr>
          <w:p>
            <w:pPr>
              <w:spacing w:after="0"/>
              <w:jc w:val="right"/>
            </w:pPr>
          </w:p>
        </w:tc>
        <w:tc>
          <w:tcPr>
            <w:tcW w:type="dxa" w:w="1157"/>
          </w:tcPr>
          <w:p>
            <w:pPr>
              <w:spacing w:after="0"/>
              <w:jc w:val="right"/>
            </w:pPr>
            <w:r>
              <w:rPr>
                <w:sz w:val="16"/>
              </w:rPr>
              <w:t>$110,177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$958</w:t>
            </w:r>
          </w:p>
        </w:tc>
        <w:tc>
          <w:tcPr>
            <w:tcW w:type="dxa" w:w="1126"/>
          </w:tcPr>
          <w:p>
            <w:pPr>
              <w:spacing w:after="0"/>
              <w:jc w:val="right"/>
            </w:pPr>
            <w:r>
              <w:rPr>
                <w:sz w:val="16"/>
              </w:rPr>
              <w:t>$180</w:t>
            </w:r>
          </w:p>
        </w:tc>
        <w:tc>
          <w:tcPr>
            <w:tcW w:type="dxa" w:w="1270"/>
          </w:tcPr>
          <w:p>
            <w:pPr>
              <w:spacing w:after="0"/>
              <w:jc w:val="right"/>
            </w:pPr>
            <w:r>
              <w:rPr>
                <w:sz w:val="16"/>
              </w:rPr>
              <w:t>$82,255</w:t>
            </w:r>
          </w:p>
        </w:tc>
        <w:tc>
          <w:tcPr>
            <w:tcW w:type="dxa" w:w="1157"/>
          </w:tcPr>
          <w:p>
            <w:pPr>
              <w:spacing w:after="0"/>
              <w:jc w:val="right"/>
            </w:pPr>
            <w:r>
              <w:rPr>
                <w:sz w:val="16"/>
              </w:rPr>
              <w:t>$83,393</w:t>
            </w:r>
          </w:p>
        </w:tc>
        <w:tc>
          <w:tcPr>
            <w:tcW w:type="dxa" w:w="1131"/>
          </w:tcPr>
          <w:p>
            <w:pPr>
              <w:spacing w:after="0"/>
              <w:jc w:val="right"/>
            </w:pPr>
            <w:r>
              <w:rPr>
                <w:sz w:val="16"/>
              </w:rPr>
              <w:t>19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$579</w:t>
            </w:r>
          </w:p>
        </w:tc>
        <w:tc>
          <w:tcPr>
            <w:tcW w:type="dxa" w:w="1126"/>
          </w:tcPr>
          <w:p>
            <w:pPr>
              <w:spacing w:after="0"/>
              <w:jc w:val="right"/>
            </w:pPr>
          </w:p>
        </w:tc>
        <w:tc>
          <w:tcPr>
            <w:tcW w:type="dxa" w:w="1270"/>
          </w:tcPr>
          <w:p>
            <w:pPr>
              <w:spacing w:after="0"/>
              <w:jc w:val="right"/>
            </w:pPr>
            <w:r>
              <w:rPr>
                <w:sz w:val="16"/>
              </w:rPr>
              <w:t>$9</w:t>
            </w:r>
          </w:p>
        </w:tc>
        <w:tc>
          <w:tcPr>
            <w:tcW w:type="dxa" w:w="1157"/>
          </w:tcPr>
          <w:p>
            <w:pPr>
              <w:spacing w:after="0"/>
              <w:jc w:val="right"/>
            </w:pPr>
            <w:r>
              <w:rPr>
                <w:sz w:val="16"/>
              </w:rPr>
              <w:t>$589</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26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19"/>
        <w:gridCol w:w="1296"/>
        <w:gridCol w:w="1454"/>
        <w:gridCol w:w="1886"/>
        <w:gridCol w:w="1619"/>
        <w:gridCol w:w="1749"/>
        <w:gridCol w:w="2423"/>
      </w:tblGrid>
      <w:tr>
        <w:trPr>
          <w:cantSplit/>
          <w:tblHeader/>
        </w:trPr>
        <w:tc>
          <w:tcPr>
            <w:tcW w:type="dxa" w:w="1867"/>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296"/>
            <w:shd w:val="clear" w:color="auto" w:fill="E8E8E8"/>
          </w:tcPr>
          <w:p>
            <w:pPr>
              <w:spacing w:after="0"/>
              <w:jc w:val="right"/>
            </w:pPr>
            <w:r>
              <w:rPr>
                <w:b/>
                <w:sz w:val="16"/>
              </w:rPr>
              <w:t>Records</w:t>
            </w:r>
          </w:p>
          <w:p>
            <w:pPr>
              <w:spacing w:after="0"/>
              <w:jc w:val="right"/>
            </w:pPr>
            <w:r>
              <w:rPr>
                <w:i/>
                <w:color w:val="555555"/>
                <w:sz w:val="14"/>
              </w:rPr>
              <w:t>count, years</w:t>
            </w:r>
          </w:p>
        </w:tc>
        <w:tc>
          <w:tcPr>
            <w:tcW w:type="dxa" w:w="1454"/>
            <w:shd w:val="clear" w:color="auto" w:fill="E8E8E8"/>
          </w:tcPr>
          <w:p>
            <w:pPr>
              <w:spacing w:after="0"/>
              <w:jc w:val="left"/>
            </w:pPr>
            <w:r>
              <w:rPr>
                <w:b/>
                <w:sz w:val="16"/>
              </w:rPr>
              <w:t>Observed range</w:t>
            </w:r>
          </w:p>
        </w:tc>
        <w:tc>
          <w:tcPr>
            <w:tcW w:type="dxa" w:w="1886"/>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749"/>
            <w:shd w:val="clear" w:color="auto" w:fill="E8E8E8"/>
          </w:tcPr>
          <w:p>
            <w:pPr>
              <w:spacing w:after="0"/>
              <w:jc w:val="left"/>
            </w:pPr>
            <w:r>
              <w:rPr>
                <w:b/>
                <w:sz w:val="16"/>
              </w:rPr>
              <w:t>How it applies to members</w:t>
            </w:r>
          </w:p>
        </w:tc>
        <w:tc>
          <w:tcPr>
            <w:tcW w:type="dxa" w:w="2423"/>
            <w:shd w:val="clear" w:color="auto" w:fill="E8E8E8"/>
          </w:tcPr>
          <w:p>
            <w:pPr>
              <w:spacing w:after="0"/>
              <w:jc w:val="left"/>
            </w:pPr>
            <w:r>
              <w:rPr>
                <w:b/>
                <w:sz w:val="16"/>
              </w:rPr>
              <w:t>Note</w:t>
            </w:r>
          </w:p>
        </w:tc>
      </w:tr>
      <w:tr>
        <w:trPr>
          <w:cantSplit/>
        </w:trPr>
        <w:tc>
          <w:tcPr>
            <w:tcW w:type="dxa" w:w="1867"/>
          </w:tcPr>
          <w:p>
            <w:pPr>
              <w:spacing w:after="0"/>
              <w:jc w:val="left"/>
            </w:pPr>
            <w:r>
              <w:rPr>
                <w:sz w:val="16"/>
              </w:rPr>
              <w:t>Avalanche</w:t>
            </w:r>
          </w:p>
        </w:tc>
        <w:tc>
          <w:tcPr>
            <w:tcW w:type="dxa" w:w="1819"/>
          </w:tcPr>
          <w:p>
            <w:pPr>
              <w:spacing w:after="0"/>
              <w:jc w:val="left"/>
            </w:pPr>
            <w:r>
              <w:rPr>
                <w:sz w:val="16"/>
              </w:rPr>
              <w:t>none (count and damage)</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Physical measure: in event narratives only; local data required.</w:t>
            </w:r>
          </w:p>
        </w:tc>
      </w:tr>
      <w:tr>
        <w:trPr>
          <w:cantSplit/>
        </w:trPr>
        <w:tc>
          <w:tcPr>
            <w:tcW w:type="dxa" w:w="1867"/>
          </w:tcPr>
          <w:p>
            <w:pPr>
              <w:spacing w:after="0"/>
              <w:jc w:val="left"/>
            </w:pPr>
            <w:r>
              <w:rPr>
                <w:sz w:val="16"/>
              </w:rPr>
              <w:t>Coastal Flood, Storm Surge/Tide</w:t>
            </w:r>
          </w:p>
        </w:tc>
        <w:tc>
          <w:tcPr>
            <w:tcW w:type="dxa" w:w="1819"/>
          </w:tcPr>
          <w:p>
            <w:pPr>
              <w:spacing w:after="0"/>
              <w:jc w:val="left"/>
            </w:pPr>
            <w:r>
              <w:rPr>
                <w:sz w:val="16"/>
              </w:rPr>
              <w:t>none in data (FIRM for depth)</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Flood depth: see the FEMA Flood Insurance Rate Map.</w:t>
            </w:r>
          </w:p>
        </w:tc>
      </w:tr>
      <w:tr>
        <w:trPr>
          <w:cantSplit/>
        </w:trPr>
        <w:tc>
          <w:tcPr>
            <w:tcW w:type="dxa" w:w="1867"/>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Wind chill: in event narratives only; local data required.</w:t>
            </w:r>
          </w:p>
        </w:tc>
      </w:tr>
      <w:tr>
        <w:trPr>
          <w:cantSplit/>
        </w:trPr>
        <w:tc>
          <w:tcPr>
            <w:tcW w:type="dxa" w:w="1867"/>
          </w:tcPr>
          <w:p>
            <w:pPr>
              <w:spacing w:after="0"/>
              <w:jc w:val="left"/>
            </w:pPr>
            <w:r>
              <w:rPr>
                <w:sz w:val="16"/>
              </w:rPr>
              <w:t>Frost/Freeze (outside NRI Cold Wave definition)</w:t>
            </w:r>
          </w:p>
        </w:tc>
        <w:tc>
          <w:tcPr>
            <w:tcW w:type="dxa" w:w="1819"/>
          </w:tcPr>
          <w:p>
            <w:pPr>
              <w:spacing w:after="0"/>
              <w:jc w:val="left"/>
            </w:pPr>
            <w:r>
              <w:rPr>
                <w:sz w:val="16"/>
              </w:rPr>
              <w:t>crop damage</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Temperature: in event narratives only; local data required.</w:t>
            </w:r>
          </w:p>
        </w:tc>
      </w:tr>
      <w:tr>
        <w:trPr>
          <w:cantSplit/>
        </w:trPr>
        <w:tc>
          <w:tcPr>
            <w:tcW w:type="dxa" w:w="1867"/>
          </w:tcPr>
          <w:p>
            <w:pPr>
              <w:spacing w:after="0"/>
              <w:jc w:val="left"/>
            </w:pPr>
            <w:r>
              <w:rPr>
                <w:sz w:val="16"/>
              </w:rPr>
              <w:t>Drought</w:t>
            </w:r>
          </w:p>
        </w:tc>
        <w:tc>
          <w:tcPr>
            <w:tcW w:type="dxa" w:w="1819"/>
          </w:tcPr>
          <w:p>
            <w:pPr>
              <w:spacing w:after="0"/>
              <w:jc w:val="left"/>
            </w:pPr>
            <w:r>
              <w:rPr>
                <w:sz w:val="16"/>
              </w:rPr>
              <w:t>US Drought Monitor D-scale</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19"/>
          </w:tcPr>
          <w:p>
            <w:pPr>
              <w:spacing w:after="0"/>
              <w:jc w:val="left"/>
            </w:pPr>
            <w:r>
              <w:rPr>
                <w:sz w:val="16"/>
              </w:rPr>
              <w:t>Modified Mercalli (local data)</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No Storm Events record; local data required (e.g., USGS).</w:t>
            </w:r>
          </w:p>
        </w:tc>
      </w:tr>
      <w:tr>
        <w:trPr>
          <w:cantSplit/>
        </w:trPr>
        <w:tc>
          <w:tcPr>
            <w:tcW w:type="dxa" w:w="1867"/>
          </w:tcPr>
          <w:p>
            <w:pPr>
              <w:spacing w:after="0"/>
              <w:jc w:val="left"/>
            </w:pPr>
            <w:r>
              <w:rPr>
                <w:sz w:val="16"/>
              </w:rPr>
              <w:t>Hail</w:t>
            </w:r>
          </w:p>
        </w:tc>
        <w:tc>
          <w:tcPr>
            <w:tcW w:type="dxa" w:w="1819"/>
          </w:tcPr>
          <w:p>
            <w:pPr>
              <w:spacing w:after="0"/>
              <w:jc w:val="left"/>
            </w:pPr>
            <w:r>
              <w:rPr>
                <w:sz w:val="16"/>
              </w:rPr>
              <w:t>hail size (inches)</w:t>
            </w:r>
          </w:p>
        </w:tc>
        <w:tc>
          <w:tcPr>
            <w:tcW w:type="dxa" w:w="1296"/>
          </w:tcPr>
          <w:p>
            <w:pPr>
              <w:spacing w:after="0"/>
              <w:jc w:val="right"/>
            </w:pPr>
            <w:r>
              <w:rPr>
                <w:sz w:val="16"/>
              </w:rPr>
              <w:t>138, 1956 to 2024</w:t>
            </w:r>
          </w:p>
        </w:tc>
        <w:tc>
          <w:tcPr>
            <w:tcW w:type="dxa" w:w="1454"/>
          </w:tcPr>
          <w:p>
            <w:pPr>
              <w:spacing w:after="0"/>
              <w:jc w:val="left"/>
            </w:pPr>
            <w:r>
              <w:rPr>
                <w:sz w:val="16"/>
              </w:rPr>
              <w:t>0.25 in to 3 in (median 0.88 in); 138 with a recorded value</w:t>
            </w:r>
          </w:p>
        </w:tc>
        <w:tc>
          <w:tcPr>
            <w:tcW w:type="dxa" w:w="1886"/>
          </w:tcPr>
          <w:p>
            <w:pPr>
              <w:spacing w:after="0"/>
              <w:jc w:val="left"/>
            </w:pPr>
            <w:r>
              <w:rPr>
                <w:sz w:val="16"/>
              </w:rPr>
              <w:t>3 in hail, 2011-04-09</w:t>
            </w:r>
          </w:p>
        </w:tc>
        <w:tc>
          <w:tcPr>
            <w:tcW w:type="dxa" w:w="1619"/>
          </w:tcPr>
          <w:p>
            <w:pPr>
              <w:spacing w:after="0"/>
              <w:jc w:val="left"/>
            </w:pPr>
            <w:r>
              <w:rPr>
                <w:sz w:val="16"/>
              </w:rPr>
              <w:t>Hail, 2011-04-09, $100,000 property; $20,000 crops (2011 dollars)</w:t>
            </w:r>
          </w:p>
        </w:tc>
        <w:tc>
          <w:tcPr>
            <w:tcW w:type="dxa" w:w="1749"/>
          </w:tcPr>
          <w:p>
            <w:pPr>
              <w:spacing w:after="0"/>
              <w:jc w:val="left"/>
            </w:pPr>
            <w:r>
              <w:rPr>
                <w:sz w:val="16"/>
              </w:rPr>
              <w:t>Event records naming member places: Sumter city (46 records), Pinewood town (14 records), Mayesville town (2 records).</w:t>
            </w:r>
          </w:p>
        </w:tc>
        <w:tc>
          <w:tcPr>
            <w:tcW w:type="dxa" w:w="2423"/>
          </w:tcPr>
          <w:p>
            <w:pPr>
              <w:spacing w:after="0"/>
              <w:jc w:val="left"/>
            </w:pPr>
          </w:p>
        </w:tc>
      </w:tr>
      <w:tr>
        <w:trPr>
          <w:cantSplit/>
        </w:trPr>
        <w:tc>
          <w:tcPr>
            <w:tcW w:type="dxa" w:w="1867"/>
          </w:tcPr>
          <w:p>
            <w:pPr>
              <w:spacing w:after="0"/>
              <w:jc w:val="left"/>
            </w:pPr>
            <w:r>
              <w:rPr>
                <w:sz w:val="16"/>
              </w:rPr>
              <w:t>Excessive Heat, Heat</w:t>
            </w:r>
          </w:p>
        </w:tc>
        <w:tc>
          <w:tcPr>
            <w:tcW w:type="dxa" w:w="1819"/>
          </w:tcPr>
          <w:p>
            <w:pPr>
              <w:spacing w:after="0"/>
              <w:jc w:val="left"/>
            </w:pPr>
            <w:r>
              <w:rPr>
                <w:sz w:val="16"/>
              </w:rPr>
              <w:t>heat index (narratives)</w:t>
            </w:r>
          </w:p>
        </w:tc>
        <w:tc>
          <w:tcPr>
            <w:tcW w:type="dxa" w:w="1296"/>
          </w:tcPr>
          <w:p>
            <w:pPr>
              <w:spacing w:after="0"/>
              <w:jc w:val="right"/>
            </w:pPr>
            <w:r>
              <w:rPr>
                <w:sz w:val="16"/>
              </w:rPr>
              <w:t>1, 2025 to 2025 (1 zone-level)</w:t>
            </w:r>
          </w:p>
        </w:tc>
        <w:tc>
          <w:tcPr>
            <w:tcW w:type="dxa" w:w="1454"/>
          </w:tcPr>
          <w:p>
            <w:pPr>
              <w:spacing w:after="0"/>
              <w:jc w:val="left"/>
            </w:pPr>
            <w:r>
              <w:rPr>
                <w:sz w:val="16"/>
              </w:rPr>
              <w:t>1 day; 1 with a recorded value</w:t>
            </w:r>
          </w:p>
        </w:tc>
        <w:tc>
          <w:tcPr>
            <w:tcW w:type="dxa" w:w="1886"/>
          </w:tcPr>
          <w:p>
            <w:pPr>
              <w:spacing w:after="0"/>
              <w:jc w:val="left"/>
            </w:pPr>
            <w:r>
              <w:rPr>
                <w:sz w:val="16"/>
              </w:rPr>
              <w:t>1 consecutive day, 2025-06-21, 1 direct death, zone-level</w:t>
            </w:r>
          </w:p>
        </w:tc>
        <w:tc>
          <w:tcPr>
            <w:tcW w:type="dxa" w:w="1619"/>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423"/>
          </w:tcPr>
          <w:p>
            <w:pPr>
              <w:spacing w:after="0"/>
              <w:jc w:val="left"/>
            </w:pPr>
            <w:r>
              <w:rPr>
                <w:sz w:val="16"/>
              </w:rPr>
              <w:t>Heat index: in event narratives only; local data required.</w:t>
            </w:r>
          </w:p>
        </w:tc>
      </w:tr>
      <w:tr>
        <w:trPr>
          <w:cantSplit/>
        </w:trPr>
        <w:tc>
          <w:tcPr>
            <w:tcW w:type="dxa" w:w="1867"/>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296"/>
          </w:tcPr>
          <w:p>
            <w:pPr>
              <w:spacing w:after="0"/>
              <w:jc w:val="right"/>
            </w:pPr>
            <w:r>
              <w:rPr>
                <w:sz w:val="16"/>
              </w:rPr>
              <w:t>9, 2004 to 2024 (9 zone-level)</w:t>
            </w:r>
          </w:p>
        </w:tc>
        <w:tc>
          <w:tcPr>
            <w:tcW w:type="dxa" w:w="1454"/>
          </w:tcPr>
          <w:p>
            <w:pPr>
              <w:spacing w:after="0"/>
              <w:jc w:val="left"/>
            </w:pPr>
          </w:p>
        </w:tc>
        <w:tc>
          <w:tcPr>
            <w:tcW w:type="dxa" w:w="1886"/>
          </w:tcPr>
          <w:p>
            <w:pPr>
              <w:spacing w:after="0"/>
              <w:jc w:val="left"/>
            </w:pPr>
            <w:r>
              <w:rPr>
                <w:sz w:val="16"/>
              </w:rPr>
              <w:t>Strongest recorded (records with damage, a wind speed or direct casualties first, then storm type, category and wind): Tropical Storm record, 2024-09-27, $200,000 property; $750,000 crops, reported for the zone (2024 dollars); NWS zone SCZ031 (SUMTER), zone-level: may include parts of neighboring counties</w:t>
            </w:r>
          </w:p>
        </w:tc>
        <w:tc>
          <w:tcPr>
            <w:tcW w:type="dxa" w:w="1619"/>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4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7"/>
          </w:tcPr>
          <w:p>
            <w:pPr>
              <w:spacing w:after="0"/>
              <w:jc w:val="left"/>
            </w:pPr>
            <w:r>
              <w:rPr>
                <w:sz w:val="16"/>
              </w:rPr>
              <w:t>Ice Storm</w:t>
            </w:r>
          </w:p>
        </w:tc>
        <w:tc>
          <w:tcPr>
            <w:tcW w:type="dxa" w:w="1819"/>
          </w:tcPr>
          <w:p>
            <w:pPr>
              <w:spacing w:after="0"/>
              <w:jc w:val="left"/>
            </w:pPr>
            <w:r>
              <w:rPr>
                <w:sz w:val="16"/>
              </w:rPr>
              <w:t>Sperry-Piltz (local data)</w:t>
            </w:r>
          </w:p>
        </w:tc>
        <w:tc>
          <w:tcPr>
            <w:tcW w:type="dxa" w:w="1296"/>
          </w:tcPr>
          <w:p>
            <w:pPr>
              <w:spacing w:after="0"/>
              <w:jc w:val="right"/>
            </w:pPr>
            <w:r>
              <w:rPr>
                <w:sz w:val="16"/>
              </w:rPr>
              <w:t>5, 2002 to 2026 (5 zone-level)</w:t>
            </w:r>
          </w:p>
        </w:tc>
        <w:tc>
          <w:tcPr>
            <w:tcW w:type="dxa" w:w="1454"/>
          </w:tcPr>
          <w:p>
            <w:pPr>
              <w:spacing w:after="0"/>
              <w:jc w:val="left"/>
            </w:pPr>
          </w:p>
        </w:tc>
        <w:tc>
          <w:tcPr>
            <w:tcW w:type="dxa" w:w="1886"/>
          </w:tcPr>
          <w:p>
            <w:pPr>
              <w:spacing w:after="0"/>
              <w:jc w:val="left"/>
            </w:pPr>
            <w:r>
              <w:rPr>
                <w:sz w:val="16"/>
              </w:rPr>
              <w:t>No damage reported in 5 records.</w:t>
            </w:r>
          </w:p>
        </w:tc>
        <w:tc>
          <w:tcPr>
            <w:tcW w:type="dxa" w:w="1619"/>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423"/>
          </w:tcPr>
          <w:p>
            <w:pPr>
              <w:spacing w:after="0"/>
              <w:jc w:val="left"/>
            </w:pPr>
            <w:r>
              <w:rPr>
                <w:sz w:val="16"/>
              </w:rPr>
              <w:t>Ice thickness: in event narratives only; local data required.</w:t>
            </w:r>
          </w:p>
        </w:tc>
      </w:tr>
      <w:tr>
        <w:trPr>
          <w:cantSplit/>
        </w:trPr>
        <w:tc>
          <w:tcPr>
            <w:tcW w:type="dxa" w:w="1867"/>
          </w:tcPr>
          <w:p>
            <w:pPr>
              <w:spacing w:after="0"/>
              <w:jc w:val="left"/>
            </w:pPr>
            <w:r>
              <w:rPr>
                <w:sz w:val="16"/>
              </w:rPr>
              <w:t>Flash Flood, Flood, Lakeshore Flood</w:t>
            </w:r>
          </w:p>
        </w:tc>
        <w:tc>
          <w:tcPr>
            <w:tcW w:type="dxa" w:w="1819"/>
          </w:tcPr>
          <w:p>
            <w:pPr>
              <w:spacing w:after="0"/>
              <w:jc w:val="left"/>
            </w:pPr>
            <w:r>
              <w:rPr>
                <w:sz w:val="16"/>
              </w:rPr>
              <w:t>damage and flood days (FIRM for depth)</w:t>
            </w:r>
          </w:p>
        </w:tc>
        <w:tc>
          <w:tcPr>
            <w:tcW w:type="dxa" w:w="1296"/>
          </w:tcPr>
          <w:p>
            <w:pPr>
              <w:spacing w:after="0"/>
              <w:jc w:val="right"/>
            </w:pPr>
            <w:r>
              <w:rPr>
                <w:sz w:val="16"/>
              </w:rPr>
              <w:t>34, 2001 to 2025</w:t>
            </w:r>
          </w:p>
        </w:tc>
        <w:tc>
          <w:tcPr>
            <w:tcW w:type="dxa" w:w="1454"/>
          </w:tcPr>
          <w:p>
            <w:pPr>
              <w:spacing w:after="0"/>
              <w:jc w:val="left"/>
            </w:pPr>
          </w:p>
        </w:tc>
        <w:tc>
          <w:tcPr>
            <w:tcW w:type="dxa" w:w="1886"/>
          </w:tcPr>
          <w:p>
            <w:pPr>
              <w:spacing w:after="0"/>
              <w:jc w:val="left"/>
            </w:pPr>
            <w:r>
              <w:rPr>
                <w:sz w:val="16"/>
              </w:rPr>
              <w:t>Flash Flood, 2011-09-25, $22,000 property; $0 crops (2011 dollars)</w:t>
            </w:r>
          </w:p>
        </w:tc>
        <w:tc>
          <w:tcPr>
            <w:tcW w:type="dxa" w:w="1619"/>
          </w:tcPr>
          <w:p>
            <w:pPr>
              <w:spacing w:after="0"/>
              <w:jc w:val="left"/>
            </w:pPr>
          </w:p>
        </w:tc>
        <w:tc>
          <w:tcPr>
            <w:tcW w:type="dxa" w:w="1749"/>
          </w:tcPr>
          <w:p>
            <w:pPr>
              <w:spacing w:after="0"/>
              <w:jc w:val="left"/>
            </w:pPr>
            <w:r>
              <w:rPr>
                <w:sz w:val="16"/>
              </w:rPr>
              <w:t>Event records naming member places: Sumter city (17 records), Mayesville town (2 records).</w:t>
            </w:r>
          </w:p>
        </w:tc>
        <w:tc>
          <w:tcPr>
            <w:tcW w:type="dxa" w:w="24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7"/>
          </w:tcPr>
          <w:p>
            <w:pPr>
              <w:spacing w:after="0"/>
              <w:jc w:val="left"/>
            </w:pPr>
            <w:r>
              <w:rPr>
                <w:sz w:val="16"/>
              </w:rPr>
              <w:t>Debris Flow</w:t>
            </w:r>
          </w:p>
        </w:tc>
        <w:tc>
          <w:tcPr>
            <w:tcW w:type="dxa" w:w="1819"/>
          </w:tcPr>
          <w:p>
            <w:pPr>
              <w:spacing w:after="0"/>
              <w:jc w:val="left"/>
            </w:pPr>
            <w:r>
              <w:rPr>
                <w:sz w:val="16"/>
              </w:rPr>
              <w:t>none (count and damage)</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Physical measure: in event narratives only; local data required.</w:t>
            </w:r>
          </w:p>
        </w:tc>
      </w:tr>
      <w:tr>
        <w:trPr>
          <w:cantSplit/>
        </w:trPr>
        <w:tc>
          <w:tcPr>
            <w:tcW w:type="dxa" w:w="1867"/>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296"/>
          </w:tcPr>
          <w:p>
            <w:pPr>
              <w:spacing w:after="0"/>
              <w:jc w:val="right"/>
            </w:pPr>
            <w:r>
              <w:rPr>
                <w:sz w:val="16"/>
              </w:rPr>
              <w:t>7, 1997 to 2023</w:t>
            </w:r>
          </w:p>
        </w:tc>
        <w:tc>
          <w:tcPr>
            <w:tcW w:type="dxa" w:w="1454"/>
          </w:tcPr>
          <w:p>
            <w:pPr>
              <w:spacing w:after="0"/>
              <w:jc w:val="left"/>
            </w:pPr>
          </w:p>
        </w:tc>
        <w:tc>
          <w:tcPr>
            <w:tcW w:type="dxa" w:w="1886"/>
          </w:tcPr>
          <w:p>
            <w:pPr>
              <w:spacing w:after="0"/>
              <w:jc w:val="left"/>
            </w:pPr>
            <w:r>
              <w:rPr>
                <w:sz w:val="16"/>
              </w:rPr>
              <w:t>Lightning, 2012-08-01, $1,300,000 property; $0 crops (2012 dollars)</w:t>
            </w:r>
          </w:p>
        </w:tc>
        <w:tc>
          <w:tcPr>
            <w:tcW w:type="dxa" w:w="1619"/>
          </w:tcPr>
          <w:p>
            <w:pPr>
              <w:spacing w:after="0"/>
              <w:jc w:val="left"/>
            </w:pPr>
          </w:p>
        </w:tc>
        <w:tc>
          <w:tcPr>
            <w:tcW w:type="dxa" w:w="1749"/>
          </w:tcPr>
          <w:p>
            <w:pPr>
              <w:spacing w:after="0"/>
              <w:jc w:val="left"/>
            </w:pPr>
            <w:r>
              <w:rPr>
                <w:sz w:val="16"/>
              </w:rPr>
              <w:t>Event records naming member places: Sumter city (5 records).</w:t>
            </w:r>
          </w:p>
        </w:tc>
        <w:tc>
          <w:tcPr>
            <w:tcW w:type="dxa" w:w="2423"/>
          </w:tcPr>
          <w:p>
            <w:pPr>
              <w:spacing w:after="0"/>
              <w:jc w:val="left"/>
            </w:pPr>
            <w:r>
              <w:rPr>
                <w:sz w:val="16"/>
              </w:rPr>
              <w:t>Storm Events lists lightning with damage or casualties; physical measure in event narratives only; local data required.</w:t>
            </w:r>
          </w:p>
        </w:tc>
      </w:tr>
      <w:tr>
        <w:trPr>
          <w:cantSplit/>
        </w:trPr>
        <w:tc>
          <w:tcPr>
            <w:tcW w:type="dxa" w:w="1867"/>
          </w:tcPr>
          <w:p>
            <w:pPr>
              <w:spacing w:after="0"/>
              <w:jc w:val="left"/>
            </w:pPr>
            <w:r>
              <w:rPr>
                <w:sz w:val="16"/>
              </w:rPr>
              <w:t>High Wind and Strong Wind (outside NRI Strong Wind definition)</w:t>
            </w:r>
          </w:p>
        </w:tc>
        <w:tc>
          <w:tcPr>
            <w:tcW w:type="dxa" w:w="1819"/>
          </w:tcPr>
          <w:p>
            <w:pPr>
              <w:spacing w:after="0"/>
              <w:jc w:val="left"/>
            </w:pPr>
            <w:r>
              <w:rPr>
                <w:sz w:val="16"/>
              </w:rPr>
              <w:t>wind speed (kt and mph)</w:t>
            </w:r>
          </w:p>
        </w:tc>
        <w:tc>
          <w:tcPr>
            <w:tcW w:type="dxa" w:w="1296"/>
          </w:tcPr>
          <w:p>
            <w:pPr>
              <w:spacing w:after="0"/>
              <w:jc w:val="right"/>
            </w:pPr>
            <w:r>
              <w:rPr>
                <w:sz w:val="16"/>
              </w:rPr>
              <w:t>11, 2008 to 2024 (11 zone-level)</w:t>
            </w:r>
          </w:p>
        </w:tc>
        <w:tc>
          <w:tcPr>
            <w:tcW w:type="dxa" w:w="1454"/>
          </w:tcPr>
          <w:p>
            <w:pPr>
              <w:spacing w:after="0"/>
              <w:jc w:val="left"/>
            </w:pPr>
            <w:r>
              <w:rPr>
                <w:sz w:val="16"/>
              </w:rPr>
              <w:t>36 kt (41 mph) to 56 kt (64 mph) (median 44 kt (51 mph)); 11 with a recorded value</w:t>
            </w:r>
          </w:p>
        </w:tc>
        <w:tc>
          <w:tcPr>
            <w:tcW w:type="dxa" w:w="1886"/>
          </w:tcPr>
          <w:p>
            <w:pPr>
              <w:spacing w:after="0"/>
              <w:jc w:val="left"/>
            </w:pPr>
            <w:r>
              <w:rPr>
                <w:sz w:val="16"/>
              </w:rPr>
              <w:t>56 kt (64 mph) estimated gust, High Wind, 2016-10-08; NWS zone SCZ031 (SUMTER), zone-level: may include parts of neighboring counties</w:t>
            </w:r>
          </w:p>
        </w:tc>
        <w:tc>
          <w:tcPr>
            <w:tcW w:type="dxa" w:w="1619"/>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423"/>
          </w:tcPr>
          <w:p>
            <w:pPr>
              <w:spacing w:after="0"/>
              <w:jc w:val="left"/>
            </w:pPr>
          </w:p>
        </w:tc>
      </w:tr>
      <w:tr>
        <w:trPr>
          <w:cantSplit/>
        </w:trPr>
        <w:tc>
          <w:tcPr>
            <w:tcW w:type="dxa" w:w="1867"/>
          </w:tcPr>
          <w:p>
            <w:pPr>
              <w:spacing w:after="0"/>
              <w:jc w:val="left"/>
            </w:pPr>
            <w:r>
              <w:rPr>
                <w:sz w:val="16"/>
              </w:rPr>
              <w:t>Thunderstorm Wind</w:t>
            </w:r>
          </w:p>
        </w:tc>
        <w:tc>
          <w:tcPr>
            <w:tcW w:type="dxa" w:w="1819"/>
          </w:tcPr>
          <w:p>
            <w:pPr>
              <w:spacing w:after="0"/>
              <w:jc w:val="left"/>
            </w:pPr>
            <w:r>
              <w:rPr>
                <w:sz w:val="16"/>
              </w:rPr>
              <w:t>wind speed (kt and mph)</w:t>
            </w:r>
          </w:p>
        </w:tc>
        <w:tc>
          <w:tcPr>
            <w:tcW w:type="dxa" w:w="1296"/>
          </w:tcPr>
          <w:p>
            <w:pPr>
              <w:spacing w:after="0"/>
              <w:jc w:val="right"/>
            </w:pPr>
            <w:r>
              <w:rPr>
                <w:sz w:val="16"/>
              </w:rPr>
              <w:t>426, 1960 to 2026</w:t>
            </w:r>
          </w:p>
        </w:tc>
        <w:tc>
          <w:tcPr>
            <w:tcW w:type="dxa" w:w="1454"/>
          </w:tcPr>
          <w:p>
            <w:pPr>
              <w:spacing w:after="0"/>
              <w:jc w:val="left"/>
            </w:pPr>
            <w:r>
              <w:rPr>
                <w:sz w:val="16"/>
              </w:rPr>
              <w:t>37 kt (43 mph) to 75 kt (86 mph) (median 55 kt (63 mph)); 363 with a recorded value</w:t>
            </w:r>
          </w:p>
        </w:tc>
        <w:tc>
          <w:tcPr>
            <w:tcW w:type="dxa" w:w="1886"/>
          </w:tcPr>
          <w:p>
            <w:pPr>
              <w:spacing w:after="0"/>
              <w:jc w:val="left"/>
            </w:pPr>
            <w:r>
              <w:rPr>
                <w:sz w:val="16"/>
              </w:rPr>
              <w:t>75 kt (86 mph), measurement type not recorded, Thunderstorm Wind, 1998-09-08</w:t>
            </w:r>
          </w:p>
        </w:tc>
        <w:tc>
          <w:tcPr>
            <w:tcW w:type="dxa" w:w="1619"/>
          </w:tcPr>
          <w:p>
            <w:pPr>
              <w:spacing w:after="0"/>
              <w:jc w:val="left"/>
            </w:pPr>
            <w:r>
              <w:rPr>
                <w:sz w:val="16"/>
              </w:rPr>
              <w:t>Thunderstorm Wind, 1999-09-15, $738,000 property; $0 crops (1999 dollars)</w:t>
            </w:r>
          </w:p>
        </w:tc>
        <w:tc>
          <w:tcPr>
            <w:tcW w:type="dxa" w:w="1749"/>
          </w:tcPr>
          <w:p>
            <w:pPr>
              <w:spacing w:after="0"/>
              <w:jc w:val="left"/>
            </w:pPr>
            <w:r>
              <w:rPr>
                <w:sz w:val="16"/>
              </w:rPr>
              <w:t>Event records naming member places: Sumter city (75 records), Pinewood town (18 records), Mayesville town (12 records).</w:t>
            </w:r>
          </w:p>
        </w:tc>
        <w:tc>
          <w:tcPr>
            <w:tcW w:type="dxa" w:w="2423"/>
          </w:tcPr>
          <w:p>
            <w:pPr>
              <w:spacing w:after="0"/>
              <w:jc w:val="left"/>
            </w:pPr>
          </w:p>
        </w:tc>
      </w:tr>
      <w:tr>
        <w:trPr>
          <w:cantSplit/>
        </w:trPr>
        <w:tc>
          <w:tcPr>
            <w:tcW w:type="dxa" w:w="1867"/>
          </w:tcPr>
          <w:p>
            <w:pPr>
              <w:spacing w:after="0"/>
              <w:jc w:val="left"/>
            </w:pPr>
            <w:r>
              <w:rPr>
                <w:sz w:val="16"/>
              </w:rPr>
              <w:t>Tornado</w:t>
            </w:r>
          </w:p>
        </w:tc>
        <w:tc>
          <w:tcPr>
            <w:tcW w:type="dxa" w:w="1819"/>
          </w:tcPr>
          <w:p>
            <w:pPr>
              <w:spacing w:after="0"/>
              <w:jc w:val="left"/>
            </w:pPr>
            <w:r>
              <w:rPr>
                <w:sz w:val="16"/>
              </w:rPr>
              <w:t>Enhanced Fujita (F before Feb 2007)</w:t>
            </w:r>
          </w:p>
        </w:tc>
        <w:tc>
          <w:tcPr>
            <w:tcW w:type="dxa" w:w="1296"/>
          </w:tcPr>
          <w:p>
            <w:pPr>
              <w:spacing w:after="0"/>
              <w:jc w:val="right"/>
            </w:pPr>
            <w:r>
              <w:rPr>
                <w:sz w:val="16"/>
              </w:rPr>
              <w:t>28, 1962 to 2024</w:t>
            </w:r>
          </w:p>
        </w:tc>
        <w:tc>
          <w:tcPr>
            <w:tcW w:type="dxa" w:w="1454"/>
          </w:tcPr>
          <w:p>
            <w:pPr>
              <w:spacing w:after="0"/>
              <w:jc w:val="left"/>
            </w:pPr>
            <w:r>
              <w:rPr>
                <w:sz w:val="16"/>
              </w:rPr>
              <w:t>F/EF0 to F/EF3 (median F/EF0); 26 with a recorded value</w:t>
            </w:r>
          </w:p>
        </w:tc>
        <w:tc>
          <w:tcPr>
            <w:tcW w:type="dxa" w:w="1886"/>
          </w:tcPr>
          <w:p>
            <w:pPr>
              <w:spacing w:after="0"/>
              <w:jc w:val="left"/>
            </w:pPr>
            <w:r>
              <w:rPr>
                <w:sz w:val="16"/>
              </w:rPr>
              <w:t>EF3 tornado, 2007-04-15, 19.04 mi within this county, 300 yd wide, $0 property; $0 crops (2007 dollars), 1 direct death, 5 direct injuries</w:t>
            </w:r>
          </w:p>
        </w:tc>
        <w:tc>
          <w:tcPr>
            <w:tcW w:type="dxa" w:w="1619"/>
          </w:tcPr>
          <w:p>
            <w:pPr>
              <w:spacing w:after="0"/>
              <w:jc w:val="left"/>
            </w:pPr>
            <w:r>
              <w:rPr>
                <w:sz w:val="16"/>
              </w:rPr>
              <w:t>Tornado, 1989-09-22, $2,500,000 property; crops not recorded (1989 dollars)</w:t>
            </w:r>
          </w:p>
        </w:tc>
        <w:tc>
          <w:tcPr>
            <w:tcW w:type="dxa" w:w="1749"/>
          </w:tcPr>
          <w:p>
            <w:pPr>
              <w:spacing w:after="0"/>
              <w:jc w:val="left"/>
            </w:pPr>
            <w:r>
              <w:rPr>
                <w:sz w:val="16"/>
              </w:rPr>
              <w:t>Event records naming member places: Pinewood town (7 records), Sumter city (3 records), Mayesville town (2 records).</w:t>
            </w:r>
          </w:p>
        </w:tc>
        <w:tc>
          <w:tcPr>
            <w:tcW w:type="dxa" w:w="24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7"/>
          </w:tcPr>
          <w:p>
            <w:pPr>
              <w:spacing w:after="0"/>
              <w:jc w:val="left"/>
            </w:pPr>
            <w:r>
              <w:rPr>
                <w:sz w:val="16"/>
              </w:rPr>
              <w:t>Tsunami</w:t>
            </w:r>
          </w:p>
        </w:tc>
        <w:tc>
          <w:tcPr>
            <w:tcW w:type="dxa" w:w="1819"/>
          </w:tcPr>
          <w:p>
            <w:pPr>
              <w:spacing w:after="0"/>
              <w:jc w:val="left"/>
            </w:pPr>
            <w:r>
              <w:rPr>
                <w:sz w:val="16"/>
              </w:rPr>
              <w:t>none (count and damage)</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Physical measure: in event narratives only; local data required.</w:t>
            </w:r>
          </w:p>
        </w:tc>
      </w:tr>
      <w:tr>
        <w:trPr>
          <w:cantSplit/>
        </w:trPr>
        <w:tc>
          <w:tcPr>
            <w:tcW w:type="dxa" w:w="1867"/>
          </w:tcPr>
          <w:p>
            <w:pPr>
              <w:spacing w:after="0"/>
              <w:jc w:val="left"/>
            </w:pPr>
            <w:r>
              <w:rPr>
                <w:sz w:val="16"/>
              </w:rPr>
              <w:t>Volcanic Ash, Volcanic Ashfall</w:t>
            </w:r>
          </w:p>
        </w:tc>
        <w:tc>
          <w:tcPr>
            <w:tcW w:type="dxa" w:w="1819"/>
          </w:tcPr>
          <w:p>
            <w:pPr>
              <w:spacing w:after="0"/>
              <w:jc w:val="left"/>
            </w:pPr>
            <w:r>
              <w:rPr>
                <w:sz w:val="16"/>
              </w:rPr>
              <w:t>Volcanic Explosivity Index (local data)</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Physical measure: in event narratives only; local data required.</w:t>
            </w:r>
          </w:p>
        </w:tc>
      </w:tr>
      <w:tr>
        <w:trPr>
          <w:cantSplit/>
        </w:trPr>
        <w:tc>
          <w:tcPr>
            <w:tcW w:type="dxa" w:w="1867"/>
          </w:tcPr>
          <w:p>
            <w:pPr>
              <w:spacing w:after="0"/>
              <w:jc w:val="left"/>
            </w:pPr>
            <w:r>
              <w:rPr>
                <w:sz w:val="16"/>
              </w:rPr>
              <w:t>Wildfire</w:t>
            </w:r>
          </w:p>
        </w:tc>
        <w:tc>
          <w:tcPr>
            <w:tcW w:type="dxa" w:w="1819"/>
          </w:tcPr>
          <w:p>
            <w:pPr>
              <w:spacing w:after="0"/>
              <w:jc w:val="left"/>
            </w:pPr>
            <w:r>
              <w:rPr>
                <w:sz w:val="16"/>
              </w:rPr>
              <w:t>acres burned (local data)</w:t>
            </w:r>
          </w:p>
        </w:tc>
        <w:tc>
          <w:tcPr>
            <w:tcW w:type="dxa" w:w="1296"/>
          </w:tcPr>
          <w:p>
            <w:pPr>
              <w:spacing w:after="0"/>
              <w:jc w:val="right"/>
            </w:pPr>
            <w:r>
              <w:rPr>
                <w:sz w:val="16"/>
              </w:rPr>
              <w:t>0</w:t>
            </w:r>
          </w:p>
        </w:tc>
        <w:tc>
          <w:tcPr>
            <w:tcW w:type="dxa" w:w="1454"/>
          </w:tcPr>
          <w:p>
            <w:pPr>
              <w:spacing w:after="0"/>
              <w:jc w:val="left"/>
            </w:pPr>
          </w:p>
        </w:tc>
        <w:tc>
          <w:tcPr>
            <w:tcW w:type="dxa" w:w="1886"/>
          </w:tcPr>
          <w:p>
            <w:pPr>
              <w:spacing w:after="0"/>
              <w:jc w:val="left"/>
            </w:pPr>
          </w:p>
        </w:tc>
        <w:tc>
          <w:tcPr>
            <w:tcW w:type="dxa" w:w="1619"/>
          </w:tcPr>
          <w:p>
            <w:pPr>
              <w:spacing w:after="0"/>
              <w:jc w:val="left"/>
            </w:pPr>
          </w:p>
        </w:tc>
        <w:tc>
          <w:tcPr>
            <w:tcW w:type="dxa" w:w="1749"/>
          </w:tcPr>
          <w:p>
            <w:pPr>
              <w:spacing w:after="0"/>
              <w:jc w:val="left"/>
            </w:pPr>
          </w:p>
        </w:tc>
        <w:tc>
          <w:tcPr>
            <w:tcW w:type="dxa" w:w="2423"/>
          </w:tcPr>
          <w:p>
            <w:pPr>
              <w:spacing w:after="0"/>
              <w:jc w:val="left"/>
            </w:pPr>
            <w:r>
              <w:rPr>
                <w:sz w:val="16"/>
              </w:rPr>
              <w:t>Acres burned: in event narratives only; local data required.</w:t>
            </w:r>
          </w:p>
        </w:tc>
      </w:tr>
      <w:tr>
        <w:trPr>
          <w:cantSplit/>
        </w:trPr>
        <w:tc>
          <w:tcPr>
            <w:tcW w:type="dxa" w:w="1867"/>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w:t>
            </w:r>
          </w:p>
        </w:tc>
        <w:tc>
          <w:tcPr>
            <w:tcW w:type="dxa" w:w="1296"/>
          </w:tcPr>
          <w:p>
            <w:pPr>
              <w:spacing w:after="0"/>
              <w:jc w:val="right"/>
            </w:pPr>
            <w:r>
              <w:rPr>
                <w:sz w:val="16"/>
              </w:rPr>
              <w:t>19, 2002 to 2026 (19 zone-level)</w:t>
            </w:r>
          </w:p>
        </w:tc>
        <w:tc>
          <w:tcPr>
            <w:tcW w:type="dxa" w:w="1454"/>
          </w:tcPr>
          <w:p>
            <w:pPr>
              <w:spacing w:after="0"/>
              <w:jc w:val="left"/>
            </w:pPr>
          </w:p>
        </w:tc>
        <w:tc>
          <w:tcPr>
            <w:tcW w:type="dxa" w:w="1886"/>
          </w:tcPr>
          <w:p>
            <w:pPr>
              <w:spacing w:after="0"/>
              <w:jc w:val="left"/>
            </w:pPr>
            <w:r>
              <w:rPr>
                <w:sz w:val="16"/>
              </w:rPr>
              <w:t>No damage reported in 19 records.</w:t>
            </w:r>
          </w:p>
        </w:tc>
        <w:tc>
          <w:tcPr>
            <w:tcW w:type="dxa" w:w="1619"/>
          </w:tcPr>
          <w:p>
            <w:pPr>
              <w:spacing w:after="0"/>
              <w:jc w:val="left"/>
            </w:pPr>
          </w:p>
        </w:tc>
        <w:tc>
          <w:tcPr>
            <w:tcW w:type="dxa" w:w="1749"/>
          </w:tcPr>
          <w:p>
            <w:pPr>
              <w:spacing w:after="0"/>
              <w:jc w:val="left"/>
            </w:pPr>
            <w:r>
              <w:rPr>
                <w:sz w:val="16"/>
              </w:rPr>
              <w:t>Zone-level records: applies countywide; national data do not locate these events within the county.</w:t>
            </w:r>
          </w:p>
        </w:tc>
        <w:tc>
          <w:tcPr>
            <w:tcW w:type="dxa" w:w="24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1724"/>
        <w:gridCol w:w="2201"/>
        <w:gridCol w:w="1406"/>
        <w:gridCol w:w="2338"/>
        <w:gridCol w:w="202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1724"/>
            <w:shd w:val="clear" w:color="auto" w:fill="E8E8E8"/>
          </w:tcPr>
          <w:p>
            <w:pPr>
              <w:spacing w:after="0"/>
              <w:jc w:val="left"/>
            </w:pPr>
            <w:r>
              <w:rPr>
                <w:b/>
                <w:sz w:val="16"/>
              </w:rPr>
              <w:t>Title</w:t>
            </w:r>
          </w:p>
        </w:tc>
        <w:tc>
          <w:tcPr>
            <w:tcW w:type="dxa" w:w="2201"/>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38"/>
            <w:shd w:val="clear" w:color="auto" w:fill="E8E8E8"/>
          </w:tcPr>
          <w:p>
            <w:pPr>
              <w:spacing w:after="0"/>
              <w:jc w:val="left"/>
            </w:pPr>
            <w:r>
              <w:rPr>
                <w:b/>
                <w:sz w:val="16"/>
              </w:rPr>
              <w:t>Flags</w:t>
            </w:r>
          </w:p>
        </w:tc>
        <w:tc>
          <w:tcPr>
            <w:tcW w:type="dxa" w:w="202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none found</w:t>
            </w:r>
          </w:p>
        </w:tc>
        <w:tc>
          <w:tcPr>
            <w:tcW w:type="dxa" w:w="2338"/>
          </w:tcPr>
          <w:p>
            <w:pPr>
              <w:spacing w:after="0"/>
              <w:jc w:val="left"/>
            </w:pPr>
            <w:r>
              <w:rPr>
                <w:sz w:val="16"/>
              </w:rPr>
              <w:t>during plan review, check whether your last plan included it; within last 5 years</w:t>
            </w:r>
          </w:p>
        </w:tc>
        <w:tc>
          <w:tcPr>
            <w:tcW w:type="dxa" w:w="202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11"/>
          </w:tcPr>
          <w:p>
            <w:pPr>
              <w:spacing w:after="0"/>
              <w:jc w:val="left"/>
            </w:pPr>
            <w:r>
              <w:rPr>
                <w:sz w:val="16"/>
              </w:rPr>
              <w:t>Emergency</w:t>
            </w:r>
          </w:p>
        </w:tc>
        <w:tc>
          <w:tcPr>
            <w:tcW w:type="dxa" w:w="1724"/>
          </w:tcPr>
          <w:p>
            <w:pPr>
              <w:spacing w:after="0"/>
              <w:jc w:val="left"/>
            </w:pPr>
            <w:r>
              <w:rPr>
                <w:sz w:val="16"/>
              </w:rPr>
              <w:t>HURRICANE HELENE</w:t>
            </w:r>
          </w:p>
        </w:tc>
        <w:tc>
          <w:tcPr>
            <w:tcW w:type="dxa" w:w="2201"/>
          </w:tcPr>
          <w:p>
            <w:pPr>
              <w:spacing w:after="0"/>
              <w:jc w:val="left"/>
            </w:pPr>
            <w:r>
              <w:rPr>
                <w:sz w:val="16"/>
              </w:rPr>
              <w:t>Hurricane (primary); also designated: Inland Flooding, Landslide, Tornado</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11"/>
          </w:tcPr>
          <w:p>
            <w:pPr>
              <w:spacing w:after="0"/>
              <w:jc w:val="left"/>
            </w:pPr>
            <w:r>
              <w:rPr>
                <w:sz w:val="16"/>
              </w:rPr>
              <w:t>Emergency</w:t>
            </w:r>
          </w:p>
        </w:tc>
        <w:tc>
          <w:tcPr>
            <w:tcW w:type="dxa" w:w="1724"/>
          </w:tcPr>
          <w:p>
            <w:pPr>
              <w:spacing w:after="0"/>
              <w:jc w:val="left"/>
            </w:pPr>
            <w:r>
              <w:rPr>
                <w:sz w:val="16"/>
              </w:rPr>
              <w:t>HURRICANE DEBBY</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11"/>
          </w:tcPr>
          <w:p>
            <w:pPr>
              <w:spacing w:after="0"/>
              <w:jc w:val="left"/>
            </w:pPr>
            <w:r>
              <w:rPr>
                <w:sz w:val="16"/>
              </w:rPr>
              <w:t>Emergency</w:t>
            </w:r>
          </w:p>
        </w:tc>
        <w:tc>
          <w:tcPr>
            <w:tcW w:type="dxa" w:w="1724"/>
          </w:tcPr>
          <w:p>
            <w:pPr>
              <w:spacing w:after="0"/>
              <w:jc w:val="left"/>
            </w:pPr>
            <w:r>
              <w:rPr>
                <w:sz w:val="16"/>
              </w:rPr>
              <w:t>HURRICANE IDALIA</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$25,960.83</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11"/>
          </w:tcPr>
          <w:p>
            <w:pPr>
              <w:spacing w:after="0"/>
              <w:jc w:val="left"/>
            </w:pPr>
            <w:r>
              <w:rPr>
                <w:sz w:val="16"/>
              </w:rPr>
              <w:t>Major disaster</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$98,504.39</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11"/>
          </w:tcPr>
          <w:p>
            <w:pPr>
              <w:spacing w:after="0"/>
              <w:jc w:val="left"/>
            </w:pPr>
            <w:r>
              <w:rPr>
                <w:sz w:val="16"/>
              </w:rPr>
              <w:t>Emergency</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11"/>
          </w:tcPr>
          <w:p>
            <w:pPr>
              <w:spacing w:after="0"/>
              <w:jc w:val="left"/>
            </w:pPr>
            <w:r>
              <w:rPr>
                <w:sz w:val="16"/>
              </w:rPr>
              <w:t>Major disaster</w:t>
            </w:r>
          </w:p>
        </w:tc>
        <w:tc>
          <w:tcPr>
            <w:tcW w:type="dxa" w:w="1724"/>
          </w:tcPr>
          <w:p>
            <w:pPr>
              <w:spacing w:after="0"/>
              <w:jc w:val="left"/>
            </w:pPr>
            <w:r>
              <w:rPr>
                <w:sz w:val="16"/>
              </w:rPr>
              <w:t>COVID-19 PANDEMIC</w:t>
            </w:r>
          </w:p>
        </w:tc>
        <w:tc>
          <w:tcPr>
            <w:tcW w:type="dxa" w:w="2201"/>
          </w:tcPr>
          <w:p>
            <w:pPr>
              <w:spacing w:after="0"/>
              <w:jc w:val="left"/>
            </w:pPr>
            <w:r>
              <w:rPr>
                <w:sz w:val="16"/>
              </w:rPr>
              <w:t>Non-natural, not counted</w:t>
            </w:r>
          </w:p>
        </w:tc>
        <w:tc>
          <w:tcPr>
            <w:tcW w:type="dxa" w:w="1406"/>
          </w:tcPr>
          <w:p>
            <w:pPr>
              <w:spacing w:after="0"/>
              <w:jc w:val="right"/>
            </w:pPr>
            <w:r>
              <w:rPr>
                <w:sz w:val="16"/>
              </w:rPr>
              <w:t>$234,160.58</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11"/>
          </w:tcPr>
          <w:p>
            <w:pPr>
              <w:spacing w:after="0"/>
              <w:jc w:val="left"/>
            </w:pPr>
            <w:r>
              <w:rPr>
                <w:sz w:val="16"/>
              </w:rPr>
              <w:t>Emergency</w:t>
            </w:r>
          </w:p>
        </w:tc>
        <w:tc>
          <w:tcPr>
            <w:tcW w:type="dxa" w:w="1724"/>
          </w:tcPr>
          <w:p>
            <w:pPr>
              <w:spacing w:after="0"/>
              <w:jc w:val="left"/>
            </w:pPr>
            <w:r>
              <w:rPr>
                <w:sz w:val="16"/>
              </w:rPr>
              <w:t>COVID-19</w:t>
            </w:r>
          </w:p>
        </w:tc>
        <w:tc>
          <w:tcPr>
            <w:tcW w:type="dxa" w:w="2201"/>
          </w:tcPr>
          <w:p>
            <w:pPr>
              <w:spacing w:after="0"/>
              <w:jc w:val="left"/>
            </w:pPr>
            <w:r>
              <w:rPr>
                <w:sz w:val="16"/>
              </w:rPr>
              <w:t>Non-natural,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11"/>
          </w:tcPr>
          <w:p>
            <w:pPr>
              <w:spacing w:after="0"/>
              <w:jc w:val="left"/>
            </w:pPr>
            <w:r>
              <w:rPr>
                <w:sz w:val="16"/>
              </w:rPr>
              <w:t>Emergency</w:t>
            </w:r>
          </w:p>
        </w:tc>
        <w:tc>
          <w:tcPr>
            <w:tcW w:type="dxa" w:w="1724"/>
          </w:tcPr>
          <w:p>
            <w:pPr>
              <w:spacing w:after="0"/>
              <w:jc w:val="left"/>
            </w:pPr>
            <w:r>
              <w:rPr>
                <w:sz w:val="16"/>
              </w:rPr>
              <w:t>HURRICANE DORIAN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11"/>
          </w:tcPr>
          <w:p>
            <w:pPr>
              <w:spacing w:after="0"/>
              <w:jc w:val="left"/>
            </w:pPr>
            <w:r>
              <w:rPr>
                <w:sz w:val="16"/>
              </w:rPr>
              <w:t>Major disaster</w:t>
            </w:r>
          </w:p>
        </w:tc>
        <w:tc>
          <w:tcPr>
            <w:tcW w:type="dxa" w:w="1724"/>
          </w:tcPr>
          <w:p>
            <w:pPr>
              <w:spacing w:after="0"/>
              <w:jc w:val="left"/>
            </w:pPr>
            <w:r>
              <w:rPr>
                <w:sz w:val="16"/>
              </w:rPr>
              <w:t>HURRICANE FLORENCE</w:t>
            </w:r>
          </w:p>
        </w:tc>
        <w:tc>
          <w:tcPr>
            <w:tcW w:type="dxa" w:w="2201"/>
          </w:tcPr>
          <w:p>
            <w:pPr>
              <w:spacing w:after="0"/>
              <w:jc w:val="left"/>
            </w:pPr>
            <w:r>
              <w:rPr>
                <w:sz w:val="16"/>
              </w:rPr>
              <w:t>Hurricane</w:t>
            </w:r>
          </w:p>
        </w:tc>
        <w:tc>
          <w:tcPr>
            <w:tcW w:type="dxa" w:w="1406"/>
          </w:tcPr>
          <w:p>
            <w:pPr>
              <w:spacing w:after="0"/>
              <w:jc w:val="right"/>
            </w:pPr>
            <w:r>
              <w:rPr>
                <w:sz w:val="16"/>
              </w:rPr>
              <w:t>$157,049.93</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11"/>
          </w:tcPr>
          <w:p>
            <w:pPr>
              <w:spacing w:after="0"/>
              <w:jc w:val="left"/>
            </w:pPr>
            <w:r>
              <w:rPr>
                <w:sz w:val="16"/>
              </w:rPr>
              <w:t>Emergency</w:t>
            </w:r>
          </w:p>
        </w:tc>
        <w:tc>
          <w:tcPr>
            <w:tcW w:type="dxa" w:w="1724"/>
          </w:tcPr>
          <w:p>
            <w:pPr>
              <w:spacing w:after="0"/>
              <w:jc w:val="left"/>
            </w:pPr>
            <w:r>
              <w:rPr>
                <w:sz w:val="16"/>
              </w:rPr>
              <w:t>HURRICANE FLORENCE</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11"/>
          </w:tcPr>
          <w:p>
            <w:pPr>
              <w:spacing w:after="0"/>
              <w:jc w:val="left"/>
            </w:pPr>
            <w:r>
              <w:rPr>
                <w:sz w:val="16"/>
              </w:rPr>
              <w:t>Major disaster</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$95,839.81</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11"/>
          </w:tcPr>
          <w:p>
            <w:pPr>
              <w:spacing w:after="0"/>
              <w:jc w:val="left"/>
            </w:pPr>
            <w:r>
              <w:rPr>
                <w:sz w:val="16"/>
              </w:rPr>
              <w:t>Emergency</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11"/>
          </w:tcPr>
          <w:p>
            <w:pPr>
              <w:spacing w:after="0"/>
              <w:jc w:val="left"/>
            </w:pPr>
            <w:r>
              <w:rPr>
                <w:sz w:val="16"/>
              </w:rPr>
              <w:t>Major disaster</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$1,802,075.91</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11"/>
          </w:tcPr>
          <w:p>
            <w:pPr>
              <w:spacing w:after="0"/>
              <w:jc w:val="left"/>
            </w:pPr>
            <w:r>
              <w:rPr>
                <w:sz w:val="16"/>
              </w:rPr>
              <w:t>Emergency</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11"/>
          </w:tcPr>
          <w:p>
            <w:pPr>
              <w:spacing w:after="0"/>
              <w:jc w:val="left"/>
            </w:pPr>
            <w:r>
              <w:rPr>
                <w:sz w:val="16"/>
              </w:rPr>
              <w:t>Major disaster</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$4,940,768.66</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11"/>
          </w:tcPr>
          <w:p>
            <w:pPr>
              <w:spacing w:after="0"/>
              <w:jc w:val="left"/>
            </w:pPr>
            <w:r>
              <w:rPr>
                <w:sz w:val="16"/>
              </w:rPr>
              <w:t>Emergency</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$3,774,096.48</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11"/>
          </w:tcPr>
          <w:p>
            <w:pPr>
              <w:spacing w:after="0"/>
              <w:jc w:val="left"/>
            </w:pPr>
            <w:r>
              <w:rPr>
                <w:sz w:val="16"/>
              </w:rPr>
              <w:t>Emergency</w:t>
            </w:r>
          </w:p>
        </w:tc>
        <w:tc>
          <w:tcPr>
            <w:tcW w:type="dxa" w:w="1724"/>
          </w:tcPr>
          <w:p>
            <w:pPr>
              <w:spacing w:after="0"/>
              <w:jc w:val="left"/>
            </w:pPr>
            <w:r>
              <w:rPr>
                <w:sz w:val="16"/>
              </w:rPr>
              <w:t>HURRICANE KATRINA EVACUATION</w:t>
            </w:r>
          </w:p>
        </w:tc>
        <w:tc>
          <w:tcPr>
            <w:tcW w:type="dxa" w:w="2201"/>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11"/>
          </w:tcPr>
          <w:p>
            <w:pPr>
              <w:spacing w:after="0"/>
              <w:jc w:val="left"/>
            </w:pPr>
            <w:r>
              <w:rPr>
                <w:sz w:val="16"/>
              </w:rPr>
              <w:t>Major disaster</w:t>
            </w:r>
          </w:p>
        </w:tc>
        <w:tc>
          <w:tcPr>
            <w:tcW w:type="dxa" w:w="1724"/>
          </w:tcPr>
          <w:p>
            <w:pPr>
              <w:spacing w:after="0"/>
              <w:jc w:val="left"/>
            </w:pPr>
            <w:r>
              <w:rPr>
                <w:sz w:val="16"/>
              </w:rPr>
              <w:t>TROPICAL STORM FRANCES</w:t>
            </w:r>
          </w:p>
        </w:tc>
        <w:tc>
          <w:tcPr>
            <w:tcW w:type="dxa" w:w="2201"/>
          </w:tcPr>
          <w:p>
            <w:pPr>
              <w:spacing w:after="0"/>
              <w:jc w:val="left"/>
            </w:pPr>
            <w:r>
              <w:rPr>
                <w:sz w:val="16"/>
              </w:rPr>
              <w:t>Hurricane</w:t>
            </w:r>
          </w:p>
        </w:tc>
        <w:tc>
          <w:tcPr>
            <w:tcW w:type="dxa" w:w="1406"/>
          </w:tcPr>
          <w:p>
            <w:pPr>
              <w:spacing w:after="0"/>
              <w:jc w:val="right"/>
            </w:pPr>
            <w:r>
              <w:rPr>
                <w:sz w:val="16"/>
              </w:rPr>
              <w:t>PA not declared for this county</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11"/>
          </w:tcPr>
          <w:p>
            <w:pPr>
              <w:spacing w:after="0"/>
              <w:jc w:val="left"/>
            </w:pPr>
            <w:r>
              <w:rPr>
                <w:sz w:val="16"/>
              </w:rPr>
              <w:t>Major disaster</w:t>
            </w:r>
          </w:p>
        </w:tc>
        <w:tc>
          <w:tcPr>
            <w:tcW w:type="dxa" w:w="1724"/>
          </w:tcPr>
          <w:p>
            <w:pPr>
              <w:spacing w:after="0"/>
              <w:jc w:val="left"/>
            </w:pPr>
            <w:r>
              <w:rPr>
                <w:sz w:val="16"/>
              </w:rPr>
              <w:t>SEVERE ICE STORM</w:t>
            </w:r>
          </w:p>
        </w:tc>
        <w:tc>
          <w:tcPr>
            <w:tcW w:type="dxa" w:w="2201"/>
          </w:tcPr>
          <w:p>
            <w:pPr>
              <w:spacing w:after="0"/>
              <w:jc w:val="left"/>
            </w:pPr>
            <w:r>
              <w:rPr>
                <w:sz w:val="16"/>
              </w:rPr>
              <w:t>Ice Storm</w:t>
            </w:r>
          </w:p>
        </w:tc>
        <w:tc>
          <w:tcPr>
            <w:tcW w:type="dxa" w:w="1406"/>
          </w:tcPr>
          <w:p>
            <w:pPr>
              <w:spacing w:after="0"/>
              <w:jc w:val="right"/>
            </w:pPr>
            <w:r>
              <w:rPr>
                <w:sz w:val="16"/>
              </w:rPr>
              <w:t>$1,779,362.90</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$125,346.35</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11"/>
          </w:tcPr>
          <w:p>
            <w:pPr>
              <w:spacing w:after="0"/>
              <w:jc w:val="left"/>
            </w:pPr>
            <w:r>
              <w:rPr>
                <w:sz w:val="16"/>
              </w:rPr>
              <w:t>Major disaster</w:t>
            </w:r>
          </w:p>
        </w:tc>
        <w:tc>
          <w:tcPr>
            <w:tcW w:type="dxa" w:w="1724"/>
          </w:tcPr>
          <w:p>
            <w:pPr>
              <w:spacing w:after="0"/>
              <w:jc w:val="left"/>
            </w:pPr>
            <w:r>
              <w:rPr>
                <w:sz w:val="16"/>
              </w:rPr>
              <w:t>HURRICANE FLOYD MAJOR DISASTER DECLARATIONS</w:t>
            </w:r>
          </w:p>
        </w:tc>
        <w:tc>
          <w:tcPr>
            <w:tcW w:type="dxa" w:w="2201"/>
          </w:tcPr>
          <w:p>
            <w:pPr>
              <w:spacing w:after="0"/>
              <w:jc w:val="left"/>
            </w:pPr>
            <w:r>
              <w:rPr>
                <w:sz w:val="16"/>
              </w:rPr>
              <w:t>Hurricane</w:t>
            </w:r>
          </w:p>
        </w:tc>
        <w:tc>
          <w:tcPr>
            <w:tcW w:type="dxa" w:w="1406"/>
          </w:tcPr>
          <w:p>
            <w:pPr>
              <w:spacing w:after="0"/>
              <w:jc w:val="right"/>
            </w:pPr>
            <w:r>
              <w:rPr>
                <w:sz w:val="16"/>
              </w:rPr>
              <w:t>$45,132.54</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11"/>
          </w:tcPr>
          <w:p>
            <w:pPr>
              <w:spacing w:after="0"/>
              <w:jc w:val="left"/>
            </w:pPr>
            <w:r>
              <w:rPr>
                <w:sz w:val="16"/>
              </w:rPr>
              <w:t>Emergency</w:t>
            </w:r>
          </w:p>
        </w:tc>
        <w:tc>
          <w:tcPr>
            <w:tcW w:type="dxa" w:w="1724"/>
          </w:tcPr>
          <w:p>
            <w:pPr>
              <w:spacing w:after="0"/>
              <w:jc w:val="left"/>
            </w:pPr>
            <w:r>
              <w:rPr>
                <w:sz w:val="16"/>
              </w:rPr>
              <w:t>HURRICANE FLOYD EMERGENCY DECLARATIONS</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DR-1299</w:t>
            </w: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311"/>
          </w:tcPr>
          <w:p>
            <w:pPr>
              <w:spacing w:after="0"/>
              <w:jc w:val="left"/>
            </w:pPr>
            <w:r>
              <w:rPr>
                <w:sz w:val="16"/>
              </w:rPr>
              <w:t>Major disaster</w:t>
            </w:r>
          </w:p>
        </w:tc>
        <w:tc>
          <w:tcPr>
            <w:tcW w:type="dxa" w:w="1724"/>
          </w:tcPr>
          <w:p>
            <w:pPr>
              <w:spacing w:after="0"/>
              <w:jc w:val="left"/>
            </w:pPr>
            <w:r>
              <w:rPr>
                <w:sz w:val="16"/>
              </w:rPr>
              <w:t>SEVERE STORMS &amp; FLOODING</w:t>
            </w:r>
          </w:p>
        </w:tc>
        <w:tc>
          <w:tcPr>
            <w:tcW w:type="dxa" w:w="2201"/>
          </w:tcPr>
          <w:p>
            <w:pPr>
              <w:spacing w:after="0"/>
              <w:jc w:val="left"/>
            </w:pPr>
            <w:r>
              <w:rPr>
                <w:sz w:val="16"/>
              </w:rPr>
              <w:t>Inland Flooding</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11"/>
          </w:tcPr>
          <w:p>
            <w:pPr>
              <w:spacing w:after="0"/>
              <w:jc w:val="left"/>
            </w:pPr>
            <w:r>
              <w:rPr>
                <w:sz w:val="16"/>
              </w:rPr>
              <w:t>Major disaster</w:t>
            </w:r>
          </w:p>
        </w:tc>
        <w:tc>
          <w:tcPr>
            <w:tcW w:type="dxa" w:w="1724"/>
          </w:tcPr>
          <w:p>
            <w:pPr>
              <w:spacing w:after="0"/>
              <w:jc w:val="left"/>
            </w:pPr>
            <w:r>
              <w:rPr>
                <w:sz w:val="16"/>
              </w:rPr>
              <w:t>HURRICANE HUGO</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11"/>
          </w:tcPr>
          <w:p>
            <w:pPr>
              <w:spacing w:after="0"/>
              <w:jc w:val="left"/>
            </w:pPr>
            <w:r>
              <w:rPr>
                <w:sz w:val="16"/>
              </w:rPr>
              <w:t>Emergency</w:t>
            </w:r>
          </w:p>
        </w:tc>
        <w:tc>
          <w:tcPr>
            <w:tcW w:type="dxa" w:w="1724"/>
          </w:tcPr>
          <w:p>
            <w:pPr>
              <w:spacing w:after="0"/>
              <w:jc w:val="left"/>
            </w:pPr>
            <w:r>
              <w:rPr>
                <w:sz w:val="16"/>
              </w:rPr>
              <w:t>DROUGHT</w:t>
            </w:r>
          </w:p>
        </w:tc>
        <w:tc>
          <w:tcPr>
            <w:tcW w:type="dxa" w:w="2201"/>
          </w:tcPr>
          <w:p>
            <w:pPr>
              <w:spacing w:after="0"/>
              <w:jc w:val="left"/>
            </w:pPr>
            <w:r>
              <w:rPr>
                <w:sz w:val="16"/>
              </w:rPr>
              <w:t>Drought</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$37,123.45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7,123.45"/>
        <w:tblDescription w:val="Hazard Plain table b1d_pa_other"/>
      </w:tblPr>
      <w:tblGrid>
        <w:gridCol w:w="1904"/>
        <w:gridCol w:w="1904"/>
        <w:gridCol w:w="2888"/>
        <w:gridCol w:w="5512"/>
        <w:gridCol w:w="1904"/>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2888"/>
            <w:shd w:val="clear" w:color="auto" w:fill="E8E8E8"/>
          </w:tcPr>
          <w:p>
            <w:pPr>
              <w:spacing w:after="0"/>
              <w:jc w:val="left"/>
            </w:pPr>
            <w:r>
              <w:rPr>
                <w:b/>
                <w:sz w:val="16"/>
              </w:rPr>
              <w:t>Title</w:t>
            </w:r>
          </w:p>
        </w:tc>
        <w:tc>
          <w:tcPr>
            <w:tcW w:type="dxa" w:w="5512"/>
            <w:shd w:val="clear" w:color="auto" w:fill="E8E8E8"/>
          </w:tcPr>
          <w:p>
            <w:pPr>
              <w:spacing w:after="0"/>
              <w:jc w:val="left"/>
            </w:pPr>
            <w:r>
              <w:rPr>
                <w:b/>
                <w:sz w:val="16"/>
              </w:rPr>
              <w:t>Applicant</w:t>
            </w:r>
          </w:p>
        </w:tc>
        <w:tc>
          <w:tcPr>
            <w:tcW w:type="dxa" w:w="19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DR-4829-SC</w:t>
            </w:r>
          </w:p>
        </w:tc>
        <w:tc>
          <w:tcPr>
            <w:tcW w:type="dxa" w:w="1904"/>
          </w:tcPr>
          <w:p>
            <w:pPr>
              <w:spacing w:after="0"/>
              <w:jc w:val="left"/>
            </w:pPr>
            <w:r>
              <w:rPr>
                <w:sz w:val="16"/>
              </w:rPr>
              <w:t>2024-09-29</w:t>
            </w:r>
          </w:p>
        </w:tc>
        <w:tc>
          <w:tcPr>
            <w:tcW w:type="dxa" w:w="2888"/>
          </w:tcPr>
          <w:p>
            <w:pPr>
              <w:spacing w:after="0"/>
              <w:jc w:val="left"/>
            </w:pPr>
            <w:r>
              <w:rPr>
                <w:sz w:val="16"/>
              </w:rPr>
              <w:t>HURRICANE HELENE</w:t>
            </w:r>
          </w:p>
        </w:tc>
        <w:tc>
          <w:tcPr>
            <w:tcW w:type="dxa" w:w="5512"/>
          </w:tcPr>
          <w:p>
            <w:pPr>
              <w:spacing w:after="0"/>
              <w:jc w:val="left"/>
            </w:pPr>
            <w:r>
              <w:rPr>
                <w:sz w:val="16"/>
              </w:rPr>
              <w:t>Black River Electric Cooperative</w:t>
            </w:r>
          </w:p>
        </w:tc>
        <w:tc>
          <w:tcPr>
            <w:tcW w:type="dxa" w:w="1904"/>
          </w:tcPr>
          <w:p>
            <w:pPr>
              <w:spacing w:after="0"/>
              <w:jc w:val="right"/>
            </w:pPr>
            <w:r>
              <w:rPr>
                <w:sz w:val="16"/>
              </w:rPr>
              <w:t>$37,123.45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437</w:t>
            </w:r>
          </w:p>
        </w:tc>
        <w:tc>
          <w:tcPr>
            <w:tcW w:type="dxa" w:w="1422"/>
          </w:tcPr>
          <w:p>
            <w:pPr>
              <w:spacing w:after="0"/>
              <w:jc w:val="right"/>
            </w:pPr>
            <w:r>
              <w:rPr>
                <w:sz w:val="16"/>
              </w:rPr>
              <w:t>3</w:t>
            </w:r>
          </w:p>
        </w:tc>
        <w:tc>
          <w:tcPr>
            <w:tcW w:type="dxa" w:w="1356"/>
          </w:tcPr>
          <w:p>
            <w:pPr>
              <w:spacing w:after="0"/>
              <w:jc w:val="right"/>
            </w:pPr>
            <w:r>
              <w:rPr>
                <w:sz w:val="16"/>
              </w:rPr>
              <w:t>9</w:t>
            </w:r>
          </w:p>
        </w:tc>
        <w:tc>
          <w:tcPr>
            <w:tcW w:type="dxa" w:w="963"/>
          </w:tcPr>
          <w:p>
            <w:pPr>
              <w:spacing w:after="0"/>
              <w:jc w:val="right"/>
            </w:pPr>
            <w:r>
              <w:rPr>
                <w:sz w:val="16"/>
              </w:rPr>
              <w:t>74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614"/>
        <w:gridCol w:w="2628"/>
        <w:gridCol w:w="1068"/>
        <w:gridCol w:w="1728"/>
        <w:gridCol w:w="1594"/>
        <w:gridCol w:w="2156"/>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614"/>
            <w:shd w:val="clear" w:color="auto" w:fill="E8E8E8"/>
          </w:tcPr>
          <w:p>
            <w:pPr>
              <w:spacing w:after="0"/>
              <w:jc w:val="left"/>
            </w:pPr>
            <w:r>
              <w:rPr>
                <w:b/>
                <w:sz w:val="16"/>
              </w:rPr>
              <w:t>Magnitude or extent</w:t>
            </w:r>
          </w:p>
        </w:tc>
        <w:tc>
          <w:tcPr>
            <w:tcW w:type="dxa" w:w="26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8"/>
            <w:shd w:val="clear" w:color="auto" w:fill="E8E8E8"/>
          </w:tcPr>
          <w:p>
            <w:pPr>
              <w:spacing w:after="0"/>
              <w:jc w:val="left"/>
            </w:pPr>
            <w:r>
              <w:rPr>
                <w:b/>
                <w:sz w:val="16"/>
              </w:rPr>
              <w:t>Location</w:t>
            </w:r>
          </w:p>
        </w:tc>
        <w:tc>
          <w:tcPr>
            <w:tcW w:type="dxa" w:w="1594"/>
            <w:shd w:val="clear" w:color="auto" w:fill="E8E8E8"/>
          </w:tcPr>
          <w:p>
            <w:pPr>
              <w:spacing w:after="0"/>
              <w:jc w:val="left"/>
            </w:pPr>
            <w:r>
              <w:rPr>
                <w:b/>
                <w:sz w:val="16"/>
              </w:rPr>
              <w:t>Flags</w:t>
            </w:r>
          </w:p>
        </w:tc>
        <w:tc>
          <w:tcPr>
            <w:tcW w:type="dxa" w:w="21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2025-06-21</w:t>
            </w:r>
          </w:p>
        </w:tc>
        <w:tc>
          <w:tcPr>
            <w:tcW w:type="dxa" w:w="1288"/>
          </w:tcPr>
          <w:p>
            <w:pPr>
              <w:spacing w:after="0"/>
              <w:jc w:val="left"/>
            </w:pPr>
            <w:r>
              <w:rPr>
                <w:sz w:val="16"/>
              </w:rPr>
              <w:t>Excessive Heat</w:t>
            </w:r>
          </w:p>
        </w:tc>
        <w:tc>
          <w:tcPr>
            <w:tcW w:type="dxa" w:w="2614"/>
          </w:tcPr>
          <w:p>
            <w:pPr>
              <w:spacing w:after="0"/>
              <w:jc w:val="left"/>
            </w:pPr>
          </w:p>
        </w:tc>
        <w:tc>
          <w:tcPr>
            <w:tcW w:type="dxa" w:w="2628"/>
          </w:tcPr>
          <w:p>
            <w:pPr>
              <w:spacing w:after="0"/>
              <w:jc w:val="left"/>
            </w:pPr>
            <w:r>
              <w:rPr>
                <w:sz w:val="16"/>
              </w:rPr>
              <w:t>$0 property; $0 crops, reported for the zone (2025 dollars)</w:t>
            </w:r>
          </w:p>
        </w:tc>
        <w:tc>
          <w:tcPr>
            <w:tcW w:type="dxa" w:w="1068"/>
          </w:tcPr>
          <w:p>
            <w:pPr>
              <w:spacing w:after="0"/>
              <w:jc w:val="right"/>
            </w:pPr>
            <w:r>
              <w:rPr>
                <w:sz w:val="16"/>
              </w:rPr>
              <w:t>1, 0</w:t>
            </w:r>
          </w:p>
        </w:tc>
        <w:tc>
          <w:tcPr>
            <w:tcW w:type="dxa" w:w="1728"/>
          </w:tcPr>
          <w:p>
            <w:pPr>
              <w:spacing w:after="0"/>
              <w:jc w:val="left"/>
            </w:pPr>
            <w:r>
              <w:rPr>
                <w:sz w:val="16"/>
              </w:rPr>
              <w:t>NWS zone SCZ031 (SUMTER), zone-level: may include parts of neighboring counties</w:t>
            </w:r>
          </w:p>
        </w:tc>
        <w:tc>
          <w:tcPr>
            <w:tcW w:type="dxa" w:w="1594"/>
          </w:tcPr>
          <w:p>
            <w:pPr>
              <w:spacing w:after="0"/>
              <w:jc w:val="left"/>
            </w:pPr>
            <w:r>
              <w:rPr>
                <w:sz w:val="16"/>
              </w:rPr>
              <w:t>during plan review, check whether your last plan included it; within last 5 years</w:t>
            </w: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88"/>
          </w:tcPr>
          <w:p>
            <w:pPr>
              <w:spacing w:after="0"/>
              <w:jc w:val="left"/>
            </w:pPr>
            <w:r>
              <w:rPr>
                <w:sz w:val="16"/>
              </w:rPr>
              <w:t>Tropical Storm</w:t>
            </w:r>
          </w:p>
        </w:tc>
        <w:tc>
          <w:tcPr>
            <w:tcW w:type="dxa" w:w="2614"/>
          </w:tcPr>
          <w:p>
            <w:pPr>
              <w:spacing w:after="0"/>
              <w:jc w:val="left"/>
            </w:pPr>
          </w:p>
        </w:tc>
        <w:tc>
          <w:tcPr>
            <w:tcW w:type="dxa" w:w="2628"/>
          </w:tcPr>
          <w:p>
            <w:pPr>
              <w:spacing w:after="0"/>
              <w:jc w:val="left"/>
            </w:pPr>
            <w:r>
              <w:rPr>
                <w:sz w:val="16"/>
              </w:rPr>
              <w:t>$200,000 property; $750,000 crops, reported for the zone (2024 dollars)</w:t>
            </w:r>
          </w:p>
        </w:tc>
        <w:tc>
          <w:tcPr>
            <w:tcW w:type="dxa" w:w="1068"/>
          </w:tcPr>
          <w:p>
            <w:pPr>
              <w:spacing w:after="0"/>
              <w:jc w:val="right"/>
            </w:pPr>
            <w:r>
              <w:rPr>
                <w:sz w:val="16"/>
              </w:rPr>
              <w:t>0, 0</w:t>
            </w:r>
          </w:p>
        </w:tc>
        <w:tc>
          <w:tcPr>
            <w:tcW w:type="dxa" w:w="1728"/>
          </w:tcPr>
          <w:p>
            <w:pPr>
              <w:spacing w:after="0"/>
              <w:jc w:val="left"/>
            </w:pPr>
            <w:r>
              <w:rPr>
                <w:sz w:val="16"/>
              </w:rPr>
              <w:t>NWS zone SCZ031 (SUMTER), zone-level: may include parts of neighboring counties</w:t>
            </w:r>
          </w:p>
        </w:tc>
        <w:tc>
          <w:tcPr>
            <w:tcW w:type="dxa" w:w="1594"/>
          </w:tcPr>
          <w:p>
            <w:pPr>
              <w:spacing w:after="0"/>
              <w:jc w:val="left"/>
            </w:pPr>
            <w:r>
              <w:rPr>
                <w:sz w:val="16"/>
              </w:rPr>
              <w:t>within last 5 years</w:t>
            </w:r>
          </w:p>
        </w:tc>
        <w:tc>
          <w:tcPr>
            <w:tcW w:type="dxa" w:w="21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2016-10-08</w:t>
            </w:r>
          </w:p>
        </w:tc>
        <w:tc>
          <w:tcPr>
            <w:tcW w:type="dxa" w:w="1288"/>
          </w:tcPr>
          <w:p>
            <w:pPr>
              <w:spacing w:after="0"/>
              <w:jc w:val="left"/>
            </w:pPr>
            <w:r>
              <w:rPr>
                <w:sz w:val="16"/>
              </w:rPr>
              <w:t>High Wind</w:t>
            </w:r>
          </w:p>
        </w:tc>
        <w:tc>
          <w:tcPr>
            <w:tcW w:type="dxa" w:w="2614"/>
          </w:tcPr>
          <w:p>
            <w:pPr>
              <w:spacing w:after="0"/>
              <w:jc w:val="left"/>
            </w:pPr>
            <w:r>
              <w:rPr>
                <w:sz w:val="16"/>
              </w:rPr>
              <w:t>56 kt (64 mph) estimated gust</w:t>
            </w:r>
          </w:p>
        </w:tc>
        <w:tc>
          <w:tcPr>
            <w:tcW w:type="dxa" w:w="2628"/>
          </w:tcPr>
          <w:p>
            <w:pPr>
              <w:spacing w:after="0"/>
              <w:jc w:val="left"/>
            </w:pPr>
            <w:r>
              <w:rPr>
                <w:sz w:val="16"/>
              </w:rPr>
              <w:t>$1,500,000 property; $0 crops, reported for the zone (2016 dollars)</w:t>
            </w:r>
          </w:p>
        </w:tc>
        <w:tc>
          <w:tcPr>
            <w:tcW w:type="dxa" w:w="1068"/>
          </w:tcPr>
          <w:p>
            <w:pPr>
              <w:spacing w:after="0"/>
              <w:jc w:val="right"/>
            </w:pPr>
            <w:r>
              <w:rPr>
                <w:sz w:val="16"/>
              </w:rPr>
              <w:t>0, 0</w:t>
            </w:r>
          </w:p>
        </w:tc>
        <w:tc>
          <w:tcPr>
            <w:tcW w:type="dxa" w:w="1728"/>
          </w:tcPr>
          <w:p>
            <w:pPr>
              <w:spacing w:after="0"/>
              <w:jc w:val="left"/>
            </w:pPr>
            <w:r>
              <w:rPr>
                <w:sz w:val="16"/>
              </w:rPr>
              <w:t>NWS zone SCZ031 (SUMTER), zone-level: may include parts of neighboring counties</w:t>
            </w:r>
          </w:p>
        </w:tc>
        <w:tc>
          <w:tcPr>
            <w:tcW w:type="dxa" w:w="1594"/>
          </w:tcPr>
          <w:p>
            <w:pPr>
              <w:spacing w:after="0"/>
              <w:jc w:val="left"/>
            </w:pPr>
          </w:p>
        </w:tc>
        <w:tc>
          <w:tcPr>
            <w:tcW w:type="dxa" w:w="21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2012-08-01</w:t>
            </w:r>
          </w:p>
        </w:tc>
        <w:tc>
          <w:tcPr>
            <w:tcW w:type="dxa" w:w="1288"/>
          </w:tcPr>
          <w:p>
            <w:pPr>
              <w:spacing w:after="0"/>
              <w:jc w:val="left"/>
            </w:pPr>
            <w:r>
              <w:rPr>
                <w:sz w:val="16"/>
              </w:rPr>
              <w:t>Lightning</w:t>
            </w:r>
          </w:p>
        </w:tc>
        <w:tc>
          <w:tcPr>
            <w:tcW w:type="dxa" w:w="2614"/>
          </w:tcPr>
          <w:p>
            <w:pPr>
              <w:spacing w:after="0"/>
              <w:jc w:val="left"/>
            </w:pPr>
          </w:p>
        </w:tc>
        <w:tc>
          <w:tcPr>
            <w:tcW w:type="dxa" w:w="2628"/>
          </w:tcPr>
          <w:p>
            <w:pPr>
              <w:spacing w:after="0"/>
              <w:jc w:val="left"/>
            </w:pPr>
            <w:r>
              <w:rPr>
                <w:sz w:val="16"/>
              </w:rPr>
              <w:t>$1,300,000 property; $0 crops (2012 dollars)</w:t>
            </w:r>
          </w:p>
        </w:tc>
        <w:tc>
          <w:tcPr>
            <w:tcW w:type="dxa" w:w="1068"/>
          </w:tcPr>
          <w:p>
            <w:pPr>
              <w:spacing w:after="0"/>
              <w:jc w:val="right"/>
            </w:pPr>
            <w:r>
              <w:rPr>
                <w:sz w:val="16"/>
              </w:rPr>
              <w:t>0, 0</w:t>
            </w:r>
          </w:p>
        </w:tc>
        <w:tc>
          <w:tcPr>
            <w:tcW w:type="dxa" w:w="1728"/>
          </w:tcPr>
          <w:p>
            <w:pPr>
              <w:spacing w:after="0"/>
              <w:jc w:val="left"/>
            </w:pPr>
            <w:r>
              <w:rPr>
                <w:sz w:val="16"/>
              </w:rPr>
              <w:t>SHILOH</w:t>
            </w:r>
          </w:p>
        </w:tc>
        <w:tc>
          <w:tcPr>
            <w:tcW w:type="dxa" w:w="1594"/>
          </w:tcPr>
          <w:p>
            <w:pPr>
              <w:spacing w:after="0"/>
              <w:jc w:val="left"/>
            </w:pPr>
          </w:p>
        </w:tc>
        <w:tc>
          <w:tcPr>
            <w:tcW w:type="dxa" w:w="2156"/>
          </w:tcPr>
          <w:p>
            <w:pPr>
              <w:spacing w:after="0"/>
              <w:jc w:val="left"/>
            </w:pPr>
            <w:r>
              <w:rPr>
                <w:sz w:val="16"/>
              </w:rPr>
              <w:t>B1-c worst recorded: Lightning</w:t>
            </w:r>
          </w:p>
        </w:tc>
      </w:tr>
      <w:tr>
        <w:trPr>
          <w:cantSplit/>
        </w:trPr>
        <w:tc>
          <w:tcPr>
            <w:tcW w:type="dxa" w:w="1037"/>
          </w:tcPr>
          <w:p>
            <w:pPr>
              <w:spacing w:after="0"/>
              <w:jc w:val="left"/>
            </w:pPr>
            <w:r>
              <w:rPr>
                <w:sz w:val="16"/>
              </w:rPr>
              <w:t>2011-09-25</w:t>
            </w:r>
          </w:p>
        </w:tc>
        <w:tc>
          <w:tcPr>
            <w:tcW w:type="dxa" w:w="1288"/>
          </w:tcPr>
          <w:p>
            <w:pPr>
              <w:spacing w:after="0"/>
              <w:jc w:val="left"/>
            </w:pPr>
            <w:r>
              <w:rPr>
                <w:sz w:val="16"/>
              </w:rPr>
              <w:t>Flash Flood</w:t>
            </w:r>
          </w:p>
        </w:tc>
        <w:tc>
          <w:tcPr>
            <w:tcW w:type="dxa" w:w="2614"/>
          </w:tcPr>
          <w:p>
            <w:pPr>
              <w:spacing w:after="0"/>
              <w:jc w:val="left"/>
            </w:pPr>
          </w:p>
        </w:tc>
        <w:tc>
          <w:tcPr>
            <w:tcW w:type="dxa" w:w="2628"/>
          </w:tcPr>
          <w:p>
            <w:pPr>
              <w:spacing w:after="0"/>
              <w:jc w:val="left"/>
            </w:pPr>
            <w:r>
              <w:rPr>
                <w:sz w:val="16"/>
              </w:rPr>
              <w:t>$22,000 property; $0 crops (2011 dollars)</w:t>
            </w:r>
          </w:p>
        </w:tc>
        <w:tc>
          <w:tcPr>
            <w:tcW w:type="dxa" w:w="1068"/>
          </w:tcPr>
          <w:p>
            <w:pPr>
              <w:spacing w:after="0"/>
              <w:jc w:val="right"/>
            </w:pPr>
            <w:r>
              <w:rPr>
                <w:sz w:val="16"/>
              </w:rPr>
              <w:t>0, 0</w:t>
            </w:r>
          </w:p>
        </w:tc>
        <w:tc>
          <w:tcPr>
            <w:tcW w:type="dxa" w:w="1728"/>
          </w:tcPr>
          <w:p>
            <w:pPr>
              <w:spacing w:after="0"/>
              <w:jc w:val="left"/>
            </w:pPr>
            <w:r>
              <w:rPr>
                <w:sz w:val="16"/>
              </w:rPr>
              <w:t>SUMTER to ROCKY BLUFF XRDS</w:t>
            </w:r>
          </w:p>
        </w:tc>
        <w:tc>
          <w:tcPr>
            <w:tcW w:type="dxa" w:w="1594"/>
          </w:tcPr>
          <w:p>
            <w:pPr>
              <w:spacing w:after="0"/>
              <w:jc w:val="left"/>
            </w:pPr>
          </w:p>
        </w:tc>
        <w:tc>
          <w:tcPr>
            <w:tcW w:type="dxa" w:w="21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2011-04-09</w:t>
            </w:r>
          </w:p>
        </w:tc>
        <w:tc>
          <w:tcPr>
            <w:tcW w:type="dxa" w:w="1288"/>
          </w:tcPr>
          <w:p>
            <w:pPr>
              <w:spacing w:after="0"/>
              <w:jc w:val="left"/>
            </w:pPr>
            <w:r>
              <w:rPr>
                <w:sz w:val="16"/>
              </w:rPr>
              <w:t>Hail</w:t>
            </w:r>
          </w:p>
        </w:tc>
        <w:tc>
          <w:tcPr>
            <w:tcW w:type="dxa" w:w="2614"/>
          </w:tcPr>
          <w:p>
            <w:pPr>
              <w:spacing w:after="0"/>
              <w:jc w:val="left"/>
            </w:pPr>
            <w:r>
              <w:rPr>
                <w:sz w:val="16"/>
              </w:rPr>
              <w:t>3 in</w:t>
            </w:r>
          </w:p>
        </w:tc>
        <w:tc>
          <w:tcPr>
            <w:tcW w:type="dxa" w:w="2628"/>
          </w:tcPr>
          <w:p>
            <w:pPr>
              <w:spacing w:after="0"/>
              <w:jc w:val="left"/>
            </w:pPr>
            <w:r>
              <w:rPr>
                <w:sz w:val="16"/>
              </w:rPr>
              <w:t>$60,000 property; $10,000 crops (2011 dollars)</w:t>
            </w:r>
          </w:p>
        </w:tc>
        <w:tc>
          <w:tcPr>
            <w:tcW w:type="dxa" w:w="1068"/>
          </w:tcPr>
          <w:p>
            <w:pPr>
              <w:spacing w:after="0"/>
              <w:jc w:val="right"/>
            </w:pPr>
            <w:r>
              <w:rPr>
                <w:sz w:val="16"/>
              </w:rPr>
              <w:t>0, 0</w:t>
            </w:r>
          </w:p>
        </w:tc>
        <w:tc>
          <w:tcPr>
            <w:tcW w:type="dxa" w:w="1728"/>
          </w:tcPr>
          <w:p>
            <w:pPr>
              <w:spacing w:after="0"/>
              <w:jc w:val="left"/>
            </w:pPr>
            <w:r>
              <w:rPr>
                <w:sz w:val="16"/>
              </w:rPr>
              <w:t>SUMTER</w:t>
            </w:r>
          </w:p>
        </w:tc>
        <w:tc>
          <w:tcPr>
            <w:tcW w:type="dxa" w:w="1594"/>
          </w:tcPr>
          <w:p>
            <w:pPr>
              <w:spacing w:after="0"/>
              <w:jc w:val="left"/>
            </w:pPr>
          </w:p>
        </w:tc>
        <w:tc>
          <w:tcPr>
            <w:tcW w:type="dxa" w:w="2156"/>
          </w:tcPr>
          <w:p>
            <w:pPr>
              <w:spacing w:after="0"/>
              <w:jc w:val="left"/>
            </w:pPr>
            <w:r>
              <w:rPr>
                <w:sz w:val="16"/>
              </w:rPr>
              <w:t>B1-c worst recorded: Hail</w:t>
            </w:r>
          </w:p>
        </w:tc>
      </w:tr>
      <w:tr>
        <w:trPr>
          <w:cantSplit/>
        </w:trPr>
        <w:tc>
          <w:tcPr>
            <w:tcW w:type="dxa" w:w="1037"/>
          </w:tcPr>
          <w:p>
            <w:pPr>
              <w:spacing w:after="0"/>
              <w:jc w:val="left"/>
            </w:pPr>
            <w:r>
              <w:rPr>
                <w:sz w:val="16"/>
              </w:rPr>
              <w:t>2011-04-09</w:t>
            </w:r>
          </w:p>
        </w:tc>
        <w:tc>
          <w:tcPr>
            <w:tcW w:type="dxa" w:w="1288"/>
          </w:tcPr>
          <w:p>
            <w:pPr>
              <w:spacing w:after="0"/>
              <w:jc w:val="left"/>
            </w:pPr>
            <w:r>
              <w:rPr>
                <w:sz w:val="16"/>
              </w:rPr>
              <w:t>Hail</w:t>
            </w:r>
          </w:p>
        </w:tc>
        <w:tc>
          <w:tcPr>
            <w:tcW w:type="dxa" w:w="2614"/>
          </w:tcPr>
          <w:p>
            <w:pPr>
              <w:spacing w:after="0"/>
              <w:jc w:val="left"/>
            </w:pPr>
            <w:r>
              <w:rPr>
                <w:sz w:val="16"/>
              </w:rPr>
              <w:t>2.5 in</w:t>
            </w:r>
          </w:p>
        </w:tc>
        <w:tc>
          <w:tcPr>
            <w:tcW w:type="dxa" w:w="2628"/>
          </w:tcPr>
          <w:p>
            <w:pPr>
              <w:spacing w:after="0"/>
              <w:jc w:val="left"/>
            </w:pPr>
            <w:r>
              <w:rPr>
                <w:sz w:val="16"/>
              </w:rPr>
              <w:t>$100,000 property; $20,000 crops (2011 dollars)</w:t>
            </w:r>
          </w:p>
        </w:tc>
        <w:tc>
          <w:tcPr>
            <w:tcW w:type="dxa" w:w="1068"/>
          </w:tcPr>
          <w:p>
            <w:pPr>
              <w:spacing w:after="0"/>
              <w:jc w:val="right"/>
            </w:pPr>
            <w:r>
              <w:rPr>
                <w:sz w:val="16"/>
              </w:rPr>
              <w:t>0, 0</w:t>
            </w:r>
          </w:p>
        </w:tc>
        <w:tc>
          <w:tcPr>
            <w:tcW w:type="dxa" w:w="1728"/>
          </w:tcPr>
          <w:p>
            <w:pPr>
              <w:spacing w:after="0"/>
              <w:jc w:val="left"/>
            </w:pPr>
            <w:r>
              <w:rPr>
                <w:sz w:val="16"/>
              </w:rPr>
              <w:t>(SSC)SHAW AFB SUMTER</w:t>
            </w:r>
          </w:p>
        </w:tc>
        <w:tc>
          <w:tcPr>
            <w:tcW w:type="dxa" w:w="1594"/>
          </w:tcPr>
          <w:p>
            <w:pPr>
              <w:spacing w:after="0"/>
              <w:jc w:val="left"/>
            </w:pPr>
          </w:p>
        </w:tc>
        <w:tc>
          <w:tcPr>
            <w:tcW w:type="dxa" w:w="2156"/>
          </w:tcPr>
          <w:p>
            <w:pPr>
              <w:spacing w:after="0"/>
              <w:jc w:val="left"/>
            </w:pPr>
            <w:r>
              <w:rPr>
                <w:sz w:val="16"/>
              </w:rPr>
              <w:t>B1-c most damaging: Hail</w:t>
            </w:r>
          </w:p>
        </w:tc>
      </w:tr>
      <w:tr>
        <w:trPr>
          <w:cantSplit/>
        </w:trPr>
        <w:tc>
          <w:tcPr>
            <w:tcW w:type="dxa" w:w="1037"/>
          </w:tcPr>
          <w:p>
            <w:pPr>
              <w:spacing w:after="0"/>
              <w:jc w:val="left"/>
            </w:pPr>
            <w:r>
              <w:rPr>
                <w:sz w:val="16"/>
              </w:rPr>
              <w:t>2007-04-15</w:t>
            </w:r>
          </w:p>
        </w:tc>
        <w:tc>
          <w:tcPr>
            <w:tcW w:type="dxa" w:w="1288"/>
          </w:tcPr>
          <w:p>
            <w:pPr>
              <w:spacing w:after="0"/>
              <w:jc w:val="left"/>
            </w:pPr>
            <w:r>
              <w:rPr>
                <w:sz w:val="16"/>
              </w:rPr>
              <w:t>Tornado</w:t>
            </w:r>
          </w:p>
        </w:tc>
        <w:tc>
          <w:tcPr>
            <w:tcW w:type="dxa" w:w="2614"/>
          </w:tcPr>
          <w:p>
            <w:pPr>
              <w:spacing w:after="0"/>
              <w:jc w:val="left"/>
            </w:pPr>
            <w:r>
              <w:rPr>
                <w:sz w:val="16"/>
              </w:rPr>
              <w:t>EF3, 19.04 mi within this county, 300 yd wide</w:t>
            </w:r>
          </w:p>
        </w:tc>
        <w:tc>
          <w:tcPr>
            <w:tcW w:type="dxa" w:w="2628"/>
          </w:tcPr>
          <w:p>
            <w:pPr>
              <w:spacing w:after="0"/>
              <w:jc w:val="left"/>
            </w:pPr>
            <w:r>
              <w:rPr>
                <w:sz w:val="16"/>
              </w:rPr>
              <w:t>$0 property; $0 crops (2007 dollars)</w:t>
            </w:r>
          </w:p>
        </w:tc>
        <w:tc>
          <w:tcPr>
            <w:tcW w:type="dxa" w:w="1068"/>
          </w:tcPr>
          <w:p>
            <w:pPr>
              <w:spacing w:after="0"/>
              <w:jc w:val="right"/>
            </w:pPr>
            <w:r>
              <w:rPr>
                <w:sz w:val="16"/>
              </w:rPr>
              <w:t>1, 5</w:t>
            </w:r>
          </w:p>
        </w:tc>
        <w:tc>
          <w:tcPr>
            <w:tcW w:type="dxa" w:w="1728"/>
          </w:tcPr>
          <w:p>
            <w:pPr>
              <w:spacing w:after="0"/>
              <w:jc w:val="left"/>
            </w:pPr>
            <w:r>
              <w:rPr>
                <w:sz w:val="16"/>
              </w:rPr>
              <w:t>PINEWOOD to MAYESVILLE</w:t>
            </w:r>
          </w:p>
        </w:tc>
        <w:tc>
          <w:tcPr>
            <w:tcW w:type="dxa" w:w="1594"/>
          </w:tcPr>
          <w:p>
            <w:pPr>
              <w:spacing w:after="0"/>
              <w:jc w:val="left"/>
            </w:pP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288"/>
          </w:tcPr>
          <w:p>
            <w:pPr>
              <w:spacing w:after="0"/>
              <w:jc w:val="left"/>
            </w:pPr>
            <w:r>
              <w:rPr>
                <w:sz w:val="16"/>
              </w:rPr>
              <w:t>Thunderstorm Wind</w:t>
            </w:r>
          </w:p>
        </w:tc>
        <w:tc>
          <w:tcPr>
            <w:tcW w:type="dxa" w:w="2614"/>
          </w:tcPr>
          <w:p>
            <w:pPr>
              <w:spacing w:after="0"/>
              <w:jc w:val="left"/>
            </w:pPr>
            <w:r>
              <w:rPr>
                <w:sz w:val="16"/>
              </w:rPr>
              <w:t>65 kt (75 mph), measurement type not recorded</w:t>
            </w:r>
          </w:p>
        </w:tc>
        <w:tc>
          <w:tcPr>
            <w:tcW w:type="dxa" w:w="2628"/>
          </w:tcPr>
          <w:p>
            <w:pPr>
              <w:spacing w:after="0"/>
              <w:jc w:val="left"/>
            </w:pPr>
            <w:r>
              <w:rPr>
                <w:sz w:val="16"/>
              </w:rPr>
              <w:t>$738,000 property; $0 crops (1999 dollars)</w:t>
            </w:r>
          </w:p>
        </w:tc>
        <w:tc>
          <w:tcPr>
            <w:tcW w:type="dxa" w:w="1068"/>
          </w:tcPr>
          <w:p>
            <w:pPr>
              <w:spacing w:after="0"/>
              <w:jc w:val="right"/>
            </w:pPr>
            <w:r>
              <w:rPr>
                <w:sz w:val="16"/>
              </w:rPr>
              <w:t>0, 0</w:t>
            </w:r>
          </w:p>
        </w:tc>
        <w:tc>
          <w:tcPr>
            <w:tcW w:type="dxa" w:w="1728"/>
          </w:tcPr>
          <w:p>
            <w:pPr>
              <w:spacing w:after="0"/>
              <w:jc w:val="left"/>
            </w:pPr>
            <w:r>
              <w:rPr>
                <w:sz w:val="16"/>
              </w:rPr>
              <w:t>COUNTYWIDE</w:t>
            </w:r>
          </w:p>
        </w:tc>
        <w:tc>
          <w:tcPr>
            <w:tcW w:type="dxa" w:w="1594"/>
          </w:tcPr>
          <w:p>
            <w:pPr>
              <w:spacing w:after="0"/>
              <w:jc w:val="left"/>
            </w:pPr>
          </w:p>
        </w:tc>
        <w:tc>
          <w:tcPr>
            <w:tcW w:type="dxa" w:w="2156"/>
          </w:tcPr>
          <w:p>
            <w:pPr>
              <w:spacing w:after="0"/>
              <w:jc w:val="left"/>
            </w:pPr>
            <w:r>
              <w:rPr>
                <w:sz w:val="16"/>
              </w:rPr>
              <w:t>B1-c most damaging: Thunderstorm Wind</w:t>
            </w:r>
          </w:p>
        </w:tc>
      </w:tr>
      <w:tr>
        <w:trPr>
          <w:cantSplit/>
        </w:trPr>
        <w:tc>
          <w:tcPr>
            <w:tcW w:type="dxa" w:w="1037"/>
          </w:tcPr>
          <w:p>
            <w:pPr>
              <w:spacing w:after="0"/>
              <w:jc w:val="left"/>
            </w:pPr>
            <w:r>
              <w:rPr>
                <w:sz w:val="16"/>
              </w:rPr>
              <w:t>1998-09-08</w:t>
            </w:r>
          </w:p>
        </w:tc>
        <w:tc>
          <w:tcPr>
            <w:tcW w:type="dxa" w:w="1288"/>
          </w:tcPr>
          <w:p>
            <w:pPr>
              <w:spacing w:after="0"/>
              <w:jc w:val="left"/>
            </w:pPr>
            <w:r>
              <w:rPr>
                <w:sz w:val="16"/>
              </w:rPr>
              <w:t>Thunderstorm Wind</w:t>
            </w:r>
          </w:p>
        </w:tc>
        <w:tc>
          <w:tcPr>
            <w:tcW w:type="dxa" w:w="2614"/>
          </w:tcPr>
          <w:p>
            <w:pPr>
              <w:spacing w:after="0"/>
              <w:jc w:val="left"/>
            </w:pPr>
            <w:r>
              <w:rPr>
                <w:sz w:val="16"/>
              </w:rPr>
              <w:t>75 kt (86 mph), measurement type not recorded</w:t>
            </w:r>
          </w:p>
        </w:tc>
        <w:tc>
          <w:tcPr>
            <w:tcW w:type="dxa" w:w="2628"/>
          </w:tcPr>
          <w:p>
            <w:pPr>
              <w:spacing w:after="0"/>
              <w:jc w:val="left"/>
            </w:pPr>
            <w:r>
              <w:rPr>
                <w:sz w:val="16"/>
              </w:rPr>
              <w:t>property not reported; $0 crops (1998 dollars)</w:t>
            </w:r>
          </w:p>
        </w:tc>
        <w:tc>
          <w:tcPr>
            <w:tcW w:type="dxa" w:w="1068"/>
          </w:tcPr>
          <w:p>
            <w:pPr>
              <w:spacing w:after="0"/>
              <w:jc w:val="right"/>
            </w:pPr>
            <w:r>
              <w:rPr>
                <w:sz w:val="16"/>
              </w:rPr>
              <w:t>0, 0</w:t>
            </w:r>
          </w:p>
        </w:tc>
        <w:tc>
          <w:tcPr>
            <w:tcW w:type="dxa" w:w="1728"/>
          </w:tcPr>
          <w:p>
            <w:pPr>
              <w:spacing w:after="0"/>
              <w:jc w:val="left"/>
            </w:pPr>
            <w:r>
              <w:rPr>
                <w:sz w:val="16"/>
              </w:rPr>
              <w:t>PINEWOOD</w:t>
            </w:r>
          </w:p>
        </w:tc>
        <w:tc>
          <w:tcPr>
            <w:tcW w:type="dxa" w:w="1594"/>
          </w:tcPr>
          <w:p>
            <w:pPr>
              <w:spacing w:after="0"/>
              <w:jc w:val="left"/>
            </w:pPr>
          </w:p>
        </w:tc>
        <w:tc>
          <w:tcPr>
            <w:tcW w:type="dxa" w:w="2156"/>
          </w:tcPr>
          <w:p>
            <w:pPr>
              <w:spacing w:after="0"/>
              <w:jc w:val="left"/>
            </w:pPr>
            <w:r>
              <w:rPr>
                <w:sz w:val="16"/>
              </w:rPr>
              <w:t>B1-c worst recorded: Thunderstorm Wind</w:t>
            </w:r>
          </w:p>
        </w:tc>
      </w:tr>
      <w:tr>
        <w:trPr>
          <w:cantSplit/>
        </w:trPr>
        <w:tc>
          <w:tcPr>
            <w:tcW w:type="dxa" w:w="1037"/>
          </w:tcPr>
          <w:p>
            <w:pPr>
              <w:spacing w:after="0"/>
              <w:jc w:val="left"/>
            </w:pPr>
            <w:r>
              <w:rPr>
                <w:sz w:val="16"/>
              </w:rPr>
              <w:t>1991-05-05</w:t>
            </w:r>
          </w:p>
        </w:tc>
        <w:tc>
          <w:tcPr>
            <w:tcW w:type="dxa" w:w="1288"/>
          </w:tcPr>
          <w:p>
            <w:pPr>
              <w:spacing w:after="0"/>
              <w:jc w:val="left"/>
            </w:pPr>
            <w:r>
              <w:rPr>
                <w:sz w:val="16"/>
              </w:rPr>
              <w:t>Thunderstorm Wind</w:t>
            </w:r>
          </w:p>
        </w:tc>
        <w:tc>
          <w:tcPr>
            <w:tcW w:type="dxa" w:w="2614"/>
          </w:tcPr>
          <w:p>
            <w:pPr>
              <w:spacing w:after="0"/>
              <w:jc w:val="left"/>
            </w:pPr>
            <w:r>
              <w:rPr>
                <w:sz w:val="16"/>
              </w:rPr>
              <w:t>speed not recorded</w:t>
            </w:r>
          </w:p>
        </w:tc>
        <w:tc>
          <w:tcPr>
            <w:tcW w:type="dxa" w:w="2628"/>
          </w:tcPr>
          <w:p>
            <w:pPr>
              <w:spacing w:after="0"/>
              <w:jc w:val="left"/>
            </w:pPr>
            <w:r>
              <w:rPr>
                <w:sz w:val="16"/>
              </w:rPr>
              <w:t>damage not recorded (pre-1996 record)</w:t>
            </w:r>
          </w:p>
        </w:tc>
        <w:tc>
          <w:tcPr>
            <w:tcW w:type="dxa" w:w="1068"/>
          </w:tcPr>
          <w:p>
            <w:pPr>
              <w:spacing w:after="0"/>
              <w:jc w:val="right"/>
            </w:pPr>
            <w:r>
              <w:rPr>
                <w:sz w:val="16"/>
              </w:rPr>
              <w:t>1, 1</w:t>
            </w:r>
          </w:p>
        </w:tc>
        <w:tc>
          <w:tcPr>
            <w:tcW w:type="dxa" w:w="1728"/>
          </w:tcPr>
          <w:p>
            <w:pPr>
              <w:spacing w:after="0"/>
              <w:jc w:val="left"/>
            </w:pPr>
            <w:r>
              <w:rPr>
                <w:sz w:val="16"/>
              </w:rPr>
              <w:t>location not recorded</w:t>
            </w:r>
          </w:p>
        </w:tc>
        <w:tc>
          <w:tcPr>
            <w:tcW w:type="dxa" w:w="1594"/>
          </w:tcPr>
          <w:p>
            <w:pPr>
              <w:spacing w:after="0"/>
              <w:jc w:val="left"/>
            </w:pP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1989-09-22</w:t>
            </w:r>
          </w:p>
        </w:tc>
        <w:tc>
          <w:tcPr>
            <w:tcW w:type="dxa" w:w="1288"/>
          </w:tcPr>
          <w:p>
            <w:pPr>
              <w:spacing w:after="0"/>
              <w:jc w:val="left"/>
            </w:pPr>
            <w:r>
              <w:rPr>
                <w:sz w:val="16"/>
              </w:rPr>
              <w:t>Tornado</w:t>
            </w:r>
          </w:p>
        </w:tc>
        <w:tc>
          <w:tcPr>
            <w:tcW w:type="dxa" w:w="2614"/>
          </w:tcPr>
          <w:p>
            <w:pPr>
              <w:spacing w:after="0"/>
              <w:jc w:val="left"/>
            </w:pPr>
            <w:r>
              <w:rPr>
                <w:sz w:val="16"/>
              </w:rPr>
              <w:t>F1, 1.2 mi path length (records before 1996 may include the whole path; rating and listing come from the county where the tornado began), 183 yd wide</w:t>
            </w:r>
          </w:p>
        </w:tc>
        <w:tc>
          <w:tcPr>
            <w:tcW w:type="dxa" w:w="2628"/>
          </w:tcPr>
          <w:p>
            <w:pPr>
              <w:spacing w:after="0"/>
              <w:jc w:val="left"/>
            </w:pPr>
            <w:r>
              <w:rPr>
                <w:sz w:val="16"/>
              </w:rPr>
              <w:t>$2,500,000 property; crops not recorded (1989 dollars)</w:t>
            </w:r>
          </w:p>
        </w:tc>
        <w:tc>
          <w:tcPr>
            <w:tcW w:type="dxa" w:w="1068"/>
          </w:tcPr>
          <w:p>
            <w:pPr>
              <w:spacing w:after="0"/>
              <w:jc w:val="right"/>
            </w:pPr>
            <w:r>
              <w:rPr>
                <w:sz w:val="16"/>
              </w:rPr>
              <w:t>0, 0</w:t>
            </w:r>
          </w:p>
        </w:tc>
        <w:tc>
          <w:tcPr>
            <w:tcW w:type="dxa" w:w="1728"/>
          </w:tcPr>
          <w:p>
            <w:pPr>
              <w:spacing w:after="0"/>
              <w:jc w:val="left"/>
            </w:pPr>
            <w:r>
              <w:rPr>
                <w:sz w:val="16"/>
              </w:rPr>
              <w:t>location not recorded</w:t>
            </w:r>
          </w:p>
        </w:tc>
        <w:tc>
          <w:tcPr>
            <w:tcW w:type="dxa" w:w="1594"/>
          </w:tcPr>
          <w:p>
            <w:pPr>
              <w:spacing w:after="0"/>
              <w:jc w:val="left"/>
            </w:pPr>
          </w:p>
        </w:tc>
        <w:tc>
          <w:tcPr>
            <w:tcW w:type="dxa" w:w="2156"/>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0.316</w:t>
            </w:r>
          </w:p>
        </w:tc>
        <w:tc>
          <w:tcPr>
            <w:tcW w:type="dxa" w:w="1454"/>
          </w:tcPr>
          <w:p>
            <w:pPr>
              <w:spacing w:after="0"/>
              <w:jc w:val="left"/>
            </w:pPr>
            <w:r>
              <w:rPr>
                <w:sz w:val="16"/>
              </w:rPr>
              <w:t>event-days per year</w:t>
            </w:r>
          </w:p>
        </w:tc>
        <w:tc>
          <w:tcPr>
            <w:tcW w:type="dxa" w:w="1577"/>
          </w:tcPr>
          <w:p>
            <w:pPr>
              <w:spacing w:after="0"/>
              <w:jc w:val="left"/>
            </w:pPr>
            <w:r>
              <w:rPr>
                <w:sz w:val="16"/>
              </w:rPr>
              <w:t>about 0.316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6</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13.4</w:t>
            </w:r>
          </w:p>
        </w:tc>
        <w:tc>
          <w:tcPr>
            <w:tcW w:type="dxa" w:w="1454"/>
          </w:tcPr>
          <w:p>
            <w:pPr>
              <w:spacing w:after="0"/>
              <w:jc w:val="left"/>
            </w:pPr>
            <w:r>
              <w:rPr>
                <w:sz w:val="16"/>
              </w:rPr>
              <w:t>event-days per year</w:t>
            </w:r>
          </w:p>
        </w:tc>
        <w:tc>
          <w:tcPr>
            <w:tcW w:type="dxa" w:w="1577"/>
          </w:tcPr>
          <w:p>
            <w:pPr>
              <w:spacing w:after="0"/>
              <w:jc w:val="left"/>
            </w:pPr>
            <w:r>
              <w:rPr>
                <w:sz w:val="16"/>
              </w:rPr>
              <w:t>about 13.4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434</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0.00356</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0.356%</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3.72</w:t>
            </w:r>
          </w:p>
        </w:tc>
        <w:tc>
          <w:tcPr>
            <w:tcW w:type="dxa" w:w="1454"/>
          </w:tcPr>
          <w:p>
            <w:pPr>
              <w:spacing w:after="0"/>
              <w:jc w:val="left"/>
            </w:pPr>
            <w:r>
              <w:rPr>
                <w:sz w:val="16"/>
              </w:rPr>
              <w:t>events per year</w:t>
            </w:r>
          </w:p>
        </w:tc>
        <w:tc>
          <w:tcPr>
            <w:tcW w:type="dxa" w:w="1577"/>
          </w:tcPr>
          <w:p>
            <w:pPr>
              <w:spacing w:after="0"/>
              <w:jc w:val="left"/>
            </w:pPr>
            <w:r>
              <w:rPr>
                <w:sz w:val="16"/>
              </w:rPr>
              <w:t>about 3.72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141.4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4.68</w:t>
            </w:r>
          </w:p>
        </w:tc>
        <w:tc>
          <w:tcPr>
            <w:tcW w:type="dxa" w:w="1454"/>
          </w:tcPr>
          <w:p>
            <w:pPr>
              <w:spacing w:after="0"/>
              <w:jc w:val="left"/>
            </w:pPr>
            <w:r>
              <w:rPr>
                <w:sz w:val="16"/>
              </w:rPr>
              <w:t>event-days per year</w:t>
            </w:r>
          </w:p>
        </w:tc>
        <w:tc>
          <w:tcPr>
            <w:tcW w:type="dxa" w:w="1577"/>
          </w:tcPr>
          <w:p>
            <w:pPr>
              <w:spacing w:after="0"/>
              <w:jc w:val="left"/>
            </w:pPr>
            <w:r>
              <w:rPr>
                <w:sz w:val="16"/>
              </w:rPr>
              <w:t>about 4.68 days per year</w:t>
            </w:r>
          </w:p>
        </w:tc>
        <w:tc>
          <w:tcPr>
            <w:tcW w:type="dxa" w:w="1037"/>
          </w:tcPr>
          <w:p>
            <w:pPr>
              <w:spacing w:after="0"/>
              <w:jc w:val="left"/>
            </w:pPr>
            <w:r>
              <w:rPr>
                <w:sz w:val="16"/>
              </w:rPr>
              <w:t>Possible</w:t>
            </w:r>
          </w:p>
        </w:tc>
        <w:tc>
          <w:tcPr>
            <w:tcW w:type="dxa" w:w="1717"/>
          </w:tcPr>
          <w:p>
            <w:pPr>
              <w:spacing w:after="0"/>
              <w:jc w:val="left"/>
            </w:pPr>
            <w:r>
              <w:rPr>
                <w:sz w:val="16"/>
              </w:rPr>
              <w:t>event-days in 1 of 30 years, 1996 to 2025 (3.33%)</w:t>
            </w:r>
          </w:p>
        </w:tc>
        <w:tc>
          <w:tcPr>
            <w:tcW w:type="dxa" w:w="1522"/>
          </w:tcPr>
          <w:p>
            <w:pPr>
              <w:spacing w:after="0"/>
              <w:jc w:val="right"/>
            </w:pPr>
            <w:r>
              <w:rPr>
                <w:sz w:val="16"/>
              </w:rPr>
              <w:t>71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4.68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0.244</w:t>
            </w:r>
          </w:p>
        </w:tc>
        <w:tc>
          <w:tcPr>
            <w:tcW w:type="dxa" w:w="1454"/>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83</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0.88</w:t>
            </w:r>
          </w:p>
        </w:tc>
        <w:tc>
          <w:tcPr>
            <w:tcW w:type="dxa" w:w="1454"/>
          </w:tcPr>
          <w:p>
            <w:pPr>
              <w:spacing w:after="0"/>
              <w:jc w:val="left"/>
            </w:pPr>
            <w:r>
              <w:rPr>
                <w:sz w:val="16"/>
              </w:rPr>
              <w:t>event-days per year</w:t>
            </w:r>
          </w:p>
        </w:tc>
        <w:tc>
          <w:tcPr>
            <w:tcW w:type="dxa" w:w="1577"/>
          </w:tcPr>
          <w:p>
            <w:pPr>
              <w:spacing w:after="0"/>
              <w:jc w:val="left"/>
            </w:pPr>
            <w:r>
              <w:rPr>
                <w:sz w:val="16"/>
              </w:rPr>
              <w:t>about 0.88 days per year</w:t>
            </w:r>
          </w:p>
        </w:tc>
        <w:tc>
          <w:tcPr>
            <w:tcW w:type="dxa" w:w="1037"/>
          </w:tcPr>
          <w:p>
            <w:pPr>
              <w:spacing w:after="0"/>
              <w:jc w:val="left"/>
            </w:pPr>
            <w:r>
              <w:rPr>
                <w:sz w:val="16"/>
              </w:rPr>
              <w:t>Likely</w:t>
            </w:r>
          </w:p>
        </w:tc>
        <w:tc>
          <w:tcPr>
            <w:tcW w:type="dxa" w:w="1717"/>
          </w:tcPr>
          <w:p>
            <w:pPr>
              <w:spacing w:after="0"/>
              <w:jc w:val="left"/>
            </w:pPr>
            <w:r>
              <w:rPr>
                <w:sz w:val="16"/>
              </w:rPr>
              <w:t>event-days in 3 of 30 years, 1996 to 2025 (10%)</w:t>
            </w:r>
          </w:p>
        </w:tc>
        <w:tc>
          <w:tcPr>
            <w:tcW w:type="dxa" w:w="1522"/>
          </w:tcPr>
          <w:p>
            <w:pPr>
              <w:spacing w:after="0"/>
              <w:jc w:val="right"/>
            </w:pPr>
            <w:r>
              <w:rPr>
                <w:sz w:val="16"/>
              </w:rPr>
              <w:t>60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0.429</w:t>
            </w:r>
          </w:p>
        </w:tc>
        <w:tc>
          <w:tcPr>
            <w:tcW w:type="dxa" w:w="1454"/>
          </w:tcPr>
          <w:p>
            <w:pPr>
              <w:spacing w:after="0"/>
              <w:jc w:val="left"/>
            </w:pPr>
            <w:r>
              <w:rPr>
                <w:sz w:val="16"/>
              </w:rPr>
              <w:t>event-days per year</w:t>
            </w:r>
          </w:p>
        </w:tc>
        <w:tc>
          <w:tcPr>
            <w:tcW w:type="dxa" w:w="1577"/>
          </w:tcPr>
          <w:p>
            <w:pPr>
              <w:spacing w:after="0"/>
              <w:jc w:val="left"/>
            </w:pPr>
            <w:r>
              <w:rPr>
                <w:sz w:val="16"/>
              </w:rPr>
              <w:t>about 0.429 days per year</w:t>
            </w:r>
          </w:p>
        </w:tc>
        <w:tc>
          <w:tcPr>
            <w:tcW w:type="dxa" w:w="1037"/>
          </w:tcPr>
          <w:p>
            <w:pPr>
              <w:spacing w:after="0"/>
              <w:jc w:val="left"/>
            </w:pPr>
            <w:r>
              <w:rPr>
                <w:sz w:val="16"/>
              </w:rPr>
              <w:t>Likely</w:t>
            </w:r>
          </w:p>
        </w:tc>
        <w:tc>
          <w:tcPr>
            <w:tcW w:type="dxa" w:w="1717"/>
          </w:tcPr>
          <w:p>
            <w:pPr>
              <w:spacing w:after="0"/>
              <w:jc w:val="left"/>
            </w:pPr>
            <w:r>
              <w:rPr>
                <w:sz w:val="16"/>
              </w:rPr>
              <w:t>event-days in 11 of 30 years, 1996 to 2025 (36.7%)</w:t>
            </w:r>
          </w:p>
        </w:tc>
        <w:tc>
          <w:tcPr>
            <w:tcW w:type="dxa" w:w="1522"/>
          </w:tcPr>
          <w:p>
            <w:pPr>
              <w:spacing w:after="0"/>
              <w:jc w:val="right"/>
            </w:pPr>
            <w:r>
              <w:rPr>
                <w:sz w:val="16"/>
              </w:rPr>
              <w:t>12</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0.173</w:t>
            </w:r>
          </w:p>
        </w:tc>
        <w:tc>
          <w:tcPr>
            <w:tcW w:type="dxa" w:w="1454"/>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59.6</w:t>
            </w:r>
          </w:p>
        </w:tc>
        <w:tc>
          <w:tcPr>
            <w:tcW w:type="dxa" w:w="1454"/>
          </w:tcPr>
          <w:p>
            <w:pPr>
              <w:spacing w:after="0"/>
              <w:jc w:val="left"/>
            </w:pPr>
            <w:r>
              <w:rPr>
                <w:sz w:val="16"/>
              </w:rPr>
              <w:t>days per year with a strike</w:t>
            </w:r>
          </w:p>
        </w:tc>
        <w:tc>
          <w:tcPr>
            <w:tcW w:type="dxa" w:w="1577"/>
          </w:tcPr>
          <w:p>
            <w:pPr>
              <w:spacing w:after="0"/>
              <w:jc w:val="left"/>
            </w:pPr>
            <w:r>
              <w:rPr>
                <w:sz w:val="16"/>
              </w:rPr>
              <w:t>about 59.6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5.32</w:t>
            </w:r>
          </w:p>
        </w:tc>
        <w:tc>
          <w:tcPr>
            <w:tcW w:type="dxa" w:w="1454"/>
          </w:tcPr>
          <w:p>
            <w:pPr>
              <w:spacing w:after="0"/>
              <w:jc w:val="left"/>
            </w:pPr>
            <w:r>
              <w:rPr>
                <w:sz w:val="16"/>
              </w:rPr>
              <w:t>events per year</w:t>
            </w:r>
          </w:p>
        </w:tc>
        <w:tc>
          <w:tcPr>
            <w:tcW w:type="dxa" w:w="1577"/>
          </w:tcPr>
          <w:p>
            <w:pPr>
              <w:spacing w:after="0"/>
              <w:jc w:val="left"/>
            </w:pPr>
            <w:r>
              <w:rPr>
                <w:sz w:val="16"/>
              </w:rPr>
              <w:t>about 5.32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203</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0.468</w:t>
            </w:r>
          </w:p>
        </w:tc>
        <w:tc>
          <w:tcPr>
            <w:tcW w:type="dxa" w:w="1454"/>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0.00158</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0.158%</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1.68</w:t>
            </w:r>
          </w:p>
        </w:tc>
        <w:tc>
          <w:tcPr>
            <w:tcW w:type="dxa" w:w="1454"/>
          </w:tcPr>
          <w:p>
            <w:pPr>
              <w:spacing w:after="0"/>
              <w:jc w:val="left"/>
            </w:pPr>
            <w:r>
              <w:rPr>
                <w:sz w:val="16"/>
              </w:rPr>
              <w:t>event-days per year</w:t>
            </w:r>
          </w:p>
        </w:tc>
        <w:tc>
          <w:tcPr>
            <w:tcW w:type="dxa" w:w="1577"/>
          </w:tcPr>
          <w:p>
            <w:pPr>
              <w:spacing w:after="0"/>
              <w:jc w:val="left"/>
            </w:pPr>
            <w:r>
              <w:rPr>
                <w:sz w:val="16"/>
              </w:rPr>
              <w:t>about 1.68 days per year</w:t>
            </w:r>
          </w:p>
        </w:tc>
        <w:tc>
          <w:tcPr>
            <w:tcW w:type="dxa" w:w="1037"/>
          </w:tcPr>
          <w:p>
            <w:pPr>
              <w:spacing w:after="0"/>
              <w:jc w:val="left"/>
            </w:pPr>
            <w:r>
              <w:rPr>
                <w:sz w:val="16"/>
              </w:rPr>
              <w:t>Likely</w:t>
            </w:r>
          </w:p>
        </w:tc>
        <w:tc>
          <w:tcPr>
            <w:tcW w:type="dxa" w:w="1717"/>
          </w:tcPr>
          <w:p>
            <w:pPr>
              <w:spacing w:after="0"/>
              <w:jc w:val="left"/>
            </w:pPr>
            <w:r>
              <w:rPr>
                <w:sz w:val="16"/>
              </w:rPr>
              <w:t>event-days in 10 of 30 years, 1996 to 2025 (33.3%)</w:t>
            </w:r>
          </w:p>
        </w:tc>
        <w:tc>
          <w:tcPr>
            <w:tcW w:type="dxa" w:w="1522"/>
          </w:tcPr>
          <w:p>
            <w:pPr>
              <w:spacing w:after="0"/>
              <w:jc w:val="right"/>
            </w:pPr>
            <w:r>
              <w:rPr>
                <w:sz w:val="16"/>
              </w:rPr>
              <w:t>32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1.68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320</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26 of 26</w:t>
            </w:r>
          </w:p>
        </w:tc>
        <w:tc>
          <w:tcPr>
            <w:tcW w:type="dxa" w:w="852"/>
          </w:tcPr>
          <w:p>
            <w:pPr>
              <w:spacing w:after="0"/>
              <w:jc w:val="right"/>
            </w:pPr>
            <w:r>
              <w:rPr>
                <w:sz w:val="16"/>
              </w:rPr>
              <w:t>47.0</w:t>
            </w:r>
          </w:p>
        </w:tc>
        <w:tc>
          <w:tcPr>
            <w:tcW w:type="dxa" w:w="680"/>
          </w:tcPr>
          <w:p>
            <w:pPr>
              <w:spacing w:after="0"/>
              <w:jc w:val="right"/>
            </w:pPr>
            <w:r>
              <w:rPr>
                <w:sz w:val="16"/>
              </w:rPr>
              <w:t>62.3</w:t>
            </w:r>
          </w:p>
        </w:tc>
        <w:tc>
          <w:tcPr>
            <w:tcW w:type="dxa" w:w="648"/>
          </w:tcPr>
          <w:p>
            <w:pPr>
              <w:spacing w:after="0"/>
              <w:jc w:val="right"/>
            </w:pPr>
            <w:r>
              <w:rPr>
                <w:sz w:val="16"/>
              </w:rPr>
              <w:t>79.8</w:t>
            </w:r>
          </w:p>
        </w:tc>
        <w:tc>
          <w:tcPr>
            <w:tcW w:type="dxa" w:w="4140"/>
          </w:tcPr>
          <w:p>
            <w:pPr>
              <w:spacing w:after="0"/>
              <w:jc w:val="left"/>
            </w:pPr>
            <w:r>
              <w:rPr>
                <w:sz w:val="16"/>
              </w:rPr>
              <w:t>Relatively High 1, Relatively Moderate 23,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23 of 26</w:t>
            </w:r>
          </w:p>
        </w:tc>
        <w:tc>
          <w:tcPr>
            <w:tcW w:type="dxa" w:w="852"/>
          </w:tcPr>
          <w:p>
            <w:pPr>
              <w:spacing w:after="0"/>
              <w:jc w:val="right"/>
            </w:pPr>
            <w:r>
              <w:rPr>
                <w:sz w:val="16"/>
              </w:rPr>
              <w:t>70.2</w:t>
            </w:r>
          </w:p>
        </w:tc>
        <w:tc>
          <w:tcPr>
            <w:tcW w:type="dxa" w:w="680"/>
          </w:tcPr>
          <w:p>
            <w:pPr>
              <w:spacing w:after="0"/>
              <w:jc w:val="right"/>
            </w:pPr>
            <w:r>
              <w:rPr>
                <w:sz w:val="16"/>
              </w:rPr>
              <w:t>82.4</w:t>
            </w:r>
          </w:p>
        </w:tc>
        <w:tc>
          <w:tcPr>
            <w:tcW w:type="dxa" w:w="648"/>
          </w:tcPr>
          <w:p>
            <w:pPr>
              <w:spacing w:after="0"/>
              <w:jc w:val="right"/>
            </w:pPr>
            <w:r>
              <w:rPr>
                <w:sz w:val="16"/>
              </w:rPr>
              <w:t>92.9</w:t>
            </w:r>
          </w:p>
        </w:tc>
        <w:tc>
          <w:tcPr>
            <w:tcW w:type="dxa" w:w="4140"/>
          </w:tcPr>
          <w:p>
            <w:pPr>
              <w:spacing w:after="0"/>
              <w:jc w:val="left"/>
            </w:pPr>
            <w:r>
              <w:rPr>
                <w:sz w:val="16"/>
              </w:rPr>
              <w:t>Relatively Moderate 1, Relatively Low 13, Very Low 9, No Rating 3</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26 of 26</w:t>
            </w:r>
          </w:p>
        </w:tc>
        <w:tc>
          <w:tcPr>
            <w:tcW w:type="dxa" w:w="852"/>
          </w:tcPr>
          <w:p>
            <w:pPr>
              <w:spacing w:after="0"/>
              <w:jc w:val="right"/>
            </w:pPr>
            <w:r>
              <w:rPr>
                <w:sz w:val="16"/>
              </w:rPr>
              <w:t>69.4</w:t>
            </w:r>
          </w:p>
        </w:tc>
        <w:tc>
          <w:tcPr>
            <w:tcW w:type="dxa" w:w="680"/>
          </w:tcPr>
          <w:p>
            <w:pPr>
              <w:spacing w:after="0"/>
              <w:jc w:val="right"/>
            </w:pPr>
            <w:r>
              <w:rPr>
                <w:sz w:val="16"/>
              </w:rPr>
              <w:t>81.0</w:t>
            </w:r>
          </w:p>
        </w:tc>
        <w:tc>
          <w:tcPr>
            <w:tcW w:type="dxa" w:w="648"/>
          </w:tcPr>
          <w:p>
            <w:pPr>
              <w:spacing w:after="0"/>
              <w:jc w:val="right"/>
            </w:pPr>
            <w:r>
              <w:rPr>
                <w:sz w:val="16"/>
              </w:rPr>
              <w:t>86.3</w:t>
            </w:r>
          </w:p>
        </w:tc>
        <w:tc>
          <w:tcPr>
            <w:tcW w:type="dxa" w:w="4140"/>
          </w:tcPr>
          <w:p>
            <w:pPr>
              <w:spacing w:after="0"/>
              <w:jc w:val="left"/>
            </w:pPr>
            <w:r>
              <w:rPr>
                <w:sz w:val="16"/>
              </w:rPr>
              <w:t>Relatively Moderate 18, Relatively Low 8</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26 of 26</w:t>
            </w:r>
          </w:p>
        </w:tc>
        <w:tc>
          <w:tcPr>
            <w:tcW w:type="dxa" w:w="852"/>
          </w:tcPr>
          <w:p>
            <w:pPr>
              <w:spacing w:after="0"/>
              <w:jc w:val="right"/>
            </w:pPr>
            <w:r>
              <w:rPr>
                <w:sz w:val="16"/>
              </w:rPr>
              <w:t>71.8</w:t>
            </w:r>
          </w:p>
        </w:tc>
        <w:tc>
          <w:tcPr>
            <w:tcW w:type="dxa" w:w="680"/>
          </w:tcPr>
          <w:p>
            <w:pPr>
              <w:spacing w:after="0"/>
              <w:jc w:val="right"/>
            </w:pPr>
            <w:r>
              <w:rPr>
                <w:sz w:val="16"/>
              </w:rPr>
              <w:t>80.4</w:t>
            </w:r>
          </w:p>
        </w:tc>
        <w:tc>
          <w:tcPr>
            <w:tcW w:type="dxa" w:w="648"/>
          </w:tcPr>
          <w:p>
            <w:pPr>
              <w:spacing w:after="0"/>
              <w:jc w:val="right"/>
            </w:pPr>
            <w:r>
              <w:rPr>
                <w:sz w:val="16"/>
              </w:rPr>
              <w:t>88.2</w:t>
            </w:r>
          </w:p>
        </w:tc>
        <w:tc>
          <w:tcPr>
            <w:tcW w:type="dxa" w:w="4140"/>
          </w:tcPr>
          <w:p>
            <w:pPr>
              <w:spacing w:after="0"/>
              <w:jc w:val="left"/>
            </w:pPr>
            <w:r>
              <w:rPr>
                <w:sz w:val="16"/>
              </w:rPr>
              <w:t>Relatively Moderate 26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26 of 26</w:t>
            </w:r>
          </w:p>
        </w:tc>
        <w:tc>
          <w:tcPr>
            <w:tcW w:type="dxa" w:w="852"/>
          </w:tcPr>
          <w:p>
            <w:pPr>
              <w:spacing w:after="0"/>
              <w:jc w:val="right"/>
            </w:pPr>
            <w:r>
              <w:rPr>
                <w:sz w:val="16"/>
              </w:rPr>
              <w:t>44.9</w:t>
            </w:r>
          </w:p>
        </w:tc>
        <w:tc>
          <w:tcPr>
            <w:tcW w:type="dxa" w:w="680"/>
          </w:tcPr>
          <w:p>
            <w:pPr>
              <w:spacing w:after="0"/>
              <w:jc w:val="right"/>
            </w:pPr>
            <w:r>
              <w:rPr>
                <w:sz w:val="16"/>
              </w:rPr>
              <w:t>63.4</w:t>
            </w:r>
          </w:p>
        </w:tc>
        <w:tc>
          <w:tcPr>
            <w:tcW w:type="dxa" w:w="648"/>
          </w:tcPr>
          <w:p>
            <w:pPr>
              <w:spacing w:after="0"/>
              <w:jc w:val="right"/>
            </w:pPr>
            <w:r>
              <w:rPr>
                <w:sz w:val="16"/>
              </w:rPr>
              <w:t>83.6</w:t>
            </w:r>
          </w:p>
        </w:tc>
        <w:tc>
          <w:tcPr>
            <w:tcW w:type="dxa" w:w="4140"/>
          </w:tcPr>
          <w:p>
            <w:pPr>
              <w:spacing w:after="0"/>
              <w:jc w:val="left"/>
            </w:pPr>
            <w:r>
              <w:rPr>
                <w:sz w:val="16"/>
              </w:rPr>
              <w:t>Relatively Moderate 20, Relatively Low 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26 of 26</w:t>
            </w:r>
          </w:p>
        </w:tc>
        <w:tc>
          <w:tcPr>
            <w:tcW w:type="dxa" w:w="852"/>
          </w:tcPr>
          <w:p>
            <w:pPr>
              <w:spacing w:after="0"/>
              <w:jc w:val="right"/>
            </w:pPr>
            <w:r>
              <w:rPr>
                <w:sz w:val="16"/>
              </w:rPr>
              <w:t>81.5</w:t>
            </w:r>
          </w:p>
        </w:tc>
        <w:tc>
          <w:tcPr>
            <w:tcW w:type="dxa" w:w="680"/>
          </w:tcPr>
          <w:p>
            <w:pPr>
              <w:spacing w:after="0"/>
              <w:jc w:val="right"/>
            </w:pPr>
            <w:r>
              <w:rPr>
                <w:sz w:val="16"/>
              </w:rPr>
              <w:t>89.5</w:t>
            </w:r>
          </w:p>
        </w:tc>
        <w:tc>
          <w:tcPr>
            <w:tcW w:type="dxa" w:w="648"/>
          </w:tcPr>
          <w:p>
            <w:pPr>
              <w:spacing w:after="0"/>
              <w:jc w:val="right"/>
            </w:pPr>
            <w:r>
              <w:rPr>
                <w:sz w:val="16"/>
              </w:rPr>
              <w:t>93.9</w:t>
            </w:r>
          </w:p>
        </w:tc>
        <w:tc>
          <w:tcPr>
            <w:tcW w:type="dxa" w:w="4140"/>
          </w:tcPr>
          <w:p>
            <w:pPr>
              <w:spacing w:after="0"/>
              <w:jc w:val="left"/>
            </w:pPr>
            <w:r>
              <w:rPr>
                <w:sz w:val="16"/>
              </w:rPr>
              <w:t>Relatively High 11, Relatively Moderate 15</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26 of 26</w:t>
            </w:r>
          </w:p>
        </w:tc>
        <w:tc>
          <w:tcPr>
            <w:tcW w:type="dxa" w:w="852"/>
          </w:tcPr>
          <w:p>
            <w:pPr>
              <w:spacing w:after="0"/>
              <w:jc w:val="right"/>
            </w:pPr>
            <w:r>
              <w:rPr>
                <w:sz w:val="16"/>
              </w:rPr>
              <w:t>68.3</w:t>
            </w:r>
          </w:p>
        </w:tc>
        <w:tc>
          <w:tcPr>
            <w:tcW w:type="dxa" w:w="680"/>
          </w:tcPr>
          <w:p>
            <w:pPr>
              <w:spacing w:after="0"/>
              <w:jc w:val="right"/>
            </w:pPr>
            <w:r>
              <w:rPr>
                <w:sz w:val="16"/>
              </w:rPr>
              <w:t>83.2</w:t>
            </w:r>
          </w:p>
        </w:tc>
        <w:tc>
          <w:tcPr>
            <w:tcW w:type="dxa" w:w="648"/>
          </w:tcPr>
          <w:p>
            <w:pPr>
              <w:spacing w:after="0"/>
              <w:jc w:val="right"/>
            </w:pPr>
            <w:r>
              <w:rPr>
                <w:sz w:val="16"/>
              </w:rPr>
              <w:t>92.3</w:t>
            </w:r>
          </w:p>
        </w:tc>
        <w:tc>
          <w:tcPr>
            <w:tcW w:type="dxa" w:w="4140"/>
          </w:tcPr>
          <w:p>
            <w:pPr>
              <w:spacing w:after="0"/>
              <w:jc w:val="left"/>
            </w:pPr>
            <w:r>
              <w:rPr>
                <w:sz w:val="16"/>
              </w:rPr>
              <w:t>Relatively High 2, Relatively Moderate 23,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26 of 26</w:t>
            </w:r>
          </w:p>
        </w:tc>
        <w:tc>
          <w:tcPr>
            <w:tcW w:type="dxa" w:w="852"/>
          </w:tcPr>
          <w:p>
            <w:pPr>
              <w:spacing w:after="0"/>
              <w:jc w:val="right"/>
            </w:pPr>
            <w:r>
              <w:rPr>
                <w:sz w:val="16"/>
              </w:rPr>
              <w:t>11.3</w:t>
            </w:r>
          </w:p>
        </w:tc>
        <w:tc>
          <w:tcPr>
            <w:tcW w:type="dxa" w:w="680"/>
          </w:tcPr>
          <w:p>
            <w:pPr>
              <w:spacing w:after="0"/>
              <w:jc w:val="right"/>
            </w:pPr>
            <w:r>
              <w:rPr>
                <w:sz w:val="16"/>
              </w:rPr>
              <w:t>53.3</w:t>
            </w:r>
          </w:p>
        </w:tc>
        <w:tc>
          <w:tcPr>
            <w:tcW w:type="dxa" w:w="648"/>
          </w:tcPr>
          <w:p>
            <w:pPr>
              <w:spacing w:after="0"/>
              <w:jc w:val="right"/>
            </w:pPr>
            <w:r>
              <w:rPr>
                <w:sz w:val="16"/>
              </w:rPr>
              <w:t>83.1</w:t>
            </w:r>
          </w:p>
        </w:tc>
        <w:tc>
          <w:tcPr>
            <w:tcW w:type="dxa" w:w="4140"/>
          </w:tcPr>
          <w:p>
            <w:pPr>
              <w:spacing w:after="0"/>
              <w:jc w:val="left"/>
            </w:pPr>
            <w:r>
              <w:rPr>
                <w:sz w:val="16"/>
              </w:rPr>
              <w:t>Relatively High 2, Relatively Moderate 14, Relatively Low 9, Very Low 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26 of 26</w:t>
            </w:r>
          </w:p>
        </w:tc>
        <w:tc>
          <w:tcPr>
            <w:tcW w:type="dxa" w:w="852"/>
          </w:tcPr>
          <w:p>
            <w:pPr>
              <w:spacing w:after="0"/>
              <w:jc w:val="right"/>
            </w:pPr>
            <w:r>
              <w:rPr>
                <w:sz w:val="16"/>
              </w:rPr>
              <w:t>29.2</w:t>
            </w:r>
          </w:p>
        </w:tc>
        <w:tc>
          <w:tcPr>
            <w:tcW w:type="dxa" w:w="680"/>
          </w:tcPr>
          <w:p>
            <w:pPr>
              <w:spacing w:after="0"/>
              <w:jc w:val="right"/>
            </w:pPr>
            <w:r>
              <w:rPr>
                <w:sz w:val="16"/>
              </w:rPr>
              <w:t>54.9</w:t>
            </w:r>
          </w:p>
        </w:tc>
        <w:tc>
          <w:tcPr>
            <w:tcW w:type="dxa" w:w="648"/>
          </w:tcPr>
          <w:p>
            <w:pPr>
              <w:spacing w:after="0"/>
              <w:jc w:val="right"/>
            </w:pPr>
            <w:r>
              <w:rPr>
                <w:sz w:val="16"/>
              </w:rPr>
              <w:t>86.3</w:t>
            </w:r>
          </w:p>
        </w:tc>
        <w:tc>
          <w:tcPr>
            <w:tcW w:type="dxa" w:w="4140"/>
          </w:tcPr>
          <w:p>
            <w:pPr>
              <w:spacing w:after="0"/>
              <w:jc w:val="left"/>
            </w:pPr>
            <w:r>
              <w:rPr>
                <w:sz w:val="16"/>
              </w:rPr>
              <w:t>Relatively Low 2, Very Low 24</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26 of 26</w:t>
            </w:r>
          </w:p>
        </w:tc>
        <w:tc>
          <w:tcPr>
            <w:tcW w:type="dxa" w:w="852"/>
          </w:tcPr>
          <w:p>
            <w:pPr>
              <w:spacing w:after="0"/>
              <w:jc w:val="right"/>
            </w:pPr>
            <w:r>
              <w:rPr>
                <w:sz w:val="16"/>
              </w:rPr>
              <w:t>59.6</w:t>
            </w:r>
          </w:p>
        </w:tc>
        <w:tc>
          <w:tcPr>
            <w:tcW w:type="dxa" w:w="680"/>
          </w:tcPr>
          <w:p>
            <w:pPr>
              <w:spacing w:after="0"/>
              <w:jc w:val="right"/>
            </w:pPr>
            <w:r>
              <w:rPr>
                <w:sz w:val="16"/>
              </w:rPr>
              <w:t>75.5</w:t>
            </w:r>
          </w:p>
        </w:tc>
        <w:tc>
          <w:tcPr>
            <w:tcW w:type="dxa" w:w="648"/>
          </w:tcPr>
          <w:p>
            <w:pPr>
              <w:spacing w:after="0"/>
              <w:jc w:val="right"/>
            </w:pPr>
            <w:r>
              <w:rPr>
                <w:sz w:val="16"/>
              </w:rPr>
              <w:t>92.6</w:t>
            </w:r>
          </w:p>
        </w:tc>
        <w:tc>
          <w:tcPr>
            <w:tcW w:type="dxa" w:w="4140"/>
          </w:tcPr>
          <w:p>
            <w:pPr>
              <w:spacing w:after="0"/>
              <w:jc w:val="left"/>
            </w:pPr>
            <w:r>
              <w:rPr>
                <w:sz w:val="16"/>
              </w:rPr>
              <w:t>Relatively High 9, Relatively Moderate 17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26 of 26</w:t>
            </w:r>
          </w:p>
        </w:tc>
        <w:tc>
          <w:tcPr>
            <w:tcW w:type="dxa" w:w="852"/>
          </w:tcPr>
          <w:p>
            <w:pPr>
              <w:spacing w:after="0"/>
              <w:jc w:val="right"/>
            </w:pPr>
            <w:r>
              <w:rPr>
                <w:sz w:val="16"/>
              </w:rPr>
              <w:t>74.7</w:t>
            </w:r>
          </w:p>
        </w:tc>
        <w:tc>
          <w:tcPr>
            <w:tcW w:type="dxa" w:w="680"/>
          </w:tcPr>
          <w:p>
            <w:pPr>
              <w:spacing w:after="0"/>
              <w:jc w:val="right"/>
            </w:pPr>
            <w:r>
              <w:rPr>
                <w:sz w:val="16"/>
              </w:rPr>
              <w:t>85.0</w:t>
            </w:r>
          </w:p>
        </w:tc>
        <w:tc>
          <w:tcPr>
            <w:tcW w:type="dxa" w:w="648"/>
          </w:tcPr>
          <w:p>
            <w:pPr>
              <w:spacing w:after="0"/>
              <w:jc w:val="right"/>
            </w:pPr>
            <w:r>
              <w:rPr>
                <w:sz w:val="16"/>
              </w:rPr>
              <w:t>95.3</w:t>
            </w:r>
          </w:p>
        </w:tc>
        <w:tc>
          <w:tcPr>
            <w:tcW w:type="dxa" w:w="4140"/>
          </w:tcPr>
          <w:p>
            <w:pPr>
              <w:spacing w:after="0"/>
              <w:jc w:val="left"/>
            </w:pPr>
            <w:r>
              <w:rPr>
                <w:sz w:val="16"/>
              </w:rPr>
              <w:t>Relatively High 19, Relatively Moderate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26 of 26</w:t>
            </w:r>
          </w:p>
        </w:tc>
        <w:tc>
          <w:tcPr>
            <w:tcW w:type="dxa" w:w="852"/>
          </w:tcPr>
          <w:p>
            <w:pPr>
              <w:spacing w:after="0"/>
              <w:jc w:val="right"/>
            </w:pPr>
            <w:r>
              <w:rPr>
                <w:sz w:val="16"/>
              </w:rPr>
              <w:t>51.5</w:t>
            </w:r>
          </w:p>
        </w:tc>
        <w:tc>
          <w:tcPr>
            <w:tcW w:type="dxa" w:w="680"/>
          </w:tcPr>
          <w:p>
            <w:pPr>
              <w:spacing w:after="0"/>
              <w:jc w:val="right"/>
            </w:pPr>
            <w:r>
              <w:rPr>
                <w:sz w:val="16"/>
              </w:rPr>
              <w:t>61.5</w:t>
            </w:r>
          </w:p>
        </w:tc>
        <w:tc>
          <w:tcPr>
            <w:tcW w:type="dxa" w:w="648"/>
          </w:tcPr>
          <w:p>
            <w:pPr>
              <w:spacing w:after="0"/>
              <w:jc w:val="right"/>
            </w:pPr>
            <w:r>
              <w:rPr>
                <w:sz w:val="16"/>
              </w:rPr>
              <w:t>78.1</w:t>
            </w:r>
          </w:p>
        </w:tc>
        <w:tc>
          <w:tcPr>
            <w:tcW w:type="dxa" w:w="4140"/>
          </w:tcPr>
          <w:p>
            <w:pPr>
              <w:spacing w:after="0"/>
              <w:jc w:val="left"/>
            </w:pPr>
            <w:r>
              <w:rPr>
                <w:sz w:val="16"/>
              </w:rPr>
              <w:t>Relatively High 1, Relatively Moderate 22, Relatively Low 3</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26</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26 of 26</w:t>
            </w:r>
          </w:p>
        </w:tc>
        <w:tc>
          <w:tcPr>
            <w:tcW w:type="dxa" w:w="852"/>
          </w:tcPr>
          <w:p>
            <w:pPr>
              <w:spacing w:after="0"/>
              <w:jc w:val="right"/>
            </w:pPr>
            <w:r>
              <w:rPr>
                <w:sz w:val="16"/>
              </w:rPr>
              <w:t>23.7</w:t>
            </w:r>
          </w:p>
        </w:tc>
        <w:tc>
          <w:tcPr>
            <w:tcW w:type="dxa" w:w="680"/>
          </w:tcPr>
          <w:p>
            <w:pPr>
              <w:spacing w:after="0"/>
              <w:jc w:val="right"/>
            </w:pPr>
            <w:r>
              <w:rPr>
                <w:sz w:val="16"/>
              </w:rPr>
              <w:t>85.8</w:t>
            </w:r>
          </w:p>
        </w:tc>
        <w:tc>
          <w:tcPr>
            <w:tcW w:type="dxa" w:w="648"/>
          </w:tcPr>
          <w:p>
            <w:pPr>
              <w:spacing w:after="0"/>
              <w:jc w:val="right"/>
            </w:pPr>
            <w:r>
              <w:rPr>
                <w:sz w:val="16"/>
              </w:rPr>
              <w:t>92.7</w:t>
            </w:r>
          </w:p>
        </w:tc>
        <w:tc>
          <w:tcPr>
            <w:tcW w:type="dxa" w:w="4140"/>
          </w:tcPr>
          <w:p>
            <w:pPr>
              <w:spacing w:after="0"/>
              <w:jc w:val="left"/>
            </w:pPr>
            <w:r>
              <w:rPr>
                <w:sz w:val="16"/>
              </w:rPr>
              <w:t>Relatively Moderate 6, Relatively Low 16, Very Low 4</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26 of 26</w:t>
            </w:r>
          </w:p>
        </w:tc>
        <w:tc>
          <w:tcPr>
            <w:tcW w:type="dxa" w:w="852"/>
          </w:tcPr>
          <w:p>
            <w:pPr>
              <w:spacing w:after="0"/>
              <w:jc w:val="right"/>
            </w:pPr>
            <w:r>
              <w:rPr>
                <w:sz w:val="16"/>
              </w:rPr>
              <w:t>44.7</w:t>
            </w:r>
          </w:p>
        </w:tc>
        <w:tc>
          <w:tcPr>
            <w:tcW w:type="dxa" w:w="680"/>
          </w:tcPr>
          <w:p>
            <w:pPr>
              <w:spacing w:after="0"/>
              <w:jc w:val="right"/>
            </w:pPr>
            <w:r>
              <w:rPr>
                <w:sz w:val="16"/>
              </w:rPr>
              <w:t>56.9</w:t>
            </w:r>
          </w:p>
        </w:tc>
        <w:tc>
          <w:tcPr>
            <w:tcW w:type="dxa" w:w="648"/>
          </w:tcPr>
          <w:p>
            <w:pPr>
              <w:spacing w:after="0"/>
              <w:jc w:val="right"/>
            </w:pPr>
            <w:r>
              <w:rPr>
                <w:sz w:val="16"/>
              </w:rPr>
              <w:t>75.4</w:t>
            </w:r>
          </w:p>
        </w:tc>
        <w:tc>
          <w:tcPr>
            <w:tcW w:type="dxa" w:w="4140"/>
          </w:tcPr>
          <w:p>
            <w:pPr>
              <w:spacing w:after="0"/>
              <w:jc w:val="left"/>
            </w:pPr>
            <w:r>
              <w:rPr>
                <w:sz w:val="16"/>
              </w:rPr>
              <w:t>Relatively Moderate 23,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0"/>
        <w:gridCol w:w="1457"/>
        <w:gridCol w:w="2763"/>
        <w:gridCol w:w="2204"/>
        <w:gridCol w:w="1550"/>
        <w:gridCol w:w="1886"/>
        <w:gridCol w:w="2701"/>
      </w:tblGrid>
      <w:tr>
        <w:trPr>
          <w:cantSplit/>
          <w:tblHeader/>
        </w:trPr>
        <w:tc>
          <w:tcPr>
            <w:tcW w:type="dxa" w:w="1550"/>
            <w:shd w:val="clear" w:color="auto" w:fill="E8E8E8"/>
          </w:tcPr>
          <w:p>
            <w:pPr>
              <w:spacing w:after="0"/>
              <w:jc w:val="left"/>
            </w:pPr>
            <w:r>
              <w:rPr>
                <w:b/>
                <w:sz w:val="16"/>
              </w:rPr>
              <w:t>Member</w:t>
            </w:r>
          </w:p>
        </w:tc>
        <w:tc>
          <w:tcPr>
            <w:tcW w:type="dxa" w:w="1457"/>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Plan status</w:t>
            </w:r>
          </w:p>
        </w:tc>
        <w:tc>
          <w:tcPr>
            <w:tcW w:type="dxa" w:w="22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1"/>
            <w:shd w:val="clear" w:color="auto" w:fill="E8E8E8"/>
          </w:tcPr>
          <w:p>
            <w:pPr>
              <w:spacing w:after="0"/>
              <w:jc w:val="left"/>
            </w:pPr>
            <w:r>
              <w:rPr>
                <w:b/>
                <w:sz w:val="16"/>
              </w:rPr>
              <w:t>Notes</w:t>
            </w:r>
          </w:p>
        </w:tc>
      </w:tr>
      <w:tr>
        <w:trPr>
          <w:cantSplit/>
        </w:trPr>
        <w:tc>
          <w:tcPr>
            <w:tcW w:type="dxa" w:w="1550"/>
          </w:tcPr>
          <w:p>
            <w:pPr>
              <w:spacing w:after="0"/>
              <w:jc w:val="left"/>
            </w:pPr>
            <w:r>
              <w:rPr>
                <w:sz w:val="16"/>
              </w:rPr>
              <w:t>Sumter County (unincorporated area)</w:t>
            </w:r>
          </w:p>
        </w:tc>
        <w:tc>
          <w:tcPr>
            <w:tcW w:type="dxa" w:w="1457"/>
          </w:tcPr>
          <w:p>
            <w:pPr>
              <w:spacing w:after="0"/>
              <w:jc w:val="left"/>
            </w:pPr>
            <w:r>
              <w:rPr>
                <w:sz w:val="16"/>
              </w:rPr>
              <w:t>Unincorporated</w:t>
            </w:r>
          </w:p>
        </w:tc>
        <w:tc>
          <w:tcPr>
            <w:tcW w:type="dxa" w:w="2763"/>
          </w:tcPr>
          <w:p>
            <w:pPr>
              <w:spacing w:after="0"/>
              <w:jc w:val="left"/>
            </w:pPr>
            <w:r>
              <w:rPr>
                <w:sz w:val="16"/>
              </w:rPr>
              <w:t>Approved, expires 2031-04-22</w:t>
            </w:r>
          </w:p>
        </w:tc>
        <w:tc>
          <w:tcPr>
            <w:tcW w:type="dxa" w:w="2204"/>
          </w:tcPr>
          <w:p>
            <w:pPr>
              <w:spacing w:after="0"/>
              <w:jc w:val="right"/>
            </w:pPr>
            <w:r>
              <w:rPr>
                <w:sz w:val="16"/>
              </w:rPr>
              <w:t>FMA RL 0, SRL 1; any 4</w:t>
            </w:r>
          </w:p>
        </w:tc>
        <w:tc>
          <w:tcPr>
            <w:tcW w:type="dxa" w:w="1550"/>
          </w:tcPr>
          <w:p>
            <w:pPr>
              <w:spacing w:after="0"/>
              <w:jc w:val="right"/>
            </w:pPr>
            <w:r>
              <w:rPr>
                <w:sz w:val="16"/>
              </w:rPr>
              <w:t>$4,494,468.49</w:t>
            </w:r>
          </w:p>
        </w:tc>
        <w:tc>
          <w:tcPr>
            <w:tcW w:type="dxa" w:w="1886"/>
          </w:tcPr>
          <w:p>
            <w:pPr>
              <w:spacing w:after="0"/>
              <w:jc w:val="right"/>
            </w:pPr>
            <w:r>
              <w:rPr>
                <w:sz w:val="16"/>
              </w:rPr>
              <w:t>0; 0</w:t>
            </w:r>
          </w:p>
        </w:tc>
        <w:tc>
          <w:tcPr>
            <w:tcW w:type="dxa" w:w="2701"/>
          </w:tcPr>
          <w:p>
            <w:pPr>
              <w:spacing w:after="0"/>
              <w:jc w:val="left"/>
            </w:pPr>
            <w:r>
              <w:rPr>
                <w:sz w:val="16"/>
              </w:rPr>
              <w:t>Includes $152,373.04 for declarations not counted as hazard incidents (DR-4492-SC).</w:t>
            </w:r>
          </w:p>
        </w:tc>
      </w:tr>
      <w:tr>
        <w:trPr>
          <w:cantSplit/>
        </w:trPr>
        <w:tc>
          <w:tcPr>
            <w:tcW w:type="dxa" w:w="1550"/>
          </w:tcPr>
          <w:p>
            <w:pPr>
              <w:spacing w:after="0"/>
              <w:jc w:val="left"/>
            </w:pPr>
            <w:r>
              <w:rPr>
                <w:sz w:val="16"/>
              </w:rPr>
              <w:t>Mayesville town</w:t>
            </w:r>
          </w:p>
        </w:tc>
        <w:tc>
          <w:tcPr>
            <w:tcW w:type="dxa" w:w="1457"/>
          </w:tcPr>
          <w:p>
            <w:pPr>
              <w:spacing w:after="0"/>
              <w:jc w:val="left"/>
            </w:pPr>
            <w:r>
              <w:rPr>
                <w:sz w:val="16"/>
              </w:rPr>
              <w:t>Town</w:t>
            </w:r>
          </w:p>
        </w:tc>
        <w:tc>
          <w:tcPr>
            <w:tcW w:type="dxa" w:w="2763"/>
          </w:tcPr>
          <w:p>
            <w:pPr>
              <w:spacing w:after="0"/>
              <w:jc w:val="left"/>
            </w:pPr>
            <w:r>
              <w:rPr>
                <w:sz w:val="16"/>
              </w:rPr>
              <w:t>Plan 111121 approved 2026-04-23, pending adoption here; not yet eligible</w:t>
            </w:r>
          </w:p>
        </w:tc>
        <w:tc>
          <w:tcPr>
            <w:tcW w:type="dxa" w:w="2204"/>
          </w:tcPr>
          <w:p>
            <w:pPr>
              <w:spacing w:after="0"/>
              <w:jc w:val="right"/>
            </w:pPr>
            <w:r>
              <w:rPr>
                <w:sz w:val="16"/>
              </w:rPr>
              <w:t>FMA RL 0, SRL 0; any 0</w:t>
            </w:r>
          </w:p>
        </w:tc>
        <w:tc>
          <w:tcPr>
            <w:tcW w:type="dxa" w:w="1550"/>
          </w:tcPr>
          <w:p>
            <w:pPr>
              <w:spacing w:after="0"/>
              <w:jc w:val="right"/>
            </w:pPr>
            <w:r>
              <w:rPr>
                <w:sz w:val="16"/>
              </w:rPr>
              <w:t>$36,634.28</w:t>
            </w:r>
          </w:p>
        </w:tc>
        <w:tc>
          <w:tcPr>
            <w:tcW w:type="dxa" w:w="1886"/>
          </w:tcPr>
          <w:p>
            <w:pPr>
              <w:spacing w:after="0"/>
              <w:jc w:val="right"/>
            </w:pPr>
            <w:r>
              <w:rPr>
                <w:sz w:val="16"/>
              </w:rPr>
              <w:t>18; no approved plan</w:t>
            </w:r>
          </w:p>
        </w:tc>
        <w:tc>
          <w:tcPr>
            <w:tcW w:type="dxa" w:w="2701"/>
          </w:tcPr>
          <w:p>
            <w:pPr>
              <w:spacing w:after="0"/>
              <w:jc w:val="left"/>
            </w:pPr>
          </w:p>
        </w:tc>
      </w:tr>
      <w:tr>
        <w:trPr>
          <w:cantSplit/>
        </w:trPr>
        <w:tc>
          <w:tcPr>
            <w:tcW w:type="dxa" w:w="1550"/>
          </w:tcPr>
          <w:p>
            <w:pPr>
              <w:spacing w:after="0"/>
              <w:jc w:val="left"/>
            </w:pPr>
            <w:r>
              <w:rPr>
                <w:sz w:val="16"/>
              </w:rPr>
              <w:t>Pinewood town</w:t>
            </w:r>
          </w:p>
        </w:tc>
        <w:tc>
          <w:tcPr>
            <w:tcW w:type="dxa" w:w="1457"/>
          </w:tcPr>
          <w:p>
            <w:pPr>
              <w:spacing w:after="0"/>
              <w:jc w:val="left"/>
            </w:pPr>
            <w:r>
              <w:rPr>
                <w:sz w:val="16"/>
              </w:rPr>
              <w:t>Town</w:t>
            </w:r>
          </w:p>
        </w:tc>
        <w:tc>
          <w:tcPr>
            <w:tcW w:type="dxa" w:w="2763"/>
          </w:tcPr>
          <w:p>
            <w:pPr>
              <w:spacing w:after="0"/>
              <w:jc w:val="left"/>
            </w:pPr>
            <w:r>
              <w:rPr>
                <w:sz w:val="16"/>
              </w:rPr>
              <w:t>Approved, expires 2031-04-22</w:t>
            </w:r>
          </w:p>
        </w:tc>
        <w:tc>
          <w:tcPr>
            <w:tcW w:type="dxa" w:w="2204"/>
          </w:tcPr>
          <w:p>
            <w:pPr>
              <w:spacing w:after="0"/>
              <w:jc w:val="right"/>
            </w:pPr>
            <w:r>
              <w:rPr>
                <w:sz w:val="16"/>
              </w:rPr>
              <w:t>FMA RL 0, SRL 0; any 0</w:t>
            </w:r>
          </w:p>
        </w:tc>
        <w:tc>
          <w:tcPr>
            <w:tcW w:type="dxa" w:w="1550"/>
          </w:tcPr>
          <w:p>
            <w:pPr>
              <w:spacing w:after="0"/>
              <w:jc w:val="right"/>
            </w:pPr>
            <w:r>
              <w:rPr>
                <w:sz w:val="16"/>
              </w:rPr>
              <w:t>$6,866.93</w:t>
            </w:r>
          </w:p>
        </w:tc>
        <w:tc>
          <w:tcPr>
            <w:tcW w:type="dxa" w:w="1886"/>
          </w:tcPr>
          <w:p>
            <w:pPr>
              <w:spacing w:after="0"/>
              <w:jc w:val="right"/>
            </w:pPr>
            <w:r>
              <w:rPr>
                <w:sz w:val="16"/>
              </w:rPr>
              <w:t>39; 0</w:t>
            </w:r>
          </w:p>
        </w:tc>
        <w:tc>
          <w:tcPr>
            <w:tcW w:type="dxa" w:w="2701"/>
          </w:tcPr>
          <w:p>
            <w:pPr>
              <w:spacing w:after="0"/>
              <w:jc w:val="left"/>
            </w:pPr>
          </w:p>
        </w:tc>
      </w:tr>
      <w:tr>
        <w:trPr>
          <w:cantSplit/>
        </w:trPr>
        <w:tc>
          <w:tcPr>
            <w:tcW w:type="dxa" w:w="1550"/>
          </w:tcPr>
          <w:p>
            <w:pPr>
              <w:spacing w:after="0"/>
              <w:jc w:val="left"/>
            </w:pPr>
            <w:r>
              <w:rPr>
                <w:sz w:val="16"/>
              </w:rPr>
              <w:t>Sumter city</w:t>
            </w:r>
          </w:p>
        </w:tc>
        <w:tc>
          <w:tcPr>
            <w:tcW w:type="dxa" w:w="1457"/>
          </w:tcPr>
          <w:p>
            <w:pPr>
              <w:spacing w:after="0"/>
              <w:jc w:val="left"/>
            </w:pPr>
            <w:r>
              <w:rPr>
                <w:sz w:val="16"/>
              </w:rPr>
              <w:t>City</w:t>
            </w:r>
          </w:p>
        </w:tc>
        <w:tc>
          <w:tcPr>
            <w:tcW w:type="dxa" w:w="2763"/>
          </w:tcPr>
          <w:p>
            <w:pPr>
              <w:spacing w:after="0"/>
              <w:jc w:val="left"/>
            </w:pPr>
            <w:r>
              <w:rPr>
                <w:sz w:val="16"/>
              </w:rPr>
              <w:t>Approved, expires 2031-04-22</w:t>
            </w:r>
          </w:p>
        </w:tc>
        <w:tc>
          <w:tcPr>
            <w:tcW w:type="dxa" w:w="2204"/>
          </w:tcPr>
          <w:p>
            <w:pPr>
              <w:spacing w:after="0"/>
              <w:jc w:val="right"/>
            </w:pPr>
            <w:r>
              <w:rPr>
                <w:sz w:val="16"/>
              </w:rPr>
              <w:t>FMA RL 1, SRL 0; any 9</w:t>
            </w:r>
          </w:p>
        </w:tc>
        <w:tc>
          <w:tcPr>
            <w:tcW w:type="dxa" w:w="1550"/>
          </w:tcPr>
          <w:p>
            <w:pPr>
              <w:spacing w:after="0"/>
              <w:jc w:val="right"/>
            </w:pPr>
            <w:r>
              <w:rPr>
                <w:sz w:val="16"/>
              </w:rPr>
              <w:t>$5,947,389.10</w:t>
            </w:r>
          </w:p>
        </w:tc>
        <w:tc>
          <w:tcPr>
            <w:tcW w:type="dxa" w:w="1886"/>
          </w:tcPr>
          <w:p>
            <w:pPr>
              <w:spacing w:after="0"/>
              <w:jc w:val="right"/>
            </w:pPr>
            <w:r>
              <w:rPr>
                <w:sz w:val="16"/>
              </w:rPr>
              <w:t>146; 1</w:t>
            </w:r>
          </w:p>
        </w:tc>
        <w:tc>
          <w:tcPr>
            <w:tcW w:type="dxa" w:w="2701"/>
          </w:tcPr>
          <w:p>
            <w:pPr>
              <w:spacing w:after="0"/>
              <w:jc w:val="left"/>
            </w:pPr>
            <w:r>
              <w:rPr>
                <w:sz w:val="16"/>
              </w:rPr>
              <w:t>Includes $81,787.54 for declarations not counted as hazard incidents (DR-4492-SC).</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2026-04-23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$24,821,360,058</w:t>
            </w:r>
          </w:p>
        </w:tc>
        <w:tc>
          <w:tcPr>
            <w:tcW w:type="dxa" w:w="1215"/>
          </w:tcPr>
          <w:p>
            <w:pPr>
              <w:spacing w:after="0"/>
              <w:jc w:val="right"/>
            </w:pPr>
            <w:r>
              <w:rPr>
                <w:sz w:val="16"/>
              </w:rPr>
              <w:t>$197,523,800</w:t>
            </w:r>
          </w:p>
        </w:tc>
        <w:tc>
          <w:tcPr>
            <w:tcW w:type="dxa" w:w="1043"/>
          </w:tcPr>
          <w:p>
            <w:pPr>
              <w:spacing w:after="0"/>
              <w:jc w:val="right"/>
            </w:pPr>
            <w:r>
              <w:rPr>
                <w:sz w:val="16"/>
              </w:rPr>
              <w:t>105,493</w:t>
            </w:r>
          </w:p>
        </w:tc>
        <w:tc>
          <w:tcPr>
            <w:tcW w:type="dxa" w:w="1126"/>
          </w:tcPr>
          <w:p>
            <w:pPr>
              <w:spacing w:after="0"/>
              <w:jc w:val="right"/>
            </w:pPr>
            <w:r>
              <w:rPr>
                <w:sz w:val="16"/>
              </w:rPr>
              <w:t>$5,490</w:t>
            </w:r>
          </w:p>
        </w:tc>
        <w:tc>
          <w:tcPr>
            <w:tcW w:type="dxa" w:w="1126"/>
          </w:tcPr>
          <w:p>
            <w:pPr>
              <w:spacing w:after="0"/>
              <w:jc w:val="right"/>
            </w:pPr>
            <w:r>
              <w:rPr>
                <w:sz w:val="16"/>
              </w:rPr>
              <w:t>$63,466</w:t>
            </w:r>
          </w:p>
        </w:tc>
        <w:tc>
          <w:tcPr>
            <w:tcW w:type="dxa" w:w="1165"/>
          </w:tcPr>
          <w:p>
            <w:pPr>
              <w:spacing w:after="0"/>
              <w:jc w:val="right"/>
            </w:pPr>
            <w:r>
              <w:rPr>
                <w:sz w:val="16"/>
              </w:rPr>
              <w:t>$1,874,000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$58,516,124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$110,177</w:t>
            </w:r>
          </w:p>
        </w:tc>
        <w:tc>
          <w:tcPr>
            <w:tcW w:type="dxa" w:w="1165"/>
          </w:tcPr>
          <w:p>
            <w:pPr>
              <w:spacing w:after="0"/>
              <w:jc w:val="right"/>
            </w:pPr>
          </w:p>
        </w:tc>
        <w:tc>
          <w:tcPr>
            <w:tcW w:type="dxa" w:w="1305"/>
          </w:tcPr>
          <w:p>
            <w:pPr>
              <w:spacing w:after="0"/>
              <w:jc w:val="right"/>
            </w:pPr>
            <w:r>
              <w:rPr>
                <w:sz w:val="16"/>
              </w:rPr>
              <w:t>0.188%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$42,581,580,211</w:t>
            </w:r>
          </w:p>
        </w:tc>
        <w:tc>
          <w:tcPr>
            <w:tcW w:type="dxa" w:w="1215"/>
          </w:tcPr>
          <w:p>
            <w:pPr>
              <w:spacing w:after="0"/>
              <w:jc w:val="right"/>
            </w:pPr>
          </w:p>
        </w:tc>
        <w:tc>
          <w:tcPr>
            <w:tcW w:type="dxa" w:w="1043"/>
          </w:tcPr>
          <w:p>
            <w:pPr>
              <w:spacing w:after="0"/>
              <w:jc w:val="right"/>
            </w:pPr>
            <w:r>
              <w:rPr>
                <w:sz w:val="16"/>
              </w:rPr>
              <w:t>105,556</w:t>
            </w:r>
          </w:p>
        </w:tc>
        <w:tc>
          <w:tcPr>
            <w:tcW w:type="dxa" w:w="1126"/>
          </w:tcPr>
          <w:p>
            <w:pPr>
              <w:spacing w:after="0"/>
              <w:jc w:val="right"/>
            </w:pPr>
            <w:r>
              <w:rPr>
                <w:sz w:val="16"/>
              </w:rPr>
              <w:t>$3,651,768</w:t>
            </w:r>
          </w:p>
        </w:tc>
        <w:tc>
          <w:tcPr>
            <w:tcW w:type="dxa" w:w="1126"/>
          </w:tcPr>
          <w:p>
            <w:pPr>
              <w:spacing w:after="0"/>
              <w:jc w:val="right"/>
            </w:pPr>
          </w:p>
        </w:tc>
        <w:tc>
          <w:tcPr>
            <w:tcW w:type="dxa" w:w="1165"/>
          </w:tcPr>
          <w:p>
            <w:pPr>
              <w:spacing w:after="0"/>
              <w:jc w:val="right"/>
            </w:pPr>
            <w:r>
              <w:rPr>
                <w:sz w:val="16"/>
              </w:rPr>
              <w:t>$1,908,104</w:t>
            </w:r>
          </w:p>
        </w:tc>
        <w:tc>
          <w:tcPr>
            <w:tcW w:type="dxa" w:w="1305"/>
          </w:tcPr>
          <w:p>
            <w:pPr>
              <w:spacing w:after="0"/>
              <w:jc w:val="right"/>
            </w:pPr>
            <w:r>
              <w:rPr>
                <w:sz w:val="16"/>
              </w:rPr>
              <w:t>0.00858%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$24,821,360,058</w:t>
            </w:r>
          </w:p>
        </w:tc>
        <w:tc>
          <w:tcPr>
            <w:tcW w:type="dxa" w:w="1215"/>
          </w:tcPr>
          <w:p>
            <w:pPr>
              <w:spacing w:after="0"/>
              <w:jc w:val="right"/>
            </w:pPr>
            <w:r>
              <w:rPr>
                <w:sz w:val="16"/>
              </w:rPr>
              <w:t>$197,523,800</w:t>
            </w:r>
          </w:p>
        </w:tc>
        <w:tc>
          <w:tcPr>
            <w:tcW w:type="dxa" w:w="1043"/>
          </w:tcPr>
          <w:p>
            <w:pPr>
              <w:spacing w:after="0"/>
              <w:jc w:val="right"/>
            </w:pPr>
            <w:r>
              <w:rPr>
                <w:sz w:val="16"/>
              </w:rPr>
              <w:t>105,493</w:t>
            </w:r>
          </w:p>
        </w:tc>
        <w:tc>
          <w:tcPr>
            <w:tcW w:type="dxa" w:w="1126"/>
          </w:tcPr>
          <w:p>
            <w:pPr>
              <w:spacing w:after="0"/>
              <w:jc w:val="right"/>
            </w:pPr>
            <w:r>
              <w:rPr>
                <w:sz w:val="16"/>
              </w:rPr>
              <w:t>$497,377</w:t>
            </w:r>
          </w:p>
        </w:tc>
        <w:tc>
          <w:tcPr>
            <w:tcW w:type="dxa" w:w="1126"/>
          </w:tcPr>
          <w:p>
            <w:pPr>
              <w:spacing w:after="0"/>
              <w:jc w:val="right"/>
            </w:pPr>
            <w:r>
              <w:rPr>
                <w:sz w:val="16"/>
              </w:rPr>
              <w:t>$15,127</w:t>
            </w:r>
          </w:p>
        </w:tc>
        <w:tc>
          <w:tcPr>
            <w:tcW w:type="dxa" w:w="1165"/>
          </w:tcPr>
          <w:p>
            <w:pPr>
              <w:spacing w:after="0"/>
              <w:jc w:val="right"/>
            </w:pPr>
            <w:r>
              <w:rPr>
                <w:sz w:val="16"/>
              </w:rPr>
              <w:t>$484,393</w:t>
            </w:r>
          </w:p>
        </w:tc>
        <w:tc>
          <w:tcPr>
            <w:tcW w:type="dxa" w:w="1305"/>
          </w:tcPr>
          <w:p>
            <w:pPr>
              <w:spacing w:after="0"/>
              <w:jc w:val="right"/>
            </w:pPr>
            <w:r>
              <w:rPr>
                <w:sz w:val="16"/>
              </w:rPr>
              <w:t>0.002%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$24,821,360,058</w:t>
            </w:r>
          </w:p>
        </w:tc>
        <w:tc>
          <w:tcPr>
            <w:tcW w:type="dxa" w:w="1215"/>
          </w:tcPr>
          <w:p>
            <w:pPr>
              <w:spacing w:after="0"/>
              <w:jc w:val="right"/>
            </w:pPr>
            <w:r>
              <w:rPr>
                <w:sz w:val="16"/>
              </w:rPr>
              <w:t>$197,523,800</w:t>
            </w:r>
          </w:p>
        </w:tc>
        <w:tc>
          <w:tcPr>
            <w:tcW w:type="dxa" w:w="1043"/>
          </w:tcPr>
          <w:p>
            <w:pPr>
              <w:spacing w:after="0"/>
              <w:jc w:val="right"/>
            </w:pPr>
            <w:r>
              <w:rPr>
                <w:sz w:val="16"/>
              </w:rPr>
              <w:t>105,493</w:t>
            </w:r>
          </w:p>
        </w:tc>
        <w:tc>
          <w:tcPr>
            <w:tcW w:type="dxa" w:w="1126"/>
          </w:tcPr>
          <w:p>
            <w:pPr>
              <w:spacing w:after="0"/>
              <w:jc w:val="right"/>
            </w:pPr>
            <w:r>
              <w:rPr>
                <w:sz w:val="16"/>
              </w:rPr>
              <w:t>$79</w:t>
            </w:r>
          </w:p>
        </w:tc>
        <w:tc>
          <w:tcPr>
            <w:tcW w:type="dxa" w:w="1126"/>
          </w:tcPr>
          <w:p>
            <w:pPr>
              <w:spacing w:after="0"/>
              <w:jc w:val="right"/>
            </w:pPr>
            <w:r>
              <w:rPr>
                <w:sz w:val="16"/>
              </w:rPr>
              <w:t>$252</w:t>
            </w:r>
          </w:p>
        </w:tc>
        <w:tc>
          <w:tcPr>
            <w:tcW w:type="dxa" w:w="1165"/>
          </w:tcPr>
          <w:p>
            <w:pPr>
              <w:spacing w:after="0"/>
              <w:jc w:val="right"/>
            </w:pPr>
            <w:r>
              <w:rPr>
                <w:sz w:val="16"/>
              </w:rPr>
              <w:t>$1,382,006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$24,821,235,197</w:t>
            </w:r>
          </w:p>
        </w:tc>
        <w:tc>
          <w:tcPr>
            <w:tcW w:type="dxa" w:w="1215"/>
          </w:tcPr>
          <w:p>
            <w:pPr>
              <w:spacing w:after="0"/>
              <w:jc w:val="right"/>
            </w:pPr>
            <w:r>
              <w:rPr>
                <w:sz w:val="16"/>
              </w:rPr>
              <w:t>$197,429,260</w:t>
            </w:r>
          </w:p>
        </w:tc>
        <w:tc>
          <w:tcPr>
            <w:tcW w:type="dxa" w:w="1043"/>
          </w:tcPr>
          <w:p>
            <w:pPr>
              <w:spacing w:after="0"/>
              <w:jc w:val="right"/>
            </w:pPr>
            <w:r>
              <w:rPr>
                <w:sz w:val="16"/>
              </w:rPr>
              <w:t>105,492</w:t>
            </w:r>
          </w:p>
        </w:tc>
        <w:tc>
          <w:tcPr>
            <w:tcW w:type="dxa" w:w="1126"/>
          </w:tcPr>
          <w:p>
            <w:pPr>
              <w:spacing w:after="0"/>
              <w:jc w:val="right"/>
            </w:pPr>
            <w:r>
              <w:rPr>
                <w:sz w:val="16"/>
              </w:rPr>
              <w:t>$7,861,681</w:t>
            </w:r>
          </w:p>
        </w:tc>
        <w:tc>
          <w:tcPr>
            <w:tcW w:type="dxa" w:w="1126"/>
          </w:tcPr>
          <w:p>
            <w:pPr>
              <w:spacing w:after="0"/>
              <w:jc w:val="right"/>
            </w:pPr>
            <w:r>
              <w:rPr>
                <w:sz w:val="16"/>
              </w:rPr>
              <w:t>$1,658,644</w:t>
            </w:r>
          </w:p>
        </w:tc>
        <w:tc>
          <w:tcPr>
            <w:tcW w:type="dxa" w:w="1165"/>
          </w:tcPr>
          <w:p>
            <w:pPr>
              <w:spacing w:after="0"/>
              <w:jc w:val="right"/>
            </w:pPr>
            <w:r>
              <w:rPr>
                <w:sz w:val="16"/>
              </w:rPr>
              <w:t>$304,053</w:t>
            </w:r>
          </w:p>
        </w:tc>
        <w:tc>
          <w:tcPr>
            <w:tcW w:type="dxa" w:w="1305"/>
          </w:tcPr>
          <w:p>
            <w:pPr>
              <w:spacing w:after="0"/>
              <w:jc w:val="right"/>
            </w:pPr>
            <w:r>
              <w:rPr>
                <w:sz w:val="16"/>
              </w:rPr>
              <w:t>0.0317%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$24,821,360,058</w:t>
            </w:r>
          </w:p>
        </w:tc>
        <w:tc>
          <w:tcPr>
            <w:tcW w:type="dxa" w:w="1215"/>
          </w:tcPr>
          <w:p>
            <w:pPr>
              <w:spacing w:after="0"/>
              <w:jc w:val="right"/>
            </w:pPr>
          </w:p>
        </w:tc>
        <w:tc>
          <w:tcPr>
            <w:tcW w:type="dxa" w:w="1043"/>
          </w:tcPr>
          <w:p>
            <w:pPr>
              <w:spacing w:after="0"/>
              <w:jc w:val="right"/>
            </w:pPr>
            <w:r>
              <w:rPr>
                <w:sz w:val="16"/>
              </w:rPr>
              <w:t>105,493</w:t>
            </w:r>
          </w:p>
        </w:tc>
        <w:tc>
          <w:tcPr>
            <w:tcW w:type="dxa" w:w="1126"/>
          </w:tcPr>
          <w:p>
            <w:pPr>
              <w:spacing w:after="0"/>
              <w:jc w:val="right"/>
            </w:pPr>
            <w:r>
              <w:rPr>
                <w:sz w:val="16"/>
              </w:rPr>
              <w:t>$352,666</w:t>
            </w:r>
          </w:p>
        </w:tc>
        <w:tc>
          <w:tcPr>
            <w:tcW w:type="dxa" w:w="1126"/>
          </w:tcPr>
          <w:p>
            <w:pPr>
              <w:spacing w:after="0"/>
              <w:jc w:val="right"/>
            </w:pPr>
          </w:p>
        </w:tc>
        <w:tc>
          <w:tcPr>
            <w:tcW w:type="dxa" w:w="1165"/>
          </w:tcPr>
          <w:p>
            <w:pPr>
              <w:spacing w:after="0"/>
              <w:jc w:val="right"/>
            </w:pPr>
            <w:r>
              <w:rPr>
                <w:sz w:val="16"/>
              </w:rPr>
              <w:t>$97,883</w:t>
            </w:r>
          </w:p>
        </w:tc>
        <w:tc>
          <w:tcPr>
            <w:tcW w:type="dxa" w:w="1305"/>
          </w:tcPr>
          <w:p>
            <w:pPr>
              <w:spacing w:after="0"/>
              <w:jc w:val="right"/>
            </w:pPr>
            <w:r>
              <w:rPr>
                <w:sz w:val="16"/>
              </w:rPr>
              <w:t>0.00142%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$24,814,070,316</w:t>
            </w:r>
          </w:p>
        </w:tc>
        <w:tc>
          <w:tcPr>
            <w:tcW w:type="dxa" w:w="1215"/>
          </w:tcPr>
          <w:p>
            <w:pPr>
              <w:spacing w:after="0"/>
              <w:jc w:val="right"/>
            </w:pPr>
            <w:r>
              <w:rPr>
                <w:sz w:val="16"/>
              </w:rPr>
              <w:t>$3,307,967</w:t>
            </w:r>
          </w:p>
        </w:tc>
        <w:tc>
          <w:tcPr>
            <w:tcW w:type="dxa" w:w="1043"/>
          </w:tcPr>
          <w:p>
            <w:pPr>
              <w:spacing w:after="0"/>
              <w:jc w:val="right"/>
            </w:pPr>
            <w:r>
              <w:rPr>
                <w:sz w:val="16"/>
              </w:rPr>
              <w:t>3,183</w:t>
            </w:r>
          </w:p>
        </w:tc>
        <w:tc>
          <w:tcPr>
            <w:tcW w:type="dxa" w:w="1126"/>
          </w:tcPr>
          <w:p>
            <w:pPr>
              <w:spacing w:after="0"/>
              <w:jc w:val="right"/>
            </w:pPr>
            <w:r>
              <w:rPr>
                <w:sz w:val="16"/>
              </w:rPr>
              <w:t>$14,900,383</w:t>
            </w:r>
          </w:p>
        </w:tc>
        <w:tc>
          <w:tcPr>
            <w:tcW w:type="dxa" w:w="1126"/>
          </w:tcPr>
          <w:p>
            <w:pPr>
              <w:spacing w:after="0"/>
              <w:jc w:val="right"/>
            </w:pPr>
            <w:r>
              <w:rPr>
                <w:sz w:val="16"/>
              </w:rPr>
              <w:t>$19,780</w:t>
            </w:r>
          </w:p>
        </w:tc>
        <w:tc>
          <w:tcPr>
            <w:tcW w:type="dxa" w:w="1165"/>
          </w:tcPr>
          <w:p>
            <w:pPr>
              <w:spacing w:after="0"/>
              <w:jc w:val="right"/>
            </w:pPr>
            <w:r>
              <w:rPr>
                <w:sz w:val="16"/>
              </w:rPr>
              <w:t>$69,609</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$61,381,874</w:t>
            </w:r>
          </w:p>
        </w:tc>
        <w:tc>
          <w:tcPr>
            <w:tcW w:type="dxa" w:w="1215"/>
          </w:tcPr>
          <w:p>
            <w:pPr>
              <w:spacing w:after="0"/>
              <w:jc w:val="right"/>
            </w:pPr>
          </w:p>
        </w:tc>
        <w:tc>
          <w:tcPr>
            <w:tcW w:type="dxa" w:w="1043"/>
          </w:tcPr>
          <w:p>
            <w:pPr>
              <w:spacing w:after="0"/>
              <w:jc w:val="right"/>
            </w:pPr>
            <w:r>
              <w:rPr>
                <w:sz w:val="16"/>
              </w:rPr>
              <w:t>283</w:t>
            </w:r>
          </w:p>
        </w:tc>
        <w:tc>
          <w:tcPr>
            <w:tcW w:type="dxa" w:w="1126"/>
          </w:tcPr>
          <w:p>
            <w:pPr>
              <w:spacing w:after="0"/>
              <w:jc w:val="right"/>
            </w:pPr>
            <w:r>
              <w:rPr>
                <w:sz w:val="16"/>
              </w:rPr>
              <w:t>$579</w:t>
            </w:r>
          </w:p>
        </w:tc>
        <w:tc>
          <w:tcPr>
            <w:tcW w:type="dxa" w:w="1126"/>
          </w:tcPr>
          <w:p>
            <w:pPr>
              <w:spacing w:after="0"/>
              <w:jc w:val="right"/>
            </w:pPr>
          </w:p>
        </w:tc>
        <w:tc>
          <w:tcPr>
            <w:tcW w:type="dxa" w:w="1165"/>
          </w:tcPr>
          <w:p>
            <w:pPr>
              <w:spacing w:after="0"/>
              <w:jc w:val="right"/>
            </w:pPr>
            <w:r>
              <w:rPr>
                <w:sz w:val="16"/>
              </w:rPr>
              <w:t>$9</w:t>
            </w:r>
          </w:p>
        </w:tc>
        <w:tc>
          <w:tcPr>
            <w:tcW w:type="dxa" w:w="1305"/>
          </w:tcPr>
          <w:p>
            <w:pPr>
              <w:spacing w:after="0"/>
              <w:jc w:val="right"/>
            </w:pPr>
            <w:r>
              <w:rPr>
                <w:sz w:val="16"/>
              </w:rPr>
              <w:t>0.000944%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$24,821,360,058</w:t>
            </w:r>
          </w:p>
        </w:tc>
        <w:tc>
          <w:tcPr>
            <w:tcW w:type="dxa" w:w="1215"/>
          </w:tcPr>
          <w:p>
            <w:pPr>
              <w:spacing w:after="0"/>
              <w:jc w:val="right"/>
            </w:pPr>
          </w:p>
        </w:tc>
        <w:tc>
          <w:tcPr>
            <w:tcW w:type="dxa" w:w="1043"/>
          </w:tcPr>
          <w:p>
            <w:pPr>
              <w:spacing w:after="0"/>
              <w:jc w:val="right"/>
            </w:pPr>
            <w:r>
              <w:rPr>
                <w:sz w:val="16"/>
              </w:rPr>
              <w:t>105,493</w:t>
            </w:r>
          </w:p>
        </w:tc>
        <w:tc>
          <w:tcPr>
            <w:tcW w:type="dxa" w:w="1126"/>
          </w:tcPr>
          <w:p>
            <w:pPr>
              <w:spacing w:after="0"/>
              <w:jc w:val="right"/>
            </w:pPr>
            <w:r>
              <w:rPr>
                <w:sz w:val="16"/>
              </w:rPr>
              <w:t>$91,403</w:t>
            </w:r>
          </w:p>
        </w:tc>
        <w:tc>
          <w:tcPr>
            <w:tcW w:type="dxa" w:w="1126"/>
          </w:tcPr>
          <w:p>
            <w:pPr>
              <w:spacing w:after="0"/>
              <w:jc w:val="right"/>
            </w:pPr>
          </w:p>
        </w:tc>
        <w:tc>
          <w:tcPr>
            <w:tcW w:type="dxa" w:w="1165"/>
          </w:tcPr>
          <w:p>
            <w:pPr>
              <w:spacing w:after="0"/>
              <w:jc w:val="right"/>
            </w:pPr>
            <w:r>
              <w:rPr>
                <w:sz w:val="16"/>
              </w:rPr>
              <w:t>$520,978</w:t>
            </w:r>
          </w:p>
        </w:tc>
        <w:tc>
          <w:tcPr>
            <w:tcW w:type="dxa" w:w="1305"/>
          </w:tcPr>
          <w:p>
            <w:pPr>
              <w:spacing w:after="0"/>
              <w:jc w:val="right"/>
            </w:pPr>
            <w:r>
              <w:rPr>
                <w:sz w:val="16"/>
              </w:rPr>
              <w:t>0.000368%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$24,821,360,058</w:t>
            </w:r>
          </w:p>
        </w:tc>
        <w:tc>
          <w:tcPr>
            <w:tcW w:type="dxa" w:w="1215"/>
          </w:tcPr>
          <w:p>
            <w:pPr>
              <w:spacing w:after="0"/>
              <w:jc w:val="right"/>
            </w:pPr>
            <w:r>
              <w:rPr>
                <w:sz w:val="16"/>
              </w:rPr>
              <w:t>$197,523,800</w:t>
            </w:r>
          </w:p>
        </w:tc>
        <w:tc>
          <w:tcPr>
            <w:tcW w:type="dxa" w:w="1043"/>
          </w:tcPr>
          <w:p>
            <w:pPr>
              <w:spacing w:after="0"/>
              <w:jc w:val="right"/>
            </w:pPr>
            <w:r>
              <w:rPr>
                <w:sz w:val="16"/>
              </w:rPr>
              <w:t>105,493</w:t>
            </w:r>
          </w:p>
        </w:tc>
        <w:tc>
          <w:tcPr>
            <w:tcW w:type="dxa" w:w="1126"/>
          </w:tcPr>
          <w:p>
            <w:pPr>
              <w:spacing w:after="0"/>
              <w:jc w:val="right"/>
            </w:pPr>
            <w:r>
              <w:rPr>
                <w:sz w:val="16"/>
              </w:rPr>
              <w:t>$266,448</w:t>
            </w:r>
          </w:p>
        </w:tc>
        <w:tc>
          <w:tcPr>
            <w:tcW w:type="dxa" w:w="1126"/>
          </w:tcPr>
          <w:p>
            <w:pPr>
              <w:spacing w:after="0"/>
              <w:jc w:val="right"/>
            </w:pPr>
            <w:r>
              <w:rPr>
                <w:sz w:val="16"/>
              </w:rPr>
              <w:t>$3,148</w:t>
            </w:r>
          </w:p>
        </w:tc>
        <w:tc>
          <w:tcPr>
            <w:tcW w:type="dxa" w:w="1165"/>
          </w:tcPr>
          <w:p>
            <w:pPr>
              <w:spacing w:after="0"/>
              <w:jc w:val="right"/>
            </w:pPr>
            <w:r>
              <w:rPr>
                <w:sz w:val="16"/>
              </w:rPr>
              <w:t>$1,392,664</w:t>
            </w:r>
          </w:p>
        </w:tc>
        <w:tc>
          <w:tcPr>
            <w:tcW w:type="dxa" w:w="1305"/>
          </w:tcPr>
          <w:p>
            <w:pPr>
              <w:spacing w:after="0"/>
              <w:jc w:val="right"/>
            </w:pPr>
            <w:r>
              <w:rPr>
                <w:sz w:val="16"/>
              </w:rPr>
              <w:t>0.00107%</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$24,821,360,058</w:t>
            </w:r>
          </w:p>
        </w:tc>
        <w:tc>
          <w:tcPr>
            <w:tcW w:type="dxa" w:w="1215"/>
          </w:tcPr>
          <w:p>
            <w:pPr>
              <w:spacing w:after="0"/>
              <w:jc w:val="right"/>
            </w:pPr>
            <w:r>
              <w:rPr>
                <w:sz w:val="16"/>
              </w:rPr>
              <w:t>$197,523,800</w:t>
            </w:r>
          </w:p>
        </w:tc>
        <w:tc>
          <w:tcPr>
            <w:tcW w:type="dxa" w:w="1043"/>
          </w:tcPr>
          <w:p>
            <w:pPr>
              <w:spacing w:after="0"/>
              <w:jc w:val="right"/>
            </w:pPr>
            <w:r>
              <w:rPr>
                <w:sz w:val="16"/>
              </w:rPr>
              <w:t>105,493</w:t>
            </w:r>
          </w:p>
        </w:tc>
        <w:tc>
          <w:tcPr>
            <w:tcW w:type="dxa" w:w="1126"/>
          </w:tcPr>
          <w:p>
            <w:pPr>
              <w:spacing w:after="0"/>
              <w:jc w:val="right"/>
            </w:pPr>
            <w:r>
              <w:rPr>
                <w:sz w:val="16"/>
              </w:rPr>
              <w:t>$1,366,842</w:t>
            </w:r>
          </w:p>
        </w:tc>
        <w:tc>
          <w:tcPr>
            <w:tcW w:type="dxa" w:w="1126"/>
          </w:tcPr>
          <w:p>
            <w:pPr>
              <w:spacing w:after="0"/>
              <w:jc w:val="right"/>
            </w:pPr>
            <w:r>
              <w:rPr>
                <w:sz w:val="16"/>
              </w:rPr>
              <w:t>$5,275</w:t>
            </w:r>
          </w:p>
        </w:tc>
        <w:tc>
          <w:tcPr>
            <w:tcW w:type="dxa" w:w="1165"/>
          </w:tcPr>
          <w:p>
            <w:pPr>
              <w:spacing w:after="0"/>
              <w:jc w:val="right"/>
            </w:pPr>
            <w:r>
              <w:rPr>
                <w:sz w:val="16"/>
              </w:rPr>
              <w:t>$1,364,134</w:t>
            </w:r>
          </w:p>
        </w:tc>
        <w:tc>
          <w:tcPr>
            <w:tcW w:type="dxa" w:w="1305"/>
          </w:tcPr>
          <w:p>
            <w:pPr>
              <w:spacing w:after="0"/>
              <w:jc w:val="right"/>
            </w:pPr>
            <w:r>
              <w:rPr>
                <w:sz w:val="16"/>
              </w:rPr>
              <w:t>0.00551%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$2,298,052,901</w:t>
            </w:r>
          </w:p>
        </w:tc>
        <w:tc>
          <w:tcPr>
            <w:tcW w:type="dxa" w:w="1215"/>
          </w:tcPr>
          <w:p>
            <w:pPr>
              <w:spacing w:after="0"/>
              <w:jc w:val="right"/>
            </w:pPr>
            <w:r>
              <w:rPr>
                <w:sz w:val="16"/>
              </w:rPr>
              <w:t>$62,763,850</w:t>
            </w:r>
          </w:p>
        </w:tc>
        <w:tc>
          <w:tcPr>
            <w:tcW w:type="dxa" w:w="1043"/>
          </w:tcPr>
          <w:p>
            <w:pPr>
              <w:spacing w:after="0"/>
              <w:jc w:val="right"/>
            </w:pPr>
            <w:r>
              <w:rPr>
                <w:sz w:val="16"/>
              </w:rPr>
              <w:t>19,019</w:t>
            </w:r>
          </w:p>
        </w:tc>
        <w:tc>
          <w:tcPr>
            <w:tcW w:type="dxa" w:w="1126"/>
          </w:tcPr>
          <w:p>
            <w:pPr>
              <w:spacing w:after="0"/>
              <w:jc w:val="right"/>
            </w:pPr>
            <w:r>
              <w:rPr>
                <w:sz w:val="16"/>
              </w:rPr>
              <w:t>$285,147</w:t>
            </w:r>
          </w:p>
        </w:tc>
        <w:tc>
          <w:tcPr>
            <w:tcW w:type="dxa" w:w="1126"/>
          </w:tcPr>
          <w:p>
            <w:pPr>
              <w:spacing w:after="0"/>
              <w:jc w:val="right"/>
            </w:pPr>
            <w:r>
              <w:rPr>
                <w:sz w:val="16"/>
              </w:rPr>
              <w:t>$739</w:t>
            </w:r>
          </w:p>
        </w:tc>
        <w:tc>
          <w:tcPr>
            <w:tcW w:type="dxa" w:w="1165"/>
          </w:tcPr>
          <w:p>
            <w:pPr>
              <w:spacing w:after="0"/>
              <w:jc w:val="right"/>
            </w:pPr>
            <w:r>
              <w:rPr>
                <w:sz w:val="16"/>
              </w:rPr>
              <w:t>$40,301</w:t>
            </w:r>
          </w:p>
        </w:tc>
        <w:tc>
          <w:tcPr>
            <w:tcW w:type="dxa" w:w="1305"/>
          </w:tcPr>
          <w:p>
            <w:pPr>
              <w:spacing w:after="0"/>
              <w:jc w:val="right"/>
            </w:pPr>
            <w:r>
              <w:rPr>
                <w:sz w:val="16"/>
              </w:rPr>
              <w:t>0.0124%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$24,821,360,058</w:t>
            </w:r>
          </w:p>
        </w:tc>
        <w:tc>
          <w:tcPr>
            <w:tcW w:type="dxa" w:w="1215"/>
          </w:tcPr>
          <w:p>
            <w:pPr>
              <w:spacing w:after="0"/>
              <w:jc w:val="right"/>
            </w:pPr>
            <w:r>
              <w:rPr>
                <w:sz w:val="16"/>
              </w:rPr>
              <w:t>$197,523,800</w:t>
            </w:r>
          </w:p>
        </w:tc>
        <w:tc>
          <w:tcPr>
            <w:tcW w:type="dxa" w:w="1043"/>
          </w:tcPr>
          <w:p>
            <w:pPr>
              <w:spacing w:after="0"/>
              <w:jc w:val="right"/>
            </w:pPr>
            <w:r>
              <w:rPr>
                <w:sz w:val="16"/>
              </w:rPr>
              <w:t>105,493</w:t>
            </w:r>
          </w:p>
        </w:tc>
        <w:tc>
          <w:tcPr>
            <w:tcW w:type="dxa" w:w="1126"/>
          </w:tcPr>
          <w:p>
            <w:pPr>
              <w:spacing w:after="0"/>
              <w:jc w:val="right"/>
            </w:pPr>
            <w:r>
              <w:rPr>
                <w:sz w:val="16"/>
              </w:rPr>
              <w:t>$958</w:t>
            </w:r>
          </w:p>
        </w:tc>
        <w:tc>
          <w:tcPr>
            <w:tcW w:type="dxa" w:w="1126"/>
          </w:tcPr>
          <w:p>
            <w:pPr>
              <w:spacing w:after="0"/>
              <w:jc w:val="right"/>
            </w:pPr>
            <w:r>
              <w:rPr>
                <w:sz w:val="16"/>
              </w:rPr>
              <w:t>$180</w:t>
            </w:r>
          </w:p>
        </w:tc>
        <w:tc>
          <w:tcPr>
            <w:tcW w:type="dxa" w:w="1165"/>
          </w:tcPr>
          <w:p>
            <w:pPr>
              <w:spacing w:after="0"/>
              <w:jc w:val="right"/>
            </w:pPr>
            <w:r>
              <w:rPr>
                <w:sz w:val="16"/>
              </w:rPr>
              <w:t>$82,255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2026-04-23 (Storm Events through 2026-06-30): 3 county-coded records, 3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105,493</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$24,821,360,058</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$197,523,800</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$31,157,609</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$9,520,390</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9</w:t>
            </w:r>
          </w:p>
        </w:tc>
      </w:tr>
      <w:tr>
        <w:trPr>
          <w:cantSplit/>
        </w:trPr>
        <w:tc>
          <w:tcPr>
            <w:tcW w:type="dxa" w:w="2934"/>
          </w:tcPr>
          <w:p>
            <w:pPr>
              <w:spacing w:after="0"/>
              <w:jc w:val="left"/>
            </w:pPr>
            <w:r>
              <w:rPr>
                <w:sz w:val="16"/>
              </w:rPr>
              <w:t>SUMTER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SUMTER,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Sumter County (unincorporated area)</w:t>
            </w:r>
          </w:p>
        </w:tc>
        <w:tc>
          <w:tcPr>
            <w:tcW w:type="dxa" w:w="1499"/>
          </w:tcPr>
          <w:p>
            <w:pPr>
              <w:spacing w:after="0"/>
              <w:jc w:val="left"/>
            </w:pPr>
            <w:r>
              <w:rPr>
                <w:sz w:val="16"/>
              </w:rPr>
              <w:t>450182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Mayesville town</w:t>
            </w:r>
          </w:p>
        </w:tc>
        <w:tc>
          <w:tcPr>
            <w:tcW w:type="dxa" w:w="1499"/>
          </w:tcPr>
          <w:p>
            <w:pPr>
              <w:spacing w:after="0"/>
              <w:jc w:val="left"/>
            </w:pPr>
            <w:r>
              <w:rPr>
                <w:sz w:val="16"/>
              </w:rPr>
              <w:t>450225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Pinewood town</w:t>
            </w:r>
          </w:p>
        </w:tc>
        <w:tc>
          <w:tcPr>
            <w:tcW w:type="dxa" w:w="1499"/>
          </w:tcPr>
          <w:p>
            <w:pPr>
              <w:spacing w:after="0"/>
              <w:jc w:val="left"/>
            </w:pPr>
            <w:r>
              <w:rPr>
                <w:sz w:val="16"/>
              </w:rPr>
              <w:t>450183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Sumter city</w:t>
            </w:r>
          </w:p>
        </w:tc>
        <w:tc>
          <w:tcPr>
            <w:tcW w:type="dxa" w:w="1499"/>
          </w:tcPr>
          <w:p>
            <w:pPr>
              <w:spacing w:after="0"/>
              <w:jc w:val="left"/>
            </w:pPr>
            <w:r>
              <w:rPr>
                <w:sz w:val="16"/>
              </w:rPr>
              <w:t>450184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7</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Sumter County, SC: risk-assessment baseline packet, release 2026-10 (data as of 2026-09-28; County area 45085).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Sumter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Sumter County, SC: Risk-assessment baseline packet</dc:title>
  <dc:subject>Hazard Plain release 2026-10, as of 2026-09-28. Preview: automated baseline</dc:subject>
  <dc:creator>Hazard Plain</dc:creator>
  <cp:keywords>Hazard Plain; hazard mitigation; risk assessment; 45085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