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Orangeburg County, SC</w:t>
      </w:r>
    </w:p>
    <w:p>
      <w:pPr>
        <w:spacing w:after="120" w:before="0"/>
      </w:pPr>
      <w:r>
        <w:rPr>
          <w:color w:val="555555"/>
          <w:sz w:val="24"/>
        </w:rPr>
        <w:t>Risk-assessment baseline packet</w:t>
      </w:r>
    </w:p>
    <w:p>
      <w:pPr>
        <w:spacing w:after="120" w:before="0"/>
      </w:pPr>
      <w:r>
        <w:rPr>
          <w:b/>
          <w:sz w:val="18"/>
        </w:rPr>
        <w:t xml:space="preserve">County FIPS: </w:t>
      </w:r>
      <w:r>
        <w:rPr>
          <w:sz w:val="18"/>
        </w:rPr>
        <w:t>45075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2027-09-25. Plan: Orangeburg County (FEMA plan 107944), approved 2022-09-26.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2022-09-26: 9 new hazard declarations (6 incidents) and 123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($14,846,851 a year), Earthquake ($10,709,807) and Inland Flooding ($10,565,650).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2027-09-25</w:t>
      </w:r>
    </w:p>
    <w:p>
      <w:pPr>
        <w:keepNext/>
        <w:spacing w:after="40" w:before="0"/>
      </w:pPr>
      <w:r>
        <w:rPr>
          <w:b/>
        </w:rPr>
        <w:t xml:space="preserve">Plan: </w:t>
      </w:r>
      <w:r>
        <w:rPr/>
        <w:t>Orangeburg County (FEMA plan 107944)</w:t>
      </w:r>
    </w:p>
    <w:p>
      <w:pPr>
        <w:keepNext/>
        <w:spacing w:after="40" w:before="0"/>
      </w:pPr>
      <w:r>
        <w:rPr>
          <w:b/>
        </w:rPr>
        <w:t xml:space="preserve">Approved: </w:t>
      </w:r>
      <w:r>
        <w:rPr/>
        <w:t>2022-09-26</w:t>
      </w:r>
    </w:p>
    <w:p>
      <w:pPr>
        <w:keepNext/>
        <w:spacing w:after="40" w:before="0"/>
      </w:pPr>
      <w:r>
        <w:rPr>
          <w:b/>
        </w:rPr>
        <w:t xml:space="preserve">Days to expiry: </w:t>
      </w:r>
      <w:r>
        <w:rPr/>
        <w:t>360</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(6 incidents): EM-3585-SC (Hurricane Ian), DR-4677-SC (Hurricane Ian), EM-3597-SC (Hurricane Idalia), EM-3606-SC (Hurricane Debby), EM-3619-SC (Hurricane Helene), DR-4829-SC (Hurricane Helene), DR-4835-SC (Tropical Storm Debby), DR-4858-SC (Severe Storms and Flooding),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62"/>
        <w:gridCol w:w="1857"/>
        <w:gridCol w:w="1139"/>
        <w:gridCol w:w="1037"/>
        <w:gridCol w:w="818"/>
        <w:gridCol w:w="2139"/>
        <w:gridCol w:w="268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62"/>
            <w:shd w:val="clear" w:color="auto" w:fill="E8E8E8"/>
          </w:tcPr>
          <w:p>
            <w:pPr>
              <w:spacing w:after="0"/>
              <w:jc w:val="left"/>
            </w:pPr>
            <w:r>
              <w:rPr>
                <w:b/>
                <w:sz w:val="16"/>
              </w:rPr>
              <w:t>Status</w:t>
            </w:r>
          </w:p>
        </w:tc>
        <w:tc>
          <w:tcPr>
            <w:tcW w:type="dxa" w:w="1857"/>
            <w:shd w:val="clear" w:color="auto" w:fill="E8E8E8"/>
          </w:tcPr>
          <w:p>
            <w:pPr>
              <w:spacing w:after="0"/>
              <w:jc w:val="left"/>
            </w:pPr>
            <w:r>
              <w:rPr>
                <w:b/>
                <w:sz w:val="16"/>
              </w:rPr>
              <w:t>Plan</w:t>
            </w:r>
          </w:p>
        </w:tc>
        <w:tc>
          <w:tcPr>
            <w:tcW w:type="dxa" w:w="11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39"/>
            <w:shd w:val="clear" w:color="auto" w:fill="E8E8E8"/>
          </w:tcPr>
          <w:p>
            <w:pPr>
              <w:spacing w:after="0"/>
              <w:jc w:val="left"/>
            </w:pPr>
            <w:r>
              <w:rPr>
                <w:b/>
                <w:sz w:val="16"/>
              </w:rPr>
              <w:t>Update underway</w:t>
            </w:r>
          </w:p>
        </w:tc>
        <w:tc>
          <w:tcPr>
            <w:tcW w:type="dxa" w:w="2684"/>
            <w:shd w:val="clear" w:color="auto" w:fill="E8E8E8"/>
          </w:tcPr>
          <w:p>
            <w:pPr>
              <w:spacing w:after="0"/>
              <w:jc w:val="left"/>
            </w:pPr>
            <w:r>
              <w:rPr>
                <w:b/>
                <w:sz w:val="16"/>
              </w:rPr>
              <w:t>Notes</w:t>
            </w:r>
          </w:p>
        </w:tc>
      </w:tr>
      <w:tr>
        <w:trPr>
          <w:cantSplit/>
        </w:trPr>
        <w:tc>
          <w:tcPr>
            <w:tcW w:type="dxa" w:w="1483"/>
          </w:tcPr>
          <w:p>
            <w:pPr>
              <w:spacing w:after="0"/>
              <w:jc w:val="left"/>
            </w:pPr>
            <w:r>
              <w:rPr>
                <w:sz w:val="16"/>
              </w:rPr>
              <w:t>Orangeburg County (unincorporated area)</w:t>
            </w:r>
          </w:p>
        </w:tc>
        <w:tc>
          <w:tcPr>
            <w:tcW w:type="dxa" w:w="1394"/>
          </w:tcPr>
          <w:p>
            <w:pPr>
              <w:spacing w:after="0"/>
              <w:jc w:val="left"/>
            </w:pPr>
            <w:r>
              <w:rPr>
                <w:sz w:val="16"/>
              </w:rPr>
              <w:t>Unincorporated</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w:t>
            </w:r>
          </w:p>
        </w:tc>
      </w:tr>
      <w:tr>
        <w:trPr>
          <w:cantSplit/>
        </w:trPr>
        <w:tc>
          <w:tcPr>
            <w:tcW w:type="dxa" w:w="1483"/>
          </w:tcPr>
          <w:p>
            <w:pPr>
              <w:spacing w:after="0"/>
              <w:jc w:val="left"/>
            </w:pPr>
            <w:r>
              <w:rPr>
                <w:sz w:val="16"/>
              </w:rPr>
              <w:t>Bowman town</w:t>
            </w:r>
          </w:p>
        </w:tc>
        <w:tc>
          <w:tcPr>
            <w:tcW w:type="dxa" w:w="1394"/>
          </w:tcPr>
          <w:p>
            <w:pPr>
              <w:spacing w:after="0"/>
              <w:jc w:val="left"/>
            </w:pPr>
            <w:r>
              <w:rPr>
                <w:sz w:val="16"/>
              </w:rPr>
              <w:t>Town</w:t>
            </w:r>
          </w:p>
        </w:tc>
        <w:tc>
          <w:tcPr>
            <w:tcW w:type="dxa" w:w="1562"/>
          </w:tcPr>
          <w:p>
            <w:pPr>
              <w:spacing w:after="0"/>
              <w:jc w:val="left"/>
            </w:pPr>
            <w:r>
              <w:rPr>
                <w:sz w:val="16"/>
              </w:rPr>
              <w:t>Approved, expires 2031-08-02</w:t>
            </w:r>
          </w:p>
        </w:tc>
        <w:tc>
          <w:tcPr>
            <w:tcW w:type="dxa" w:w="1857"/>
          </w:tcPr>
          <w:p>
            <w:pPr>
              <w:spacing w:after="0"/>
              <w:jc w:val="left"/>
            </w:pPr>
            <w:r>
              <w:rPr>
                <w:sz w:val="16"/>
              </w:rPr>
              <w:t>Lower Savannah Regional (FEMA plan 111830)</w:t>
            </w:r>
          </w:p>
        </w:tc>
        <w:tc>
          <w:tcPr>
            <w:tcW w:type="dxa" w:w="1139"/>
          </w:tcPr>
          <w:p>
            <w:pPr>
              <w:spacing w:after="0"/>
              <w:jc w:val="left"/>
            </w:pPr>
            <w:r>
              <w:rPr>
                <w:sz w:val="16"/>
              </w:rPr>
              <w:t>2026-08-03</w:t>
            </w:r>
          </w:p>
        </w:tc>
        <w:tc>
          <w:tcPr>
            <w:tcW w:type="dxa" w:w="1037"/>
          </w:tcPr>
          <w:p>
            <w:pPr>
              <w:spacing w:after="0"/>
              <w:jc w:val="left"/>
            </w:pPr>
            <w:r>
              <w:rPr>
                <w:sz w:val="16"/>
              </w:rPr>
              <w:t>2031-08-02</w:t>
            </w:r>
          </w:p>
        </w:tc>
        <w:tc>
          <w:tcPr>
            <w:tcW w:type="dxa" w:w="818"/>
          </w:tcPr>
          <w:p>
            <w:pPr>
              <w:spacing w:after="0"/>
              <w:jc w:val="right"/>
            </w:pPr>
            <w:r>
              <w:rPr>
                <w:sz w:val="16"/>
              </w:rPr>
              <w:t>1,767</w:t>
            </w:r>
          </w:p>
        </w:tc>
        <w:tc>
          <w:tcPr>
            <w:tcW w:type="dxa" w:w="2139"/>
          </w:tcPr>
          <w:p>
            <w:pPr>
              <w:spacing w:after="0"/>
              <w:jc w:val="left"/>
            </w:pPr>
          </w:p>
        </w:tc>
        <w:tc>
          <w:tcPr>
            <w:tcW w:type="dxa" w:w="2684"/>
          </w:tcPr>
          <w:p>
            <w:pPr>
              <w:spacing w:after="0"/>
              <w:jc w:val="left"/>
            </w:pPr>
            <w:r>
              <w:rPr>
                <w:sz w:val="16"/>
              </w:rPr>
              <w:t>Also approved under plan 107944 (Orangeburg County, expires 2027-09-25). FEMA's plan status map shows one plan per jurisdiction and may show one of these; this packet uses the approved plan that expires last. this jurisdiction approved 2026-09-02</w:t>
            </w:r>
          </w:p>
        </w:tc>
      </w:tr>
      <w:tr>
        <w:trPr>
          <w:cantSplit/>
        </w:trPr>
        <w:tc>
          <w:tcPr>
            <w:tcW w:type="dxa" w:w="1483"/>
          </w:tcPr>
          <w:p>
            <w:pPr>
              <w:spacing w:after="0"/>
              <w:jc w:val="left"/>
            </w:pPr>
            <w:r>
              <w:rPr>
                <w:sz w:val="16"/>
              </w:rPr>
              <w:t>Branchville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Cope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Cordova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Elloree town</w:t>
            </w:r>
          </w:p>
        </w:tc>
        <w:tc>
          <w:tcPr>
            <w:tcW w:type="dxa" w:w="1394"/>
          </w:tcPr>
          <w:p>
            <w:pPr>
              <w:spacing w:after="0"/>
              <w:jc w:val="left"/>
            </w:pPr>
            <w:r>
              <w:rPr>
                <w:sz w:val="16"/>
              </w:rPr>
              <w:t>Town</w:t>
            </w:r>
          </w:p>
        </w:tc>
        <w:tc>
          <w:tcPr>
            <w:tcW w:type="dxa" w:w="1562"/>
          </w:tcPr>
          <w:p>
            <w:pPr>
              <w:spacing w:after="0"/>
              <w:jc w:val="left"/>
            </w:pPr>
            <w:r>
              <w:rPr>
                <w:sz w:val="16"/>
              </w:rPr>
              <w:t>Approved, expires 2031-08-02</w:t>
            </w:r>
          </w:p>
        </w:tc>
        <w:tc>
          <w:tcPr>
            <w:tcW w:type="dxa" w:w="1857"/>
          </w:tcPr>
          <w:p>
            <w:pPr>
              <w:spacing w:after="0"/>
              <w:jc w:val="left"/>
            </w:pPr>
            <w:r>
              <w:rPr>
                <w:sz w:val="16"/>
              </w:rPr>
              <w:t>Lower Savannah Regional (FEMA plan 111830)</w:t>
            </w:r>
          </w:p>
        </w:tc>
        <w:tc>
          <w:tcPr>
            <w:tcW w:type="dxa" w:w="1139"/>
          </w:tcPr>
          <w:p>
            <w:pPr>
              <w:spacing w:after="0"/>
              <w:jc w:val="left"/>
            </w:pPr>
            <w:r>
              <w:rPr>
                <w:sz w:val="16"/>
              </w:rPr>
              <w:t>2026-08-03</w:t>
            </w:r>
          </w:p>
        </w:tc>
        <w:tc>
          <w:tcPr>
            <w:tcW w:type="dxa" w:w="1037"/>
          </w:tcPr>
          <w:p>
            <w:pPr>
              <w:spacing w:after="0"/>
              <w:jc w:val="left"/>
            </w:pPr>
            <w:r>
              <w:rPr>
                <w:sz w:val="16"/>
              </w:rPr>
              <w:t>2031-08-02</w:t>
            </w:r>
          </w:p>
        </w:tc>
        <w:tc>
          <w:tcPr>
            <w:tcW w:type="dxa" w:w="818"/>
          </w:tcPr>
          <w:p>
            <w:pPr>
              <w:spacing w:after="0"/>
              <w:jc w:val="right"/>
            </w:pPr>
            <w:r>
              <w:rPr>
                <w:sz w:val="16"/>
              </w:rPr>
              <w:t>1,767</w:t>
            </w:r>
          </w:p>
        </w:tc>
        <w:tc>
          <w:tcPr>
            <w:tcW w:type="dxa" w:w="2139"/>
          </w:tcPr>
          <w:p>
            <w:pPr>
              <w:spacing w:after="0"/>
              <w:jc w:val="left"/>
            </w:pPr>
          </w:p>
        </w:tc>
        <w:tc>
          <w:tcPr>
            <w:tcW w:type="dxa" w:w="2684"/>
          </w:tcPr>
          <w:p>
            <w:pPr>
              <w:spacing w:after="0"/>
              <w:jc w:val="left"/>
            </w:pPr>
            <w:r>
              <w:rPr>
                <w:sz w:val="16"/>
              </w:rPr>
              <w:t>Also approved under plan 107944 (Orangeburg County, expires 2027-09-25). FEMA's plan status map shows one plan per jurisdiction and may show one of these; this packet uses the approved plan that expires last. this jurisdiction approved 2026-09-17</w:t>
            </w:r>
          </w:p>
        </w:tc>
      </w:tr>
      <w:tr>
        <w:trPr>
          <w:cantSplit/>
        </w:trPr>
        <w:tc>
          <w:tcPr>
            <w:tcW w:type="dxa" w:w="1483"/>
          </w:tcPr>
          <w:p>
            <w:pPr>
              <w:spacing w:after="0"/>
              <w:jc w:val="left"/>
            </w:pPr>
            <w:r>
              <w:rPr>
                <w:sz w:val="16"/>
              </w:rPr>
              <w:t>Eutawville town</w:t>
            </w:r>
          </w:p>
        </w:tc>
        <w:tc>
          <w:tcPr>
            <w:tcW w:type="dxa" w:w="1394"/>
          </w:tcPr>
          <w:p>
            <w:pPr>
              <w:spacing w:after="0"/>
              <w:jc w:val="left"/>
            </w:pPr>
            <w:r>
              <w:rPr>
                <w:sz w:val="16"/>
              </w:rPr>
              <w:t>Town</w:t>
            </w:r>
          </w:p>
        </w:tc>
        <w:tc>
          <w:tcPr>
            <w:tcW w:type="dxa" w:w="1562"/>
          </w:tcPr>
          <w:p>
            <w:pPr>
              <w:spacing w:after="0"/>
              <w:jc w:val="left"/>
            </w:pPr>
            <w:r>
              <w:rPr>
                <w:sz w:val="16"/>
              </w:rPr>
              <w:t>Approved, expires 2031-08-02</w:t>
            </w:r>
          </w:p>
        </w:tc>
        <w:tc>
          <w:tcPr>
            <w:tcW w:type="dxa" w:w="1857"/>
          </w:tcPr>
          <w:p>
            <w:pPr>
              <w:spacing w:after="0"/>
              <w:jc w:val="left"/>
            </w:pPr>
            <w:r>
              <w:rPr>
                <w:sz w:val="16"/>
              </w:rPr>
              <w:t>Lower Savannah Regional (FEMA plan 111830)</w:t>
            </w:r>
          </w:p>
        </w:tc>
        <w:tc>
          <w:tcPr>
            <w:tcW w:type="dxa" w:w="1139"/>
          </w:tcPr>
          <w:p>
            <w:pPr>
              <w:spacing w:after="0"/>
              <w:jc w:val="left"/>
            </w:pPr>
            <w:r>
              <w:rPr>
                <w:sz w:val="16"/>
              </w:rPr>
              <w:t>2026-08-03</w:t>
            </w:r>
          </w:p>
        </w:tc>
        <w:tc>
          <w:tcPr>
            <w:tcW w:type="dxa" w:w="1037"/>
          </w:tcPr>
          <w:p>
            <w:pPr>
              <w:spacing w:after="0"/>
              <w:jc w:val="left"/>
            </w:pPr>
            <w:r>
              <w:rPr>
                <w:sz w:val="16"/>
              </w:rPr>
              <w:t>2031-08-02</w:t>
            </w:r>
          </w:p>
        </w:tc>
        <w:tc>
          <w:tcPr>
            <w:tcW w:type="dxa" w:w="818"/>
          </w:tcPr>
          <w:p>
            <w:pPr>
              <w:spacing w:after="0"/>
              <w:jc w:val="right"/>
            </w:pPr>
            <w:r>
              <w:rPr>
                <w:sz w:val="16"/>
              </w:rPr>
              <w:t>1,767</w:t>
            </w:r>
          </w:p>
        </w:tc>
        <w:tc>
          <w:tcPr>
            <w:tcW w:type="dxa" w:w="2139"/>
          </w:tcPr>
          <w:p>
            <w:pPr>
              <w:spacing w:after="0"/>
              <w:jc w:val="left"/>
            </w:pPr>
          </w:p>
        </w:tc>
        <w:tc>
          <w:tcPr>
            <w:tcW w:type="dxa" w:w="2684"/>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Holly Hill town</w:t>
            </w:r>
          </w:p>
        </w:tc>
        <w:tc>
          <w:tcPr>
            <w:tcW w:type="dxa" w:w="1394"/>
          </w:tcPr>
          <w:p>
            <w:pPr>
              <w:spacing w:after="0"/>
              <w:jc w:val="left"/>
            </w:pPr>
            <w:r>
              <w:rPr>
                <w:sz w:val="16"/>
              </w:rPr>
              <w:t>Town</w:t>
            </w:r>
          </w:p>
        </w:tc>
        <w:tc>
          <w:tcPr>
            <w:tcW w:type="dxa" w:w="1562"/>
          </w:tcPr>
          <w:p>
            <w:pPr>
              <w:spacing w:after="0"/>
              <w:jc w:val="left"/>
            </w:pPr>
            <w:r>
              <w:rPr>
                <w:sz w:val="16"/>
              </w:rPr>
              <w:t>Plan 111830 approved 2026-08-03, pending adoption here; not yet eligible</w:t>
            </w:r>
          </w:p>
        </w:tc>
        <w:tc>
          <w:tcPr>
            <w:tcW w:type="dxa" w:w="1857"/>
          </w:tcPr>
          <w:p>
            <w:pPr>
              <w:spacing w:after="0"/>
              <w:jc w:val="left"/>
            </w:pPr>
            <w:r>
              <w:rPr>
                <w:sz w:val="16"/>
              </w:rPr>
              <w:t>Lower Savannah Regional (FEMA plan 111830), pending adoption here</w:t>
            </w:r>
          </w:p>
        </w:tc>
        <w:tc>
          <w:tcPr>
            <w:tcW w:type="dxa" w:w="1139"/>
          </w:tcPr>
          <w:p>
            <w:pPr>
              <w:spacing w:after="0"/>
              <w:jc w:val="left"/>
            </w:pPr>
            <w:r>
              <w:rPr>
                <w:sz w:val="16"/>
              </w:rPr>
              <w:t>2026-08-03 by FEMA; not yet adopted here</w:t>
            </w:r>
          </w:p>
        </w:tc>
        <w:tc>
          <w:tcPr>
            <w:tcW w:type="dxa" w:w="1037"/>
          </w:tcPr>
          <w:p>
            <w:pPr>
              <w:spacing w:after="0"/>
              <w:jc w:val="left"/>
            </w:pPr>
            <w:r>
              <w:rPr>
                <w:sz w:val="16"/>
              </w:rPr>
              <w:t>2031-08-02 once adopted</w:t>
            </w:r>
          </w:p>
        </w:tc>
        <w:tc>
          <w:tcPr>
            <w:tcW w:type="dxa" w:w="818"/>
          </w:tcPr>
          <w:p>
            <w:pPr>
              <w:spacing w:after="0"/>
              <w:jc w:val="right"/>
            </w:pP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w:t>
            </w:r>
          </w:p>
        </w:tc>
      </w:tr>
      <w:tr>
        <w:trPr>
          <w:cantSplit/>
        </w:trPr>
        <w:tc>
          <w:tcPr>
            <w:tcW w:type="dxa" w:w="1483"/>
          </w:tcPr>
          <w:p>
            <w:pPr>
              <w:spacing w:after="0"/>
              <w:jc w:val="left"/>
            </w:pPr>
            <w:r>
              <w:rPr>
                <w:sz w:val="16"/>
              </w:rPr>
              <w:t>Livingston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2023-08-18</w:t>
            </w:r>
          </w:p>
        </w:tc>
      </w:tr>
      <w:tr>
        <w:trPr>
          <w:cantSplit/>
        </w:trPr>
        <w:tc>
          <w:tcPr>
            <w:tcW w:type="dxa" w:w="1483"/>
          </w:tcPr>
          <w:p>
            <w:pPr>
              <w:spacing w:after="0"/>
              <w:jc w:val="left"/>
            </w:pPr>
            <w:r>
              <w:rPr>
                <w:sz w:val="16"/>
              </w:rPr>
              <w:t>Neeses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North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Norway town</w:t>
            </w:r>
          </w:p>
        </w:tc>
        <w:tc>
          <w:tcPr>
            <w:tcW w:type="dxa" w:w="1394"/>
          </w:tcPr>
          <w:p>
            <w:pPr>
              <w:spacing w:after="0"/>
              <w:jc w:val="left"/>
            </w:pPr>
            <w:r>
              <w:rPr>
                <w:sz w:val="16"/>
              </w:rPr>
              <w:t>Town</w:t>
            </w:r>
          </w:p>
        </w:tc>
        <w:tc>
          <w:tcPr>
            <w:tcW w:type="dxa" w:w="1562"/>
          </w:tcPr>
          <w:p>
            <w:pPr>
              <w:spacing w:after="0"/>
              <w:jc w:val="left"/>
            </w:pPr>
            <w:r>
              <w:rPr>
                <w:sz w:val="16"/>
              </w:rPr>
              <w:t>Approved, expires 2031-08-02</w:t>
            </w:r>
          </w:p>
        </w:tc>
        <w:tc>
          <w:tcPr>
            <w:tcW w:type="dxa" w:w="1857"/>
          </w:tcPr>
          <w:p>
            <w:pPr>
              <w:spacing w:after="0"/>
              <w:jc w:val="left"/>
            </w:pPr>
            <w:r>
              <w:rPr>
                <w:sz w:val="16"/>
              </w:rPr>
              <w:t>Lower Savannah Regional (FEMA plan 111830)</w:t>
            </w:r>
          </w:p>
        </w:tc>
        <w:tc>
          <w:tcPr>
            <w:tcW w:type="dxa" w:w="1139"/>
          </w:tcPr>
          <w:p>
            <w:pPr>
              <w:spacing w:after="0"/>
              <w:jc w:val="left"/>
            </w:pPr>
            <w:r>
              <w:rPr>
                <w:sz w:val="16"/>
              </w:rPr>
              <w:t>2026-08-03</w:t>
            </w:r>
          </w:p>
        </w:tc>
        <w:tc>
          <w:tcPr>
            <w:tcW w:type="dxa" w:w="1037"/>
          </w:tcPr>
          <w:p>
            <w:pPr>
              <w:spacing w:after="0"/>
              <w:jc w:val="left"/>
            </w:pPr>
            <w:r>
              <w:rPr>
                <w:sz w:val="16"/>
              </w:rPr>
              <w:t>2031-08-02</w:t>
            </w:r>
          </w:p>
        </w:tc>
        <w:tc>
          <w:tcPr>
            <w:tcW w:type="dxa" w:w="818"/>
          </w:tcPr>
          <w:p>
            <w:pPr>
              <w:spacing w:after="0"/>
              <w:jc w:val="right"/>
            </w:pPr>
            <w:r>
              <w:rPr>
                <w:sz w:val="16"/>
              </w:rPr>
              <w:t>1,767</w:t>
            </w:r>
          </w:p>
        </w:tc>
        <w:tc>
          <w:tcPr>
            <w:tcW w:type="dxa" w:w="2139"/>
          </w:tcPr>
          <w:p>
            <w:pPr>
              <w:spacing w:after="0"/>
              <w:jc w:val="left"/>
            </w:pPr>
          </w:p>
        </w:tc>
        <w:tc>
          <w:tcPr>
            <w:tcW w:type="dxa" w:w="2684"/>
          </w:tcPr>
          <w:p>
            <w:pPr>
              <w:spacing w:after="0"/>
              <w:jc w:val="left"/>
            </w:pPr>
            <w:r>
              <w:rPr>
                <w:sz w:val="16"/>
              </w:rPr>
              <w:t>Also approved under plan 107944 (Orangeburg County, expires 2027-09-25). FEMA's plan status map shows one plan per jurisdiction and may show one of these; this packet uses the approved plan that expires last. this jurisdiction approved 2026-08-07</w:t>
            </w:r>
          </w:p>
        </w:tc>
      </w:tr>
      <w:tr>
        <w:trPr>
          <w:cantSplit/>
        </w:trPr>
        <w:tc>
          <w:tcPr>
            <w:tcW w:type="dxa" w:w="1483"/>
          </w:tcPr>
          <w:p>
            <w:pPr>
              <w:spacing w:after="0"/>
              <w:jc w:val="left"/>
            </w:pPr>
            <w:r>
              <w:rPr>
                <w:sz w:val="16"/>
              </w:rPr>
              <w:t>Orangeburg city</w:t>
            </w:r>
          </w:p>
        </w:tc>
        <w:tc>
          <w:tcPr>
            <w:tcW w:type="dxa" w:w="1394"/>
          </w:tcPr>
          <w:p>
            <w:pPr>
              <w:spacing w:after="0"/>
              <w:jc w:val="left"/>
            </w:pPr>
            <w:r>
              <w:rPr>
                <w:sz w:val="16"/>
              </w:rPr>
              <w:t>City</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Rowesville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Santee town</w:t>
            </w:r>
          </w:p>
        </w:tc>
        <w:tc>
          <w:tcPr>
            <w:tcW w:type="dxa" w:w="1394"/>
          </w:tcPr>
          <w:p>
            <w:pPr>
              <w:spacing w:after="0"/>
              <w:jc w:val="left"/>
            </w:pPr>
            <w:r>
              <w:rPr>
                <w:sz w:val="16"/>
              </w:rPr>
              <w:t>Town</w:t>
            </w:r>
          </w:p>
        </w:tc>
        <w:tc>
          <w:tcPr>
            <w:tcW w:type="dxa" w:w="1562"/>
          </w:tcPr>
          <w:p>
            <w:pPr>
              <w:spacing w:after="0"/>
              <w:jc w:val="left"/>
            </w:pPr>
            <w:r>
              <w:rPr>
                <w:sz w:val="16"/>
              </w:rPr>
              <w:t>Approved, expires 2031-08-02</w:t>
            </w:r>
          </w:p>
        </w:tc>
        <w:tc>
          <w:tcPr>
            <w:tcW w:type="dxa" w:w="1857"/>
          </w:tcPr>
          <w:p>
            <w:pPr>
              <w:spacing w:after="0"/>
              <w:jc w:val="left"/>
            </w:pPr>
            <w:r>
              <w:rPr>
                <w:sz w:val="16"/>
              </w:rPr>
              <w:t>Lower Savannah Regional (FEMA plan 111830)</w:t>
            </w:r>
          </w:p>
        </w:tc>
        <w:tc>
          <w:tcPr>
            <w:tcW w:type="dxa" w:w="1139"/>
          </w:tcPr>
          <w:p>
            <w:pPr>
              <w:spacing w:after="0"/>
              <w:jc w:val="left"/>
            </w:pPr>
            <w:r>
              <w:rPr>
                <w:sz w:val="16"/>
              </w:rPr>
              <w:t>2026-08-03</w:t>
            </w:r>
          </w:p>
        </w:tc>
        <w:tc>
          <w:tcPr>
            <w:tcW w:type="dxa" w:w="1037"/>
          </w:tcPr>
          <w:p>
            <w:pPr>
              <w:spacing w:after="0"/>
              <w:jc w:val="left"/>
            </w:pPr>
            <w:r>
              <w:rPr>
                <w:sz w:val="16"/>
              </w:rPr>
              <w:t>2031-08-02</w:t>
            </w:r>
          </w:p>
        </w:tc>
        <w:tc>
          <w:tcPr>
            <w:tcW w:type="dxa" w:w="818"/>
          </w:tcPr>
          <w:p>
            <w:pPr>
              <w:spacing w:after="0"/>
              <w:jc w:val="right"/>
            </w:pPr>
            <w:r>
              <w:rPr>
                <w:sz w:val="16"/>
              </w:rPr>
              <w:t>1,767</w:t>
            </w:r>
          </w:p>
        </w:tc>
        <w:tc>
          <w:tcPr>
            <w:tcW w:type="dxa" w:w="2139"/>
          </w:tcPr>
          <w:p>
            <w:pPr>
              <w:spacing w:after="0"/>
              <w:jc w:val="left"/>
            </w:pPr>
          </w:p>
        </w:tc>
        <w:tc>
          <w:tcPr>
            <w:tcW w:type="dxa" w:w="2684"/>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Springfield town</w:t>
            </w:r>
          </w:p>
        </w:tc>
        <w:tc>
          <w:tcPr>
            <w:tcW w:type="dxa" w:w="1394"/>
          </w:tcPr>
          <w:p>
            <w:pPr>
              <w:spacing w:after="0"/>
              <w:jc w:val="left"/>
            </w:pPr>
            <w:r>
              <w:rPr>
                <w:sz w:val="16"/>
              </w:rPr>
              <w:t>Town</w:t>
            </w:r>
          </w:p>
        </w:tc>
        <w:tc>
          <w:tcPr>
            <w:tcW w:type="dxa" w:w="1562"/>
          </w:tcPr>
          <w:p>
            <w:pPr>
              <w:spacing w:after="0"/>
              <w:jc w:val="left"/>
            </w:pPr>
            <w:r>
              <w:rPr>
                <w:sz w:val="16"/>
              </w:rPr>
              <w:t>Approved, expires 2027-09-25</w:t>
            </w:r>
          </w:p>
        </w:tc>
        <w:tc>
          <w:tcPr>
            <w:tcW w:type="dxa" w:w="1857"/>
          </w:tcPr>
          <w:p>
            <w:pPr>
              <w:spacing w:after="0"/>
              <w:jc w:val="left"/>
            </w:pPr>
            <w:r>
              <w:rPr>
                <w:sz w:val="16"/>
              </w:rPr>
              <w:t>Orangeburg County (FEMA plan 107944)</w:t>
            </w:r>
          </w:p>
        </w:tc>
        <w:tc>
          <w:tcPr>
            <w:tcW w:type="dxa" w:w="1139"/>
          </w:tcPr>
          <w:p>
            <w:pPr>
              <w:spacing w:after="0"/>
              <w:jc w:val="left"/>
            </w:pPr>
            <w:r>
              <w:rPr>
                <w:sz w:val="16"/>
              </w:rPr>
              <w:t>2022-09-26</w:t>
            </w:r>
          </w:p>
        </w:tc>
        <w:tc>
          <w:tcPr>
            <w:tcW w:type="dxa" w:w="1037"/>
          </w:tcPr>
          <w:p>
            <w:pPr>
              <w:spacing w:after="0"/>
              <w:jc w:val="left"/>
            </w:pPr>
            <w:r>
              <w:rPr>
                <w:sz w:val="16"/>
              </w:rPr>
              <w:t>2027-09-25</w:t>
            </w:r>
          </w:p>
        </w:tc>
        <w:tc>
          <w:tcPr>
            <w:tcW w:type="dxa" w:w="818"/>
          </w:tcPr>
          <w:p>
            <w:pPr>
              <w:spacing w:after="0"/>
              <w:jc w:val="right"/>
            </w:pPr>
            <w:r>
              <w:rPr>
                <w:sz w:val="16"/>
              </w:rPr>
              <w:t>360</w:t>
            </w: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 this jurisdiction approved 2023-07-18</w:t>
            </w:r>
          </w:p>
        </w:tc>
      </w:tr>
      <w:tr>
        <w:trPr>
          <w:cantSplit/>
        </w:trPr>
        <w:tc>
          <w:tcPr>
            <w:tcW w:type="dxa" w:w="1483"/>
          </w:tcPr>
          <w:p>
            <w:pPr>
              <w:spacing w:after="0"/>
              <w:jc w:val="left"/>
            </w:pPr>
            <w:r>
              <w:rPr>
                <w:sz w:val="16"/>
              </w:rPr>
              <w:t>Vance town</w:t>
            </w:r>
          </w:p>
        </w:tc>
        <w:tc>
          <w:tcPr>
            <w:tcW w:type="dxa" w:w="1394"/>
          </w:tcPr>
          <w:p>
            <w:pPr>
              <w:spacing w:after="0"/>
              <w:jc w:val="left"/>
            </w:pPr>
            <w:r>
              <w:rPr>
                <w:sz w:val="16"/>
              </w:rPr>
              <w:t>Town</w:t>
            </w:r>
          </w:p>
        </w:tc>
        <w:tc>
          <w:tcPr>
            <w:tcW w:type="dxa" w:w="1562"/>
          </w:tcPr>
          <w:p>
            <w:pPr>
              <w:spacing w:after="0"/>
              <w:jc w:val="left"/>
            </w:pPr>
            <w:r>
              <w:rPr>
                <w:sz w:val="16"/>
              </w:rPr>
              <w:t>Approved, expires 2031-08-02</w:t>
            </w:r>
          </w:p>
        </w:tc>
        <w:tc>
          <w:tcPr>
            <w:tcW w:type="dxa" w:w="1857"/>
          </w:tcPr>
          <w:p>
            <w:pPr>
              <w:spacing w:after="0"/>
              <w:jc w:val="left"/>
            </w:pPr>
            <w:r>
              <w:rPr>
                <w:sz w:val="16"/>
              </w:rPr>
              <w:t>Lower Savannah Regional (FEMA plan 111830)</w:t>
            </w:r>
          </w:p>
        </w:tc>
        <w:tc>
          <w:tcPr>
            <w:tcW w:type="dxa" w:w="1139"/>
          </w:tcPr>
          <w:p>
            <w:pPr>
              <w:spacing w:after="0"/>
              <w:jc w:val="left"/>
            </w:pPr>
            <w:r>
              <w:rPr>
                <w:sz w:val="16"/>
              </w:rPr>
              <w:t>2026-08-03</w:t>
            </w:r>
          </w:p>
        </w:tc>
        <w:tc>
          <w:tcPr>
            <w:tcW w:type="dxa" w:w="1037"/>
          </w:tcPr>
          <w:p>
            <w:pPr>
              <w:spacing w:after="0"/>
              <w:jc w:val="left"/>
            </w:pPr>
            <w:r>
              <w:rPr>
                <w:sz w:val="16"/>
              </w:rPr>
              <w:t>2031-08-02</w:t>
            </w:r>
          </w:p>
        </w:tc>
        <w:tc>
          <w:tcPr>
            <w:tcW w:type="dxa" w:w="818"/>
          </w:tcPr>
          <w:p>
            <w:pPr>
              <w:spacing w:after="0"/>
              <w:jc w:val="right"/>
            </w:pPr>
            <w:r>
              <w:rPr>
                <w:sz w:val="16"/>
              </w:rPr>
              <w:t>1,767</w:t>
            </w:r>
          </w:p>
        </w:tc>
        <w:tc>
          <w:tcPr>
            <w:tcW w:type="dxa" w:w="2139"/>
          </w:tcPr>
          <w:p>
            <w:pPr>
              <w:spacing w:after="0"/>
              <w:jc w:val="left"/>
            </w:pPr>
          </w:p>
        </w:tc>
        <w:tc>
          <w:tcPr>
            <w:tcW w:type="dxa" w:w="2684"/>
          </w:tcPr>
          <w:p>
            <w:pPr>
              <w:spacing w:after="0"/>
              <w:jc w:val="left"/>
            </w:pPr>
            <w:r>
              <w:rPr>
                <w:sz w:val="16"/>
              </w:rPr>
              <w:t>Also approved under plan 107944 (Orangeburg County, expires 2027-09-25). FEMA's plan status map shows one plan per jurisdiction and may show one of these; this packet uses the approved plan that expires last. this jurisdiction approved 2026-08-07</w:t>
            </w:r>
          </w:p>
        </w:tc>
      </w:tr>
      <w:tr>
        <w:trPr>
          <w:cantSplit/>
        </w:trPr>
        <w:tc>
          <w:tcPr>
            <w:tcW w:type="dxa" w:w="1483"/>
          </w:tcPr>
          <w:p>
            <w:pPr>
              <w:spacing w:after="0"/>
              <w:jc w:val="left"/>
            </w:pPr>
            <w:r>
              <w:rPr>
                <w:sz w:val="16"/>
              </w:rPr>
              <w:t>Woodford town</w:t>
            </w:r>
          </w:p>
        </w:tc>
        <w:tc>
          <w:tcPr>
            <w:tcW w:type="dxa" w:w="1394"/>
          </w:tcPr>
          <w:p>
            <w:pPr>
              <w:spacing w:after="0"/>
              <w:jc w:val="left"/>
            </w:pPr>
            <w:r>
              <w:rPr>
                <w:sz w:val="16"/>
              </w:rPr>
              <w:t>Town</w:t>
            </w:r>
          </w:p>
        </w:tc>
        <w:tc>
          <w:tcPr>
            <w:tcW w:type="dxa" w:w="1562"/>
          </w:tcPr>
          <w:p>
            <w:pPr>
              <w:spacing w:after="0"/>
              <w:jc w:val="left"/>
            </w:pPr>
            <w:r>
              <w:rPr>
                <w:sz w:val="16"/>
              </w:rPr>
              <w:t>Plan 111830 approved 2026-08-03, pending adoption here; not yet eligible</w:t>
            </w:r>
          </w:p>
        </w:tc>
        <w:tc>
          <w:tcPr>
            <w:tcW w:type="dxa" w:w="1857"/>
          </w:tcPr>
          <w:p>
            <w:pPr>
              <w:spacing w:after="0"/>
              <w:jc w:val="left"/>
            </w:pPr>
            <w:r>
              <w:rPr>
                <w:sz w:val="16"/>
              </w:rPr>
              <w:t>Lower Savannah Regional (FEMA plan 111830), pending adoption here</w:t>
            </w:r>
          </w:p>
        </w:tc>
        <w:tc>
          <w:tcPr>
            <w:tcW w:type="dxa" w:w="1139"/>
          </w:tcPr>
          <w:p>
            <w:pPr>
              <w:spacing w:after="0"/>
              <w:jc w:val="left"/>
            </w:pPr>
            <w:r>
              <w:rPr>
                <w:sz w:val="16"/>
              </w:rPr>
              <w:t>2026-08-03 by FEMA; not yet adopted here</w:t>
            </w:r>
          </w:p>
        </w:tc>
        <w:tc>
          <w:tcPr>
            <w:tcW w:type="dxa" w:w="1037"/>
          </w:tcPr>
          <w:p>
            <w:pPr>
              <w:spacing w:after="0"/>
              <w:jc w:val="left"/>
            </w:pPr>
            <w:r>
              <w:rPr>
                <w:sz w:val="16"/>
              </w:rPr>
              <w:t>2031-08-02 once adopted</w:t>
            </w:r>
          </w:p>
        </w:tc>
        <w:tc>
          <w:tcPr>
            <w:tcW w:type="dxa" w:w="818"/>
          </w:tcPr>
          <w:p>
            <w:pPr>
              <w:spacing w:after="0"/>
              <w:jc w:val="right"/>
            </w:pPr>
          </w:p>
        </w:tc>
        <w:tc>
          <w:tcPr>
            <w:tcW w:type="dxa" w:w="2139"/>
          </w:tcPr>
          <w:p>
            <w:pPr>
              <w:spacing w:after="0"/>
              <w:jc w:val="left"/>
            </w:pPr>
            <w:r>
              <w:rPr>
                <w:sz w:val="16"/>
              </w:rPr>
              <w:t>FEMA tracker shows a plan approvable pending adoption</w:t>
            </w:r>
          </w:p>
        </w:tc>
        <w:tc>
          <w:tcPr>
            <w:tcW w:type="dxa" w:w="268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$12,243,180</w:t>
            </w:r>
          </w:p>
        </w:tc>
        <w:tc>
          <w:tcPr>
            <w:tcW w:type="dxa" w:w="1126"/>
          </w:tcPr>
          <w:p>
            <w:pPr>
              <w:spacing w:after="0"/>
              <w:jc w:val="right"/>
            </w:pPr>
            <w:r>
              <w:rPr>
                <w:sz w:val="16"/>
              </w:rPr>
              <w:t>$2,005,231</w:t>
            </w:r>
          </w:p>
        </w:tc>
        <w:tc>
          <w:tcPr>
            <w:tcW w:type="dxa" w:w="1505"/>
          </w:tcPr>
          <w:p>
            <w:pPr>
              <w:spacing w:after="0"/>
              <w:jc w:val="right"/>
            </w:pPr>
            <w:r>
              <w:rPr>
                <w:sz w:val="16"/>
              </w:rPr>
              <w:t>$598,440</w:t>
            </w:r>
          </w:p>
        </w:tc>
        <w:tc>
          <w:tcPr>
            <w:tcW w:type="dxa" w:w="1166"/>
          </w:tcPr>
          <w:p>
            <w:pPr>
              <w:spacing w:after="0"/>
              <w:jc w:val="right"/>
            </w:pPr>
            <w:r>
              <w:rPr>
                <w:sz w:val="16"/>
              </w:rPr>
              <w:t>$14,846,851</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$6,018,241</w:t>
            </w:r>
          </w:p>
        </w:tc>
        <w:tc>
          <w:tcPr>
            <w:tcW w:type="dxa" w:w="1126"/>
          </w:tcPr>
          <w:p>
            <w:pPr>
              <w:spacing w:after="0"/>
              <w:jc w:val="right"/>
            </w:pPr>
            <w:r>
              <w:rPr>
                <w:sz w:val="16"/>
              </w:rPr>
              <w:t>n/a</w:t>
            </w:r>
          </w:p>
        </w:tc>
        <w:tc>
          <w:tcPr>
            <w:tcW w:type="dxa" w:w="1505"/>
          </w:tcPr>
          <w:p>
            <w:pPr>
              <w:spacing w:after="0"/>
              <w:jc w:val="right"/>
            </w:pPr>
            <w:r>
              <w:rPr>
                <w:sz w:val="16"/>
              </w:rPr>
              <w:t>$4,691,566</w:t>
            </w:r>
          </w:p>
        </w:tc>
        <w:tc>
          <w:tcPr>
            <w:tcW w:type="dxa" w:w="1166"/>
          </w:tcPr>
          <w:p>
            <w:pPr>
              <w:spacing w:after="0"/>
              <w:jc w:val="right"/>
            </w:pPr>
            <w:r>
              <w:rPr>
                <w:sz w:val="16"/>
              </w:rPr>
              <w:t>$10,709,807</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$10,455,591</w:t>
            </w:r>
          </w:p>
        </w:tc>
        <w:tc>
          <w:tcPr>
            <w:tcW w:type="dxa" w:w="1126"/>
          </w:tcPr>
          <w:p>
            <w:pPr>
              <w:spacing w:after="0"/>
              <w:jc w:val="right"/>
            </w:pPr>
            <w:r>
              <w:rPr>
                <w:sz w:val="16"/>
              </w:rPr>
              <w:t>$55,685</w:t>
            </w:r>
          </w:p>
        </w:tc>
        <w:tc>
          <w:tcPr>
            <w:tcW w:type="dxa" w:w="1505"/>
          </w:tcPr>
          <w:p>
            <w:pPr>
              <w:spacing w:after="0"/>
              <w:jc w:val="right"/>
            </w:pPr>
            <w:r>
              <w:rPr>
                <w:sz w:val="16"/>
              </w:rPr>
              <w:t>$54,375</w:t>
            </w:r>
          </w:p>
        </w:tc>
        <w:tc>
          <w:tcPr>
            <w:tcW w:type="dxa" w:w="1166"/>
          </w:tcPr>
          <w:p>
            <w:pPr>
              <w:spacing w:after="0"/>
              <w:jc w:val="right"/>
            </w:pPr>
            <w:r>
              <w:rPr>
                <w:sz w:val="16"/>
              </w:rPr>
              <w:t>$10,565,650</w:t>
            </w:r>
          </w:p>
        </w:tc>
        <w:tc>
          <w:tcPr>
            <w:tcW w:type="dxa" w:w="1601"/>
          </w:tcPr>
          <w:p>
            <w:pPr>
              <w:spacing w:after="0"/>
              <w:jc w:val="right"/>
            </w:pPr>
            <w:r>
              <w:rPr>
                <w:sz w:val="16"/>
              </w:rPr>
              <w:t>77</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$2,861</w:t>
            </w:r>
          </w:p>
        </w:tc>
        <w:tc>
          <w:tcPr>
            <w:tcW w:type="dxa" w:w="1126"/>
          </w:tcPr>
          <w:p>
            <w:pPr>
              <w:spacing w:after="0"/>
              <w:jc w:val="right"/>
            </w:pPr>
            <w:r>
              <w:rPr>
                <w:sz w:val="16"/>
              </w:rPr>
              <w:t>$66,920</w:t>
            </w:r>
          </w:p>
        </w:tc>
        <w:tc>
          <w:tcPr>
            <w:tcW w:type="dxa" w:w="1505"/>
          </w:tcPr>
          <w:p>
            <w:pPr>
              <w:spacing w:after="0"/>
              <w:jc w:val="right"/>
            </w:pPr>
            <w:r>
              <w:rPr>
                <w:sz w:val="16"/>
              </w:rPr>
              <w:t>$1,654,946</w:t>
            </w:r>
          </w:p>
        </w:tc>
        <w:tc>
          <w:tcPr>
            <w:tcW w:type="dxa" w:w="1166"/>
          </w:tcPr>
          <w:p>
            <w:pPr>
              <w:spacing w:after="0"/>
              <w:jc w:val="right"/>
            </w:pPr>
            <w:r>
              <w:rPr>
                <w:sz w:val="16"/>
              </w:rPr>
              <w:t>$1,724,727</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$157,017</w:t>
            </w:r>
          </w:p>
        </w:tc>
        <w:tc>
          <w:tcPr>
            <w:tcW w:type="dxa" w:w="1126"/>
          </w:tcPr>
          <w:p>
            <w:pPr>
              <w:spacing w:after="0"/>
              <w:jc w:val="right"/>
            </w:pPr>
            <w:r>
              <w:rPr>
                <w:sz w:val="16"/>
              </w:rPr>
              <w:t>$8,957</w:t>
            </w:r>
          </w:p>
        </w:tc>
        <w:tc>
          <w:tcPr>
            <w:tcW w:type="dxa" w:w="1505"/>
          </w:tcPr>
          <w:p>
            <w:pPr>
              <w:spacing w:after="0"/>
              <w:jc w:val="right"/>
            </w:pPr>
            <w:r>
              <w:rPr>
                <w:sz w:val="16"/>
              </w:rPr>
              <w:t>$1,465,361</w:t>
            </w:r>
          </w:p>
        </w:tc>
        <w:tc>
          <w:tcPr>
            <w:tcW w:type="dxa" w:w="1166"/>
          </w:tcPr>
          <w:p>
            <w:pPr>
              <w:spacing w:after="0"/>
              <w:jc w:val="right"/>
            </w:pPr>
            <w:r>
              <w:rPr>
                <w:sz w:val="16"/>
              </w:rPr>
              <w:t>$1,631,334</w:t>
            </w:r>
          </w:p>
        </w:tc>
        <w:tc>
          <w:tcPr>
            <w:tcW w:type="dxa" w:w="1601"/>
          </w:tcPr>
          <w:p>
            <w:pPr>
              <w:spacing w:after="0"/>
              <w:jc w:val="right"/>
            </w:pPr>
            <w:r>
              <w:rPr>
                <w:sz w:val="16"/>
              </w:rPr>
              <w:t>468</w:t>
            </w:r>
          </w:p>
        </w:tc>
        <w:tc>
          <w:tcPr>
            <w:tcW w:type="dxa" w:w="3065"/>
          </w:tcPr>
          <w:p>
            <w:pPr>
              <w:spacing w:after="0"/>
              <w:jc w:val="left"/>
            </w:pPr>
            <w:r>
              <w:rPr>
                <w:sz w:val="16"/>
              </w:rPr>
              <w:t>Includes 7 High Wind and 9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$886,070</w:t>
            </w:r>
          </w:p>
        </w:tc>
        <w:tc>
          <w:tcPr>
            <w:tcW w:type="dxa" w:w="1126"/>
          </w:tcPr>
          <w:p>
            <w:pPr>
              <w:spacing w:after="0"/>
              <w:jc w:val="right"/>
            </w:pPr>
            <w:r>
              <w:rPr>
                <w:sz w:val="16"/>
              </w:rPr>
              <w:t>$6,992</w:t>
            </w:r>
          </w:p>
        </w:tc>
        <w:tc>
          <w:tcPr>
            <w:tcW w:type="dxa" w:w="1505"/>
          </w:tcPr>
          <w:p>
            <w:pPr>
              <w:spacing w:after="0"/>
              <w:jc w:val="right"/>
            </w:pPr>
            <w:r>
              <w:rPr>
                <w:sz w:val="16"/>
              </w:rPr>
              <w:t>$527,344</w:t>
            </w:r>
          </w:p>
        </w:tc>
        <w:tc>
          <w:tcPr>
            <w:tcW w:type="dxa" w:w="1166"/>
          </w:tcPr>
          <w:p>
            <w:pPr>
              <w:spacing w:after="0"/>
              <w:jc w:val="right"/>
            </w:pPr>
            <w:r>
              <w:rPr>
                <w:sz w:val="16"/>
              </w:rPr>
              <w:t>$1,420,406</w:t>
            </w:r>
          </w:p>
        </w:tc>
        <w:tc>
          <w:tcPr>
            <w:tcW w:type="dxa" w:w="1601"/>
          </w:tcPr>
          <w:p>
            <w:pPr>
              <w:spacing w:after="0"/>
              <w:jc w:val="right"/>
            </w:pPr>
            <w:r>
              <w:rPr>
                <w:sz w:val="16"/>
              </w:rPr>
              <w:t>44</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$66</w:t>
            </w:r>
          </w:p>
        </w:tc>
        <w:tc>
          <w:tcPr>
            <w:tcW w:type="dxa" w:w="1126"/>
          </w:tcPr>
          <w:p>
            <w:pPr>
              <w:spacing w:after="0"/>
              <w:jc w:val="right"/>
            </w:pPr>
            <w:r>
              <w:rPr>
                <w:sz w:val="16"/>
              </w:rPr>
              <w:t>$375</w:t>
            </w:r>
          </w:p>
        </w:tc>
        <w:tc>
          <w:tcPr>
            <w:tcW w:type="dxa" w:w="1505"/>
          </w:tcPr>
          <w:p>
            <w:pPr>
              <w:spacing w:after="0"/>
              <w:jc w:val="right"/>
            </w:pPr>
            <w:r>
              <w:rPr>
                <w:sz w:val="16"/>
              </w:rPr>
              <w:t>$1,035,997</w:t>
            </w:r>
          </w:p>
        </w:tc>
        <w:tc>
          <w:tcPr>
            <w:tcW w:type="dxa" w:w="1166"/>
          </w:tcPr>
          <w:p>
            <w:pPr>
              <w:spacing w:after="0"/>
              <w:jc w:val="right"/>
            </w:pPr>
            <w:r>
              <w:rPr>
                <w:sz w:val="16"/>
              </w:rPr>
              <w:t>$1,036,438</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$46,706</w:t>
            </w:r>
          </w:p>
        </w:tc>
        <w:tc>
          <w:tcPr>
            <w:tcW w:type="dxa" w:w="1126"/>
          </w:tcPr>
          <w:p>
            <w:pPr>
              <w:spacing w:after="0"/>
              <w:jc w:val="right"/>
            </w:pPr>
            <w:r>
              <w:rPr>
                <w:sz w:val="16"/>
              </w:rPr>
              <w:t>n/a</w:t>
            </w:r>
          </w:p>
        </w:tc>
        <w:tc>
          <w:tcPr>
            <w:tcW w:type="dxa" w:w="1505"/>
          </w:tcPr>
          <w:p>
            <w:pPr>
              <w:spacing w:after="0"/>
              <w:jc w:val="right"/>
            </w:pPr>
            <w:r>
              <w:rPr>
                <w:sz w:val="16"/>
              </w:rPr>
              <w:t>$587,143</w:t>
            </w:r>
          </w:p>
        </w:tc>
        <w:tc>
          <w:tcPr>
            <w:tcW w:type="dxa" w:w="1166"/>
          </w:tcPr>
          <w:p>
            <w:pPr>
              <w:spacing w:after="0"/>
              <w:jc w:val="right"/>
            </w:pPr>
            <w:r>
              <w:rPr>
                <w:sz w:val="16"/>
              </w:rPr>
              <w:t>$633,849</w:t>
            </w:r>
          </w:p>
        </w:tc>
        <w:tc>
          <w:tcPr>
            <w:tcW w:type="dxa" w:w="1601"/>
          </w:tcPr>
          <w:p>
            <w:pPr>
              <w:spacing w:after="0"/>
              <w:jc w:val="right"/>
            </w:pPr>
            <w:r>
              <w:rPr>
                <w:sz w:val="16"/>
              </w:rPr>
              <w:t>8</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$392,324</w:t>
            </w:r>
          </w:p>
        </w:tc>
        <w:tc>
          <w:tcPr>
            <w:tcW w:type="dxa" w:w="1126"/>
          </w:tcPr>
          <w:p>
            <w:pPr>
              <w:spacing w:after="0"/>
              <w:jc w:val="right"/>
            </w:pPr>
            <w:r>
              <w:rPr>
                <w:sz w:val="16"/>
              </w:rPr>
              <w:t>n/a</w:t>
            </w:r>
          </w:p>
        </w:tc>
        <w:tc>
          <w:tcPr>
            <w:tcW w:type="dxa" w:w="1505"/>
          </w:tcPr>
          <w:p>
            <w:pPr>
              <w:spacing w:after="0"/>
              <w:jc w:val="right"/>
            </w:pPr>
            <w:r>
              <w:rPr>
                <w:sz w:val="16"/>
              </w:rPr>
              <w:t>$88,800</w:t>
            </w:r>
          </w:p>
        </w:tc>
        <w:tc>
          <w:tcPr>
            <w:tcW w:type="dxa" w:w="1166"/>
          </w:tcPr>
          <w:p>
            <w:pPr>
              <w:spacing w:after="0"/>
              <w:jc w:val="right"/>
            </w:pPr>
            <w:r>
              <w:rPr>
                <w:sz w:val="16"/>
              </w:rPr>
              <w:t>$481,124</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$232,580</w:t>
            </w:r>
          </w:p>
        </w:tc>
        <w:tc>
          <w:tcPr>
            <w:tcW w:type="dxa" w:w="1126"/>
          </w:tcPr>
          <w:p>
            <w:pPr>
              <w:spacing w:after="0"/>
              <w:jc w:val="right"/>
            </w:pPr>
            <w:r>
              <w:rPr>
                <w:sz w:val="16"/>
              </w:rPr>
              <w:t>$34,493</w:t>
            </w:r>
          </w:p>
        </w:tc>
        <w:tc>
          <w:tcPr>
            <w:tcW w:type="dxa" w:w="1505"/>
          </w:tcPr>
          <w:p>
            <w:pPr>
              <w:spacing w:after="0"/>
              <w:jc w:val="right"/>
            </w:pPr>
            <w:r>
              <w:rPr>
                <w:sz w:val="16"/>
              </w:rPr>
              <w:t>$198,512</w:t>
            </w:r>
          </w:p>
        </w:tc>
        <w:tc>
          <w:tcPr>
            <w:tcW w:type="dxa" w:w="1166"/>
          </w:tcPr>
          <w:p>
            <w:pPr>
              <w:spacing w:after="0"/>
              <w:jc w:val="right"/>
            </w:pPr>
            <w:r>
              <w:rPr>
                <w:sz w:val="16"/>
              </w:rPr>
              <w:t>$465,586</w:t>
            </w:r>
          </w:p>
        </w:tc>
        <w:tc>
          <w:tcPr>
            <w:tcW w:type="dxa" w:w="1601"/>
          </w:tcPr>
          <w:p>
            <w:pPr>
              <w:spacing w:after="0"/>
              <w:jc w:val="right"/>
            </w:pPr>
            <w:r>
              <w:rPr>
                <w:sz w:val="16"/>
              </w:rPr>
              <w:t>169</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$453,821</w:t>
            </w:r>
          </w:p>
        </w:tc>
        <w:tc>
          <w:tcPr>
            <w:tcW w:type="dxa" w:w="1505"/>
          </w:tcPr>
          <w:p>
            <w:pPr>
              <w:spacing w:after="0"/>
              <w:jc w:val="right"/>
            </w:pPr>
            <w:r>
              <w:rPr>
                <w:sz w:val="16"/>
              </w:rPr>
              <w:t>n/a</w:t>
            </w:r>
          </w:p>
        </w:tc>
        <w:tc>
          <w:tcPr>
            <w:tcW w:type="dxa" w:w="1166"/>
          </w:tcPr>
          <w:p>
            <w:pPr>
              <w:spacing w:after="0"/>
              <w:jc w:val="right"/>
            </w:pPr>
            <w:r>
              <w:rPr>
                <w:sz w:val="16"/>
              </w:rPr>
              <w:t>$453,821</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$224,638</w:t>
            </w:r>
          </w:p>
        </w:tc>
        <w:tc>
          <w:tcPr>
            <w:tcW w:type="dxa" w:w="1126"/>
          </w:tcPr>
          <w:p>
            <w:pPr>
              <w:spacing w:after="0"/>
              <w:jc w:val="right"/>
            </w:pPr>
            <w:r>
              <w:rPr>
                <w:sz w:val="16"/>
              </w:rPr>
              <w:t>$667</w:t>
            </w:r>
          </w:p>
        </w:tc>
        <w:tc>
          <w:tcPr>
            <w:tcW w:type="dxa" w:w="1505"/>
          </w:tcPr>
          <w:p>
            <w:pPr>
              <w:spacing w:after="0"/>
              <w:jc w:val="right"/>
            </w:pPr>
            <w:r>
              <w:rPr>
                <w:sz w:val="16"/>
              </w:rPr>
              <w:t>$35,720</w:t>
            </w:r>
          </w:p>
        </w:tc>
        <w:tc>
          <w:tcPr>
            <w:tcW w:type="dxa" w:w="1166"/>
          </w:tcPr>
          <w:p>
            <w:pPr>
              <w:spacing w:after="0"/>
              <w:jc w:val="right"/>
            </w:pPr>
            <w:r>
              <w:rPr>
                <w:sz w:val="16"/>
              </w:rPr>
              <w:t>$261,025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$7,184</w:t>
            </w:r>
          </w:p>
        </w:tc>
        <w:tc>
          <w:tcPr>
            <w:tcW w:type="dxa" w:w="1126"/>
          </w:tcPr>
          <w:p>
            <w:pPr>
              <w:spacing w:after="0"/>
              <w:jc w:val="right"/>
            </w:pPr>
            <w:r>
              <w:rPr>
                <w:sz w:val="16"/>
              </w:rPr>
              <w:t>$204</w:t>
            </w:r>
          </w:p>
        </w:tc>
        <w:tc>
          <w:tcPr>
            <w:tcW w:type="dxa" w:w="1505"/>
          </w:tcPr>
          <w:p>
            <w:pPr>
              <w:spacing w:after="0"/>
              <w:jc w:val="right"/>
            </w:pPr>
            <w:r>
              <w:rPr>
                <w:sz w:val="16"/>
              </w:rPr>
              <w:t>$61,064</w:t>
            </w:r>
          </w:p>
        </w:tc>
        <w:tc>
          <w:tcPr>
            <w:tcW w:type="dxa" w:w="1166"/>
          </w:tcPr>
          <w:p>
            <w:pPr>
              <w:spacing w:after="0"/>
              <w:jc w:val="right"/>
            </w:pPr>
            <w:r>
              <w:rPr>
                <w:sz w:val="16"/>
              </w:rPr>
              <w:t>$68,452</w:t>
            </w:r>
          </w:p>
        </w:tc>
        <w:tc>
          <w:tcPr>
            <w:tcW w:type="dxa" w:w="1601"/>
          </w:tcPr>
          <w:p>
            <w:pPr>
              <w:spacing w:after="0"/>
              <w:jc w:val="right"/>
            </w:pPr>
            <w:r>
              <w:rPr>
                <w:sz w:val="16"/>
              </w:rPr>
              <w:t>13</w:t>
            </w:r>
          </w:p>
        </w:tc>
        <w:tc>
          <w:tcPr>
            <w:tcW w:type="dxa" w:w="3065"/>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$721</w:t>
            </w:r>
          </w:p>
        </w:tc>
        <w:tc>
          <w:tcPr>
            <w:tcW w:type="dxa" w:w="1126"/>
          </w:tcPr>
          <w:p>
            <w:pPr>
              <w:spacing w:after="0"/>
              <w:jc w:val="right"/>
            </w:pPr>
            <w:r>
              <w:rPr>
                <w:sz w:val="16"/>
              </w:rPr>
              <w:t>n/a</w:t>
            </w:r>
          </w:p>
        </w:tc>
        <w:tc>
          <w:tcPr>
            <w:tcW w:type="dxa" w:w="1505"/>
          </w:tcPr>
          <w:p>
            <w:pPr>
              <w:spacing w:after="0"/>
              <w:jc w:val="right"/>
            </w:pPr>
            <w:r>
              <w:rPr>
                <w:sz w:val="16"/>
              </w:rPr>
              <w:t>$4</w:t>
            </w:r>
          </w:p>
        </w:tc>
        <w:tc>
          <w:tcPr>
            <w:tcW w:type="dxa" w:w="1166"/>
          </w:tcPr>
          <w:p>
            <w:pPr>
              <w:spacing w:after="0"/>
              <w:jc w:val="right"/>
            </w:pPr>
            <w:r>
              <w:rPr>
                <w:sz w:val="16"/>
              </w:rPr>
              <w:t>$725</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102 (Relatively High, 96.0); tract 114 (Relatively High, 89.9); tract 104 (Relatively High, 89.7)</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102 (Relatively High, 97.0); tract 105 (Relatively High, 95.4); tract 104 (Relatively High, 95.2)</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120 (Relatively Low, 82.4); tract 104 (Relatively Low, 81.5); tract 105 (Relatively Low, 81.3)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120 (Relatively Moderate, 67.8); tract 109.02 (Relatively Moderate, 65.9); tract 104 (Relatively Moderate, 61.9)</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102 (Relatively Moderate, 94.1); tract 101.01 (Relatively Moderate, 90.6); tract 101.04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2"/>
        <w:gridCol w:w="1946"/>
        <w:gridCol w:w="1494"/>
        <w:gridCol w:w="1421"/>
        <w:gridCol w:w="1505"/>
        <w:gridCol w:w="1461"/>
        <w:gridCol w:w="2698"/>
        <w:gridCol w:w="1636"/>
      </w:tblGrid>
      <w:tr>
        <w:trPr>
          <w:cantSplit/>
          <w:tblHeader/>
        </w:trPr>
        <w:tc>
          <w:tcPr>
            <w:tcW w:type="dxa" w:w="1952"/>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4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1"/>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2698"/>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952"/>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Drought</w:t>
            </w:r>
          </w:p>
        </w:tc>
        <w:tc>
          <w:tcPr>
            <w:tcW w:type="dxa" w:w="1946"/>
          </w:tcPr>
          <w:p>
            <w:pPr>
              <w:spacing w:after="0"/>
              <w:jc w:val="left"/>
            </w:pPr>
            <w:r>
              <w:rPr>
                <w:sz w:val="16"/>
              </w:rPr>
              <w:t>U.S. Drought Monitor scale (D0 to D4)</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2"/>
          </w:tcPr>
          <w:p>
            <w:pPr>
              <w:spacing w:after="0"/>
              <w:jc w:val="left"/>
            </w:pPr>
            <w:r>
              <w:rPr>
                <w:sz w:val="16"/>
              </w:rPr>
              <w:t>Earthquake</w:t>
            </w:r>
          </w:p>
        </w:tc>
        <w:tc>
          <w:tcPr>
            <w:tcW w:type="dxa" w:w="1946"/>
          </w:tcPr>
          <w:p>
            <w:pPr>
              <w:spacing w:after="0"/>
              <w:jc w:val="left"/>
            </w:pPr>
            <w:r>
              <w:rPr>
                <w:sz w:val="16"/>
              </w:rPr>
              <w:t>Modified Mercalli (local data)</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952"/>
          </w:tcPr>
          <w:p>
            <w:pPr>
              <w:spacing w:after="0"/>
              <w:jc w:val="left"/>
            </w:pPr>
            <w:r>
              <w:rPr>
                <w:sz w:val="16"/>
              </w:rPr>
              <w:t>Hail</w:t>
            </w:r>
          </w:p>
        </w:tc>
        <w:tc>
          <w:tcPr>
            <w:tcW w:type="dxa" w:w="1946"/>
          </w:tcPr>
          <w:p>
            <w:pPr>
              <w:spacing w:after="0"/>
              <w:jc w:val="left"/>
            </w:pPr>
            <w:r>
              <w:rPr>
                <w:sz w:val="16"/>
              </w:rPr>
              <w:t>hail size (inches)</w:t>
            </w:r>
          </w:p>
        </w:tc>
        <w:tc>
          <w:tcPr>
            <w:tcW w:type="dxa" w:w="1494"/>
          </w:tcPr>
          <w:p>
            <w:pPr>
              <w:spacing w:after="0"/>
              <w:jc w:val="right"/>
            </w:pPr>
            <w:r>
              <w:rPr>
                <w:sz w:val="16"/>
              </w:rPr>
              <w:t>207 records, 1960 to 2025</w:t>
            </w:r>
          </w:p>
        </w:tc>
        <w:tc>
          <w:tcPr>
            <w:tcW w:type="dxa" w:w="1421"/>
          </w:tcPr>
          <w:p>
            <w:pPr>
              <w:spacing w:after="0"/>
              <w:jc w:val="left"/>
            </w:pPr>
            <w:r>
              <w:rPr>
                <w:sz w:val="16"/>
              </w:rPr>
              <w:t>0.25 in to 2.75 in (median 0.88 in); 207 with a recorded value</w:t>
            </w:r>
          </w:p>
        </w:tc>
        <w:tc>
          <w:tcPr>
            <w:tcW w:type="dxa" w:w="1505"/>
          </w:tcPr>
          <w:p>
            <w:pPr>
              <w:spacing w:after="0"/>
              <w:jc w:val="left"/>
            </w:pPr>
            <w:r>
              <w:rPr>
                <w:sz w:val="16"/>
              </w:rPr>
              <w:t>2.75 in hail, 2000-06-26; same size also recorded on 1998-05-17</w:t>
            </w:r>
          </w:p>
        </w:tc>
        <w:tc>
          <w:tcPr>
            <w:tcW w:type="dxa" w:w="1461"/>
          </w:tcPr>
          <w:p>
            <w:pPr>
              <w:spacing w:after="0"/>
              <w:jc w:val="left"/>
            </w:pPr>
            <w:r>
              <w:rPr>
                <w:sz w:val="16"/>
              </w:rPr>
              <w:t>Hail, 2011-04-16, $40,000 property; $12,000 crops (2011 dollars)</w:t>
            </w:r>
          </w:p>
        </w:tc>
        <w:tc>
          <w:tcPr>
            <w:tcW w:type="dxa" w:w="2698"/>
          </w:tcPr>
          <w:p>
            <w:pPr>
              <w:spacing w:after="0"/>
              <w:jc w:val="left"/>
            </w:pPr>
            <w:r>
              <w:rPr>
                <w:sz w:val="16"/>
              </w:rPr>
              <w:t>Event records naming jurisdictions in the plan: Orangeburg city (31 records), Branchville town (16 records), Holly Hill town (16 records), Santee town (14 records), Rowesville town (12 records), Bowman town (11 records), Springfield town (11 records), Eutawville town (8 records), Neeses town (8 records), Elloree town (7 records); and 6 more jurisdictions (see the Excel file).</w:t>
            </w:r>
          </w:p>
        </w:tc>
        <w:tc>
          <w:tcPr>
            <w:tcW w:type="dxa" w:w="1636"/>
          </w:tcPr>
          <w:p>
            <w:pPr>
              <w:spacing w:after="0"/>
              <w:jc w:val="left"/>
            </w:pPr>
          </w:p>
        </w:tc>
      </w:tr>
      <w:tr>
        <w:trPr>
          <w:cantSplit/>
        </w:trPr>
        <w:tc>
          <w:tcPr>
            <w:tcW w:type="dxa" w:w="1952"/>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494"/>
          </w:tcPr>
          <w:p>
            <w:pPr>
              <w:spacing w:after="0"/>
              <w:jc w:val="right"/>
            </w:pPr>
            <w:r>
              <w:rPr>
                <w:sz w:val="16"/>
              </w:rPr>
              <w:t>7 records, 2004 to 2024 (7 zone-level)</w:t>
            </w:r>
          </w:p>
        </w:tc>
        <w:tc>
          <w:tcPr>
            <w:tcW w:type="dxa" w:w="1421"/>
          </w:tcPr>
          <w:p>
            <w:pPr>
              <w:spacing w:after="0"/>
              <w:jc w:val="left"/>
            </w:pPr>
          </w:p>
        </w:tc>
        <w:tc>
          <w:tcPr>
            <w:tcW w:type="dxa" w:w="1505"/>
          </w:tcPr>
          <w:p>
            <w:pPr>
              <w:spacing w:after="0"/>
              <w:jc w:val="left"/>
            </w:pPr>
            <w:r>
              <w:rPr>
                <w:sz w:val="16"/>
              </w:rPr>
              <w:t>Strongest recorded: Tropical Storm record, 2024-09-27, $4,900,000 property; $2,000,000 crops (2024 dollars); NWS zone SCZ136</w:t>
            </w:r>
          </w:p>
        </w:tc>
        <w:tc>
          <w:tcPr>
            <w:tcW w:type="dxa" w:w="1461"/>
          </w:tcPr>
          <w:p>
            <w:pPr>
              <w:spacing w:after="0"/>
              <w:jc w:val="left"/>
            </w:pPr>
          </w:p>
        </w:tc>
        <w:tc>
          <w:tcPr>
            <w:tcW w:type="dxa" w:w="2698"/>
          </w:tcPr>
          <w:p>
            <w:pPr>
              <w:spacing w:after="0"/>
              <w:jc w:val="left"/>
            </w:pPr>
            <w:r>
              <w:rPr>
                <w:sz w:val="16"/>
              </w:rPr>
              <w:t>Countywide (zone-level records).</w:t>
            </w: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2"/>
          </w:tcPr>
          <w:p>
            <w:pPr>
              <w:spacing w:after="0"/>
              <w:jc w:val="left"/>
            </w:pPr>
            <w:r>
              <w:rPr>
                <w:sz w:val="16"/>
              </w:rPr>
              <w:t>Ice Storm</w:t>
            </w:r>
          </w:p>
        </w:tc>
        <w:tc>
          <w:tcPr>
            <w:tcW w:type="dxa" w:w="1946"/>
          </w:tcPr>
          <w:p>
            <w:pPr>
              <w:spacing w:after="0"/>
              <w:jc w:val="left"/>
            </w:pPr>
            <w:r>
              <w:rPr>
                <w:sz w:val="16"/>
              </w:rPr>
              <w:t>Sperry-Piltz ice scale (local data)</w:t>
            </w:r>
          </w:p>
        </w:tc>
        <w:tc>
          <w:tcPr>
            <w:tcW w:type="dxa" w:w="1494"/>
          </w:tcPr>
          <w:p>
            <w:pPr>
              <w:spacing w:after="0"/>
              <w:jc w:val="right"/>
            </w:pPr>
            <w:r>
              <w:rPr>
                <w:sz w:val="16"/>
              </w:rPr>
              <w:t>4 records, 2004 to 2014 (4 zone-level)</w:t>
            </w:r>
          </w:p>
        </w:tc>
        <w:tc>
          <w:tcPr>
            <w:tcW w:type="dxa" w:w="1421"/>
          </w:tcPr>
          <w:p>
            <w:pPr>
              <w:spacing w:after="0"/>
              <w:jc w:val="left"/>
            </w:pPr>
          </w:p>
        </w:tc>
        <w:tc>
          <w:tcPr>
            <w:tcW w:type="dxa" w:w="1505"/>
          </w:tcPr>
          <w:p>
            <w:pPr>
              <w:spacing w:after="0"/>
              <w:jc w:val="left"/>
            </w:pPr>
            <w:r>
              <w:rPr>
                <w:sz w:val="16"/>
              </w:rPr>
              <w:t>No damage reported in 4 records.</w:t>
            </w:r>
          </w:p>
        </w:tc>
        <w:tc>
          <w:tcPr>
            <w:tcW w:type="dxa" w:w="1461"/>
          </w:tcPr>
          <w:p>
            <w:pPr>
              <w:spacing w:after="0"/>
              <w:jc w:val="left"/>
            </w:pPr>
          </w:p>
        </w:tc>
        <w:tc>
          <w:tcPr>
            <w:tcW w:type="dxa" w:w="2698"/>
          </w:tcPr>
          <w:p>
            <w:pPr>
              <w:spacing w:after="0"/>
              <w:jc w:val="left"/>
            </w:pPr>
            <w:r>
              <w:rPr>
                <w:sz w:val="16"/>
              </w:rPr>
              <w:t>Countywide (zone-level records).</w:t>
            </w:r>
          </w:p>
        </w:tc>
        <w:tc>
          <w:tcPr>
            <w:tcW w:type="dxa" w:w="1636"/>
          </w:tcPr>
          <w:p>
            <w:pPr>
              <w:spacing w:after="0"/>
              <w:jc w:val="left"/>
            </w:pPr>
          </w:p>
        </w:tc>
      </w:tr>
      <w:tr>
        <w:trPr>
          <w:cantSplit/>
        </w:trPr>
        <w:tc>
          <w:tcPr>
            <w:tcW w:type="dxa" w:w="1952"/>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494"/>
          </w:tcPr>
          <w:p>
            <w:pPr>
              <w:spacing w:after="0"/>
              <w:jc w:val="right"/>
            </w:pPr>
            <w:r>
              <w:rPr>
                <w:sz w:val="16"/>
              </w:rPr>
              <w:t>77 records, 1996 to 2026</w:t>
            </w:r>
          </w:p>
        </w:tc>
        <w:tc>
          <w:tcPr>
            <w:tcW w:type="dxa" w:w="1421"/>
          </w:tcPr>
          <w:p>
            <w:pPr>
              <w:spacing w:after="0"/>
              <w:jc w:val="left"/>
            </w:pPr>
          </w:p>
        </w:tc>
        <w:tc>
          <w:tcPr>
            <w:tcW w:type="dxa" w:w="1505"/>
          </w:tcPr>
          <w:p>
            <w:pPr>
              <w:spacing w:after="0"/>
              <w:jc w:val="left"/>
            </w:pPr>
            <w:r>
              <w:rPr>
                <w:sz w:val="16"/>
              </w:rPr>
              <w:t>Flash Flood, 2015-10-03, $20,000,000 property; $10,000,000 crops (2015 dollars)</w:t>
            </w:r>
          </w:p>
        </w:tc>
        <w:tc>
          <w:tcPr>
            <w:tcW w:type="dxa" w:w="1461"/>
          </w:tcPr>
          <w:p>
            <w:pPr>
              <w:spacing w:after="0"/>
              <w:jc w:val="left"/>
            </w:pPr>
          </w:p>
        </w:tc>
        <w:tc>
          <w:tcPr>
            <w:tcW w:type="dxa" w:w="2698"/>
          </w:tcPr>
          <w:p>
            <w:pPr>
              <w:spacing w:after="0"/>
              <w:jc w:val="left"/>
            </w:pPr>
            <w:r>
              <w:rPr>
                <w:sz w:val="16"/>
              </w:rPr>
              <w:t>Event records naming jurisdictions in the plan: Orangeburg city (20 records), Holly Hill town (8 records), North town (7 records), Santee town (4 records), Bowman town (3 records), Eutawville town (3 records), Neeses town (3 records), Cope town (2 records), Elloree town (2 records), Norway town (2 records); and 6 more jurisdictions (see the Excel file).</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2"/>
          </w:tcPr>
          <w:p>
            <w:pPr>
              <w:spacing w:after="0"/>
              <w:jc w:val="left"/>
            </w:pPr>
            <w:r>
              <w:rPr>
                <w:sz w:val="16"/>
              </w:rPr>
              <w:t>Debris Flow</w:t>
            </w:r>
          </w:p>
        </w:tc>
        <w:tc>
          <w:tcPr>
            <w:tcW w:type="dxa" w:w="1946"/>
          </w:tcPr>
          <w:p>
            <w:pPr>
              <w:spacing w:after="0"/>
              <w:jc w:val="left"/>
            </w:pPr>
            <w:r>
              <w:rPr>
                <w:sz w:val="16"/>
              </w:rPr>
              <w:t>none (count and damage only)</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494"/>
          </w:tcPr>
          <w:p>
            <w:pPr>
              <w:spacing w:after="0"/>
              <w:jc w:val="right"/>
            </w:pPr>
            <w:r>
              <w:rPr>
                <w:sz w:val="16"/>
              </w:rPr>
              <w:t>8 records, 1996 to 2008</w:t>
            </w:r>
          </w:p>
        </w:tc>
        <w:tc>
          <w:tcPr>
            <w:tcW w:type="dxa" w:w="1421"/>
          </w:tcPr>
          <w:p>
            <w:pPr>
              <w:spacing w:after="0"/>
              <w:jc w:val="left"/>
            </w:pPr>
          </w:p>
        </w:tc>
        <w:tc>
          <w:tcPr>
            <w:tcW w:type="dxa" w:w="1505"/>
          </w:tcPr>
          <w:p>
            <w:pPr>
              <w:spacing w:after="0"/>
              <w:jc w:val="left"/>
            </w:pPr>
            <w:r>
              <w:rPr>
                <w:sz w:val="16"/>
              </w:rPr>
              <w:t>Lightning, 2008-07-05, $0 property; $0 crops (2008 dollars), 1 direct death</w:t>
            </w:r>
          </w:p>
        </w:tc>
        <w:tc>
          <w:tcPr>
            <w:tcW w:type="dxa" w:w="1461"/>
          </w:tcPr>
          <w:p>
            <w:pPr>
              <w:spacing w:after="0"/>
              <w:jc w:val="left"/>
            </w:pPr>
            <w:r>
              <w:rPr>
                <w:sz w:val="16"/>
              </w:rPr>
              <w:t>Lightning, 1997-07-05, $300,000 property; $0 crops (1997 dollars)</w:t>
            </w:r>
          </w:p>
        </w:tc>
        <w:tc>
          <w:tcPr>
            <w:tcW w:type="dxa" w:w="2698"/>
          </w:tcPr>
          <w:p>
            <w:pPr>
              <w:spacing w:after="0"/>
              <w:jc w:val="left"/>
            </w:pPr>
            <w:r>
              <w:rPr>
                <w:sz w:val="16"/>
              </w:rPr>
              <w:t>Event records naming jurisdictions in the plan: Orangeburg city (2 records), Bowman town (1 record), Cope town (1 record), Eutawville town (1 record), Norway town (1 record), Santee town (1 record).</w:t>
            </w:r>
          </w:p>
        </w:tc>
        <w:tc>
          <w:tcPr>
            <w:tcW w:type="dxa" w:w="1636"/>
          </w:tcPr>
          <w:p>
            <w:pPr>
              <w:spacing w:after="0"/>
              <w:jc w:val="left"/>
            </w:pPr>
            <w:r>
              <w:rPr>
                <w:sz w:val="16"/>
              </w:rPr>
              <w:t>Storm Events lists lightning with damage or casualties.</w:t>
            </w:r>
          </w:p>
        </w:tc>
      </w:tr>
      <w:tr>
        <w:trPr>
          <w:cantSplit/>
        </w:trPr>
        <w:tc>
          <w:tcPr>
            <w:tcW w:type="dxa" w:w="1952"/>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494"/>
          </w:tcPr>
          <w:p>
            <w:pPr>
              <w:spacing w:after="0"/>
              <w:jc w:val="right"/>
            </w:pPr>
            <w:r>
              <w:rPr>
                <w:sz w:val="16"/>
              </w:rPr>
              <w:t>16 records, 2008 to 2024 (16 zone-level)</w:t>
            </w:r>
          </w:p>
        </w:tc>
        <w:tc>
          <w:tcPr>
            <w:tcW w:type="dxa" w:w="1421"/>
          </w:tcPr>
          <w:p>
            <w:pPr>
              <w:spacing w:after="0"/>
              <w:jc w:val="left"/>
            </w:pPr>
            <w:r>
              <w:rPr>
                <w:sz w:val="16"/>
              </w:rPr>
              <w:t>38 kt (44 mph) to 60 kt (69 mph) (median 47.5 kt (55 mph)); 16 with a recorded value</w:t>
            </w:r>
          </w:p>
        </w:tc>
        <w:tc>
          <w:tcPr>
            <w:tcW w:type="dxa" w:w="1505"/>
          </w:tcPr>
          <w:p>
            <w:pPr>
              <w:spacing w:after="0"/>
              <w:jc w:val="left"/>
            </w:pPr>
            <w:r>
              <w:rPr>
                <w:sz w:val="16"/>
              </w:rPr>
              <w:t>60 kt (69 mph) estimated gust, High Wind, 2014-10-14; NWS zone SCZ036</w:t>
            </w:r>
          </w:p>
        </w:tc>
        <w:tc>
          <w:tcPr>
            <w:tcW w:type="dxa" w:w="1461"/>
          </w:tcPr>
          <w:p>
            <w:pPr>
              <w:spacing w:after="0"/>
              <w:jc w:val="left"/>
            </w:pPr>
            <w:r>
              <w:rPr>
                <w:sz w:val="16"/>
              </w:rPr>
              <w:t>High Wind, 2016-10-08, $1,000,000 property; $0 crops (zone total, 2016 dollars)</w:t>
            </w:r>
          </w:p>
        </w:tc>
        <w:tc>
          <w:tcPr>
            <w:tcW w:type="dxa" w:w="2698"/>
          </w:tcPr>
          <w:p>
            <w:pPr>
              <w:spacing w:after="0"/>
              <w:jc w:val="left"/>
            </w:pPr>
            <w:r>
              <w:rPr>
                <w:sz w:val="16"/>
              </w:rPr>
              <w:t>Countywide (zone-level records).</w:t>
            </w:r>
          </w:p>
        </w:tc>
        <w:tc>
          <w:tcPr>
            <w:tcW w:type="dxa" w:w="1636"/>
          </w:tcPr>
          <w:p>
            <w:pPr>
              <w:spacing w:after="0"/>
              <w:jc w:val="left"/>
            </w:pPr>
          </w:p>
        </w:tc>
      </w:tr>
      <w:tr>
        <w:trPr>
          <w:cantSplit/>
        </w:trPr>
        <w:tc>
          <w:tcPr>
            <w:tcW w:type="dxa" w:w="1952"/>
          </w:tcPr>
          <w:p>
            <w:pPr>
              <w:spacing w:after="0"/>
              <w:jc w:val="left"/>
            </w:pPr>
            <w:r>
              <w:rPr>
                <w:sz w:val="16"/>
              </w:rPr>
              <w:t>Thunderstorm Wind</w:t>
            </w:r>
          </w:p>
        </w:tc>
        <w:tc>
          <w:tcPr>
            <w:tcW w:type="dxa" w:w="1946"/>
          </w:tcPr>
          <w:p>
            <w:pPr>
              <w:spacing w:after="0"/>
              <w:jc w:val="left"/>
            </w:pPr>
            <w:r>
              <w:rPr>
                <w:sz w:val="16"/>
              </w:rPr>
              <w:t>wind speed (kt and mph)</w:t>
            </w:r>
          </w:p>
        </w:tc>
        <w:tc>
          <w:tcPr>
            <w:tcW w:type="dxa" w:w="1494"/>
          </w:tcPr>
          <w:p>
            <w:pPr>
              <w:spacing w:after="0"/>
              <w:jc w:val="right"/>
            </w:pPr>
            <w:r>
              <w:rPr>
                <w:sz w:val="16"/>
              </w:rPr>
              <w:t>545 records, 1956 to 2026</w:t>
            </w:r>
          </w:p>
        </w:tc>
        <w:tc>
          <w:tcPr>
            <w:tcW w:type="dxa" w:w="1421"/>
          </w:tcPr>
          <w:p>
            <w:pPr>
              <w:spacing w:after="0"/>
              <w:jc w:val="left"/>
            </w:pPr>
            <w:r>
              <w:rPr>
                <w:sz w:val="16"/>
              </w:rPr>
              <w:t>35 kt (40 mph) to 96 kt (110 mph) (median 55 kt (63 mph)); 453 with a recorded value</w:t>
            </w:r>
          </w:p>
        </w:tc>
        <w:tc>
          <w:tcPr>
            <w:tcW w:type="dxa" w:w="1505"/>
          </w:tcPr>
          <w:p>
            <w:pPr>
              <w:spacing w:after="0"/>
              <w:jc w:val="left"/>
            </w:pPr>
            <w:r>
              <w:rPr>
                <w:sz w:val="16"/>
              </w:rPr>
              <w:t>96 kt (110 mph) estimated gust, Thunderstorm Wind, 2019-06-20</w:t>
            </w:r>
          </w:p>
        </w:tc>
        <w:tc>
          <w:tcPr>
            <w:tcW w:type="dxa" w:w="1461"/>
          </w:tcPr>
          <w:p>
            <w:pPr>
              <w:spacing w:after="0"/>
              <w:jc w:val="left"/>
            </w:pPr>
            <w:r>
              <w:rPr>
                <w:sz w:val="16"/>
              </w:rPr>
              <w:t>Thunderstorm Wind, 2013-06-04, $380,000 property; $0 crops (2013 dollars)</w:t>
            </w:r>
          </w:p>
        </w:tc>
        <w:tc>
          <w:tcPr>
            <w:tcW w:type="dxa" w:w="2698"/>
          </w:tcPr>
          <w:p>
            <w:pPr>
              <w:spacing w:after="0"/>
              <w:jc w:val="left"/>
            </w:pPr>
            <w:r>
              <w:rPr>
                <w:sz w:val="16"/>
              </w:rPr>
              <w:t>Event records naming jurisdictions in the plan: Orangeburg city (72 records), North town (39 records), Bowman town (33 records), Cope town (26 records), Branchville town (24 records), Springfield town (23 records), Cordova town (20 records), Rowesville town (19 records), Norway town (18 records), Elloree town (17 records); and 7 more jurisdictions (see the Excel file).</w:t>
            </w:r>
          </w:p>
        </w:tc>
        <w:tc>
          <w:tcPr>
            <w:tcW w:type="dxa" w:w="1636"/>
          </w:tcPr>
          <w:p>
            <w:pPr>
              <w:spacing w:after="0"/>
              <w:jc w:val="left"/>
            </w:pPr>
          </w:p>
        </w:tc>
      </w:tr>
      <w:tr>
        <w:trPr>
          <w:cantSplit/>
        </w:trPr>
        <w:tc>
          <w:tcPr>
            <w:tcW w:type="dxa" w:w="1952"/>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494"/>
          </w:tcPr>
          <w:p>
            <w:pPr>
              <w:spacing w:after="0"/>
              <w:jc w:val="right"/>
            </w:pPr>
            <w:r>
              <w:rPr>
                <w:sz w:val="16"/>
              </w:rPr>
              <w:t>75 records, 1953 to 2024</w:t>
            </w:r>
          </w:p>
        </w:tc>
        <w:tc>
          <w:tcPr>
            <w:tcW w:type="dxa" w:w="1421"/>
          </w:tcPr>
          <w:p>
            <w:pPr>
              <w:spacing w:after="0"/>
              <w:jc w:val="left"/>
            </w:pPr>
            <w:r>
              <w:rPr>
                <w:sz w:val="16"/>
              </w:rPr>
              <w:t>F/EF0 to F/EF3 (median F/EF1); 74 with a recorded value</w:t>
            </w:r>
          </w:p>
        </w:tc>
        <w:tc>
          <w:tcPr>
            <w:tcW w:type="dxa" w:w="1505"/>
          </w:tcPr>
          <w:p>
            <w:pPr>
              <w:spacing w:after="0"/>
              <w:jc w:val="left"/>
            </w:pPr>
            <w:r>
              <w:rPr>
                <w:sz w:val="16"/>
              </w:rPr>
              <w:t>EF3 tornado, 2020-04-13, 21.9 mi within this county, 770 yd wide, damage not reported, 2 direct deaths, 7 direct injuries</w:t>
            </w:r>
          </w:p>
        </w:tc>
        <w:tc>
          <w:tcPr>
            <w:tcW w:type="dxa" w:w="1461"/>
          </w:tcPr>
          <w:p>
            <w:pPr>
              <w:spacing w:after="0"/>
              <w:jc w:val="left"/>
            </w:pPr>
            <w:r>
              <w:rPr>
                <w:sz w:val="16"/>
              </w:rPr>
              <w:t>Tornado, 1977-12-05, $2,500,000 property; crops not recorded (1977 dollars)</w:t>
            </w:r>
          </w:p>
        </w:tc>
        <w:tc>
          <w:tcPr>
            <w:tcW w:type="dxa" w:w="2698"/>
          </w:tcPr>
          <w:p>
            <w:pPr>
              <w:spacing w:after="0"/>
              <w:jc w:val="left"/>
            </w:pPr>
            <w:r>
              <w:rPr>
                <w:sz w:val="16"/>
              </w:rPr>
              <w:t>Event records naming jurisdictions in the plan: Branchville town (7 records), Orangeburg city (6 records), Rowesville town (5 records), Bowman town (4 records), Cope town (4 records), Holly Hill town (3 records), Neeses town (2 records), Springfield town (2 records), Vance town (2 records), Woodford town (2 records); and 4 more jurisdictions (see the Excel file).</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2"/>
          </w:tcPr>
          <w:p>
            <w:pPr>
              <w:spacing w:after="0"/>
              <w:jc w:val="left"/>
            </w:pPr>
            <w:r>
              <w:rPr>
                <w:sz w:val="16"/>
              </w:rPr>
              <w:t>Wildfire</w:t>
            </w:r>
          </w:p>
        </w:tc>
        <w:tc>
          <w:tcPr>
            <w:tcW w:type="dxa" w:w="1946"/>
          </w:tcPr>
          <w:p>
            <w:pPr>
              <w:spacing w:after="0"/>
              <w:jc w:val="left"/>
            </w:pPr>
            <w:r>
              <w:rPr>
                <w:sz w:val="16"/>
              </w:rPr>
              <w:t>acres burned (local data)</w:t>
            </w:r>
          </w:p>
        </w:tc>
        <w:tc>
          <w:tcPr>
            <w:tcW w:type="dxa" w:w="1494"/>
          </w:tcPr>
          <w:p>
            <w:pPr>
              <w:spacing w:after="0"/>
              <w:jc w:val="right"/>
            </w:pPr>
            <w:r>
              <w:rPr>
                <w:sz w:val="16"/>
              </w:rPr>
              <w:t>0</w:t>
            </w:r>
          </w:p>
        </w:tc>
        <w:tc>
          <w:tcPr>
            <w:tcW w:type="dxa" w:w="1421"/>
          </w:tcPr>
          <w:p>
            <w:pPr>
              <w:spacing w:after="0"/>
              <w:jc w:val="left"/>
            </w:pPr>
          </w:p>
        </w:tc>
        <w:tc>
          <w:tcPr>
            <w:tcW w:type="dxa" w:w="1505"/>
          </w:tcPr>
          <w:p>
            <w:pPr>
              <w:spacing w:after="0"/>
              <w:jc w:val="left"/>
            </w:pPr>
          </w:p>
        </w:tc>
        <w:tc>
          <w:tcPr>
            <w:tcW w:type="dxa" w:w="1461"/>
          </w:tcPr>
          <w:p>
            <w:pPr>
              <w:spacing w:after="0"/>
              <w:jc w:val="left"/>
            </w:pPr>
          </w:p>
        </w:tc>
        <w:tc>
          <w:tcPr>
            <w:tcW w:type="dxa" w:w="2698"/>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494"/>
          </w:tcPr>
          <w:p>
            <w:pPr>
              <w:spacing w:after="0"/>
              <w:jc w:val="right"/>
            </w:pPr>
            <w:r>
              <w:rPr>
                <w:sz w:val="16"/>
              </w:rPr>
              <w:t>13 records, 2002 to 2026 (13 zone-level)</w:t>
            </w:r>
          </w:p>
        </w:tc>
        <w:tc>
          <w:tcPr>
            <w:tcW w:type="dxa" w:w="1421"/>
          </w:tcPr>
          <w:p>
            <w:pPr>
              <w:spacing w:after="0"/>
              <w:jc w:val="left"/>
            </w:pPr>
          </w:p>
        </w:tc>
        <w:tc>
          <w:tcPr>
            <w:tcW w:type="dxa" w:w="1505"/>
          </w:tcPr>
          <w:p>
            <w:pPr>
              <w:spacing w:after="0"/>
              <w:jc w:val="left"/>
            </w:pPr>
            <w:r>
              <w:rPr>
                <w:sz w:val="16"/>
              </w:rPr>
              <w:t>No damage reported in 13 records.</w:t>
            </w:r>
          </w:p>
        </w:tc>
        <w:tc>
          <w:tcPr>
            <w:tcW w:type="dxa" w:w="1461"/>
          </w:tcPr>
          <w:p>
            <w:pPr>
              <w:spacing w:after="0"/>
              <w:jc w:val="left"/>
            </w:pPr>
          </w:p>
        </w:tc>
        <w:tc>
          <w:tcPr>
            <w:tcW w:type="dxa" w:w="2698"/>
          </w:tcPr>
          <w:p>
            <w:pPr>
              <w:spacing w:after="0"/>
              <w:jc w:val="left"/>
            </w:pPr>
            <w:r>
              <w:rPr>
                <w:sz w:val="16"/>
              </w:rPr>
              <w:t>Countywide (zone-level records).</w:t>
            </w:r>
          </w:p>
        </w:tc>
        <w:tc>
          <w:tcPr>
            <w:tcW w:type="dxa" w:w="16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1663"/>
        <w:gridCol w:w="1910"/>
        <w:gridCol w:w="2125"/>
        <w:gridCol w:w="2422"/>
        <w:gridCol w:w="16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1663"/>
            <w:shd w:val="clear" w:color="auto" w:fill="E8E8E8"/>
          </w:tcPr>
          <w:p>
            <w:pPr>
              <w:spacing w:after="0"/>
              <w:jc w:val="left"/>
            </w:pPr>
            <w:r>
              <w:rPr>
                <w:b/>
                <w:sz w:val="16"/>
              </w:rPr>
              <w:t>Title</w:t>
            </w:r>
          </w:p>
        </w:tc>
        <w:tc>
          <w:tcPr>
            <w:tcW w:type="dxa" w:w="1910"/>
            <w:shd w:val="clear" w:color="auto" w:fill="E8E8E8"/>
          </w:tcPr>
          <w:p>
            <w:pPr>
              <w:spacing w:after="0"/>
              <w:jc w:val="left"/>
            </w:pPr>
            <w:r>
              <w:rPr>
                <w:b/>
                <w:sz w:val="16"/>
              </w:rPr>
              <w:t>Mapped hazard</w:t>
            </w:r>
          </w:p>
        </w:tc>
        <w:tc>
          <w:tcPr>
            <w:tcW w:type="dxa" w:w="21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22"/>
            <w:shd w:val="clear" w:color="auto" w:fill="E8E8E8"/>
          </w:tcPr>
          <w:p>
            <w:pPr>
              <w:spacing w:after="0"/>
              <w:jc w:val="left"/>
            </w:pPr>
            <w:r>
              <w:rPr>
                <w:b/>
                <w:sz w:val="16"/>
              </w:rPr>
              <w:t>Flags</w:t>
            </w:r>
          </w:p>
        </w:tc>
        <w:tc>
          <w:tcPr>
            <w:tcW w:type="dxa" w:w="167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04"/>
          </w:tcPr>
          <w:p>
            <w:pPr>
              <w:spacing w:after="0"/>
              <w:jc w:val="left"/>
            </w:pPr>
            <w:r>
              <w:rPr>
                <w:sz w:val="16"/>
              </w:rPr>
              <w:t>Emergency</w:t>
            </w:r>
          </w:p>
        </w:tc>
        <w:tc>
          <w:tcPr>
            <w:tcW w:type="dxa" w:w="1663"/>
          </w:tcPr>
          <w:p>
            <w:pPr>
              <w:spacing w:after="0"/>
              <w:jc w:val="left"/>
            </w:pPr>
            <w:r>
              <w:rPr>
                <w:sz w:val="16"/>
              </w:rPr>
              <w:t>Severe Winter Storm</w:t>
            </w:r>
          </w:p>
        </w:tc>
        <w:tc>
          <w:tcPr>
            <w:tcW w:type="dxa" w:w="1910"/>
          </w:tcPr>
          <w:p>
            <w:pPr>
              <w:spacing w:after="0"/>
              <w:jc w:val="left"/>
            </w:pPr>
            <w:r>
              <w:rPr>
                <w:sz w:val="16"/>
              </w:rPr>
              <w:t>Winter Weather</w:t>
            </w:r>
          </w:p>
        </w:tc>
        <w:tc>
          <w:tcPr>
            <w:tcW w:type="dxa" w:w="2125"/>
          </w:tcPr>
          <w:p>
            <w:pPr>
              <w:spacing w:after="0"/>
              <w:jc w:val="right"/>
            </w:pPr>
            <w:r>
              <w:rPr>
                <w:sz w:val="16"/>
              </w:rPr>
              <w:t>no Public Assistance recorded</w:t>
            </w:r>
          </w:p>
        </w:tc>
        <w:tc>
          <w:tcPr>
            <w:tcW w:type="dxa" w:w="2422"/>
          </w:tcPr>
          <w:p>
            <w:pPr>
              <w:spacing w:after="0"/>
              <w:jc w:val="left"/>
            </w:pPr>
            <w:r>
              <w:rPr>
                <w:sz w:val="16"/>
              </w:rPr>
              <w:t>new since last plan; within last 5 years</w:t>
            </w:r>
          </w:p>
        </w:tc>
        <w:tc>
          <w:tcPr>
            <w:tcW w:type="dxa" w:w="1678"/>
          </w:tcPr>
          <w:p>
            <w:pPr>
              <w:spacing w:after="0"/>
              <w:jc w:val="left"/>
            </w:pPr>
          </w:p>
        </w:tc>
      </w:tr>
      <w:tr>
        <w:trPr>
          <w:cantSplit/>
        </w:trPr>
        <w:tc>
          <w:tcPr>
            <w:tcW w:type="dxa" w:w="1037"/>
          </w:tcPr>
          <w:p>
            <w:pPr>
              <w:spacing w:after="0"/>
              <w:jc w:val="left"/>
            </w:pPr>
            <w:r>
              <w:rPr>
                <w:sz w:val="16"/>
              </w:rPr>
              <w:t>2025-01-10</w:t>
            </w:r>
          </w:p>
        </w:tc>
        <w:tc>
          <w:tcPr>
            <w:tcW w:type="dxa" w:w="1037"/>
          </w:tcPr>
          <w:p>
            <w:pPr>
              <w:spacing w:after="0"/>
              <w:jc w:val="left"/>
            </w:pPr>
            <w:r>
              <w:rPr>
                <w:sz w:val="16"/>
              </w:rPr>
              <w:t>2024-11-06</w:t>
            </w:r>
          </w:p>
        </w:tc>
        <w:tc>
          <w:tcPr>
            <w:tcW w:type="dxa" w:w="1037"/>
          </w:tcPr>
          <w:p>
            <w:pPr>
              <w:spacing w:after="0"/>
              <w:jc w:val="left"/>
            </w:pPr>
            <w:r>
              <w:rPr>
                <w:sz w:val="16"/>
              </w:rPr>
              <w:t>DR-4858-SC</w:t>
            </w:r>
          </w:p>
        </w:tc>
        <w:tc>
          <w:tcPr>
            <w:tcW w:type="dxa" w:w="1204"/>
          </w:tcPr>
          <w:p>
            <w:pPr>
              <w:spacing w:after="0"/>
              <w:jc w:val="left"/>
            </w:pPr>
            <w:r>
              <w:rPr>
                <w:sz w:val="16"/>
              </w:rPr>
              <w:t>Major disaster</w:t>
            </w:r>
          </w:p>
        </w:tc>
        <w:tc>
          <w:tcPr>
            <w:tcW w:type="dxa" w:w="1663"/>
          </w:tcPr>
          <w:p>
            <w:pPr>
              <w:spacing w:after="0"/>
              <w:jc w:val="left"/>
            </w:pPr>
            <w:r>
              <w:rPr>
                <w:sz w:val="16"/>
              </w:rPr>
              <w:t>Severe Storms and Flooding</w:t>
            </w:r>
          </w:p>
        </w:tc>
        <w:tc>
          <w:tcPr>
            <w:tcW w:type="dxa" w:w="1910"/>
          </w:tcPr>
          <w:p>
            <w:pPr>
              <w:spacing w:after="0"/>
              <w:jc w:val="left"/>
            </w:pPr>
            <w:r>
              <w:rPr>
                <w:sz w:val="16"/>
              </w:rPr>
              <w:t>Inland Flooding</w:t>
            </w:r>
          </w:p>
        </w:tc>
        <w:tc>
          <w:tcPr>
            <w:tcW w:type="dxa" w:w="2125"/>
          </w:tcPr>
          <w:p>
            <w:pPr>
              <w:spacing w:after="0"/>
              <w:jc w:val="right"/>
            </w:pPr>
            <w:r>
              <w:rPr>
                <w:sz w:val="16"/>
              </w:rPr>
              <w:t>$2,761,953.64</w:t>
            </w:r>
          </w:p>
        </w:tc>
        <w:tc>
          <w:tcPr>
            <w:tcW w:type="dxa" w:w="2422"/>
          </w:tcPr>
          <w:p>
            <w:pPr>
              <w:spacing w:after="0"/>
              <w:jc w:val="left"/>
            </w:pPr>
            <w:r>
              <w:rPr>
                <w:sz w:val="16"/>
              </w:rPr>
              <w:t>new since last plan; within last 5 years</w:t>
            </w:r>
          </w:p>
        </w:tc>
        <w:tc>
          <w:tcPr>
            <w:tcW w:type="dxa" w:w="167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04"/>
          </w:tcPr>
          <w:p>
            <w:pPr>
              <w:spacing w:after="0"/>
              <w:jc w:val="left"/>
            </w:pPr>
            <w:r>
              <w:rPr>
                <w:sz w:val="16"/>
              </w:rPr>
              <w:t>Major disaster</w:t>
            </w:r>
          </w:p>
        </w:tc>
        <w:tc>
          <w:tcPr>
            <w:tcW w:type="dxa" w:w="1663"/>
          </w:tcPr>
          <w:p>
            <w:pPr>
              <w:spacing w:after="0"/>
              <w:jc w:val="left"/>
            </w:pPr>
            <w:r>
              <w:rPr>
                <w:sz w:val="16"/>
              </w:rPr>
              <w:t>Tropical Storm Debby</w:t>
            </w:r>
          </w:p>
        </w:tc>
        <w:tc>
          <w:tcPr>
            <w:tcW w:type="dxa" w:w="1910"/>
          </w:tcPr>
          <w:p>
            <w:pPr>
              <w:spacing w:after="0"/>
              <w:jc w:val="left"/>
            </w:pPr>
            <w:r>
              <w:rPr>
                <w:sz w:val="16"/>
              </w:rPr>
              <w:t>Hurricane (primary); also designated: Inland Flooding, Tornado</w:t>
            </w:r>
          </w:p>
        </w:tc>
        <w:tc>
          <w:tcPr>
            <w:tcW w:type="dxa" w:w="2125"/>
          </w:tcPr>
          <w:p>
            <w:pPr>
              <w:spacing w:after="0"/>
              <w:jc w:val="right"/>
            </w:pPr>
            <w:r>
              <w:rPr>
                <w:sz w:val="16"/>
              </w:rPr>
              <w:t>$495,854.27</w:t>
            </w:r>
          </w:p>
        </w:tc>
        <w:tc>
          <w:tcPr>
            <w:tcW w:type="dxa" w:w="2422"/>
          </w:tcPr>
          <w:p>
            <w:pPr>
              <w:spacing w:after="0"/>
              <w:jc w:val="left"/>
            </w:pPr>
            <w:r>
              <w:rPr>
                <w:sz w:val="16"/>
              </w:rPr>
              <w:t>new since last plan; within last 5 years</w:t>
            </w:r>
          </w:p>
        </w:tc>
        <w:tc>
          <w:tcPr>
            <w:tcW w:type="dxa" w:w="167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04"/>
          </w:tcPr>
          <w:p>
            <w:pPr>
              <w:spacing w:after="0"/>
              <w:jc w:val="left"/>
            </w:pPr>
            <w:r>
              <w:rPr>
                <w:sz w:val="16"/>
              </w:rPr>
              <w:t>Major disaster</w:t>
            </w:r>
          </w:p>
        </w:tc>
        <w:tc>
          <w:tcPr>
            <w:tcW w:type="dxa" w:w="1663"/>
          </w:tcPr>
          <w:p>
            <w:pPr>
              <w:spacing w:after="0"/>
              <w:jc w:val="left"/>
            </w:pPr>
            <w:r>
              <w:rPr>
                <w:sz w:val="16"/>
              </w:rPr>
              <w:t>Hurricane Helene</w:t>
            </w:r>
          </w:p>
        </w:tc>
        <w:tc>
          <w:tcPr>
            <w:tcW w:type="dxa" w:w="1910"/>
          </w:tcPr>
          <w:p>
            <w:pPr>
              <w:spacing w:after="0"/>
              <w:jc w:val="left"/>
            </w:pPr>
            <w:r>
              <w:rPr>
                <w:sz w:val="16"/>
              </w:rPr>
              <w:t>Hurricane (primary); also designated: Inland Flooding, Landslide, Tornado</w:t>
            </w:r>
          </w:p>
        </w:tc>
        <w:tc>
          <w:tcPr>
            <w:tcW w:type="dxa" w:w="2125"/>
          </w:tcPr>
          <w:p>
            <w:pPr>
              <w:spacing w:after="0"/>
              <w:jc w:val="right"/>
            </w:pPr>
            <w:r>
              <w:rPr>
                <w:sz w:val="16"/>
              </w:rPr>
              <w:t>$903,910.66</w:t>
            </w:r>
          </w:p>
        </w:tc>
        <w:tc>
          <w:tcPr>
            <w:tcW w:type="dxa" w:w="2422"/>
          </w:tcPr>
          <w:p>
            <w:pPr>
              <w:spacing w:after="0"/>
              <w:jc w:val="left"/>
            </w:pPr>
            <w:r>
              <w:rPr>
                <w:sz w:val="16"/>
              </w:rPr>
              <w:t>new since last plan; within last 5 years</w:t>
            </w:r>
          </w:p>
        </w:tc>
        <w:tc>
          <w:tcPr>
            <w:tcW w:type="dxa" w:w="167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04"/>
          </w:tcPr>
          <w:p>
            <w:pPr>
              <w:spacing w:after="0"/>
              <w:jc w:val="left"/>
            </w:pPr>
            <w:r>
              <w:rPr>
                <w:sz w:val="16"/>
              </w:rPr>
              <w:t>Emergency</w:t>
            </w:r>
          </w:p>
        </w:tc>
        <w:tc>
          <w:tcPr>
            <w:tcW w:type="dxa" w:w="1663"/>
          </w:tcPr>
          <w:p>
            <w:pPr>
              <w:spacing w:after="0"/>
              <w:jc w:val="left"/>
            </w:pPr>
            <w:r>
              <w:rPr>
                <w:sz w:val="16"/>
              </w:rPr>
              <w:t>Hurricane Helene</w:t>
            </w:r>
          </w:p>
        </w:tc>
        <w:tc>
          <w:tcPr>
            <w:tcW w:type="dxa" w:w="1910"/>
          </w:tcPr>
          <w:p>
            <w:pPr>
              <w:spacing w:after="0"/>
              <w:jc w:val="left"/>
            </w:pPr>
            <w:r>
              <w:rPr>
                <w:sz w:val="16"/>
              </w:rPr>
              <w:t>Hurricane (primary); also designated: Inland Flooding, Landslide, Tornado</w:t>
            </w:r>
          </w:p>
        </w:tc>
        <w:tc>
          <w:tcPr>
            <w:tcW w:type="dxa" w:w="2125"/>
          </w:tcPr>
          <w:p>
            <w:pPr>
              <w:spacing w:after="0"/>
              <w:jc w:val="right"/>
            </w:pPr>
            <w:r>
              <w:rPr>
                <w:sz w:val="16"/>
              </w:rPr>
              <w:t>no Public Assistance recorded</w:t>
            </w:r>
          </w:p>
        </w:tc>
        <w:tc>
          <w:tcPr>
            <w:tcW w:type="dxa" w:w="2422"/>
          </w:tcPr>
          <w:p>
            <w:pPr>
              <w:spacing w:after="0"/>
              <w:jc w:val="left"/>
            </w:pPr>
            <w:r>
              <w:rPr>
                <w:sz w:val="16"/>
              </w:rPr>
              <w:t>new since last plan; within last 5 years</w:t>
            </w:r>
          </w:p>
        </w:tc>
        <w:tc>
          <w:tcPr>
            <w:tcW w:type="dxa" w:w="1678"/>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04"/>
          </w:tcPr>
          <w:p>
            <w:pPr>
              <w:spacing w:after="0"/>
              <w:jc w:val="left"/>
            </w:pPr>
            <w:r>
              <w:rPr>
                <w:sz w:val="16"/>
              </w:rPr>
              <w:t>Emergency</w:t>
            </w:r>
          </w:p>
        </w:tc>
        <w:tc>
          <w:tcPr>
            <w:tcW w:type="dxa" w:w="1663"/>
          </w:tcPr>
          <w:p>
            <w:pPr>
              <w:spacing w:after="0"/>
              <w:jc w:val="left"/>
            </w:pPr>
            <w:r>
              <w:rPr>
                <w:sz w:val="16"/>
              </w:rPr>
              <w:t>Hurricane Debby</w:t>
            </w:r>
          </w:p>
        </w:tc>
        <w:tc>
          <w:tcPr>
            <w:tcW w:type="dxa" w:w="1910"/>
          </w:tcPr>
          <w:p>
            <w:pPr>
              <w:spacing w:after="0"/>
              <w:jc w:val="left"/>
            </w:pPr>
            <w:r>
              <w:rPr>
                <w:sz w:val="16"/>
              </w:rPr>
              <w:t>Hurricane (primary); also designated: Inland Flooding</w:t>
            </w:r>
          </w:p>
        </w:tc>
        <w:tc>
          <w:tcPr>
            <w:tcW w:type="dxa" w:w="2125"/>
          </w:tcPr>
          <w:p>
            <w:pPr>
              <w:spacing w:after="0"/>
              <w:jc w:val="right"/>
            </w:pPr>
            <w:r>
              <w:rPr>
                <w:sz w:val="16"/>
              </w:rPr>
              <w:t>no Public Assistance recorded</w:t>
            </w:r>
          </w:p>
        </w:tc>
        <w:tc>
          <w:tcPr>
            <w:tcW w:type="dxa" w:w="2422"/>
          </w:tcPr>
          <w:p>
            <w:pPr>
              <w:spacing w:after="0"/>
              <w:jc w:val="left"/>
            </w:pPr>
            <w:r>
              <w:rPr>
                <w:sz w:val="16"/>
              </w:rPr>
              <w:t>new since last plan; within last 5 years</w:t>
            </w:r>
          </w:p>
        </w:tc>
        <w:tc>
          <w:tcPr>
            <w:tcW w:type="dxa" w:w="1678"/>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04"/>
          </w:tcPr>
          <w:p>
            <w:pPr>
              <w:spacing w:after="0"/>
              <w:jc w:val="left"/>
            </w:pPr>
            <w:r>
              <w:rPr>
                <w:sz w:val="16"/>
              </w:rPr>
              <w:t>Emergency</w:t>
            </w:r>
          </w:p>
        </w:tc>
        <w:tc>
          <w:tcPr>
            <w:tcW w:type="dxa" w:w="1663"/>
          </w:tcPr>
          <w:p>
            <w:pPr>
              <w:spacing w:after="0"/>
              <w:jc w:val="left"/>
            </w:pPr>
            <w:r>
              <w:rPr>
                <w:sz w:val="16"/>
              </w:rPr>
              <w:t>Hurricane Idalia</w:t>
            </w:r>
          </w:p>
        </w:tc>
        <w:tc>
          <w:tcPr>
            <w:tcW w:type="dxa" w:w="1910"/>
          </w:tcPr>
          <w:p>
            <w:pPr>
              <w:spacing w:after="0"/>
              <w:jc w:val="left"/>
            </w:pPr>
            <w:r>
              <w:rPr>
                <w:sz w:val="16"/>
              </w:rPr>
              <w:t>Hurricane (primary); also designated: Inland Flooding</w:t>
            </w:r>
          </w:p>
        </w:tc>
        <w:tc>
          <w:tcPr>
            <w:tcW w:type="dxa" w:w="2125"/>
          </w:tcPr>
          <w:p>
            <w:pPr>
              <w:spacing w:after="0"/>
              <w:jc w:val="right"/>
            </w:pPr>
            <w:r>
              <w:rPr>
                <w:sz w:val="16"/>
              </w:rPr>
              <w:t>no Public Assistance recorded</w:t>
            </w:r>
          </w:p>
        </w:tc>
        <w:tc>
          <w:tcPr>
            <w:tcW w:type="dxa" w:w="2422"/>
          </w:tcPr>
          <w:p>
            <w:pPr>
              <w:spacing w:after="0"/>
              <w:jc w:val="left"/>
            </w:pPr>
            <w:r>
              <w:rPr>
                <w:sz w:val="16"/>
              </w:rPr>
              <w:t>new since last plan; within last 5 years</w:t>
            </w:r>
          </w:p>
        </w:tc>
        <w:tc>
          <w:tcPr>
            <w:tcW w:type="dxa" w:w="1678"/>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04"/>
          </w:tcPr>
          <w:p>
            <w:pPr>
              <w:spacing w:after="0"/>
              <w:jc w:val="left"/>
            </w:pPr>
            <w:r>
              <w:rPr>
                <w:sz w:val="16"/>
              </w:rPr>
              <w:t>Major disaster</w:t>
            </w:r>
          </w:p>
        </w:tc>
        <w:tc>
          <w:tcPr>
            <w:tcW w:type="dxa" w:w="1663"/>
          </w:tcPr>
          <w:p>
            <w:pPr>
              <w:spacing w:after="0"/>
              <w:jc w:val="left"/>
            </w:pPr>
            <w:r>
              <w:rPr>
                <w:sz w:val="16"/>
              </w:rPr>
              <w:t>Hurricane Ian</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r>
              <w:rPr>
                <w:sz w:val="16"/>
              </w:rPr>
              <w:t>new since last plan; within last 5 years</w:t>
            </w:r>
          </w:p>
        </w:tc>
        <w:tc>
          <w:tcPr>
            <w:tcW w:type="dxa" w:w="1678"/>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04"/>
          </w:tcPr>
          <w:p>
            <w:pPr>
              <w:spacing w:after="0"/>
              <w:jc w:val="left"/>
            </w:pPr>
            <w:r>
              <w:rPr>
                <w:sz w:val="16"/>
              </w:rPr>
              <w:t>Emergency</w:t>
            </w:r>
          </w:p>
        </w:tc>
        <w:tc>
          <w:tcPr>
            <w:tcW w:type="dxa" w:w="1663"/>
          </w:tcPr>
          <w:p>
            <w:pPr>
              <w:spacing w:after="0"/>
              <w:jc w:val="left"/>
            </w:pPr>
            <w:r>
              <w:rPr>
                <w:sz w:val="16"/>
              </w:rPr>
              <w:t>Hurricane Ian</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r>
              <w:rPr>
                <w:sz w:val="16"/>
              </w:rPr>
              <w:t>new since last plan; within last 5 years</w:t>
            </w:r>
          </w:p>
        </w:tc>
        <w:tc>
          <w:tcPr>
            <w:tcW w:type="dxa" w:w="1678"/>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204"/>
          </w:tcPr>
          <w:p>
            <w:pPr>
              <w:spacing w:after="0"/>
              <w:jc w:val="left"/>
            </w:pPr>
            <w:r>
              <w:rPr>
                <w:sz w:val="16"/>
              </w:rPr>
              <w:t>Major disaster</w:t>
            </w:r>
          </w:p>
        </w:tc>
        <w:tc>
          <w:tcPr>
            <w:tcW w:type="dxa" w:w="1663"/>
          </w:tcPr>
          <w:p>
            <w:pPr>
              <w:spacing w:after="0"/>
              <w:jc w:val="left"/>
            </w:pPr>
            <w:r>
              <w:rPr>
                <w:sz w:val="16"/>
              </w:rPr>
              <w:t>Severe Storms, Tornadoes, and Straight-Line Winds</w:t>
            </w:r>
          </w:p>
        </w:tc>
        <w:tc>
          <w:tcPr>
            <w:tcW w:type="dxa" w:w="1910"/>
          </w:tcPr>
          <w:p>
            <w:pPr>
              <w:spacing w:after="0"/>
              <w:jc w:val="left"/>
            </w:pPr>
            <w:r>
              <w:rPr>
                <w:sz w:val="16"/>
              </w:rPr>
              <w:t>Strong Wind; Tornado</w:t>
            </w:r>
          </w:p>
        </w:tc>
        <w:tc>
          <w:tcPr>
            <w:tcW w:type="dxa" w:w="2125"/>
          </w:tcPr>
          <w:p>
            <w:pPr>
              <w:spacing w:after="0"/>
              <w:jc w:val="right"/>
            </w:pPr>
            <w:r>
              <w:rPr>
                <w:sz w:val="16"/>
              </w:rPr>
              <w:t>$254,695.97</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04"/>
          </w:tcPr>
          <w:p>
            <w:pPr>
              <w:spacing w:after="0"/>
              <w:jc w:val="left"/>
            </w:pPr>
            <w:r>
              <w:rPr>
                <w:sz w:val="16"/>
              </w:rPr>
              <w:t>Major disaster</w:t>
            </w:r>
          </w:p>
        </w:tc>
        <w:tc>
          <w:tcPr>
            <w:tcW w:type="dxa" w:w="1663"/>
          </w:tcPr>
          <w:p>
            <w:pPr>
              <w:spacing w:after="0"/>
              <w:jc w:val="left"/>
            </w:pPr>
            <w:r>
              <w:rPr>
                <w:sz w:val="16"/>
              </w:rPr>
              <w:t>COVID-19 Pandemic</w:t>
            </w:r>
          </w:p>
        </w:tc>
        <w:tc>
          <w:tcPr>
            <w:tcW w:type="dxa" w:w="1910"/>
          </w:tcPr>
          <w:p>
            <w:pPr>
              <w:spacing w:after="0"/>
              <w:jc w:val="left"/>
            </w:pPr>
            <w:r>
              <w:rPr>
                <w:sz w:val="16"/>
              </w:rPr>
              <w:t>Non-natural, not counted</w:t>
            </w:r>
          </w:p>
        </w:tc>
        <w:tc>
          <w:tcPr>
            <w:tcW w:type="dxa" w:w="2125"/>
          </w:tcPr>
          <w:p>
            <w:pPr>
              <w:spacing w:after="0"/>
              <w:jc w:val="right"/>
            </w:pPr>
            <w:r>
              <w:rPr>
                <w:sz w:val="16"/>
              </w:rPr>
              <w:t>$3,011,542.03</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04"/>
          </w:tcPr>
          <w:p>
            <w:pPr>
              <w:spacing w:after="0"/>
              <w:jc w:val="left"/>
            </w:pPr>
            <w:r>
              <w:rPr>
                <w:sz w:val="16"/>
              </w:rPr>
              <w:t>Emergency</w:t>
            </w:r>
          </w:p>
        </w:tc>
        <w:tc>
          <w:tcPr>
            <w:tcW w:type="dxa" w:w="1663"/>
          </w:tcPr>
          <w:p>
            <w:pPr>
              <w:spacing w:after="0"/>
              <w:jc w:val="left"/>
            </w:pPr>
            <w:r>
              <w:rPr>
                <w:sz w:val="16"/>
              </w:rPr>
              <w:t>COVID-19</w:t>
            </w:r>
          </w:p>
        </w:tc>
        <w:tc>
          <w:tcPr>
            <w:tcW w:type="dxa" w:w="1910"/>
          </w:tcPr>
          <w:p>
            <w:pPr>
              <w:spacing w:after="0"/>
              <w:jc w:val="left"/>
            </w:pPr>
            <w:r>
              <w:rPr>
                <w:sz w:val="16"/>
              </w:rPr>
              <w:t>Non-natural, not counted</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04"/>
          </w:tcPr>
          <w:p>
            <w:pPr>
              <w:spacing w:after="0"/>
              <w:jc w:val="left"/>
            </w:pPr>
            <w:r>
              <w:rPr>
                <w:sz w:val="16"/>
              </w:rPr>
              <w:t>Emergency</w:t>
            </w:r>
          </w:p>
        </w:tc>
        <w:tc>
          <w:tcPr>
            <w:tcW w:type="dxa" w:w="1663"/>
          </w:tcPr>
          <w:p>
            <w:pPr>
              <w:spacing w:after="0"/>
              <w:jc w:val="left"/>
            </w:pPr>
            <w:r>
              <w:rPr>
                <w:sz w:val="16"/>
              </w:rPr>
              <w:t>Hurricane Dorian</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04"/>
          </w:tcPr>
          <w:p>
            <w:pPr>
              <w:spacing w:after="0"/>
              <w:jc w:val="left"/>
            </w:pPr>
            <w:r>
              <w:rPr>
                <w:sz w:val="16"/>
              </w:rPr>
              <w:t>Major disaster</w:t>
            </w:r>
          </w:p>
        </w:tc>
        <w:tc>
          <w:tcPr>
            <w:tcW w:type="dxa" w:w="1663"/>
          </w:tcPr>
          <w:p>
            <w:pPr>
              <w:spacing w:after="0"/>
              <w:jc w:val="left"/>
            </w:pPr>
            <w:r>
              <w:rPr>
                <w:sz w:val="16"/>
              </w:rPr>
              <w:t>Hurricane Florence</w:t>
            </w:r>
          </w:p>
        </w:tc>
        <w:tc>
          <w:tcPr>
            <w:tcW w:type="dxa" w:w="1910"/>
          </w:tcPr>
          <w:p>
            <w:pPr>
              <w:spacing w:after="0"/>
              <w:jc w:val="left"/>
            </w:pPr>
            <w:r>
              <w:rPr>
                <w:sz w:val="16"/>
              </w:rPr>
              <w:t>Hurricane</w:t>
            </w:r>
          </w:p>
        </w:tc>
        <w:tc>
          <w:tcPr>
            <w:tcW w:type="dxa" w:w="2125"/>
          </w:tcPr>
          <w:p>
            <w:pPr>
              <w:spacing w:after="0"/>
              <w:jc w:val="right"/>
            </w:pPr>
            <w:r>
              <w:rPr>
                <w:sz w:val="16"/>
              </w:rPr>
              <w:t>$116,597.89</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04"/>
          </w:tcPr>
          <w:p>
            <w:pPr>
              <w:spacing w:after="0"/>
              <w:jc w:val="left"/>
            </w:pPr>
            <w:r>
              <w:rPr>
                <w:sz w:val="16"/>
              </w:rPr>
              <w:t>Emergency</w:t>
            </w:r>
          </w:p>
        </w:tc>
        <w:tc>
          <w:tcPr>
            <w:tcW w:type="dxa" w:w="1663"/>
          </w:tcPr>
          <w:p>
            <w:pPr>
              <w:spacing w:after="0"/>
              <w:jc w:val="left"/>
            </w:pPr>
            <w:r>
              <w:rPr>
                <w:sz w:val="16"/>
              </w:rPr>
              <w:t>Hurricane Florence</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04"/>
          </w:tcPr>
          <w:p>
            <w:pPr>
              <w:spacing w:after="0"/>
              <w:jc w:val="left"/>
            </w:pPr>
            <w:r>
              <w:rPr>
                <w:sz w:val="16"/>
              </w:rPr>
              <w:t>Major disaster</w:t>
            </w:r>
          </w:p>
        </w:tc>
        <w:tc>
          <w:tcPr>
            <w:tcW w:type="dxa" w:w="1663"/>
          </w:tcPr>
          <w:p>
            <w:pPr>
              <w:spacing w:after="0"/>
              <w:jc w:val="left"/>
            </w:pPr>
            <w:r>
              <w:rPr>
                <w:sz w:val="16"/>
              </w:rPr>
              <w:t>Hurricane Irma</w:t>
            </w:r>
          </w:p>
        </w:tc>
        <w:tc>
          <w:tcPr>
            <w:tcW w:type="dxa" w:w="1910"/>
          </w:tcPr>
          <w:p>
            <w:pPr>
              <w:spacing w:after="0"/>
              <w:jc w:val="left"/>
            </w:pPr>
            <w:r>
              <w:rPr>
                <w:sz w:val="16"/>
              </w:rPr>
              <w:t>Hurricane</w:t>
            </w:r>
          </w:p>
        </w:tc>
        <w:tc>
          <w:tcPr>
            <w:tcW w:type="dxa" w:w="2125"/>
          </w:tcPr>
          <w:p>
            <w:pPr>
              <w:spacing w:after="0"/>
              <w:jc w:val="right"/>
            </w:pPr>
            <w:r>
              <w:rPr>
                <w:sz w:val="16"/>
              </w:rPr>
              <w:t>$17,689</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04"/>
          </w:tcPr>
          <w:p>
            <w:pPr>
              <w:spacing w:after="0"/>
              <w:jc w:val="left"/>
            </w:pPr>
            <w:r>
              <w:rPr>
                <w:sz w:val="16"/>
              </w:rPr>
              <w:t>Emergency</w:t>
            </w:r>
          </w:p>
        </w:tc>
        <w:tc>
          <w:tcPr>
            <w:tcW w:type="dxa" w:w="1663"/>
          </w:tcPr>
          <w:p>
            <w:pPr>
              <w:spacing w:after="0"/>
              <w:jc w:val="left"/>
            </w:pPr>
            <w:r>
              <w:rPr>
                <w:sz w:val="16"/>
              </w:rPr>
              <w:t>Hurricane Irma</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04"/>
          </w:tcPr>
          <w:p>
            <w:pPr>
              <w:spacing w:after="0"/>
              <w:jc w:val="left"/>
            </w:pPr>
            <w:r>
              <w:rPr>
                <w:sz w:val="16"/>
              </w:rPr>
              <w:t>Major disaster</w:t>
            </w:r>
          </w:p>
        </w:tc>
        <w:tc>
          <w:tcPr>
            <w:tcW w:type="dxa" w:w="1663"/>
          </w:tcPr>
          <w:p>
            <w:pPr>
              <w:spacing w:after="0"/>
              <w:jc w:val="left"/>
            </w:pPr>
            <w:r>
              <w:rPr>
                <w:sz w:val="16"/>
              </w:rPr>
              <w:t>Hurricane Matthew</w:t>
            </w:r>
          </w:p>
        </w:tc>
        <w:tc>
          <w:tcPr>
            <w:tcW w:type="dxa" w:w="1910"/>
          </w:tcPr>
          <w:p>
            <w:pPr>
              <w:spacing w:after="0"/>
              <w:jc w:val="left"/>
            </w:pPr>
            <w:r>
              <w:rPr>
                <w:sz w:val="16"/>
              </w:rPr>
              <w:t>Hurricane</w:t>
            </w:r>
          </w:p>
        </w:tc>
        <w:tc>
          <w:tcPr>
            <w:tcW w:type="dxa" w:w="2125"/>
          </w:tcPr>
          <w:p>
            <w:pPr>
              <w:spacing w:after="0"/>
              <w:jc w:val="right"/>
            </w:pPr>
            <w:r>
              <w:rPr>
                <w:sz w:val="16"/>
              </w:rPr>
              <w:t>$2,280,077.55</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04"/>
          </w:tcPr>
          <w:p>
            <w:pPr>
              <w:spacing w:after="0"/>
              <w:jc w:val="left"/>
            </w:pPr>
            <w:r>
              <w:rPr>
                <w:sz w:val="16"/>
              </w:rPr>
              <w:t>Emergency</w:t>
            </w:r>
          </w:p>
        </w:tc>
        <w:tc>
          <w:tcPr>
            <w:tcW w:type="dxa" w:w="1663"/>
          </w:tcPr>
          <w:p>
            <w:pPr>
              <w:spacing w:after="0"/>
              <w:jc w:val="left"/>
            </w:pPr>
            <w:r>
              <w:rPr>
                <w:sz w:val="16"/>
              </w:rPr>
              <w:t>Hurricane Matthew</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04"/>
          </w:tcPr>
          <w:p>
            <w:pPr>
              <w:spacing w:after="0"/>
              <w:jc w:val="left"/>
            </w:pPr>
            <w:r>
              <w:rPr>
                <w:sz w:val="16"/>
              </w:rPr>
              <w:t>Major disaster</w:t>
            </w:r>
          </w:p>
        </w:tc>
        <w:tc>
          <w:tcPr>
            <w:tcW w:type="dxa" w:w="1663"/>
          </w:tcPr>
          <w:p>
            <w:pPr>
              <w:spacing w:after="0"/>
              <w:jc w:val="left"/>
            </w:pPr>
            <w:r>
              <w:rPr>
                <w:sz w:val="16"/>
              </w:rPr>
              <w:t>Severe Storms and Flooding</w:t>
            </w:r>
          </w:p>
        </w:tc>
        <w:tc>
          <w:tcPr>
            <w:tcW w:type="dxa" w:w="1910"/>
          </w:tcPr>
          <w:p>
            <w:pPr>
              <w:spacing w:after="0"/>
              <w:jc w:val="left"/>
            </w:pPr>
            <w:r>
              <w:rPr>
                <w:sz w:val="16"/>
              </w:rPr>
              <w:t>Inland Flooding</w:t>
            </w:r>
          </w:p>
        </w:tc>
        <w:tc>
          <w:tcPr>
            <w:tcW w:type="dxa" w:w="2125"/>
          </w:tcPr>
          <w:p>
            <w:pPr>
              <w:spacing w:after="0"/>
              <w:jc w:val="right"/>
            </w:pPr>
            <w:r>
              <w:rPr>
                <w:sz w:val="16"/>
              </w:rPr>
              <w:t>$1,018,826.19</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04"/>
          </w:tcPr>
          <w:p>
            <w:pPr>
              <w:spacing w:after="0"/>
              <w:jc w:val="left"/>
            </w:pPr>
            <w:r>
              <w:rPr>
                <w:sz w:val="16"/>
              </w:rPr>
              <w:t>Emergency</w:t>
            </w:r>
          </w:p>
        </w:tc>
        <w:tc>
          <w:tcPr>
            <w:tcW w:type="dxa" w:w="1663"/>
          </w:tcPr>
          <w:p>
            <w:pPr>
              <w:spacing w:after="0"/>
              <w:jc w:val="left"/>
            </w:pPr>
            <w:r>
              <w:rPr>
                <w:sz w:val="16"/>
              </w:rPr>
              <w:t>Severe Storms and Flooding</w:t>
            </w:r>
          </w:p>
        </w:tc>
        <w:tc>
          <w:tcPr>
            <w:tcW w:type="dxa" w:w="1910"/>
          </w:tcPr>
          <w:p>
            <w:pPr>
              <w:spacing w:after="0"/>
              <w:jc w:val="left"/>
            </w:pPr>
            <w:r>
              <w:rPr>
                <w:sz w:val="16"/>
              </w:rPr>
              <w:t>Inland Flooding</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04"/>
          </w:tcPr>
          <w:p>
            <w:pPr>
              <w:spacing w:after="0"/>
              <w:jc w:val="left"/>
            </w:pPr>
            <w:r>
              <w:rPr>
                <w:sz w:val="16"/>
              </w:rPr>
              <w:t>Major disaster</w:t>
            </w:r>
          </w:p>
        </w:tc>
        <w:tc>
          <w:tcPr>
            <w:tcW w:type="dxa" w:w="1663"/>
          </w:tcPr>
          <w:p>
            <w:pPr>
              <w:spacing w:after="0"/>
              <w:jc w:val="left"/>
            </w:pPr>
            <w:r>
              <w:rPr>
                <w:sz w:val="16"/>
              </w:rPr>
              <w:t>Severe Winter Storm</w:t>
            </w:r>
          </w:p>
        </w:tc>
        <w:tc>
          <w:tcPr>
            <w:tcW w:type="dxa" w:w="1910"/>
          </w:tcPr>
          <w:p>
            <w:pPr>
              <w:spacing w:after="0"/>
              <w:jc w:val="left"/>
            </w:pPr>
            <w:r>
              <w:rPr>
                <w:sz w:val="16"/>
              </w:rPr>
              <w:t>Ice Storm</w:t>
            </w:r>
          </w:p>
        </w:tc>
        <w:tc>
          <w:tcPr>
            <w:tcW w:type="dxa" w:w="2125"/>
          </w:tcPr>
          <w:p>
            <w:pPr>
              <w:spacing w:after="0"/>
              <w:jc w:val="right"/>
            </w:pPr>
            <w:r>
              <w:rPr>
                <w:sz w:val="16"/>
              </w:rPr>
              <w:t>$1,739,195.56</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04"/>
          </w:tcPr>
          <w:p>
            <w:pPr>
              <w:spacing w:after="0"/>
              <w:jc w:val="left"/>
            </w:pPr>
            <w:r>
              <w:rPr>
                <w:sz w:val="16"/>
              </w:rPr>
              <w:t>Emergency</w:t>
            </w:r>
          </w:p>
        </w:tc>
        <w:tc>
          <w:tcPr>
            <w:tcW w:type="dxa" w:w="1663"/>
          </w:tcPr>
          <w:p>
            <w:pPr>
              <w:spacing w:after="0"/>
              <w:jc w:val="left"/>
            </w:pPr>
            <w:r>
              <w:rPr>
                <w:sz w:val="16"/>
              </w:rPr>
              <w:t>Severe Winter Storm</w:t>
            </w:r>
          </w:p>
        </w:tc>
        <w:tc>
          <w:tcPr>
            <w:tcW w:type="dxa" w:w="1910"/>
          </w:tcPr>
          <w:p>
            <w:pPr>
              <w:spacing w:after="0"/>
              <w:jc w:val="left"/>
            </w:pPr>
            <w:r>
              <w:rPr>
                <w:sz w:val="16"/>
              </w:rPr>
              <w:t>Ice Storm</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04"/>
          </w:tcPr>
          <w:p>
            <w:pPr>
              <w:spacing w:after="0"/>
              <w:jc w:val="left"/>
            </w:pPr>
            <w:r>
              <w:rPr>
                <w:sz w:val="16"/>
              </w:rPr>
              <w:t>Emergency</w:t>
            </w:r>
          </w:p>
        </w:tc>
        <w:tc>
          <w:tcPr>
            <w:tcW w:type="dxa" w:w="1663"/>
          </w:tcPr>
          <w:p>
            <w:pPr>
              <w:spacing w:after="0"/>
              <w:jc w:val="left"/>
            </w:pPr>
            <w:r>
              <w:rPr>
                <w:sz w:val="16"/>
              </w:rPr>
              <w:t>Hurricane Katrina Evacuation</w:t>
            </w:r>
          </w:p>
        </w:tc>
        <w:tc>
          <w:tcPr>
            <w:tcW w:type="dxa" w:w="1910"/>
          </w:tcPr>
          <w:p>
            <w:pPr>
              <w:spacing w:after="0"/>
              <w:jc w:val="left"/>
            </w:pPr>
            <w:r>
              <w:rPr>
                <w:sz w:val="16"/>
              </w:rPr>
              <w:t>Hurricane: evacuation support, not a local hazard event; not counted</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04"/>
          </w:tcPr>
          <w:p>
            <w:pPr>
              <w:spacing w:after="0"/>
              <w:jc w:val="left"/>
            </w:pPr>
            <w:r>
              <w:rPr>
                <w:sz w:val="16"/>
              </w:rPr>
              <w:t>Major disaster</w:t>
            </w:r>
          </w:p>
        </w:tc>
        <w:tc>
          <w:tcPr>
            <w:tcW w:type="dxa" w:w="1663"/>
          </w:tcPr>
          <w:p>
            <w:pPr>
              <w:spacing w:after="0"/>
              <w:jc w:val="left"/>
            </w:pPr>
            <w:r>
              <w:rPr>
                <w:sz w:val="16"/>
              </w:rPr>
              <w:t>Severe Ice Storm</w:t>
            </w:r>
          </w:p>
        </w:tc>
        <w:tc>
          <w:tcPr>
            <w:tcW w:type="dxa" w:w="1910"/>
          </w:tcPr>
          <w:p>
            <w:pPr>
              <w:spacing w:after="0"/>
              <w:jc w:val="left"/>
            </w:pPr>
            <w:r>
              <w:rPr>
                <w:sz w:val="16"/>
              </w:rPr>
              <w:t>Ice Storm</w:t>
            </w:r>
          </w:p>
        </w:tc>
        <w:tc>
          <w:tcPr>
            <w:tcW w:type="dxa" w:w="2125"/>
          </w:tcPr>
          <w:p>
            <w:pPr>
              <w:spacing w:after="0"/>
              <w:jc w:val="right"/>
            </w:pPr>
            <w:r>
              <w:rPr>
                <w:sz w:val="16"/>
              </w:rPr>
              <w:t>$1,554,809.94</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04"/>
          </w:tcPr>
          <w:p>
            <w:pPr>
              <w:spacing w:after="0"/>
              <w:jc w:val="left"/>
            </w:pPr>
            <w:r>
              <w:rPr>
                <w:sz w:val="16"/>
              </w:rPr>
              <w:t>Major disaster</w:t>
            </w:r>
          </w:p>
        </w:tc>
        <w:tc>
          <w:tcPr>
            <w:tcW w:type="dxa" w:w="1663"/>
          </w:tcPr>
          <w:p>
            <w:pPr>
              <w:spacing w:after="0"/>
              <w:jc w:val="left"/>
            </w:pPr>
            <w:r>
              <w:rPr>
                <w:sz w:val="16"/>
              </w:rPr>
              <w:t>Severe Winter Storm</w:t>
            </w:r>
          </w:p>
        </w:tc>
        <w:tc>
          <w:tcPr>
            <w:tcW w:type="dxa" w:w="1910"/>
          </w:tcPr>
          <w:p>
            <w:pPr>
              <w:spacing w:after="0"/>
              <w:jc w:val="left"/>
            </w:pPr>
            <w:r>
              <w:rPr>
                <w:sz w:val="16"/>
              </w:rPr>
              <w:t>Winter Weather</w:t>
            </w:r>
          </w:p>
        </w:tc>
        <w:tc>
          <w:tcPr>
            <w:tcW w:type="dxa" w:w="2125"/>
          </w:tcPr>
          <w:p>
            <w:pPr>
              <w:spacing w:after="0"/>
              <w:jc w:val="right"/>
            </w:pPr>
            <w:r>
              <w:rPr>
                <w:sz w:val="16"/>
              </w:rPr>
              <w:t>$5,849.57</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04"/>
          </w:tcPr>
          <w:p>
            <w:pPr>
              <w:spacing w:after="0"/>
              <w:jc w:val="left"/>
            </w:pPr>
            <w:r>
              <w:rPr>
                <w:sz w:val="16"/>
              </w:rPr>
              <w:t>Major disaster</w:t>
            </w:r>
          </w:p>
        </w:tc>
        <w:tc>
          <w:tcPr>
            <w:tcW w:type="dxa" w:w="1663"/>
          </w:tcPr>
          <w:p>
            <w:pPr>
              <w:spacing w:after="0"/>
              <w:jc w:val="left"/>
            </w:pPr>
            <w:r>
              <w:rPr>
                <w:sz w:val="16"/>
              </w:rPr>
              <w:t>Hurricane Floyd Major Disaster Declarations</w:t>
            </w:r>
          </w:p>
        </w:tc>
        <w:tc>
          <w:tcPr>
            <w:tcW w:type="dxa" w:w="1910"/>
          </w:tcPr>
          <w:p>
            <w:pPr>
              <w:spacing w:after="0"/>
              <w:jc w:val="left"/>
            </w:pPr>
            <w:r>
              <w:rPr>
                <w:sz w:val="16"/>
              </w:rPr>
              <w:t>Hurricane</w:t>
            </w:r>
          </w:p>
        </w:tc>
        <w:tc>
          <w:tcPr>
            <w:tcW w:type="dxa" w:w="2125"/>
          </w:tcPr>
          <w:p>
            <w:pPr>
              <w:spacing w:after="0"/>
              <w:jc w:val="right"/>
            </w:pPr>
            <w:r>
              <w:rPr>
                <w:sz w:val="16"/>
              </w:rPr>
              <w:t>$35,665.10</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04"/>
          </w:tcPr>
          <w:p>
            <w:pPr>
              <w:spacing w:after="0"/>
              <w:jc w:val="left"/>
            </w:pPr>
            <w:r>
              <w:rPr>
                <w:sz w:val="16"/>
              </w:rPr>
              <w:t>Emergency</w:t>
            </w:r>
          </w:p>
        </w:tc>
        <w:tc>
          <w:tcPr>
            <w:tcW w:type="dxa" w:w="1663"/>
          </w:tcPr>
          <w:p>
            <w:pPr>
              <w:spacing w:after="0"/>
              <w:jc w:val="left"/>
            </w:pPr>
            <w:r>
              <w:rPr>
                <w:sz w:val="16"/>
              </w:rPr>
              <w:t>Hurricane Floyd Emergency Declarations</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r>
              <w:rPr>
                <w:sz w:val="16"/>
              </w:rPr>
              <w:t>same incident as DR-1299</w:t>
            </w: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204"/>
          </w:tcPr>
          <w:p>
            <w:pPr>
              <w:spacing w:after="0"/>
              <w:jc w:val="left"/>
            </w:pPr>
            <w:r>
              <w:rPr>
                <w:sz w:val="16"/>
              </w:rPr>
              <w:t>Major disaster</w:t>
            </w:r>
          </w:p>
        </w:tc>
        <w:tc>
          <w:tcPr>
            <w:tcW w:type="dxa" w:w="1663"/>
          </w:tcPr>
          <w:p>
            <w:pPr>
              <w:spacing w:after="0"/>
              <w:jc w:val="left"/>
            </w:pPr>
            <w:r>
              <w:rPr>
                <w:sz w:val="16"/>
              </w:rPr>
              <w:t>Severe Storms &amp; Flooding</w:t>
            </w:r>
          </w:p>
        </w:tc>
        <w:tc>
          <w:tcPr>
            <w:tcW w:type="dxa" w:w="1910"/>
          </w:tcPr>
          <w:p>
            <w:pPr>
              <w:spacing w:after="0"/>
              <w:jc w:val="left"/>
            </w:pPr>
            <w:r>
              <w:rPr>
                <w:sz w:val="16"/>
              </w:rPr>
              <w:t>Inland Flooding</w:t>
            </w:r>
          </w:p>
        </w:tc>
        <w:tc>
          <w:tcPr>
            <w:tcW w:type="dxa" w:w="2125"/>
          </w:tcPr>
          <w:p>
            <w:pPr>
              <w:spacing w:after="0"/>
              <w:jc w:val="right"/>
            </w:pPr>
            <w:r>
              <w:rPr>
                <w:sz w:val="16"/>
              </w:rPr>
              <w:t>PA not declared for this county</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04"/>
          </w:tcPr>
          <w:p>
            <w:pPr>
              <w:spacing w:after="0"/>
              <w:jc w:val="left"/>
            </w:pPr>
            <w:r>
              <w:rPr>
                <w:sz w:val="16"/>
              </w:rPr>
              <w:t>Major disaster</w:t>
            </w:r>
          </w:p>
        </w:tc>
        <w:tc>
          <w:tcPr>
            <w:tcW w:type="dxa" w:w="1663"/>
          </w:tcPr>
          <w:p>
            <w:pPr>
              <w:spacing w:after="0"/>
              <w:jc w:val="left"/>
            </w:pPr>
            <w:r>
              <w:rPr>
                <w:sz w:val="16"/>
              </w:rPr>
              <w:t>Hurricane Hugo</w:t>
            </w:r>
          </w:p>
        </w:tc>
        <w:tc>
          <w:tcPr>
            <w:tcW w:type="dxa" w:w="1910"/>
          </w:tcPr>
          <w:p>
            <w:pPr>
              <w:spacing w:after="0"/>
              <w:jc w:val="left"/>
            </w:pPr>
            <w:r>
              <w:rPr>
                <w:sz w:val="16"/>
              </w:rPr>
              <w:t>Hurricane</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04"/>
          </w:tcPr>
          <w:p>
            <w:pPr>
              <w:spacing w:after="0"/>
              <w:jc w:val="left"/>
            </w:pPr>
            <w:r>
              <w:rPr>
                <w:sz w:val="16"/>
              </w:rPr>
              <w:t>Emergency</w:t>
            </w:r>
          </w:p>
        </w:tc>
        <w:tc>
          <w:tcPr>
            <w:tcW w:type="dxa" w:w="1663"/>
          </w:tcPr>
          <w:p>
            <w:pPr>
              <w:spacing w:after="0"/>
              <w:jc w:val="left"/>
            </w:pPr>
            <w:r>
              <w:rPr>
                <w:sz w:val="16"/>
              </w:rPr>
              <w:t>Drought</w:t>
            </w:r>
          </w:p>
        </w:tc>
        <w:tc>
          <w:tcPr>
            <w:tcW w:type="dxa" w:w="1910"/>
          </w:tcPr>
          <w:p>
            <w:pPr>
              <w:spacing w:after="0"/>
              <w:jc w:val="left"/>
            </w:pPr>
            <w:r>
              <w:rPr>
                <w:sz w:val="16"/>
              </w:rPr>
              <w:t>Drought</w:t>
            </w:r>
          </w:p>
        </w:tc>
        <w:tc>
          <w:tcPr>
            <w:tcW w:type="dxa" w:w="2125"/>
          </w:tcPr>
          <w:p>
            <w:pPr>
              <w:spacing w:after="0"/>
              <w:jc w:val="right"/>
            </w:pPr>
            <w:r>
              <w:rPr>
                <w:sz w:val="16"/>
              </w:rPr>
              <w:t>no Public Assistance recorded</w:t>
            </w:r>
          </w:p>
        </w:tc>
        <w:tc>
          <w:tcPr>
            <w:tcW w:type="dxa" w:w="2422"/>
          </w:tcPr>
          <w:p>
            <w:pPr>
              <w:spacing w:after="0"/>
              <w:jc w:val="left"/>
            </w:pPr>
          </w:p>
        </w:tc>
        <w:tc>
          <w:tcPr>
            <w:tcW w:type="dxa" w:w="16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207</w:t>
            </w:r>
          </w:p>
        </w:tc>
        <w:tc>
          <w:tcPr>
            <w:tcW w:type="dxa" w:w="1159"/>
          </w:tcPr>
          <w:p>
            <w:pPr>
              <w:spacing w:after="0"/>
              <w:jc w:val="right"/>
            </w:pPr>
            <w:r>
              <w:rPr>
                <w:sz w:val="16"/>
              </w:rPr>
              <w:t>10</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43</w:t>
            </w:r>
          </w:p>
        </w:tc>
        <w:tc>
          <w:tcPr>
            <w:tcW w:type="dxa" w:w="2116"/>
          </w:tcPr>
          <w:p>
            <w:pPr>
              <w:spacing w:after="0"/>
              <w:jc w:val="right"/>
            </w:pPr>
            <w:r>
              <w:rPr>
                <w:sz w:val="16"/>
              </w:rPr>
              <w:t>3</w:t>
            </w:r>
          </w:p>
        </w:tc>
        <w:tc>
          <w:tcPr>
            <w:tcW w:type="dxa" w:w="786"/>
          </w:tcPr>
          <w:p>
            <w:pPr>
              <w:spacing w:after="0"/>
              <w:jc w:val="right"/>
            </w:pPr>
            <w:r>
              <w:rPr>
                <w:sz w:val="16"/>
              </w:rPr>
              <w:t>46</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561</w:t>
            </w:r>
          </w:p>
        </w:tc>
        <w:tc>
          <w:tcPr>
            <w:tcW w:type="dxa" w:w="1159"/>
          </w:tcPr>
          <w:p>
            <w:pPr>
              <w:spacing w:after="0"/>
              <w:jc w:val="right"/>
            </w:pPr>
            <w:r>
              <w:rPr>
                <w:sz w:val="16"/>
              </w:rPr>
              <w:t>56</w:t>
            </w:r>
          </w:p>
        </w:tc>
        <w:tc>
          <w:tcPr>
            <w:tcW w:type="dxa" w:w="2116"/>
          </w:tcPr>
          <w:p>
            <w:pPr>
              <w:spacing w:after="0"/>
              <w:jc w:val="right"/>
            </w:pPr>
            <w:r>
              <w:rPr>
                <w:sz w:val="16"/>
              </w:rPr>
              <w:t>35</w:t>
            </w:r>
          </w:p>
        </w:tc>
        <w:tc>
          <w:tcPr>
            <w:tcW w:type="dxa" w:w="786"/>
          </w:tcPr>
          <w:p>
            <w:pPr>
              <w:spacing w:after="0"/>
              <w:jc w:val="right"/>
            </w:pPr>
            <w:r>
              <w:rPr>
                <w:sz w:val="16"/>
              </w:rPr>
              <w:t>91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75</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933"/>
        <w:gridCol w:w="3154"/>
        <w:gridCol w:w="934"/>
        <w:gridCol w:w="1918"/>
        <w:gridCol w:w="1057"/>
        <w:gridCol w:w="2771"/>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933"/>
            <w:shd w:val="clear" w:color="auto" w:fill="E8E8E8"/>
          </w:tcPr>
          <w:p>
            <w:pPr>
              <w:spacing w:after="0"/>
              <w:jc w:val="left"/>
            </w:pPr>
            <w:r>
              <w:rPr>
                <w:b/>
                <w:sz w:val="16"/>
              </w:rPr>
              <w:t>Magnitude or extent</w:t>
            </w:r>
          </w:p>
        </w:tc>
        <w:tc>
          <w:tcPr>
            <w:tcW w:type="dxa" w:w="3154"/>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18"/>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7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2024-11-07</w:t>
            </w:r>
          </w:p>
        </w:tc>
        <w:tc>
          <w:tcPr>
            <w:tcW w:type="dxa" w:w="1310"/>
          </w:tcPr>
          <w:p>
            <w:pPr>
              <w:spacing w:after="0"/>
              <w:jc w:val="left"/>
            </w:pPr>
            <w:r>
              <w:rPr>
                <w:sz w:val="16"/>
              </w:rPr>
              <w:t>Flood</w:t>
            </w:r>
          </w:p>
        </w:tc>
        <w:tc>
          <w:tcPr>
            <w:tcW w:type="dxa" w:w="1933"/>
          </w:tcPr>
          <w:p>
            <w:pPr>
              <w:spacing w:after="0"/>
              <w:jc w:val="left"/>
            </w:pPr>
          </w:p>
        </w:tc>
        <w:tc>
          <w:tcPr>
            <w:tcW w:type="dxa" w:w="3154"/>
          </w:tcPr>
          <w:p>
            <w:pPr>
              <w:spacing w:after="0"/>
              <w:jc w:val="left"/>
            </w:pPr>
            <w:r>
              <w:rPr>
                <w:sz w:val="16"/>
              </w:rPr>
              <w:t>$0 property; $0 crops (2024 dollars)</w:t>
            </w:r>
          </w:p>
        </w:tc>
        <w:tc>
          <w:tcPr>
            <w:tcW w:type="dxa" w:w="934"/>
          </w:tcPr>
          <w:p>
            <w:pPr>
              <w:spacing w:after="0"/>
              <w:jc w:val="right"/>
            </w:pPr>
            <w:r>
              <w:rPr>
                <w:sz w:val="16"/>
              </w:rPr>
              <w:t>2, 0</w:t>
            </w:r>
          </w:p>
        </w:tc>
        <w:tc>
          <w:tcPr>
            <w:tcW w:type="dxa" w:w="1918"/>
          </w:tcPr>
          <w:p>
            <w:pPr>
              <w:spacing w:after="0"/>
              <w:jc w:val="left"/>
            </w:pPr>
            <w:r>
              <w:rPr>
                <w:sz w:val="16"/>
              </w:rPr>
              <w:t>ORANGEBURG ARPT</w:t>
            </w:r>
          </w:p>
        </w:tc>
        <w:tc>
          <w:tcPr>
            <w:tcW w:type="dxa" w:w="1057"/>
          </w:tcPr>
          <w:p>
            <w:pPr>
              <w:spacing w:after="0"/>
              <w:jc w:val="left"/>
            </w:pPr>
            <w:r>
              <w:rPr>
                <w:sz w:val="16"/>
              </w:rPr>
              <w:t>new since last plan; within last 5 years</w:t>
            </w: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310"/>
          </w:tcPr>
          <w:p>
            <w:pPr>
              <w:spacing w:after="0"/>
              <w:jc w:val="left"/>
            </w:pPr>
            <w:r>
              <w:rPr>
                <w:sz w:val="16"/>
              </w:rPr>
              <w:t>Tropical Storm</w:t>
            </w:r>
          </w:p>
        </w:tc>
        <w:tc>
          <w:tcPr>
            <w:tcW w:type="dxa" w:w="1933"/>
          </w:tcPr>
          <w:p>
            <w:pPr>
              <w:spacing w:after="0"/>
              <w:jc w:val="left"/>
            </w:pPr>
          </w:p>
        </w:tc>
        <w:tc>
          <w:tcPr>
            <w:tcW w:type="dxa" w:w="3154"/>
          </w:tcPr>
          <w:p>
            <w:pPr>
              <w:spacing w:after="0"/>
              <w:jc w:val="left"/>
            </w:pPr>
            <w:r>
              <w:rPr>
                <w:sz w:val="16"/>
              </w:rPr>
              <w:t>$4,900,000 property; $2,000,000 crops (zone total, 2024 dollars)</w:t>
            </w:r>
          </w:p>
        </w:tc>
        <w:tc>
          <w:tcPr>
            <w:tcW w:type="dxa" w:w="934"/>
          </w:tcPr>
          <w:p>
            <w:pPr>
              <w:spacing w:after="0"/>
              <w:jc w:val="right"/>
            </w:pPr>
            <w:r>
              <w:rPr>
                <w:sz w:val="16"/>
              </w:rPr>
              <w:t>0, 0</w:t>
            </w:r>
          </w:p>
        </w:tc>
        <w:tc>
          <w:tcPr>
            <w:tcW w:type="dxa" w:w="1918"/>
          </w:tcPr>
          <w:p>
            <w:pPr>
              <w:spacing w:after="0"/>
              <w:jc w:val="left"/>
            </w:pPr>
            <w:r>
              <w:rPr>
                <w:sz w:val="16"/>
              </w:rPr>
              <w:t>NWS zone SCZ136 (CENTRAL ORANGEBURG), zone-level</w:t>
            </w:r>
          </w:p>
        </w:tc>
        <w:tc>
          <w:tcPr>
            <w:tcW w:type="dxa" w:w="1057"/>
          </w:tcPr>
          <w:p>
            <w:pPr>
              <w:spacing w:after="0"/>
              <w:jc w:val="left"/>
            </w:pPr>
            <w:r>
              <w:rPr>
                <w:sz w:val="16"/>
              </w:rPr>
              <w:t>new since last plan; within last 5 years</w:t>
            </w:r>
          </w:p>
        </w:tc>
        <w:tc>
          <w:tcPr>
            <w:tcW w:type="dxa" w:w="27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2020-04-13</w:t>
            </w:r>
          </w:p>
        </w:tc>
        <w:tc>
          <w:tcPr>
            <w:tcW w:type="dxa" w:w="1310"/>
          </w:tcPr>
          <w:p>
            <w:pPr>
              <w:spacing w:after="0"/>
              <w:jc w:val="left"/>
            </w:pPr>
            <w:r>
              <w:rPr>
                <w:sz w:val="16"/>
              </w:rPr>
              <w:t>Tornado</w:t>
            </w:r>
          </w:p>
        </w:tc>
        <w:tc>
          <w:tcPr>
            <w:tcW w:type="dxa" w:w="1933"/>
          </w:tcPr>
          <w:p>
            <w:pPr>
              <w:spacing w:after="0"/>
              <w:jc w:val="left"/>
            </w:pPr>
            <w:r>
              <w:rPr>
                <w:sz w:val="16"/>
              </w:rPr>
              <w:t>EF3, 21.9 mi within this county, 770 yd wide</w:t>
            </w:r>
          </w:p>
        </w:tc>
        <w:tc>
          <w:tcPr>
            <w:tcW w:type="dxa" w:w="3154"/>
          </w:tcPr>
          <w:p>
            <w:pPr>
              <w:spacing w:after="0"/>
              <w:jc w:val="left"/>
            </w:pPr>
            <w:r>
              <w:rPr>
                <w:sz w:val="16"/>
              </w:rPr>
              <w:t>damage not reported</w:t>
            </w:r>
          </w:p>
        </w:tc>
        <w:tc>
          <w:tcPr>
            <w:tcW w:type="dxa" w:w="934"/>
          </w:tcPr>
          <w:p>
            <w:pPr>
              <w:spacing w:after="0"/>
              <w:jc w:val="right"/>
            </w:pPr>
            <w:r>
              <w:rPr>
                <w:sz w:val="16"/>
              </w:rPr>
              <w:t>2, 7</w:t>
            </w:r>
          </w:p>
        </w:tc>
        <w:tc>
          <w:tcPr>
            <w:tcW w:type="dxa" w:w="1918"/>
          </w:tcPr>
          <w:p>
            <w:pPr>
              <w:spacing w:after="0"/>
              <w:jc w:val="left"/>
            </w:pPr>
            <w:r>
              <w:rPr>
                <w:sz w:val="16"/>
              </w:rPr>
              <w:t>SPRINGFIELD to WOLFTON</w:t>
            </w:r>
          </w:p>
        </w:tc>
        <w:tc>
          <w:tcPr>
            <w:tcW w:type="dxa" w:w="1057"/>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2019-07-13</w:t>
            </w:r>
          </w:p>
        </w:tc>
        <w:tc>
          <w:tcPr>
            <w:tcW w:type="dxa" w:w="1310"/>
          </w:tcPr>
          <w:p>
            <w:pPr>
              <w:spacing w:after="0"/>
              <w:jc w:val="left"/>
            </w:pPr>
            <w:r>
              <w:rPr>
                <w:sz w:val="16"/>
              </w:rPr>
              <w:t>Thunderstorm Wind</w:t>
            </w:r>
          </w:p>
        </w:tc>
        <w:tc>
          <w:tcPr>
            <w:tcW w:type="dxa" w:w="1933"/>
          </w:tcPr>
          <w:p>
            <w:pPr>
              <w:spacing w:after="0"/>
              <w:jc w:val="left"/>
            </w:pPr>
            <w:r>
              <w:rPr>
                <w:sz w:val="16"/>
              </w:rPr>
              <w:t>50 kt (58 mph) estimated gust</w:t>
            </w:r>
          </w:p>
        </w:tc>
        <w:tc>
          <w:tcPr>
            <w:tcW w:type="dxa" w:w="3154"/>
          </w:tcPr>
          <w:p>
            <w:pPr>
              <w:spacing w:after="0"/>
              <w:jc w:val="left"/>
            </w:pPr>
            <w:r>
              <w:rPr>
                <w:sz w:val="16"/>
              </w:rPr>
              <w:t>damage not reported</w:t>
            </w:r>
          </w:p>
        </w:tc>
        <w:tc>
          <w:tcPr>
            <w:tcW w:type="dxa" w:w="934"/>
          </w:tcPr>
          <w:p>
            <w:pPr>
              <w:spacing w:after="0"/>
              <w:jc w:val="right"/>
            </w:pPr>
            <w:r>
              <w:rPr>
                <w:sz w:val="16"/>
              </w:rPr>
              <w:t>1, 0</w:t>
            </w:r>
          </w:p>
        </w:tc>
        <w:tc>
          <w:tcPr>
            <w:tcW w:type="dxa" w:w="1918"/>
          </w:tcPr>
          <w:p>
            <w:pPr>
              <w:spacing w:after="0"/>
              <w:jc w:val="left"/>
            </w:pPr>
            <w:r>
              <w:rPr>
                <w:sz w:val="16"/>
              </w:rPr>
              <w:t>SANTEE</w:t>
            </w:r>
          </w:p>
        </w:tc>
        <w:tc>
          <w:tcPr>
            <w:tcW w:type="dxa" w:w="1057"/>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2019-06-20</w:t>
            </w:r>
          </w:p>
        </w:tc>
        <w:tc>
          <w:tcPr>
            <w:tcW w:type="dxa" w:w="1310"/>
          </w:tcPr>
          <w:p>
            <w:pPr>
              <w:spacing w:after="0"/>
              <w:jc w:val="left"/>
            </w:pPr>
            <w:r>
              <w:rPr>
                <w:sz w:val="16"/>
              </w:rPr>
              <w:t>Thunderstorm Wind</w:t>
            </w:r>
          </w:p>
        </w:tc>
        <w:tc>
          <w:tcPr>
            <w:tcW w:type="dxa" w:w="1933"/>
          </w:tcPr>
          <w:p>
            <w:pPr>
              <w:spacing w:after="0"/>
              <w:jc w:val="left"/>
            </w:pPr>
            <w:r>
              <w:rPr>
                <w:sz w:val="16"/>
              </w:rPr>
              <w:t>96 kt (110 mph) estimated gust</w:t>
            </w:r>
          </w:p>
        </w:tc>
        <w:tc>
          <w:tcPr>
            <w:tcW w:type="dxa" w:w="3154"/>
          </w:tcPr>
          <w:p>
            <w:pPr>
              <w:spacing w:after="0"/>
              <w:jc w:val="left"/>
            </w:pPr>
            <w:r>
              <w:rPr>
                <w:sz w:val="16"/>
              </w:rPr>
              <w:t>damage not reported</w:t>
            </w:r>
          </w:p>
        </w:tc>
        <w:tc>
          <w:tcPr>
            <w:tcW w:type="dxa" w:w="934"/>
          </w:tcPr>
          <w:p>
            <w:pPr>
              <w:spacing w:after="0"/>
              <w:jc w:val="right"/>
            </w:pPr>
            <w:r>
              <w:rPr>
                <w:sz w:val="16"/>
              </w:rPr>
              <w:t>0, 0</w:t>
            </w:r>
          </w:p>
        </w:tc>
        <w:tc>
          <w:tcPr>
            <w:tcW w:type="dxa" w:w="1918"/>
          </w:tcPr>
          <w:p>
            <w:pPr>
              <w:spacing w:after="0"/>
              <w:jc w:val="left"/>
            </w:pPr>
            <w:r>
              <w:rPr>
                <w:sz w:val="16"/>
              </w:rPr>
              <w:t>CORDOVA to ORANGEBURG ARPT</w:t>
            </w:r>
          </w:p>
        </w:tc>
        <w:tc>
          <w:tcPr>
            <w:tcW w:type="dxa" w:w="1057"/>
          </w:tcPr>
          <w:p>
            <w:pPr>
              <w:spacing w:after="0"/>
              <w:jc w:val="left"/>
            </w:pPr>
          </w:p>
        </w:tc>
        <w:tc>
          <w:tcPr>
            <w:tcW w:type="dxa" w:w="2771"/>
          </w:tcPr>
          <w:p>
            <w:pPr>
              <w:spacing w:after="0"/>
              <w:jc w:val="left"/>
            </w:pPr>
            <w:r>
              <w:rPr>
                <w:sz w:val="16"/>
              </w:rPr>
              <w:t>B1-c worst recorded: Thunderstorm Wind</w:t>
            </w:r>
          </w:p>
        </w:tc>
      </w:tr>
      <w:tr>
        <w:trPr>
          <w:cantSplit/>
        </w:trPr>
        <w:tc>
          <w:tcPr>
            <w:tcW w:type="dxa" w:w="1037"/>
          </w:tcPr>
          <w:p>
            <w:pPr>
              <w:spacing w:after="0"/>
              <w:jc w:val="left"/>
            </w:pPr>
            <w:r>
              <w:rPr>
                <w:sz w:val="16"/>
              </w:rPr>
              <w:t>2016-10-08</w:t>
            </w:r>
          </w:p>
        </w:tc>
        <w:tc>
          <w:tcPr>
            <w:tcW w:type="dxa" w:w="1310"/>
          </w:tcPr>
          <w:p>
            <w:pPr>
              <w:spacing w:after="0"/>
              <w:jc w:val="left"/>
            </w:pPr>
            <w:r>
              <w:rPr>
                <w:sz w:val="16"/>
              </w:rPr>
              <w:t>High Wind</w:t>
            </w:r>
          </w:p>
        </w:tc>
        <w:tc>
          <w:tcPr>
            <w:tcW w:type="dxa" w:w="1933"/>
          </w:tcPr>
          <w:p>
            <w:pPr>
              <w:spacing w:after="0"/>
              <w:jc w:val="left"/>
            </w:pPr>
            <w:r>
              <w:rPr>
                <w:sz w:val="16"/>
              </w:rPr>
              <w:t>56 kt (64 mph) estimated gust</w:t>
            </w:r>
          </w:p>
        </w:tc>
        <w:tc>
          <w:tcPr>
            <w:tcW w:type="dxa" w:w="3154"/>
          </w:tcPr>
          <w:p>
            <w:pPr>
              <w:spacing w:after="0"/>
              <w:jc w:val="left"/>
            </w:pPr>
            <w:r>
              <w:rPr>
                <w:sz w:val="16"/>
              </w:rPr>
              <w:t>$1,000,000 property; $0 crops (zone total, 2016 dollars)</w:t>
            </w:r>
          </w:p>
        </w:tc>
        <w:tc>
          <w:tcPr>
            <w:tcW w:type="dxa" w:w="934"/>
          </w:tcPr>
          <w:p>
            <w:pPr>
              <w:spacing w:after="0"/>
              <w:jc w:val="right"/>
            </w:pPr>
            <w:r>
              <w:rPr>
                <w:sz w:val="16"/>
              </w:rPr>
              <w:t>0, 0</w:t>
            </w:r>
          </w:p>
        </w:tc>
        <w:tc>
          <w:tcPr>
            <w:tcW w:type="dxa" w:w="1918"/>
          </w:tcPr>
          <w:p>
            <w:pPr>
              <w:spacing w:after="0"/>
              <w:jc w:val="left"/>
            </w:pPr>
            <w:r>
              <w:rPr>
                <w:sz w:val="16"/>
              </w:rPr>
              <w:t>NWS zone SCZ036 (ORANGEBURG), zone-level</w:t>
            </w:r>
          </w:p>
        </w:tc>
        <w:tc>
          <w:tcPr>
            <w:tcW w:type="dxa" w:w="1057"/>
          </w:tcPr>
          <w:p>
            <w:pPr>
              <w:spacing w:after="0"/>
              <w:jc w:val="left"/>
            </w:pPr>
          </w:p>
        </w:tc>
        <w:tc>
          <w:tcPr>
            <w:tcW w:type="dxa" w:w="2771"/>
          </w:tcPr>
          <w:p>
            <w:pPr>
              <w:spacing w:after="0"/>
              <w:jc w:val="left"/>
            </w:pPr>
            <w:r>
              <w:rPr>
                <w:sz w:val="16"/>
              </w:rPr>
              <w:t>B1-c most damaging: High Wind and Strong Wind</w:t>
            </w:r>
          </w:p>
        </w:tc>
      </w:tr>
      <w:tr>
        <w:trPr>
          <w:cantSplit/>
        </w:trPr>
        <w:tc>
          <w:tcPr>
            <w:tcW w:type="dxa" w:w="1037"/>
          </w:tcPr>
          <w:p>
            <w:pPr>
              <w:spacing w:after="0"/>
              <w:jc w:val="left"/>
            </w:pPr>
            <w:r>
              <w:rPr>
                <w:sz w:val="16"/>
              </w:rPr>
              <w:t>2015-10-03</w:t>
            </w:r>
          </w:p>
        </w:tc>
        <w:tc>
          <w:tcPr>
            <w:tcW w:type="dxa" w:w="1310"/>
          </w:tcPr>
          <w:p>
            <w:pPr>
              <w:spacing w:after="0"/>
              <w:jc w:val="left"/>
            </w:pPr>
            <w:r>
              <w:rPr>
                <w:sz w:val="16"/>
              </w:rPr>
              <w:t>Flash Flood</w:t>
            </w:r>
          </w:p>
        </w:tc>
        <w:tc>
          <w:tcPr>
            <w:tcW w:type="dxa" w:w="1933"/>
          </w:tcPr>
          <w:p>
            <w:pPr>
              <w:spacing w:after="0"/>
              <w:jc w:val="left"/>
            </w:pPr>
          </w:p>
        </w:tc>
        <w:tc>
          <w:tcPr>
            <w:tcW w:type="dxa" w:w="3154"/>
          </w:tcPr>
          <w:p>
            <w:pPr>
              <w:spacing w:after="0"/>
              <w:jc w:val="left"/>
            </w:pPr>
            <w:r>
              <w:rPr>
                <w:sz w:val="16"/>
              </w:rPr>
              <w:t>$20,000,000 property; $10,000,000 crops (2015 dollars)</w:t>
            </w:r>
          </w:p>
        </w:tc>
        <w:tc>
          <w:tcPr>
            <w:tcW w:type="dxa" w:w="934"/>
          </w:tcPr>
          <w:p>
            <w:pPr>
              <w:spacing w:after="0"/>
              <w:jc w:val="right"/>
            </w:pPr>
            <w:r>
              <w:rPr>
                <w:sz w:val="16"/>
              </w:rPr>
              <w:t>0, 0</w:t>
            </w:r>
          </w:p>
        </w:tc>
        <w:tc>
          <w:tcPr>
            <w:tcW w:type="dxa" w:w="1918"/>
          </w:tcPr>
          <w:p>
            <w:pPr>
              <w:spacing w:after="0"/>
              <w:jc w:val="left"/>
            </w:pPr>
            <w:r>
              <w:rPr>
                <w:sz w:val="16"/>
              </w:rPr>
              <w:t>EUTAWVILLE to HOLLY HILL</w:t>
            </w:r>
          </w:p>
        </w:tc>
        <w:tc>
          <w:tcPr>
            <w:tcW w:type="dxa" w:w="1057"/>
          </w:tcPr>
          <w:p>
            <w:pPr>
              <w:spacing w:after="0"/>
              <w:jc w:val="left"/>
            </w:pPr>
          </w:p>
        </w:tc>
        <w:tc>
          <w:tcPr>
            <w:tcW w:type="dxa" w:w="27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2014-10-14</w:t>
            </w:r>
          </w:p>
        </w:tc>
        <w:tc>
          <w:tcPr>
            <w:tcW w:type="dxa" w:w="1310"/>
          </w:tcPr>
          <w:p>
            <w:pPr>
              <w:spacing w:after="0"/>
              <w:jc w:val="left"/>
            </w:pPr>
            <w:r>
              <w:rPr>
                <w:sz w:val="16"/>
              </w:rPr>
              <w:t>High Wind</w:t>
            </w:r>
          </w:p>
        </w:tc>
        <w:tc>
          <w:tcPr>
            <w:tcW w:type="dxa" w:w="1933"/>
          </w:tcPr>
          <w:p>
            <w:pPr>
              <w:spacing w:after="0"/>
              <w:jc w:val="left"/>
            </w:pPr>
            <w:r>
              <w:rPr>
                <w:sz w:val="16"/>
              </w:rPr>
              <w:t>60 kt (69 mph) estimated gust</w:t>
            </w:r>
          </w:p>
        </w:tc>
        <w:tc>
          <w:tcPr>
            <w:tcW w:type="dxa" w:w="3154"/>
          </w:tcPr>
          <w:p>
            <w:pPr>
              <w:spacing w:after="0"/>
              <w:jc w:val="left"/>
            </w:pPr>
            <w:r>
              <w:rPr>
                <w:sz w:val="16"/>
              </w:rPr>
              <w:t>$18,000 property; $0 crops (zone total, 2014 dollars)</w:t>
            </w:r>
          </w:p>
        </w:tc>
        <w:tc>
          <w:tcPr>
            <w:tcW w:type="dxa" w:w="934"/>
          </w:tcPr>
          <w:p>
            <w:pPr>
              <w:spacing w:after="0"/>
              <w:jc w:val="right"/>
            </w:pPr>
            <w:r>
              <w:rPr>
                <w:sz w:val="16"/>
              </w:rPr>
              <w:t>0, 0</w:t>
            </w:r>
          </w:p>
        </w:tc>
        <w:tc>
          <w:tcPr>
            <w:tcW w:type="dxa" w:w="1918"/>
          </w:tcPr>
          <w:p>
            <w:pPr>
              <w:spacing w:after="0"/>
              <w:jc w:val="left"/>
            </w:pPr>
            <w:r>
              <w:rPr>
                <w:sz w:val="16"/>
              </w:rPr>
              <w:t>NWS zone SCZ036 (ORANGEBURG), zone-level</w:t>
            </w:r>
          </w:p>
        </w:tc>
        <w:tc>
          <w:tcPr>
            <w:tcW w:type="dxa" w:w="1057"/>
          </w:tcPr>
          <w:p>
            <w:pPr>
              <w:spacing w:after="0"/>
              <w:jc w:val="left"/>
            </w:pPr>
          </w:p>
        </w:tc>
        <w:tc>
          <w:tcPr>
            <w:tcW w:type="dxa" w:w="2771"/>
          </w:tcPr>
          <w:p>
            <w:pPr>
              <w:spacing w:after="0"/>
              <w:jc w:val="left"/>
            </w:pPr>
            <w:r>
              <w:rPr>
                <w:sz w:val="16"/>
              </w:rPr>
              <w:t>B1-c worst recorded: High Wind and Strong Wind</w:t>
            </w:r>
          </w:p>
        </w:tc>
      </w:tr>
      <w:tr>
        <w:trPr>
          <w:cantSplit/>
        </w:trPr>
        <w:tc>
          <w:tcPr>
            <w:tcW w:type="dxa" w:w="1037"/>
          </w:tcPr>
          <w:p>
            <w:pPr>
              <w:spacing w:after="0"/>
              <w:jc w:val="left"/>
            </w:pPr>
            <w:r>
              <w:rPr>
                <w:sz w:val="16"/>
              </w:rPr>
              <w:t>2013-06-04</w:t>
            </w:r>
          </w:p>
        </w:tc>
        <w:tc>
          <w:tcPr>
            <w:tcW w:type="dxa" w:w="1310"/>
          </w:tcPr>
          <w:p>
            <w:pPr>
              <w:spacing w:after="0"/>
              <w:jc w:val="left"/>
            </w:pPr>
            <w:r>
              <w:rPr>
                <w:sz w:val="16"/>
              </w:rPr>
              <w:t>Thunderstorm Wind</w:t>
            </w:r>
          </w:p>
        </w:tc>
        <w:tc>
          <w:tcPr>
            <w:tcW w:type="dxa" w:w="1933"/>
          </w:tcPr>
          <w:p>
            <w:pPr>
              <w:spacing w:after="0"/>
              <w:jc w:val="left"/>
            </w:pPr>
            <w:r>
              <w:rPr>
                <w:sz w:val="16"/>
              </w:rPr>
              <w:t>80 kt (92 mph) estimated gust</w:t>
            </w:r>
          </w:p>
        </w:tc>
        <w:tc>
          <w:tcPr>
            <w:tcW w:type="dxa" w:w="3154"/>
          </w:tcPr>
          <w:p>
            <w:pPr>
              <w:spacing w:after="0"/>
              <w:jc w:val="left"/>
            </w:pPr>
            <w:r>
              <w:rPr>
                <w:sz w:val="16"/>
              </w:rPr>
              <w:t>$380,000 property; $0 crops (2013 dollars)</w:t>
            </w:r>
          </w:p>
        </w:tc>
        <w:tc>
          <w:tcPr>
            <w:tcW w:type="dxa" w:w="934"/>
          </w:tcPr>
          <w:p>
            <w:pPr>
              <w:spacing w:after="0"/>
              <w:jc w:val="right"/>
            </w:pPr>
            <w:r>
              <w:rPr>
                <w:sz w:val="16"/>
              </w:rPr>
              <w:t>0, 0</w:t>
            </w:r>
          </w:p>
        </w:tc>
        <w:tc>
          <w:tcPr>
            <w:tcW w:type="dxa" w:w="1918"/>
          </w:tcPr>
          <w:p>
            <w:pPr>
              <w:spacing w:after="0"/>
              <w:jc w:val="left"/>
            </w:pPr>
            <w:r>
              <w:rPr>
                <w:sz w:val="16"/>
              </w:rPr>
              <w:t>BOWMAN to WELLS</w:t>
            </w:r>
          </w:p>
        </w:tc>
        <w:tc>
          <w:tcPr>
            <w:tcW w:type="dxa" w:w="1057"/>
          </w:tcPr>
          <w:p>
            <w:pPr>
              <w:spacing w:after="0"/>
              <w:jc w:val="left"/>
            </w:pPr>
          </w:p>
        </w:tc>
        <w:tc>
          <w:tcPr>
            <w:tcW w:type="dxa" w:w="2771"/>
          </w:tcPr>
          <w:p>
            <w:pPr>
              <w:spacing w:after="0"/>
              <w:jc w:val="left"/>
            </w:pPr>
            <w:r>
              <w:rPr>
                <w:sz w:val="16"/>
              </w:rPr>
              <w:t>B1-c most damaging: Thunderstorm Wind</w:t>
            </w:r>
          </w:p>
        </w:tc>
      </w:tr>
      <w:tr>
        <w:trPr>
          <w:cantSplit/>
        </w:trPr>
        <w:tc>
          <w:tcPr>
            <w:tcW w:type="dxa" w:w="1037"/>
          </w:tcPr>
          <w:p>
            <w:pPr>
              <w:spacing w:after="0"/>
              <w:jc w:val="left"/>
            </w:pPr>
            <w:r>
              <w:rPr>
                <w:sz w:val="16"/>
              </w:rPr>
              <w:t>2008-07-05</w:t>
            </w:r>
          </w:p>
        </w:tc>
        <w:tc>
          <w:tcPr>
            <w:tcW w:type="dxa" w:w="1310"/>
          </w:tcPr>
          <w:p>
            <w:pPr>
              <w:spacing w:after="0"/>
              <w:jc w:val="left"/>
            </w:pPr>
            <w:r>
              <w:rPr>
                <w:sz w:val="16"/>
              </w:rPr>
              <w:t>Lightning</w:t>
            </w:r>
          </w:p>
        </w:tc>
        <w:tc>
          <w:tcPr>
            <w:tcW w:type="dxa" w:w="1933"/>
          </w:tcPr>
          <w:p>
            <w:pPr>
              <w:spacing w:after="0"/>
              <w:jc w:val="left"/>
            </w:pPr>
          </w:p>
        </w:tc>
        <w:tc>
          <w:tcPr>
            <w:tcW w:type="dxa" w:w="3154"/>
          </w:tcPr>
          <w:p>
            <w:pPr>
              <w:spacing w:after="0"/>
              <w:jc w:val="left"/>
            </w:pPr>
            <w:r>
              <w:rPr>
                <w:sz w:val="16"/>
              </w:rPr>
              <w:t>$0 property; $0 crops (2008 dollars)</w:t>
            </w:r>
          </w:p>
        </w:tc>
        <w:tc>
          <w:tcPr>
            <w:tcW w:type="dxa" w:w="934"/>
          </w:tcPr>
          <w:p>
            <w:pPr>
              <w:spacing w:after="0"/>
              <w:jc w:val="right"/>
            </w:pPr>
            <w:r>
              <w:rPr>
                <w:sz w:val="16"/>
              </w:rPr>
              <w:t>1, 0</w:t>
            </w:r>
          </w:p>
        </w:tc>
        <w:tc>
          <w:tcPr>
            <w:tcW w:type="dxa" w:w="1918"/>
          </w:tcPr>
          <w:p>
            <w:pPr>
              <w:spacing w:after="0"/>
              <w:jc w:val="left"/>
            </w:pPr>
            <w:r>
              <w:rPr>
                <w:sz w:val="16"/>
              </w:rPr>
              <w:t>EUTAWVILLE</w:t>
            </w:r>
          </w:p>
        </w:tc>
        <w:tc>
          <w:tcPr>
            <w:tcW w:type="dxa" w:w="1057"/>
          </w:tcPr>
          <w:p>
            <w:pPr>
              <w:spacing w:after="0"/>
              <w:jc w:val="left"/>
            </w:pPr>
          </w:p>
        </w:tc>
        <w:tc>
          <w:tcPr>
            <w:tcW w:type="dxa" w:w="2771"/>
          </w:tcPr>
          <w:p>
            <w:pPr>
              <w:spacing w:after="0"/>
              <w:jc w:val="left"/>
            </w:pPr>
            <w:r>
              <w:rPr>
                <w:sz w:val="16"/>
              </w:rPr>
              <w:t>B1-c worst recorded: Lightning</w:t>
            </w:r>
          </w:p>
        </w:tc>
      </w:tr>
      <w:tr>
        <w:trPr>
          <w:cantSplit/>
        </w:trPr>
        <w:tc>
          <w:tcPr>
            <w:tcW w:type="dxa" w:w="1037"/>
          </w:tcPr>
          <w:p>
            <w:pPr>
              <w:spacing w:after="0"/>
              <w:jc w:val="left"/>
            </w:pPr>
            <w:r>
              <w:rPr>
                <w:sz w:val="16"/>
              </w:rPr>
              <w:t>2000-06-26</w:t>
            </w:r>
          </w:p>
        </w:tc>
        <w:tc>
          <w:tcPr>
            <w:tcW w:type="dxa" w:w="1310"/>
          </w:tcPr>
          <w:p>
            <w:pPr>
              <w:spacing w:after="0"/>
              <w:jc w:val="left"/>
            </w:pPr>
            <w:r>
              <w:rPr>
                <w:sz w:val="16"/>
              </w:rPr>
              <w:t>Hail</w:t>
            </w:r>
          </w:p>
        </w:tc>
        <w:tc>
          <w:tcPr>
            <w:tcW w:type="dxa" w:w="1933"/>
          </w:tcPr>
          <w:p>
            <w:pPr>
              <w:spacing w:after="0"/>
              <w:jc w:val="left"/>
            </w:pPr>
            <w:r>
              <w:rPr>
                <w:sz w:val="16"/>
              </w:rPr>
              <w:t>2.75 in</w:t>
            </w:r>
          </w:p>
        </w:tc>
        <w:tc>
          <w:tcPr>
            <w:tcW w:type="dxa" w:w="3154"/>
          </w:tcPr>
          <w:p>
            <w:pPr>
              <w:spacing w:after="0"/>
              <w:jc w:val="left"/>
            </w:pPr>
            <w:r>
              <w:rPr>
                <w:sz w:val="16"/>
              </w:rPr>
              <w:t>damage not reported</w:t>
            </w:r>
          </w:p>
        </w:tc>
        <w:tc>
          <w:tcPr>
            <w:tcW w:type="dxa" w:w="934"/>
          </w:tcPr>
          <w:p>
            <w:pPr>
              <w:spacing w:after="0"/>
              <w:jc w:val="right"/>
            </w:pPr>
            <w:r>
              <w:rPr>
                <w:sz w:val="16"/>
              </w:rPr>
              <w:t>0, 0</w:t>
            </w:r>
          </w:p>
        </w:tc>
        <w:tc>
          <w:tcPr>
            <w:tcW w:type="dxa" w:w="1918"/>
          </w:tcPr>
          <w:p>
            <w:pPr>
              <w:spacing w:after="0"/>
              <w:jc w:val="left"/>
            </w:pPr>
            <w:r>
              <w:rPr>
                <w:sz w:val="16"/>
              </w:rPr>
              <w:t>BRANCHVILLE</w:t>
            </w:r>
          </w:p>
        </w:tc>
        <w:tc>
          <w:tcPr>
            <w:tcW w:type="dxa" w:w="1057"/>
          </w:tcPr>
          <w:p>
            <w:pPr>
              <w:spacing w:after="0"/>
              <w:jc w:val="left"/>
            </w:pPr>
          </w:p>
        </w:tc>
        <w:tc>
          <w:tcPr>
            <w:tcW w:type="dxa" w:w="2771"/>
          </w:tcPr>
          <w:p>
            <w:pPr>
              <w:spacing w:after="0"/>
              <w:jc w:val="left"/>
            </w:pPr>
            <w:r>
              <w:rPr>
                <w:sz w:val="16"/>
              </w:rPr>
              <w:t>B1-c worst recorded: Hail</w:t>
            </w:r>
          </w:p>
        </w:tc>
      </w:tr>
      <w:tr>
        <w:trPr>
          <w:cantSplit/>
        </w:trPr>
        <w:tc>
          <w:tcPr>
            <w:tcW w:type="dxa" w:w="1037"/>
          </w:tcPr>
          <w:p>
            <w:pPr>
              <w:spacing w:after="0"/>
              <w:jc w:val="left"/>
            </w:pPr>
            <w:r>
              <w:rPr>
                <w:sz w:val="16"/>
              </w:rPr>
              <w:t>1977-12-05</w:t>
            </w:r>
          </w:p>
        </w:tc>
        <w:tc>
          <w:tcPr>
            <w:tcW w:type="dxa" w:w="1310"/>
          </w:tcPr>
          <w:p>
            <w:pPr>
              <w:spacing w:after="0"/>
              <w:jc w:val="left"/>
            </w:pPr>
            <w:r>
              <w:rPr>
                <w:sz w:val="16"/>
              </w:rPr>
              <w:t>Tornado</w:t>
            </w:r>
          </w:p>
        </w:tc>
        <w:tc>
          <w:tcPr>
            <w:tcW w:type="dxa" w:w="1933"/>
          </w:tcPr>
          <w:p>
            <w:pPr>
              <w:spacing w:after="0"/>
              <w:jc w:val="left"/>
            </w:pPr>
            <w:r>
              <w:rPr>
                <w:sz w:val="16"/>
              </w:rPr>
              <w:t>F1, 9.8 mi path length (whole path, pre-1996), 130 yd wide</w:t>
            </w:r>
          </w:p>
        </w:tc>
        <w:tc>
          <w:tcPr>
            <w:tcW w:type="dxa" w:w="3154"/>
          </w:tcPr>
          <w:p>
            <w:pPr>
              <w:spacing w:after="0"/>
              <w:jc w:val="left"/>
            </w:pPr>
            <w:r>
              <w:rPr>
                <w:sz w:val="16"/>
              </w:rPr>
              <w:t>$2,500,000 property; crops not recorded (1977 dollars)</w:t>
            </w:r>
          </w:p>
        </w:tc>
        <w:tc>
          <w:tcPr>
            <w:tcW w:type="dxa" w:w="934"/>
          </w:tcPr>
          <w:p>
            <w:pPr>
              <w:spacing w:after="0"/>
              <w:jc w:val="right"/>
            </w:pPr>
            <w:r>
              <w:rPr>
                <w:sz w:val="16"/>
              </w:rPr>
              <w:t>0, 7</w:t>
            </w:r>
          </w:p>
        </w:tc>
        <w:tc>
          <w:tcPr>
            <w:tcW w:type="dxa" w:w="1918"/>
          </w:tcPr>
          <w:p>
            <w:pPr>
              <w:spacing w:after="0"/>
              <w:jc w:val="left"/>
            </w:pPr>
            <w:r>
              <w:rPr>
                <w:sz w:val="16"/>
              </w:rPr>
              <w:t>location not recorded</w:t>
            </w:r>
          </w:p>
        </w:tc>
        <w:tc>
          <w:tcPr>
            <w:tcW w:type="dxa" w:w="1057"/>
          </w:tcPr>
          <w:p>
            <w:pPr>
              <w:spacing w:after="0"/>
              <w:jc w:val="left"/>
            </w:pPr>
          </w:p>
        </w:tc>
        <w:tc>
          <w:tcPr>
            <w:tcW w:type="dxa" w:w="2771"/>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w:t>
            </w:r>
          </w:p>
        </w:tc>
        <w:tc>
          <w:tcPr>
            <w:tcW w:type="dxa" w:w="1276"/>
          </w:tcPr>
          <w:p>
            <w:pPr>
              <w:spacing w:after="0"/>
              <w:jc w:val="left"/>
            </w:pPr>
            <w:r>
              <w:rPr>
                <w:sz w:val="16"/>
              </w:rPr>
              <w:t>event-days per year</w:t>
            </w:r>
          </w:p>
        </w:tc>
        <w:tc>
          <w:tcPr>
            <w:tcW w:type="dxa" w:w="1575"/>
          </w:tcPr>
          <w:p>
            <w:pPr>
              <w:spacing w:after="0"/>
              <w:jc w:val="left"/>
            </w:pPr>
            <w:r>
              <w:rPr>
                <w:sz w:val="16"/>
              </w:rPr>
              <w:t>about 0.21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13.7</w:t>
            </w:r>
          </w:p>
        </w:tc>
        <w:tc>
          <w:tcPr>
            <w:tcW w:type="dxa" w:w="1276"/>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525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0.00493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0.493%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3.48</w:t>
            </w:r>
          </w:p>
        </w:tc>
        <w:tc>
          <w:tcPr>
            <w:tcW w:type="dxa" w:w="1276"/>
          </w:tcPr>
          <w:p>
            <w:pPr>
              <w:spacing w:after="0"/>
              <w:jc w:val="left"/>
            </w:pPr>
            <w:r>
              <w:rPr>
                <w:sz w:val="16"/>
              </w:rPr>
              <w:t>events per year</w:t>
            </w:r>
          </w:p>
        </w:tc>
        <w:tc>
          <w:tcPr>
            <w:tcW w:type="dxa" w:w="1575"/>
          </w:tcPr>
          <w:p>
            <w:pPr>
              <w:spacing w:after="0"/>
              <w:jc w:val="left"/>
            </w:pPr>
            <w:r>
              <w:rPr>
                <w:sz w:val="16"/>
              </w:rPr>
              <w:t>about 3.48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132.3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w:t>
            </w:r>
          </w:p>
        </w:tc>
        <w:tc>
          <w:tcPr>
            <w:tcW w:type="dxa" w:w="1276"/>
          </w:tcPr>
          <w:p>
            <w:pPr>
              <w:spacing w:after="0"/>
              <w:jc w:val="left"/>
            </w:pPr>
            <w:r>
              <w:rPr>
                <w:sz w:val="16"/>
              </w:rPr>
              <w:t>event-days per year</w:t>
            </w:r>
          </w:p>
        </w:tc>
        <w:tc>
          <w:tcPr>
            <w:tcW w:type="dxa" w:w="1575"/>
          </w:tcPr>
          <w:p>
            <w:pPr>
              <w:spacing w:after="0"/>
              <w:jc w:val="left"/>
            </w:pPr>
            <w:r>
              <w:rPr>
                <w:sz w:val="16"/>
              </w:rPr>
              <w:t>about 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0.247</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98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1.08</w:t>
            </w:r>
          </w:p>
        </w:tc>
        <w:tc>
          <w:tcPr>
            <w:tcW w:type="dxa" w:w="1276"/>
          </w:tcPr>
          <w:p>
            <w:pPr>
              <w:spacing w:after="0"/>
              <w:jc w:val="left"/>
            </w:pPr>
            <w:r>
              <w:rPr>
                <w:sz w:val="16"/>
              </w:rPr>
              <w:t>event-days per year</w:t>
            </w:r>
          </w:p>
        </w:tc>
        <w:tc>
          <w:tcPr>
            <w:tcW w:type="dxa" w:w="1575"/>
          </w:tcPr>
          <w:p>
            <w:pPr>
              <w:spacing w:after="0"/>
              <w:jc w:val="left"/>
            </w:pPr>
            <w:r>
              <w:rPr>
                <w:sz w:val="16"/>
              </w:rPr>
              <w:t>about 1.08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73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0.786</w:t>
            </w:r>
          </w:p>
        </w:tc>
        <w:tc>
          <w:tcPr>
            <w:tcW w:type="dxa" w:w="1276"/>
          </w:tcPr>
          <w:p>
            <w:pPr>
              <w:spacing w:after="0"/>
              <w:jc w:val="left"/>
            </w:pPr>
            <w:r>
              <w:rPr>
                <w:sz w:val="16"/>
              </w:rPr>
              <w:t>event-days per year</w:t>
            </w:r>
          </w:p>
        </w:tc>
        <w:tc>
          <w:tcPr>
            <w:tcW w:type="dxa" w:w="1575"/>
          </w:tcPr>
          <w:p>
            <w:pPr>
              <w:spacing w:after="0"/>
              <w:jc w:val="left"/>
            </w:pPr>
            <w:r>
              <w:rPr>
                <w:sz w:val="16"/>
              </w:rPr>
              <w:t>about 0.786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13 of 30 years, 1996 to 2025 (43.3%)</w:t>
            </w:r>
          </w:p>
        </w:tc>
        <w:tc>
          <w:tcPr>
            <w:tcW w:type="dxa" w:w="1522"/>
          </w:tcPr>
          <w:p>
            <w:pPr>
              <w:spacing w:after="0"/>
              <w:jc w:val="right"/>
            </w:pPr>
            <w:r>
              <w:rPr>
                <w:sz w:val="16"/>
              </w:rPr>
              <w:t>22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0.274</w:t>
            </w:r>
          </w:p>
        </w:tc>
        <w:tc>
          <w:tcPr>
            <w:tcW w:type="dxa" w:w="127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62.9</w:t>
            </w:r>
          </w:p>
        </w:tc>
        <w:tc>
          <w:tcPr>
            <w:tcW w:type="dxa" w:w="1276"/>
          </w:tcPr>
          <w:p>
            <w:pPr>
              <w:spacing w:after="0"/>
              <w:jc w:val="left"/>
            </w:pPr>
            <w:r>
              <w:rPr>
                <w:sz w:val="16"/>
              </w:rPr>
              <w:t>days per year with a strike</w:t>
            </w:r>
          </w:p>
        </w:tc>
        <w:tc>
          <w:tcPr>
            <w:tcW w:type="dxa" w:w="1575"/>
          </w:tcPr>
          <w:p>
            <w:pPr>
              <w:spacing w:after="0"/>
              <w:jc w:val="left"/>
            </w:pPr>
            <w:r>
              <w:rPr>
                <w:sz w:val="16"/>
              </w:rPr>
              <w:t>about 62.9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4.71</w:t>
            </w:r>
          </w:p>
        </w:tc>
        <w:tc>
          <w:tcPr>
            <w:tcW w:type="dxa" w:w="1276"/>
          </w:tcPr>
          <w:p>
            <w:pPr>
              <w:spacing w:after="0"/>
              <w:jc w:val="left"/>
            </w:pPr>
            <w:r>
              <w:rPr>
                <w:sz w:val="16"/>
              </w:rPr>
              <w:t>events per year</w:t>
            </w:r>
          </w:p>
        </w:tc>
        <w:tc>
          <w:tcPr>
            <w:tcW w:type="dxa" w:w="1575"/>
          </w:tcPr>
          <w:p>
            <w:pPr>
              <w:spacing w:after="0"/>
              <w:jc w:val="left"/>
            </w:pPr>
            <w:r>
              <w:rPr>
                <w:sz w:val="16"/>
              </w:rPr>
              <w:t>about 4.71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179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0.756</w:t>
            </w:r>
          </w:p>
        </w:tc>
        <w:tc>
          <w:tcPr>
            <w:tcW w:type="dxa" w:w="1276"/>
          </w:tcPr>
          <w:p>
            <w:pPr>
              <w:spacing w:after="0"/>
              <w:jc w:val="left"/>
            </w:pPr>
            <w:r>
              <w:rPr>
                <w:sz w:val="16"/>
              </w:rPr>
              <w:t>events per year</w:t>
            </w:r>
          </w:p>
        </w:tc>
        <w:tc>
          <w:tcPr>
            <w:tcW w:type="dxa" w:w="1575"/>
          </w:tcPr>
          <w:p>
            <w:pPr>
              <w:spacing w:after="0"/>
              <w:jc w:val="left"/>
            </w:pPr>
            <w:r>
              <w:rPr>
                <w:sz w:val="16"/>
              </w:rPr>
              <w:t>about 0.76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0.00102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0.102%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1.37</w:t>
            </w:r>
          </w:p>
        </w:tc>
        <w:tc>
          <w:tcPr>
            <w:tcW w:type="dxa" w:w="1276"/>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26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415</w:t>
            </w:r>
          </w:p>
        </w:tc>
        <w:tc>
          <w:tcPr>
            <w:tcW w:type="dxa" w:w="1381"/>
          </w:tcPr>
          <w:p>
            <w:pPr>
              <w:spacing w:after="0"/>
              <w:jc w:val="right"/>
            </w:pPr>
            <w:r>
              <w:rPr>
                <w:sz w:val="16"/>
              </w:rPr>
              <w:t>30</w:t>
            </w:r>
          </w:p>
        </w:tc>
        <w:tc>
          <w:tcPr>
            <w:tcW w:type="dxa" w:w="1381"/>
          </w:tcPr>
          <w:p>
            <w:pPr>
              <w:spacing w:after="0"/>
              <w:jc w:val="right"/>
            </w:pPr>
            <w:r>
              <w:rPr>
                <w:sz w:val="16"/>
              </w:rPr>
              <w:t>13.8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39 of 39</w:t>
            </w:r>
          </w:p>
        </w:tc>
        <w:tc>
          <w:tcPr>
            <w:tcW w:type="dxa" w:w="976"/>
          </w:tcPr>
          <w:p>
            <w:pPr>
              <w:spacing w:after="0"/>
              <w:jc w:val="right"/>
            </w:pPr>
            <w:r>
              <w:rPr>
                <w:sz w:val="16"/>
              </w:rPr>
              <w:t>29.3</w:t>
            </w:r>
          </w:p>
        </w:tc>
        <w:tc>
          <w:tcPr>
            <w:tcW w:type="dxa" w:w="1023"/>
          </w:tcPr>
          <w:p>
            <w:pPr>
              <w:spacing w:after="0"/>
              <w:jc w:val="right"/>
            </w:pPr>
            <w:r>
              <w:rPr>
                <w:sz w:val="16"/>
              </w:rPr>
              <w:t>41.6</w:t>
            </w:r>
          </w:p>
        </w:tc>
        <w:tc>
          <w:tcPr>
            <w:tcW w:type="dxa" w:w="976"/>
          </w:tcPr>
          <w:p>
            <w:pPr>
              <w:spacing w:after="0"/>
              <w:jc w:val="right"/>
            </w:pPr>
            <w:r>
              <w:rPr>
                <w:sz w:val="16"/>
              </w:rPr>
              <w:t>81.3</w:t>
            </w:r>
          </w:p>
        </w:tc>
        <w:tc>
          <w:tcPr>
            <w:tcW w:type="dxa" w:w="8283"/>
          </w:tcPr>
          <w:p>
            <w:pPr>
              <w:spacing w:after="0"/>
              <w:jc w:val="left"/>
            </w:pPr>
            <w:r>
              <w:rPr>
                <w:sz w:val="16"/>
              </w:rPr>
              <w:t>Relatively High 2, Relatively Moderate 13, Relatively Low 24</w:t>
            </w:r>
          </w:p>
        </w:tc>
      </w:tr>
      <w:tr>
        <w:trPr>
          <w:cantSplit/>
        </w:trPr>
        <w:tc>
          <w:tcPr>
            <w:tcW w:type="dxa" w:w="1561"/>
          </w:tcPr>
          <w:p>
            <w:pPr>
              <w:spacing w:after="0"/>
              <w:jc w:val="left"/>
            </w:pPr>
            <w:r>
              <w:rPr>
                <w:sz w:val="16"/>
              </w:rPr>
              <w:t>Drought</w:t>
            </w:r>
          </w:p>
        </w:tc>
        <w:tc>
          <w:tcPr>
            <w:tcW w:type="dxa" w:w="1292"/>
          </w:tcPr>
          <w:p>
            <w:pPr>
              <w:spacing w:after="0"/>
              <w:jc w:val="right"/>
            </w:pPr>
            <w:r>
              <w:rPr>
                <w:sz w:val="16"/>
              </w:rPr>
              <w:t>38 of 39</w:t>
            </w:r>
          </w:p>
        </w:tc>
        <w:tc>
          <w:tcPr>
            <w:tcW w:type="dxa" w:w="976"/>
          </w:tcPr>
          <w:p>
            <w:pPr>
              <w:spacing w:after="0"/>
              <w:jc w:val="right"/>
            </w:pPr>
            <w:r>
              <w:rPr>
                <w:sz w:val="16"/>
              </w:rPr>
              <w:t>67.1</w:t>
            </w:r>
          </w:p>
        </w:tc>
        <w:tc>
          <w:tcPr>
            <w:tcW w:type="dxa" w:w="1023"/>
          </w:tcPr>
          <w:p>
            <w:pPr>
              <w:spacing w:after="0"/>
              <w:jc w:val="right"/>
            </w:pPr>
            <w:r>
              <w:rPr>
                <w:sz w:val="16"/>
              </w:rPr>
              <w:t>87.2</w:t>
            </w:r>
          </w:p>
        </w:tc>
        <w:tc>
          <w:tcPr>
            <w:tcW w:type="dxa" w:w="976"/>
          </w:tcPr>
          <w:p>
            <w:pPr>
              <w:spacing w:after="0"/>
              <w:jc w:val="right"/>
            </w:pPr>
            <w:r>
              <w:rPr>
                <w:sz w:val="16"/>
              </w:rPr>
              <w:t>95.0</w:t>
            </w:r>
          </w:p>
        </w:tc>
        <w:tc>
          <w:tcPr>
            <w:tcW w:type="dxa" w:w="8283"/>
          </w:tcPr>
          <w:p>
            <w:pPr>
              <w:spacing w:after="0"/>
              <w:jc w:val="left"/>
            </w:pPr>
            <w:r>
              <w:rPr>
                <w:sz w:val="16"/>
              </w:rPr>
              <w:t>Relatively Moderate 5, Relatively Low 26, Very Low 7, No Rating 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39 of 39</w:t>
            </w:r>
          </w:p>
        </w:tc>
        <w:tc>
          <w:tcPr>
            <w:tcW w:type="dxa" w:w="976"/>
          </w:tcPr>
          <w:p>
            <w:pPr>
              <w:spacing w:after="0"/>
              <w:jc w:val="right"/>
            </w:pPr>
            <w:r>
              <w:rPr>
                <w:sz w:val="16"/>
              </w:rPr>
              <w:t>69.2</w:t>
            </w:r>
          </w:p>
        </w:tc>
        <w:tc>
          <w:tcPr>
            <w:tcW w:type="dxa" w:w="1023"/>
          </w:tcPr>
          <w:p>
            <w:pPr>
              <w:spacing w:after="0"/>
              <w:jc w:val="right"/>
            </w:pPr>
            <w:r>
              <w:rPr>
                <w:sz w:val="16"/>
              </w:rPr>
              <w:t>81.6</w:t>
            </w:r>
          </w:p>
        </w:tc>
        <w:tc>
          <w:tcPr>
            <w:tcW w:type="dxa" w:w="976"/>
          </w:tcPr>
          <w:p>
            <w:pPr>
              <w:spacing w:after="0"/>
              <w:jc w:val="right"/>
            </w:pPr>
            <w:r>
              <w:rPr>
                <w:sz w:val="16"/>
              </w:rPr>
              <w:t>96.0</w:t>
            </w:r>
          </w:p>
        </w:tc>
        <w:tc>
          <w:tcPr>
            <w:tcW w:type="dxa" w:w="8283"/>
          </w:tcPr>
          <w:p>
            <w:pPr>
              <w:spacing w:after="0"/>
              <w:jc w:val="left"/>
            </w:pPr>
            <w:r>
              <w:rPr>
                <w:sz w:val="16"/>
              </w:rPr>
              <w:t>Relatively High 5, Relatively Moderate 26, Relatively Low 8</w:t>
            </w:r>
          </w:p>
        </w:tc>
      </w:tr>
      <w:tr>
        <w:trPr>
          <w:cantSplit/>
        </w:trPr>
        <w:tc>
          <w:tcPr>
            <w:tcW w:type="dxa" w:w="1561"/>
          </w:tcPr>
          <w:p>
            <w:pPr>
              <w:spacing w:after="0"/>
              <w:jc w:val="left"/>
            </w:pPr>
            <w:r>
              <w:rPr>
                <w:sz w:val="16"/>
              </w:rPr>
              <w:t>Hail</w:t>
            </w:r>
          </w:p>
        </w:tc>
        <w:tc>
          <w:tcPr>
            <w:tcW w:type="dxa" w:w="1292"/>
          </w:tcPr>
          <w:p>
            <w:pPr>
              <w:spacing w:after="0"/>
              <w:jc w:val="right"/>
            </w:pPr>
            <w:r>
              <w:rPr>
                <w:sz w:val="16"/>
              </w:rPr>
              <w:t>39 of 39</w:t>
            </w:r>
          </w:p>
        </w:tc>
        <w:tc>
          <w:tcPr>
            <w:tcW w:type="dxa" w:w="976"/>
          </w:tcPr>
          <w:p>
            <w:pPr>
              <w:spacing w:after="0"/>
              <w:jc w:val="right"/>
            </w:pPr>
            <w:r>
              <w:rPr>
                <w:sz w:val="16"/>
              </w:rPr>
              <w:t>42.1</w:t>
            </w:r>
          </w:p>
        </w:tc>
        <w:tc>
          <w:tcPr>
            <w:tcW w:type="dxa" w:w="1023"/>
          </w:tcPr>
          <w:p>
            <w:pPr>
              <w:spacing w:after="0"/>
              <w:jc w:val="right"/>
            </w:pPr>
            <w:r>
              <w:rPr>
                <w:sz w:val="16"/>
              </w:rPr>
              <w:t>56.0</w:t>
            </w:r>
          </w:p>
        </w:tc>
        <w:tc>
          <w:tcPr>
            <w:tcW w:type="dxa" w:w="976"/>
          </w:tcPr>
          <w:p>
            <w:pPr>
              <w:spacing w:after="0"/>
              <w:jc w:val="right"/>
            </w:pPr>
            <w:r>
              <w:rPr>
                <w:sz w:val="16"/>
              </w:rPr>
              <w:t>80.4</w:t>
            </w:r>
          </w:p>
        </w:tc>
        <w:tc>
          <w:tcPr>
            <w:tcW w:type="dxa" w:w="8283"/>
          </w:tcPr>
          <w:p>
            <w:pPr>
              <w:spacing w:after="0"/>
              <w:jc w:val="left"/>
            </w:pPr>
            <w:r>
              <w:rPr>
                <w:sz w:val="16"/>
              </w:rPr>
              <w:t>Relatively Moderate 10, Relatively Low 29</w:t>
            </w:r>
          </w:p>
        </w:tc>
      </w:tr>
      <w:tr>
        <w:trPr>
          <w:cantSplit/>
        </w:trPr>
        <w:tc>
          <w:tcPr>
            <w:tcW w:type="dxa" w:w="1561"/>
          </w:tcPr>
          <w:p>
            <w:pPr>
              <w:spacing w:after="0"/>
              <w:jc w:val="left"/>
            </w:pPr>
            <w:r>
              <w:rPr>
                <w:sz w:val="16"/>
              </w:rPr>
              <w:t>Heat Wave</w:t>
            </w:r>
          </w:p>
        </w:tc>
        <w:tc>
          <w:tcPr>
            <w:tcW w:type="dxa" w:w="1292"/>
          </w:tcPr>
          <w:p>
            <w:pPr>
              <w:spacing w:after="0"/>
              <w:jc w:val="right"/>
            </w:pPr>
            <w:r>
              <w:rPr>
                <w:sz w:val="16"/>
              </w:rPr>
              <w:t>39 of 39</w:t>
            </w:r>
          </w:p>
        </w:tc>
        <w:tc>
          <w:tcPr>
            <w:tcW w:type="dxa" w:w="976"/>
          </w:tcPr>
          <w:p>
            <w:pPr>
              <w:spacing w:after="0"/>
              <w:jc w:val="right"/>
            </w:pPr>
            <w:r>
              <w:rPr>
                <w:sz w:val="16"/>
              </w:rPr>
              <w:t>13.8</w:t>
            </w:r>
          </w:p>
        </w:tc>
        <w:tc>
          <w:tcPr>
            <w:tcW w:type="dxa" w:w="1023"/>
          </w:tcPr>
          <w:p>
            <w:pPr>
              <w:spacing w:after="0"/>
              <w:jc w:val="right"/>
            </w:pPr>
            <w:r>
              <w:rPr>
                <w:sz w:val="16"/>
              </w:rPr>
              <w:t>30.4</w:t>
            </w:r>
          </w:p>
        </w:tc>
        <w:tc>
          <w:tcPr>
            <w:tcW w:type="dxa" w:w="976"/>
          </w:tcPr>
          <w:p>
            <w:pPr>
              <w:spacing w:after="0"/>
              <w:jc w:val="right"/>
            </w:pPr>
            <w:r>
              <w:rPr>
                <w:sz w:val="16"/>
              </w:rPr>
              <w:t>82.0</w:t>
            </w:r>
          </w:p>
        </w:tc>
        <w:tc>
          <w:tcPr>
            <w:tcW w:type="dxa" w:w="8283"/>
          </w:tcPr>
          <w:p>
            <w:pPr>
              <w:spacing w:after="0"/>
              <w:jc w:val="left"/>
            </w:pPr>
            <w:r>
              <w:rPr>
                <w:sz w:val="16"/>
              </w:rPr>
              <w:t>Relatively Moderate 11, Relatively Low 26, Very Low 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39 of 39</w:t>
            </w:r>
          </w:p>
        </w:tc>
        <w:tc>
          <w:tcPr>
            <w:tcW w:type="dxa" w:w="976"/>
          </w:tcPr>
          <w:p>
            <w:pPr>
              <w:spacing w:after="0"/>
              <w:jc w:val="right"/>
            </w:pPr>
            <w:r>
              <w:rPr>
                <w:sz w:val="16"/>
              </w:rPr>
              <w:t>80.5</w:t>
            </w:r>
          </w:p>
        </w:tc>
        <w:tc>
          <w:tcPr>
            <w:tcW w:type="dxa" w:w="1023"/>
          </w:tcPr>
          <w:p>
            <w:pPr>
              <w:spacing w:after="0"/>
              <w:jc w:val="right"/>
            </w:pPr>
            <w:r>
              <w:rPr>
                <w:sz w:val="16"/>
              </w:rPr>
              <w:t>86.9</w:t>
            </w:r>
          </w:p>
        </w:tc>
        <w:tc>
          <w:tcPr>
            <w:tcW w:type="dxa" w:w="976"/>
          </w:tcPr>
          <w:p>
            <w:pPr>
              <w:spacing w:after="0"/>
              <w:jc w:val="right"/>
            </w:pPr>
            <w:r>
              <w:rPr>
                <w:sz w:val="16"/>
              </w:rPr>
              <w:t>97.0</w:t>
            </w:r>
          </w:p>
        </w:tc>
        <w:tc>
          <w:tcPr>
            <w:tcW w:type="dxa" w:w="8283"/>
          </w:tcPr>
          <w:p>
            <w:pPr>
              <w:spacing w:after="0"/>
              <w:jc w:val="left"/>
            </w:pPr>
            <w:r>
              <w:rPr>
                <w:sz w:val="16"/>
              </w:rPr>
              <w:t>Relatively High 15, Relatively Moderate 24</w:t>
            </w:r>
          </w:p>
        </w:tc>
      </w:tr>
      <w:tr>
        <w:trPr>
          <w:cantSplit/>
        </w:trPr>
        <w:tc>
          <w:tcPr>
            <w:tcW w:type="dxa" w:w="1561"/>
          </w:tcPr>
          <w:p>
            <w:pPr>
              <w:spacing w:after="0"/>
              <w:jc w:val="left"/>
            </w:pPr>
            <w:r>
              <w:rPr>
                <w:sz w:val="16"/>
              </w:rPr>
              <w:t>Ice Storm</w:t>
            </w:r>
          </w:p>
        </w:tc>
        <w:tc>
          <w:tcPr>
            <w:tcW w:type="dxa" w:w="1292"/>
          </w:tcPr>
          <w:p>
            <w:pPr>
              <w:spacing w:after="0"/>
              <w:jc w:val="right"/>
            </w:pPr>
            <w:r>
              <w:rPr>
                <w:sz w:val="16"/>
              </w:rPr>
              <w:t>39 of 39</w:t>
            </w:r>
          </w:p>
        </w:tc>
        <w:tc>
          <w:tcPr>
            <w:tcW w:type="dxa" w:w="976"/>
          </w:tcPr>
          <w:p>
            <w:pPr>
              <w:spacing w:after="0"/>
              <w:jc w:val="right"/>
            </w:pPr>
            <w:r>
              <w:rPr>
                <w:sz w:val="16"/>
              </w:rPr>
              <w:t>45.7</w:t>
            </w:r>
          </w:p>
        </w:tc>
        <w:tc>
          <w:tcPr>
            <w:tcW w:type="dxa" w:w="1023"/>
          </w:tcPr>
          <w:p>
            <w:pPr>
              <w:spacing w:after="0"/>
              <w:jc w:val="right"/>
            </w:pPr>
            <w:r>
              <w:rPr>
                <w:sz w:val="16"/>
              </w:rPr>
              <w:t>69.6</w:t>
            </w:r>
          </w:p>
        </w:tc>
        <w:tc>
          <w:tcPr>
            <w:tcW w:type="dxa" w:w="976"/>
          </w:tcPr>
          <w:p>
            <w:pPr>
              <w:spacing w:after="0"/>
              <w:jc w:val="right"/>
            </w:pPr>
            <w:r>
              <w:rPr>
                <w:sz w:val="16"/>
              </w:rPr>
              <w:t>92.5</w:t>
            </w:r>
          </w:p>
        </w:tc>
        <w:tc>
          <w:tcPr>
            <w:tcW w:type="dxa" w:w="8283"/>
          </w:tcPr>
          <w:p>
            <w:pPr>
              <w:spacing w:after="0"/>
              <w:jc w:val="left"/>
            </w:pPr>
            <w:r>
              <w:rPr>
                <w:sz w:val="16"/>
              </w:rPr>
              <w:t>Relatively High 7, Relatively Moderate 13, Relatively Low 19</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39 of 39</w:t>
            </w:r>
          </w:p>
        </w:tc>
        <w:tc>
          <w:tcPr>
            <w:tcW w:type="dxa" w:w="976"/>
          </w:tcPr>
          <w:p>
            <w:pPr>
              <w:spacing w:after="0"/>
              <w:jc w:val="right"/>
            </w:pPr>
            <w:r>
              <w:rPr>
                <w:sz w:val="16"/>
              </w:rPr>
              <w:t>2.0</w:t>
            </w:r>
          </w:p>
        </w:tc>
        <w:tc>
          <w:tcPr>
            <w:tcW w:type="dxa" w:w="1023"/>
          </w:tcPr>
          <w:p>
            <w:pPr>
              <w:spacing w:after="0"/>
              <w:jc w:val="right"/>
            </w:pPr>
            <w:r>
              <w:rPr>
                <w:sz w:val="16"/>
              </w:rPr>
              <w:t>13.4</w:t>
            </w:r>
          </w:p>
        </w:tc>
        <w:tc>
          <w:tcPr>
            <w:tcW w:type="dxa" w:w="976"/>
          </w:tcPr>
          <w:p>
            <w:pPr>
              <w:spacing w:after="0"/>
              <w:jc w:val="right"/>
            </w:pPr>
            <w:r>
              <w:rPr>
                <w:sz w:val="16"/>
              </w:rPr>
              <w:t>78.5</w:t>
            </w:r>
          </w:p>
        </w:tc>
        <w:tc>
          <w:tcPr>
            <w:tcW w:type="dxa" w:w="8283"/>
          </w:tcPr>
          <w:p>
            <w:pPr>
              <w:spacing w:after="0"/>
              <w:jc w:val="left"/>
            </w:pPr>
            <w:r>
              <w:rPr>
                <w:sz w:val="16"/>
              </w:rPr>
              <w:t>Relatively Moderate 9, Relatively Low 9, Very Low 21</w:t>
            </w:r>
          </w:p>
        </w:tc>
      </w:tr>
      <w:tr>
        <w:trPr>
          <w:cantSplit/>
        </w:trPr>
        <w:tc>
          <w:tcPr>
            <w:tcW w:type="dxa" w:w="1561"/>
          </w:tcPr>
          <w:p>
            <w:pPr>
              <w:spacing w:after="0"/>
              <w:jc w:val="left"/>
            </w:pPr>
            <w:r>
              <w:rPr>
                <w:sz w:val="16"/>
              </w:rPr>
              <w:t>Landslide</w:t>
            </w:r>
          </w:p>
        </w:tc>
        <w:tc>
          <w:tcPr>
            <w:tcW w:type="dxa" w:w="1292"/>
          </w:tcPr>
          <w:p>
            <w:pPr>
              <w:spacing w:after="0"/>
              <w:jc w:val="right"/>
            </w:pPr>
            <w:r>
              <w:rPr>
                <w:sz w:val="16"/>
              </w:rPr>
              <w:t>39 of 39</w:t>
            </w:r>
          </w:p>
        </w:tc>
        <w:tc>
          <w:tcPr>
            <w:tcW w:type="dxa" w:w="976"/>
          </w:tcPr>
          <w:p>
            <w:pPr>
              <w:spacing w:after="0"/>
              <w:jc w:val="right"/>
            </w:pPr>
            <w:r>
              <w:rPr>
                <w:sz w:val="16"/>
              </w:rPr>
              <w:t>17.6</w:t>
            </w:r>
          </w:p>
        </w:tc>
        <w:tc>
          <w:tcPr>
            <w:tcW w:type="dxa" w:w="1023"/>
          </w:tcPr>
          <w:p>
            <w:pPr>
              <w:spacing w:after="0"/>
              <w:jc w:val="right"/>
            </w:pPr>
            <w:r>
              <w:rPr>
                <w:sz w:val="16"/>
              </w:rPr>
              <w:t>61.5</w:t>
            </w:r>
          </w:p>
        </w:tc>
        <w:tc>
          <w:tcPr>
            <w:tcW w:type="dxa" w:w="976"/>
          </w:tcPr>
          <w:p>
            <w:pPr>
              <w:spacing w:after="0"/>
              <w:jc w:val="right"/>
            </w:pPr>
            <w:r>
              <w:rPr>
                <w:sz w:val="16"/>
              </w:rPr>
              <w:t>82.4</w:t>
            </w:r>
          </w:p>
        </w:tc>
        <w:tc>
          <w:tcPr>
            <w:tcW w:type="dxa" w:w="8283"/>
          </w:tcPr>
          <w:p>
            <w:pPr>
              <w:spacing w:after="0"/>
              <w:jc w:val="left"/>
            </w:pPr>
            <w:r>
              <w:rPr>
                <w:sz w:val="16"/>
              </w:rPr>
              <w:t>Relatively Low 3, Very Low 36</w:t>
            </w:r>
          </w:p>
        </w:tc>
      </w:tr>
      <w:tr>
        <w:trPr>
          <w:cantSplit/>
        </w:trPr>
        <w:tc>
          <w:tcPr>
            <w:tcW w:type="dxa" w:w="1561"/>
          </w:tcPr>
          <w:p>
            <w:pPr>
              <w:spacing w:after="0"/>
              <w:jc w:val="left"/>
            </w:pPr>
            <w:r>
              <w:rPr>
                <w:sz w:val="16"/>
              </w:rPr>
              <w:t>Lightning</w:t>
            </w:r>
          </w:p>
        </w:tc>
        <w:tc>
          <w:tcPr>
            <w:tcW w:type="dxa" w:w="1292"/>
          </w:tcPr>
          <w:p>
            <w:pPr>
              <w:spacing w:after="0"/>
              <w:jc w:val="right"/>
            </w:pPr>
            <w:r>
              <w:rPr>
                <w:sz w:val="16"/>
              </w:rPr>
              <w:t>39 of 39</w:t>
            </w:r>
          </w:p>
        </w:tc>
        <w:tc>
          <w:tcPr>
            <w:tcW w:type="dxa" w:w="976"/>
          </w:tcPr>
          <w:p>
            <w:pPr>
              <w:spacing w:after="0"/>
              <w:jc w:val="right"/>
            </w:pPr>
            <w:r>
              <w:rPr>
                <w:sz w:val="16"/>
              </w:rPr>
              <w:t>33.9</w:t>
            </w:r>
          </w:p>
        </w:tc>
        <w:tc>
          <w:tcPr>
            <w:tcW w:type="dxa" w:w="1023"/>
          </w:tcPr>
          <w:p>
            <w:pPr>
              <w:spacing w:after="0"/>
              <w:jc w:val="right"/>
            </w:pPr>
            <w:r>
              <w:rPr>
                <w:sz w:val="16"/>
              </w:rPr>
              <w:t>54.1</w:t>
            </w:r>
          </w:p>
        </w:tc>
        <w:tc>
          <w:tcPr>
            <w:tcW w:type="dxa" w:w="976"/>
          </w:tcPr>
          <w:p>
            <w:pPr>
              <w:spacing w:after="0"/>
              <w:jc w:val="right"/>
            </w:pPr>
            <w:r>
              <w:rPr>
                <w:sz w:val="16"/>
              </w:rPr>
              <w:t>95.8</w:t>
            </w:r>
          </w:p>
        </w:tc>
        <w:tc>
          <w:tcPr>
            <w:tcW w:type="dxa" w:w="8283"/>
          </w:tcPr>
          <w:p>
            <w:pPr>
              <w:spacing w:after="0"/>
              <w:jc w:val="left"/>
            </w:pPr>
            <w:r>
              <w:rPr>
                <w:sz w:val="16"/>
              </w:rPr>
              <w:t>Relatively High 12, Relatively Moderate 13, Relatively Low 14</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39 of 39</w:t>
            </w:r>
          </w:p>
        </w:tc>
        <w:tc>
          <w:tcPr>
            <w:tcW w:type="dxa" w:w="976"/>
          </w:tcPr>
          <w:p>
            <w:pPr>
              <w:spacing w:after="0"/>
              <w:jc w:val="right"/>
            </w:pPr>
            <w:r>
              <w:rPr>
                <w:sz w:val="16"/>
              </w:rPr>
              <w:t>47.2</w:t>
            </w:r>
          </w:p>
        </w:tc>
        <w:tc>
          <w:tcPr>
            <w:tcW w:type="dxa" w:w="1023"/>
          </w:tcPr>
          <w:p>
            <w:pPr>
              <w:spacing w:after="0"/>
              <w:jc w:val="right"/>
            </w:pPr>
            <w:r>
              <w:rPr>
                <w:sz w:val="16"/>
              </w:rPr>
              <w:t>67.8</w:t>
            </w:r>
          </w:p>
        </w:tc>
        <w:tc>
          <w:tcPr>
            <w:tcW w:type="dxa" w:w="976"/>
          </w:tcPr>
          <w:p>
            <w:pPr>
              <w:spacing w:after="0"/>
              <w:jc w:val="right"/>
            </w:pPr>
            <w:r>
              <w:rPr>
                <w:sz w:val="16"/>
              </w:rPr>
              <w:t>96.7</w:t>
            </w:r>
          </w:p>
        </w:tc>
        <w:tc>
          <w:tcPr>
            <w:tcW w:type="dxa" w:w="8283"/>
          </w:tcPr>
          <w:p>
            <w:pPr>
              <w:spacing w:after="0"/>
              <w:jc w:val="left"/>
            </w:pPr>
            <w:r>
              <w:rPr>
                <w:sz w:val="16"/>
              </w:rPr>
              <w:t>Very High 1, Relatively High 13, Relatively Moderate 22, Relatively Low 3</w:t>
            </w:r>
          </w:p>
        </w:tc>
      </w:tr>
      <w:tr>
        <w:trPr>
          <w:cantSplit/>
        </w:trPr>
        <w:tc>
          <w:tcPr>
            <w:tcW w:type="dxa" w:w="1561"/>
          </w:tcPr>
          <w:p>
            <w:pPr>
              <w:spacing w:after="0"/>
              <w:jc w:val="left"/>
            </w:pPr>
            <w:r>
              <w:rPr>
                <w:sz w:val="16"/>
              </w:rPr>
              <w:t>Tornado</w:t>
            </w:r>
          </w:p>
        </w:tc>
        <w:tc>
          <w:tcPr>
            <w:tcW w:type="dxa" w:w="1292"/>
          </w:tcPr>
          <w:p>
            <w:pPr>
              <w:spacing w:after="0"/>
              <w:jc w:val="right"/>
            </w:pPr>
            <w:r>
              <w:rPr>
                <w:sz w:val="16"/>
              </w:rPr>
              <w:t>39 of 39</w:t>
            </w:r>
          </w:p>
        </w:tc>
        <w:tc>
          <w:tcPr>
            <w:tcW w:type="dxa" w:w="976"/>
          </w:tcPr>
          <w:p>
            <w:pPr>
              <w:spacing w:after="0"/>
              <w:jc w:val="right"/>
            </w:pPr>
            <w:r>
              <w:rPr>
                <w:sz w:val="16"/>
              </w:rPr>
              <w:t>24.8</w:t>
            </w:r>
          </w:p>
        </w:tc>
        <w:tc>
          <w:tcPr>
            <w:tcW w:type="dxa" w:w="1023"/>
          </w:tcPr>
          <w:p>
            <w:pPr>
              <w:spacing w:after="0"/>
              <w:jc w:val="right"/>
            </w:pPr>
            <w:r>
              <w:rPr>
                <w:sz w:val="16"/>
              </w:rPr>
              <w:t>36.0</w:t>
            </w:r>
          </w:p>
        </w:tc>
        <w:tc>
          <w:tcPr>
            <w:tcW w:type="dxa" w:w="976"/>
          </w:tcPr>
          <w:p>
            <w:pPr>
              <w:spacing w:after="0"/>
              <w:jc w:val="right"/>
            </w:pPr>
            <w:r>
              <w:rPr>
                <w:sz w:val="16"/>
              </w:rPr>
              <w:t>67.8</w:t>
            </w:r>
          </w:p>
        </w:tc>
        <w:tc>
          <w:tcPr>
            <w:tcW w:type="dxa" w:w="8283"/>
          </w:tcPr>
          <w:p>
            <w:pPr>
              <w:spacing w:after="0"/>
              <w:jc w:val="left"/>
            </w:pPr>
            <w:r>
              <w:rPr>
                <w:sz w:val="16"/>
              </w:rPr>
              <w:t>Relatively Moderate 10, Relatively Low 26, Very Low 3</w:t>
            </w:r>
          </w:p>
        </w:tc>
      </w:tr>
      <w:tr>
        <w:trPr>
          <w:cantSplit/>
        </w:trPr>
        <w:tc>
          <w:tcPr>
            <w:tcW w:type="dxa" w:w="1561"/>
          </w:tcPr>
          <w:p>
            <w:pPr>
              <w:spacing w:after="0"/>
              <w:jc w:val="left"/>
            </w:pPr>
            <w:r>
              <w:rPr>
                <w:sz w:val="16"/>
              </w:rPr>
              <w:t>Wildfire</w:t>
            </w:r>
          </w:p>
        </w:tc>
        <w:tc>
          <w:tcPr>
            <w:tcW w:type="dxa" w:w="1292"/>
          </w:tcPr>
          <w:p>
            <w:pPr>
              <w:spacing w:after="0"/>
              <w:jc w:val="right"/>
            </w:pPr>
            <w:r>
              <w:rPr>
                <w:sz w:val="16"/>
              </w:rPr>
              <w:t>39 of 39</w:t>
            </w:r>
          </w:p>
        </w:tc>
        <w:tc>
          <w:tcPr>
            <w:tcW w:type="dxa" w:w="976"/>
          </w:tcPr>
          <w:p>
            <w:pPr>
              <w:spacing w:after="0"/>
              <w:jc w:val="right"/>
            </w:pPr>
            <w:r>
              <w:rPr>
                <w:sz w:val="16"/>
              </w:rPr>
              <w:t>19.9</w:t>
            </w:r>
          </w:p>
        </w:tc>
        <w:tc>
          <w:tcPr>
            <w:tcW w:type="dxa" w:w="1023"/>
          </w:tcPr>
          <w:p>
            <w:pPr>
              <w:spacing w:after="0"/>
              <w:jc w:val="right"/>
            </w:pPr>
            <w:r>
              <w:rPr>
                <w:sz w:val="16"/>
              </w:rPr>
              <w:t>79.0</w:t>
            </w:r>
          </w:p>
        </w:tc>
        <w:tc>
          <w:tcPr>
            <w:tcW w:type="dxa" w:w="976"/>
          </w:tcPr>
          <w:p>
            <w:pPr>
              <w:spacing w:after="0"/>
              <w:jc w:val="right"/>
            </w:pPr>
            <w:r>
              <w:rPr>
                <w:sz w:val="16"/>
              </w:rPr>
              <w:t>94.1</w:t>
            </w:r>
          </w:p>
        </w:tc>
        <w:tc>
          <w:tcPr>
            <w:tcW w:type="dxa" w:w="8283"/>
          </w:tcPr>
          <w:p>
            <w:pPr>
              <w:spacing w:after="0"/>
              <w:jc w:val="left"/>
            </w:pPr>
            <w:r>
              <w:rPr>
                <w:sz w:val="16"/>
              </w:rPr>
              <w:t>Relatively Moderate 3, Relatively Low 30, Very Low 6</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39 of 39</w:t>
            </w:r>
          </w:p>
        </w:tc>
        <w:tc>
          <w:tcPr>
            <w:tcW w:type="dxa" w:w="976"/>
          </w:tcPr>
          <w:p>
            <w:pPr>
              <w:spacing w:after="0"/>
              <w:jc w:val="right"/>
            </w:pPr>
            <w:r>
              <w:rPr>
                <w:sz w:val="16"/>
              </w:rPr>
              <w:t>27.1</w:t>
            </w:r>
          </w:p>
        </w:tc>
        <w:tc>
          <w:tcPr>
            <w:tcW w:type="dxa" w:w="1023"/>
          </w:tcPr>
          <w:p>
            <w:pPr>
              <w:spacing w:after="0"/>
              <w:jc w:val="right"/>
            </w:pPr>
            <w:r>
              <w:rPr>
                <w:sz w:val="16"/>
              </w:rPr>
              <w:t>37.1</w:t>
            </w:r>
          </w:p>
        </w:tc>
        <w:tc>
          <w:tcPr>
            <w:tcW w:type="dxa" w:w="976"/>
          </w:tcPr>
          <w:p>
            <w:pPr>
              <w:spacing w:after="0"/>
              <w:jc w:val="right"/>
            </w:pPr>
            <w:r>
              <w:rPr>
                <w:sz w:val="16"/>
              </w:rPr>
              <w:t>74.8</w:t>
            </w:r>
          </w:p>
        </w:tc>
        <w:tc>
          <w:tcPr>
            <w:tcW w:type="dxa" w:w="8283"/>
          </w:tcPr>
          <w:p>
            <w:pPr>
              <w:spacing w:after="0"/>
              <w:jc w:val="left"/>
            </w:pPr>
            <w:r>
              <w:rPr>
                <w:sz w:val="16"/>
              </w:rPr>
              <w:t>Relatively Moderate 14, Relatively Low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958"/>
        <w:gridCol w:w="1693"/>
        <w:gridCol w:w="1784"/>
        <w:gridCol w:w="1739"/>
        <w:gridCol w:w="406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Plan status</w:t>
            </w:r>
          </w:p>
        </w:tc>
        <w:tc>
          <w:tcPr>
            <w:tcW w:type="dxa" w:w="16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7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61"/>
            <w:shd w:val="clear" w:color="auto" w:fill="E8E8E8"/>
          </w:tcPr>
          <w:p>
            <w:pPr>
              <w:spacing w:after="0"/>
              <w:jc w:val="left"/>
            </w:pPr>
            <w:r>
              <w:rPr>
                <w:b/>
                <w:sz w:val="16"/>
              </w:rPr>
              <w:t>Notes</w:t>
            </w:r>
          </w:p>
        </w:tc>
      </w:tr>
      <w:tr>
        <w:trPr>
          <w:cantSplit/>
        </w:trPr>
        <w:tc>
          <w:tcPr>
            <w:tcW w:type="dxa" w:w="1483"/>
          </w:tcPr>
          <w:p>
            <w:pPr>
              <w:spacing w:after="0"/>
              <w:jc w:val="left"/>
            </w:pPr>
            <w:r>
              <w:rPr>
                <w:sz w:val="16"/>
              </w:rPr>
              <w:t>Orangeburg County (unincorporated area)</w:t>
            </w:r>
          </w:p>
        </w:tc>
        <w:tc>
          <w:tcPr>
            <w:tcW w:type="dxa" w:w="1394"/>
          </w:tcPr>
          <w:p>
            <w:pPr>
              <w:spacing w:after="0"/>
              <w:jc w:val="left"/>
            </w:pPr>
            <w:r>
              <w:rPr>
                <w:sz w:val="16"/>
              </w:rPr>
              <w:t>Unincorporated</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9</w:t>
            </w:r>
          </w:p>
        </w:tc>
        <w:tc>
          <w:tcPr>
            <w:tcW w:type="dxa" w:w="1784"/>
          </w:tcPr>
          <w:p>
            <w:pPr>
              <w:spacing w:after="0"/>
              <w:jc w:val="right"/>
            </w:pPr>
            <w:r>
              <w:rPr>
                <w:sz w:val="16"/>
              </w:rPr>
              <w:t>$4,620,453.53</w:t>
            </w:r>
          </w:p>
        </w:tc>
        <w:tc>
          <w:tcPr>
            <w:tcW w:type="dxa" w:w="1739"/>
          </w:tcPr>
          <w:p>
            <w:pPr>
              <w:spacing w:after="0"/>
              <w:jc w:val="right"/>
            </w:pPr>
            <w:r>
              <w:rPr>
                <w:sz w:val="16"/>
              </w:rPr>
              <w:t>0 total; 0 since its plan</w:t>
            </w:r>
          </w:p>
        </w:tc>
        <w:tc>
          <w:tcPr>
            <w:tcW w:type="dxa" w:w="4061"/>
          </w:tcPr>
          <w:p>
            <w:pPr>
              <w:spacing w:after="0"/>
              <w:jc w:val="left"/>
            </w:pPr>
            <w:r>
              <w:rPr>
                <w:sz w:val="16"/>
              </w:rPr>
              <w:t>Includes $504,928.23 for declarations not counted as hazard incidents (DR-4492-SC).</w:t>
            </w:r>
          </w:p>
        </w:tc>
      </w:tr>
      <w:tr>
        <w:trPr>
          <w:cantSplit/>
        </w:trPr>
        <w:tc>
          <w:tcPr>
            <w:tcW w:type="dxa" w:w="1483"/>
          </w:tcPr>
          <w:p>
            <w:pPr>
              <w:spacing w:after="0"/>
              <w:jc w:val="left"/>
            </w:pPr>
            <w:r>
              <w:rPr>
                <w:sz w:val="16"/>
              </w:rPr>
              <w:t>Bowman town</w:t>
            </w:r>
          </w:p>
        </w:tc>
        <w:tc>
          <w:tcPr>
            <w:tcW w:type="dxa" w:w="1394"/>
          </w:tcPr>
          <w:p>
            <w:pPr>
              <w:spacing w:after="0"/>
              <w:jc w:val="left"/>
            </w:pPr>
            <w:r>
              <w:rPr>
                <w:sz w:val="16"/>
              </w:rPr>
              <w:t>Town</w:t>
            </w:r>
          </w:p>
        </w:tc>
        <w:tc>
          <w:tcPr>
            <w:tcW w:type="dxa" w:w="1958"/>
          </w:tcPr>
          <w:p>
            <w:pPr>
              <w:spacing w:after="0"/>
              <w:jc w:val="left"/>
            </w:pPr>
            <w:r>
              <w:rPr>
                <w:sz w:val="16"/>
              </w:rPr>
              <w:t>Approved, expires 2031-08-02</w:t>
            </w:r>
          </w:p>
        </w:tc>
        <w:tc>
          <w:tcPr>
            <w:tcW w:type="dxa" w:w="1693"/>
          </w:tcPr>
          <w:p>
            <w:pPr>
              <w:spacing w:after="0"/>
              <w:jc w:val="right"/>
            </w:pPr>
            <w:r>
              <w:rPr>
                <w:sz w:val="16"/>
              </w:rPr>
              <w:t>FMA RL 0, SRL 0; any 0</w:t>
            </w:r>
          </w:p>
        </w:tc>
        <w:tc>
          <w:tcPr>
            <w:tcW w:type="dxa" w:w="1784"/>
          </w:tcPr>
          <w:p>
            <w:pPr>
              <w:spacing w:after="0"/>
              <w:jc w:val="right"/>
            </w:pPr>
            <w:r>
              <w:rPr>
                <w:sz w:val="16"/>
              </w:rPr>
              <w:t>$49,302.97</w:t>
            </w:r>
          </w:p>
        </w:tc>
        <w:tc>
          <w:tcPr>
            <w:tcW w:type="dxa" w:w="1739"/>
          </w:tcPr>
          <w:p>
            <w:pPr>
              <w:spacing w:after="0"/>
              <w:jc w:val="right"/>
            </w:pPr>
            <w:r>
              <w:rPr>
                <w:sz w:val="16"/>
              </w:rPr>
              <w:t>52 total; not yet covered</w:t>
            </w:r>
          </w:p>
        </w:tc>
        <w:tc>
          <w:tcPr>
            <w:tcW w:type="dxa" w:w="4061"/>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Branchville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$4,032.30</w:t>
            </w:r>
          </w:p>
        </w:tc>
        <w:tc>
          <w:tcPr>
            <w:tcW w:type="dxa" w:w="1739"/>
          </w:tcPr>
          <w:p>
            <w:pPr>
              <w:spacing w:after="0"/>
              <w:jc w:val="right"/>
            </w:pPr>
            <w:r>
              <w:rPr>
                <w:sz w:val="16"/>
              </w:rPr>
              <w:t>48 total; 6 since its plan</w:t>
            </w:r>
          </w:p>
        </w:tc>
        <w:tc>
          <w:tcPr>
            <w:tcW w:type="dxa" w:w="4061"/>
          </w:tcPr>
          <w:p>
            <w:pPr>
              <w:spacing w:after="0"/>
              <w:jc w:val="left"/>
            </w:pPr>
          </w:p>
        </w:tc>
      </w:tr>
      <w:tr>
        <w:trPr>
          <w:cantSplit/>
        </w:trPr>
        <w:tc>
          <w:tcPr>
            <w:tcW w:type="dxa" w:w="1483"/>
          </w:tcPr>
          <w:p>
            <w:pPr>
              <w:spacing w:after="0"/>
              <w:jc w:val="left"/>
            </w:pPr>
            <w:r>
              <w:rPr>
                <w:sz w:val="16"/>
              </w:rPr>
              <w:t>Cope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$3,450</w:t>
            </w:r>
          </w:p>
        </w:tc>
        <w:tc>
          <w:tcPr>
            <w:tcW w:type="dxa" w:w="1739"/>
          </w:tcPr>
          <w:p>
            <w:pPr>
              <w:spacing w:after="0"/>
              <w:jc w:val="right"/>
            </w:pPr>
            <w:r>
              <w:rPr>
                <w:sz w:val="16"/>
              </w:rPr>
              <w:t>38 total; 4 since its plan</w:t>
            </w:r>
          </w:p>
        </w:tc>
        <w:tc>
          <w:tcPr>
            <w:tcW w:type="dxa" w:w="4061"/>
          </w:tcPr>
          <w:p>
            <w:pPr>
              <w:spacing w:after="0"/>
              <w:jc w:val="left"/>
            </w:pPr>
          </w:p>
        </w:tc>
      </w:tr>
      <w:tr>
        <w:trPr>
          <w:cantSplit/>
        </w:trPr>
        <w:tc>
          <w:tcPr>
            <w:tcW w:type="dxa" w:w="1483"/>
          </w:tcPr>
          <w:p>
            <w:pPr>
              <w:spacing w:after="0"/>
              <w:jc w:val="left"/>
            </w:pPr>
            <w:r>
              <w:rPr>
                <w:sz w:val="16"/>
              </w:rPr>
              <w:t>Cordova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$14,868.23</w:t>
            </w:r>
          </w:p>
        </w:tc>
        <w:tc>
          <w:tcPr>
            <w:tcW w:type="dxa" w:w="1739"/>
          </w:tcPr>
          <w:p>
            <w:pPr>
              <w:spacing w:after="0"/>
              <w:jc w:val="right"/>
            </w:pPr>
            <w:r>
              <w:rPr>
                <w:sz w:val="16"/>
              </w:rPr>
              <w:t>26 total; 3 since its plan</w:t>
            </w:r>
          </w:p>
        </w:tc>
        <w:tc>
          <w:tcPr>
            <w:tcW w:type="dxa" w:w="4061"/>
          </w:tcPr>
          <w:p>
            <w:pPr>
              <w:spacing w:after="0"/>
              <w:jc w:val="left"/>
            </w:pPr>
          </w:p>
        </w:tc>
      </w:tr>
      <w:tr>
        <w:trPr>
          <w:cantSplit/>
        </w:trPr>
        <w:tc>
          <w:tcPr>
            <w:tcW w:type="dxa" w:w="1483"/>
          </w:tcPr>
          <w:p>
            <w:pPr>
              <w:spacing w:after="0"/>
              <w:jc w:val="left"/>
            </w:pPr>
            <w:r>
              <w:rPr>
                <w:sz w:val="16"/>
              </w:rPr>
              <w:t>Elloree town</w:t>
            </w:r>
          </w:p>
        </w:tc>
        <w:tc>
          <w:tcPr>
            <w:tcW w:type="dxa" w:w="1394"/>
          </w:tcPr>
          <w:p>
            <w:pPr>
              <w:spacing w:after="0"/>
              <w:jc w:val="left"/>
            </w:pPr>
            <w:r>
              <w:rPr>
                <w:sz w:val="16"/>
              </w:rPr>
              <w:t>Town</w:t>
            </w:r>
          </w:p>
        </w:tc>
        <w:tc>
          <w:tcPr>
            <w:tcW w:type="dxa" w:w="1958"/>
          </w:tcPr>
          <w:p>
            <w:pPr>
              <w:spacing w:after="0"/>
              <w:jc w:val="left"/>
            </w:pPr>
            <w:r>
              <w:rPr>
                <w:sz w:val="16"/>
              </w:rPr>
              <w:t>Approved, expires 2031-08-02</w:t>
            </w:r>
          </w:p>
        </w:tc>
        <w:tc>
          <w:tcPr>
            <w:tcW w:type="dxa" w:w="1693"/>
          </w:tcPr>
          <w:p>
            <w:pPr>
              <w:spacing w:after="0"/>
              <w:jc w:val="right"/>
            </w:pPr>
            <w:r>
              <w:rPr>
                <w:sz w:val="16"/>
              </w:rPr>
              <w:t>FMA RL 0, SRL 0; any 0</w:t>
            </w:r>
          </w:p>
        </w:tc>
        <w:tc>
          <w:tcPr>
            <w:tcW w:type="dxa" w:w="1784"/>
          </w:tcPr>
          <w:p>
            <w:pPr>
              <w:spacing w:after="0"/>
              <w:jc w:val="right"/>
            </w:pPr>
            <w:r>
              <w:rPr>
                <w:sz w:val="16"/>
              </w:rPr>
              <w:t>$31,102.19</w:t>
            </w:r>
          </w:p>
        </w:tc>
        <w:tc>
          <w:tcPr>
            <w:tcW w:type="dxa" w:w="1739"/>
          </w:tcPr>
          <w:p>
            <w:pPr>
              <w:spacing w:after="0"/>
              <w:jc w:val="right"/>
            </w:pPr>
            <w:r>
              <w:rPr>
                <w:sz w:val="16"/>
              </w:rPr>
              <w:t>26 total; not yet covered</w:t>
            </w:r>
          </w:p>
        </w:tc>
        <w:tc>
          <w:tcPr>
            <w:tcW w:type="dxa" w:w="4061"/>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Eutawville town</w:t>
            </w:r>
          </w:p>
        </w:tc>
        <w:tc>
          <w:tcPr>
            <w:tcW w:type="dxa" w:w="1394"/>
          </w:tcPr>
          <w:p>
            <w:pPr>
              <w:spacing w:after="0"/>
              <w:jc w:val="left"/>
            </w:pPr>
            <w:r>
              <w:rPr>
                <w:sz w:val="16"/>
              </w:rPr>
              <w:t>Town</w:t>
            </w:r>
          </w:p>
        </w:tc>
        <w:tc>
          <w:tcPr>
            <w:tcW w:type="dxa" w:w="1958"/>
          </w:tcPr>
          <w:p>
            <w:pPr>
              <w:spacing w:after="0"/>
              <w:jc w:val="left"/>
            </w:pPr>
            <w:r>
              <w:rPr>
                <w:sz w:val="16"/>
              </w:rPr>
              <w:t>Approved, expires 2031-08-02</w:t>
            </w:r>
          </w:p>
        </w:tc>
        <w:tc>
          <w:tcPr>
            <w:tcW w:type="dxa" w:w="1693"/>
          </w:tcPr>
          <w:p>
            <w:pPr>
              <w:spacing w:after="0"/>
              <w:jc w:val="right"/>
            </w:pPr>
            <w:r>
              <w:rPr>
                <w:sz w:val="16"/>
              </w:rPr>
              <w:t>FMA RL 0, SRL 0; any 0</w:t>
            </w:r>
          </w:p>
        </w:tc>
        <w:tc>
          <w:tcPr>
            <w:tcW w:type="dxa" w:w="1784"/>
          </w:tcPr>
          <w:p>
            <w:pPr>
              <w:spacing w:after="0"/>
              <w:jc w:val="right"/>
            </w:pPr>
            <w:r>
              <w:rPr>
                <w:sz w:val="16"/>
              </w:rPr>
              <w:t>no Public Assistance recorded</w:t>
            </w:r>
          </w:p>
        </w:tc>
        <w:tc>
          <w:tcPr>
            <w:tcW w:type="dxa" w:w="1739"/>
          </w:tcPr>
          <w:p>
            <w:pPr>
              <w:spacing w:after="0"/>
              <w:jc w:val="right"/>
            </w:pPr>
            <w:r>
              <w:rPr>
                <w:sz w:val="16"/>
              </w:rPr>
              <w:t>27 total; not yet covered</w:t>
            </w:r>
          </w:p>
        </w:tc>
        <w:tc>
          <w:tcPr>
            <w:tcW w:type="dxa" w:w="4061"/>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Holly Hill town</w:t>
            </w:r>
          </w:p>
        </w:tc>
        <w:tc>
          <w:tcPr>
            <w:tcW w:type="dxa" w:w="1394"/>
          </w:tcPr>
          <w:p>
            <w:pPr>
              <w:spacing w:after="0"/>
              <w:jc w:val="left"/>
            </w:pPr>
            <w:r>
              <w:rPr>
                <w:sz w:val="16"/>
              </w:rPr>
              <w:t>Town</w:t>
            </w:r>
          </w:p>
        </w:tc>
        <w:tc>
          <w:tcPr>
            <w:tcW w:type="dxa" w:w="1958"/>
          </w:tcPr>
          <w:p>
            <w:pPr>
              <w:spacing w:after="0"/>
              <w:jc w:val="left"/>
            </w:pPr>
            <w:r>
              <w:rPr>
                <w:sz w:val="16"/>
              </w:rPr>
              <w:t>Plan 111830 approved 2026-08-03, pending adoption here; not yet eligible</w:t>
            </w:r>
          </w:p>
        </w:tc>
        <w:tc>
          <w:tcPr>
            <w:tcW w:type="dxa" w:w="1693"/>
          </w:tcPr>
          <w:p>
            <w:pPr>
              <w:spacing w:after="0"/>
              <w:jc w:val="right"/>
            </w:pPr>
            <w:r>
              <w:rPr>
                <w:sz w:val="16"/>
              </w:rPr>
              <w:t>FMA RL 0, SRL 0; any 2</w:t>
            </w:r>
          </w:p>
        </w:tc>
        <w:tc>
          <w:tcPr>
            <w:tcW w:type="dxa" w:w="1784"/>
          </w:tcPr>
          <w:p>
            <w:pPr>
              <w:spacing w:after="0"/>
              <w:jc w:val="right"/>
            </w:pPr>
            <w:r>
              <w:rPr>
                <w:sz w:val="16"/>
              </w:rPr>
              <w:t>$65,282.65</w:t>
            </w:r>
          </w:p>
        </w:tc>
        <w:tc>
          <w:tcPr>
            <w:tcW w:type="dxa" w:w="1739"/>
          </w:tcPr>
          <w:p>
            <w:pPr>
              <w:spacing w:after="0"/>
              <w:jc w:val="right"/>
            </w:pPr>
            <w:r>
              <w:rPr>
                <w:sz w:val="16"/>
              </w:rPr>
              <w:t>40 total; no approved plan</w:t>
            </w:r>
          </w:p>
        </w:tc>
        <w:tc>
          <w:tcPr>
            <w:tcW w:type="dxa" w:w="4061"/>
          </w:tcPr>
          <w:p>
            <w:pPr>
              <w:spacing w:after="0"/>
              <w:jc w:val="left"/>
            </w:pPr>
          </w:p>
        </w:tc>
      </w:tr>
      <w:tr>
        <w:trPr>
          <w:cantSplit/>
        </w:trPr>
        <w:tc>
          <w:tcPr>
            <w:tcW w:type="dxa" w:w="1483"/>
          </w:tcPr>
          <w:p>
            <w:pPr>
              <w:spacing w:after="0"/>
              <w:jc w:val="left"/>
            </w:pPr>
            <w:r>
              <w:rPr>
                <w:sz w:val="16"/>
              </w:rPr>
              <w:t>Livingston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$1,080</w:t>
            </w:r>
          </w:p>
        </w:tc>
        <w:tc>
          <w:tcPr>
            <w:tcW w:type="dxa" w:w="1739"/>
          </w:tcPr>
          <w:p>
            <w:pPr>
              <w:spacing w:after="0"/>
              <w:jc w:val="right"/>
            </w:pPr>
            <w:r>
              <w:rPr>
                <w:sz w:val="16"/>
              </w:rPr>
              <w:t>4 total; 2 since its plan</w:t>
            </w:r>
          </w:p>
        </w:tc>
        <w:tc>
          <w:tcPr>
            <w:tcW w:type="dxa" w:w="4061"/>
          </w:tcPr>
          <w:p>
            <w:pPr>
              <w:spacing w:after="0"/>
              <w:jc w:val="left"/>
            </w:pPr>
          </w:p>
        </w:tc>
      </w:tr>
      <w:tr>
        <w:trPr>
          <w:cantSplit/>
        </w:trPr>
        <w:tc>
          <w:tcPr>
            <w:tcW w:type="dxa" w:w="1483"/>
          </w:tcPr>
          <w:p>
            <w:pPr>
              <w:spacing w:after="0"/>
              <w:jc w:val="left"/>
            </w:pPr>
            <w:r>
              <w:rPr>
                <w:sz w:val="16"/>
              </w:rPr>
              <w:t>Neeses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no Public Assistance recorded</w:t>
            </w:r>
          </w:p>
        </w:tc>
        <w:tc>
          <w:tcPr>
            <w:tcW w:type="dxa" w:w="1739"/>
          </w:tcPr>
          <w:p>
            <w:pPr>
              <w:spacing w:after="0"/>
              <w:jc w:val="right"/>
            </w:pPr>
            <w:r>
              <w:rPr>
                <w:sz w:val="16"/>
              </w:rPr>
              <w:t>30 total; 3 since its plan</w:t>
            </w:r>
          </w:p>
        </w:tc>
        <w:tc>
          <w:tcPr>
            <w:tcW w:type="dxa" w:w="4061"/>
          </w:tcPr>
          <w:p>
            <w:pPr>
              <w:spacing w:after="0"/>
              <w:jc w:val="left"/>
            </w:pPr>
          </w:p>
        </w:tc>
      </w:tr>
      <w:tr>
        <w:trPr>
          <w:cantSplit/>
        </w:trPr>
        <w:tc>
          <w:tcPr>
            <w:tcW w:type="dxa" w:w="1483"/>
          </w:tcPr>
          <w:p>
            <w:pPr>
              <w:spacing w:after="0"/>
              <w:jc w:val="left"/>
            </w:pPr>
            <w:r>
              <w:rPr>
                <w:sz w:val="16"/>
              </w:rPr>
              <w:t>North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$7,857.30</w:t>
            </w:r>
          </w:p>
        </w:tc>
        <w:tc>
          <w:tcPr>
            <w:tcW w:type="dxa" w:w="1739"/>
          </w:tcPr>
          <w:p>
            <w:pPr>
              <w:spacing w:after="0"/>
              <w:jc w:val="right"/>
            </w:pPr>
            <w:r>
              <w:rPr>
                <w:sz w:val="16"/>
              </w:rPr>
              <w:t>50 total; 6 since its plan</w:t>
            </w:r>
          </w:p>
        </w:tc>
        <w:tc>
          <w:tcPr>
            <w:tcW w:type="dxa" w:w="4061"/>
          </w:tcPr>
          <w:p>
            <w:pPr>
              <w:spacing w:after="0"/>
              <w:jc w:val="left"/>
            </w:pPr>
          </w:p>
        </w:tc>
      </w:tr>
      <w:tr>
        <w:trPr>
          <w:cantSplit/>
        </w:trPr>
        <w:tc>
          <w:tcPr>
            <w:tcW w:type="dxa" w:w="1483"/>
          </w:tcPr>
          <w:p>
            <w:pPr>
              <w:spacing w:after="0"/>
              <w:jc w:val="left"/>
            </w:pPr>
            <w:r>
              <w:rPr>
                <w:sz w:val="16"/>
              </w:rPr>
              <w:t>Norway town</w:t>
            </w:r>
          </w:p>
        </w:tc>
        <w:tc>
          <w:tcPr>
            <w:tcW w:type="dxa" w:w="1394"/>
          </w:tcPr>
          <w:p>
            <w:pPr>
              <w:spacing w:after="0"/>
              <w:jc w:val="left"/>
            </w:pPr>
            <w:r>
              <w:rPr>
                <w:sz w:val="16"/>
              </w:rPr>
              <w:t>Town</w:t>
            </w:r>
          </w:p>
        </w:tc>
        <w:tc>
          <w:tcPr>
            <w:tcW w:type="dxa" w:w="1958"/>
          </w:tcPr>
          <w:p>
            <w:pPr>
              <w:spacing w:after="0"/>
              <w:jc w:val="left"/>
            </w:pPr>
            <w:r>
              <w:rPr>
                <w:sz w:val="16"/>
              </w:rPr>
              <w:t>Approved, expires 2031-08-02</w:t>
            </w:r>
          </w:p>
        </w:tc>
        <w:tc>
          <w:tcPr>
            <w:tcW w:type="dxa" w:w="1693"/>
          </w:tcPr>
          <w:p>
            <w:pPr>
              <w:spacing w:after="0"/>
              <w:jc w:val="right"/>
            </w:pPr>
            <w:r>
              <w:rPr>
                <w:sz w:val="16"/>
              </w:rPr>
              <w:t>FMA RL 0, SRL 0; any 0</w:t>
            </w:r>
          </w:p>
        </w:tc>
        <w:tc>
          <w:tcPr>
            <w:tcW w:type="dxa" w:w="1784"/>
          </w:tcPr>
          <w:p>
            <w:pPr>
              <w:spacing w:after="0"/>
              <w:jc w:val="right"/>
            </w:pPr>
            <w:r>
              <w:rPr>
                <w:sz w:val="16"/>
              </w:rPr>
              <w:t>$68,956.42</w:t>
            </w:r>
          </w:p>
        </w:tc>
        <w:tc>
          <w:tcPr>
            <w:tcW w:type="dxa" w:w="1739"/>
          </w:tcPr>
          <w:p>
            <w:pPr>
              <w:spacing w:after="0"/>
              <w:jc w:val="right"/>
            </w:pPr>
            <w:r>
              <w:rPr>
                <w:sz w:val="16"/>
              </w:rPr>
              <w:t>24 total; not yet covered</w:t>
            </w:r>
          </w:p>
        </w:tc>
        <w:tc>
          <w:tcPr>
            <w:tcW w:type="dxa" w:w="4061"/>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Orangeburg city</w:t>
            </w:r>
          </w:p>
        </w:tc>
        <w:tc>
          <w:tcPr>
            <w:tcW w:type="dxa" w:w="1394"/>
          </w:tcPr>
          <w:p>
            <w:pPr>
              <w:spacing w:after="0"/>
              <w:jc w:val="left"/>
            </w:pPr>
            <w:r>
              <w:rPr>
                <w:sz w:val="16"/>
              </w:rPr>
              <w:t>City</w:t>
            </w:r>
          </w:p>
        </w:tc>
        <w:tc>
          <w:tcPr>
            <w:tcW w:type="dxa" w:w="1958"/>
          </w:tcPr>
          <w:p>
            <w:pPr>
              <w:spacing w:after="0"/>
              <w:jc w:val="left"/>
            </w:pPr>
            <w:r>
              <w:rPr>
                <w:sz w:val="16"/>
              </w:rPr>
              <w:t>Approved, expires 2027-09-25</w:t>
            </w:r>
          </w:p>
        </w:tc>
        <w:tc>
          <w:tcPr>
            <w:tcW w:type="dxa" w:w="1693"/>
          </w:tcPr>
          <w:p>
            <w:pPr>
              <w:spacing w:after="0"/>
              <w:jc w:val="right"/>
            </w:pPr>
            <w:r>
              <w:rPr>
                <w:sz w:val="16"/>
              </w:rPr>
              <w:t>FMA RL 1, SRL 0; any 3</w:t>
            </w:r>
          </w:p>
        </w:tc>
        <w:tc>
          <w:tcPr>
            <w:tcW w:type="dxa" w:w="1784"/>
          </w:tcPr>
          <w:p>
            <w:pPr>
              <w:spacing w:after="0"/>
              <w:jc w:val="right"/>
            </w:pPr>
            <w:r>
              <w:rPr>
                <w:sz w:val="16"/>
              </w:rPr>
              <w:t>$2,451,194.13</w:t>
            </w:r>
          </w:p>
        </w:tc>
        <w:tc>
          <w:tcPr>
            <w:tcW w:type="dxa" w:w="1739"/>
          </w:tcPr>
          <w:p>
            <w:pPr>
              <w:spacing w:after="0"/>
              <w:jc w:val="right"/>
            </w:pPr>
            <w:r>
              <w:rPr>
                <w:sz w:val="16"/>
              </w:rPr>
              <w:t>131 total; 9 since its plan</w:t>
            </w:r>
          </w:p>
        </w:tc>
        <w:tc>
          <w:tcPr>
            <w:tcW w:type="dxa" w:w="4061"/>
          </w:tcPr>
          <w:p>
            <w:pPr>
              <w:spacing w:after="0"/>
              <w:jc w:val="left"/>
            </w:pPr>
            <w:r>
              <w:rPr>
                <w:sz w:val="16"/>
              </w:rPr>
              <w:t>Includes $27,895.27 for declarations not counted as hazard incidents (DR-4492-SC).</w:t>
            </w:r>
          </w:p>
        </w:tc>
      </w:tr>
      <w:tr>
        <w:trPr>
          <w:cantSplit/>
        </w:trPr>
        <w:tc>
          <w:tcPr>
            <w:tcW w:type="dxa" w:w="1483"/>
          </w:tcPr>
          <w:p>
            <w:pPr>
              <w:spacing w:after="0"/>
              <w:jc w:val="left"/>
            </w:pPr>
            <w:r>
              <w:rPr>
                <w:sz w:val="16"/>
              </w:rPr>
              <w:t>Rowesville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$8,704.13</w:t>
            </w:r>
          </w:p>
        </w:tc>
        <w:tc>
          <w:tcPr>
            <w:tcW w:type="dxa" w:w="1739"/>
          </w:tcPr>
          <w:p>
            <w:pPr>
              <w:spacing w:after="0"/>
              <w:jc w:val="right"/>
            </w:pPr>
            <w:r>
              <w:rPr>
                <w:sz w:val="16"/>
              </w:rPr>
              <w:t>38 total; 11 since its plan</w:t>
            </w:r>
          </w:p>
        </w:tc>
        <w:tc>
          <w:tcPr>
            <w:tcW w:type="dxa" w:w="4061"/>
          </w:tcPr>
          <w:p>
            <w:pPr>
              <w:spacing w:after="0"/>
              <w:jc w:val="left"/>
            </w:pPr>
          </w:p>
        </w:tc>
      </w:tr>
      <w:tr>
        <w:trPr>
          <w:cantSplit/>
        </w:trPr>
        <w:tc>
          <w:tcPr>
            <w:tcW w:type="dxa" w:w="1483"/>
          </w:tcPr>
          <w:p>
            <w:pPr>
              <w:spacing w:after="0"/>
              <w:jc w:val="left"/>
            </w:pPr>
            <w:r>
              <w:rPr>
                <w:sz w:val="16"/>
              </w:rPr>
              <w:t>Santee town</w:t>
            </w:r>
          </w:p>
        </w:tc>
        <w:tc>
          <w:tcPr>
            <w:tcW w:type="dxa" w:w="1394"/>
          </w:tcPr>
          <w:p>
            <w:pPr>
              <w:spacing w:after="0"/>
              <w:jc w:val="left"/>
            </w:pPr>
            <w:r>
              <w:rPr>
                <w:sz w:val="16"/>
              </w:rPr>
              <w:t>Town</w:t>
            </w:r>
          </w:p>
        </w:tc>
        <w:tc>
          <w:tcPr>
            <w:tcW w:type="dxa" w:w="1958"/>
          </w:tcPr>
          <w:p>
            <w:pPr>
              <w:spacing w:after="0"/>
              <w:jc w:val="left"/>
            </w:pPr>
            <w:r>
              <w:rPr>
                <w:sz w:val="16"/>
              </w:rPr>
              <w:t>Approved, expires 2031-08-02</w:t>
            </w:r>
          </w:p>
        </w:tc>
        <w:tc>
          <w:tcPr>
            <w:tcW w:type="dxa" w:w="1693"/>
          </w:tcPr>
          <w:p>
            <w:pPr>
              <w:spacing w:after="0"/>
              <w:jc w:val="right"/>
            </w:pPr>
            <w:r>
              <w:rPr>
                <w:sz w:val="16"/>
              </w:rPr>
              <w:t>FMA RL 0, SRL 0; any 0</w:t>
            </w:r>
          </w:p>
        </w:tc>
        <w:tc>
          <w:tcPr>
            <w:tcW w:type="dxa" w:w="1784"/>
          </w:tcPr>
          <w:p>
            <w:pPr>
              <w:spacing w:after="0"/>
              <w:jc w:val="right"/>
            </w:pPr>
            <w:r>
              <w:rPr>
                <w:sz w:val="16"/>
              </w:rPr>
              <w:t>no Public Assistance recorded</w:t>
            </w:r>
          </w:p>
        </w:tc>
        <w:tc>
          <w:tcPr>
            <w:tcW w:type="dxa" w:w="1739"/>
          </w:tcPr>
          <w:p>
            <w:pPr>
              <w:spacing w:after="0"/>
              <w:jc w:val="right"/>
            </w:pPr>
            <w:r>
              <w:rPr>
                <w:sz w:val="16"/>
              </w:rPr>
              <w:t>37 total; not yet covered</w:t>
            </w:r>
          </w:p>
        </w:tc>
        <w:tc>
          <w:tcPr>
            <w:tcW w:type="dxa" w:w="4061"/>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Springfield town</w:t>
            </w:r>
          </w:p>
        </w:tc>
        <w:tc>
          <w:tcPr>
            <w:tcW w:type="dxa" w:w="1394"/>
          </w:tcPr>
          <w:p>
            <w:pPr>
              <w:spacing w:after="0"/>
              <w:jc w:val="left"/>
            </w:pPr>
            <w:r>
              <w:rPr>
                <w:sz w:val="16"/>
              </w:rPr>
              <w:t>Town</w:t>
            </w:r>
          </w:p>
        </w:tc>
        <w:tc>
          <w:tcPr>
            <w:tcW w:type="dxa" w:w="1958"/>
          </w:tcPr>
          <w:p>
            <w:pPr>
              <w:spacing w:after="0"/>
              <w:jc w:val="left"/>
            </w:pPr>
            <w:r>
              <w:rPr>
                <w:sz w:val="16"/>
              </w:rPr>
              <w:t>Approved, expires 2027-09-25</w:t>
            </w:r>
          </w:p>
        </w:tc>
        <w:tc>
          <w:tcPr>
            <w:tcW w:type="dxa" w:w="1693"/>
          </w:tcPr>
          <w:p>
            <w:pPr>
              <w:spacing w:after="0"/>
              <w:jc w:val="right"/>
            </w:pPr>
            <w:r>
              <w:rPr>
                <w:sz w:val="16"/>
              </w:rPr>
              <w:t>FMA RL 0, SRL 0; any 0</w:t>
            </w:r>
          </w:p>
        </w:tc>
        <w:tc>
          <w:tcPr>
            <w:tcW w:type="dxa" w:w="1784"/>
          </w:tcPr>
          <w:p>
            <w:pPr>
              <w:spacing w:after="0"/>
              <w:jc w:val="right"/>
            </w:pPr>
            <w:r>
              <w:rPr>
                <w:sz w:val="16"/>
              </w:rPr>
              <w:t>$42,180.26</w:t>
            </w:r>
          </w:p>
        </w:tc>
        <w:tc>
          <w:tcPr>
            <w:tcW w:type="dxa" w:w="1739"/>
          </w:tcPr>
          <w:p>
            <w:pPr>
              <w:spacing w:after="0"/>
              <w:jc w:val="right"/>
            </w:pPr>
            <w:r>
              <w:rPr>
                <w:sz w:val="16"/>
              </w:rPr>
              <w:t>37 total; 4 since its plan</w:t>
            </w:r>
          </w:p>
        </w:tc>
        <w:tc>
          <w:tcPr>
            <w:tcW w:type="dxa" w:w="4061"/>
          </w:tcPr>
          <w:p>
            <w:pPr>
              <w:spacing w:after="0"/>
              <w:jc w:val="left"/>
            </w:pPr>
          </w:p>
        </w:tc>
      </w:tr>
      <w:tr>
        <w:trPr>
          <w:cantSplit/>
        </w:trPr>
        <w:tc>
          <w:tcPr>
            <w:tcW w:type="dxa" w:w="1483"/>
          </w:tcPr>
          <w:p>
            <w:pPr>
              <w:spacing w:after="0"/>
              <w:jc w:val="left"/>
            </w:pPr>
            <w:r>
              <w:rPr>
                <w:sz w:val="16"/>
              </w:rPr>
              <w:t>Vance town</w:t>
            </w:r>
          </w:p>
        </w:tc>
        <w:tc>
          <w:tcPr>
            <w:tcW w:type="dxa" w:w="1394"/>
          </w:tcPr>
          <w:p>
            <w:pPr>
              <w:spacing w:after="0"/>
              <w:jc w:val="left"/>
            </w:pPr>
            <w:r>
              <w:rPr>
                <w:sz w:val="16"/>
              </w:rPr>
              <w:t>Town</w:t>
            </w:r>
          </w:p>
        </w:tc>
        <w:tc>
          <w:tcPr>
            <w:tcW w:type="dxa" w:w="1958"/>
          </w:tcPr>
          <w:p>
            <w:pPr>
              <w:spacing w:after="0"/>
              <w:jc w:val="left"/>
            </w:pPr>
            <w:r>
              <w:rPr>
                <w:sz w:val="16"/>
              </w:rPr>
              <w:t>Approved, expires 2031-08-02</w:t>
            </w:r>
          </w:p>
        </w:tc>
        <w:tc>
          <w:tcPr>
            <w:tcW w:type="dxa" w:w="1693"/>
          </w:tcPr>
          <w:p>
            <w:pPr>
              <w:spacing w:after="0"/>
              <w:jc w:val="right"/>
            </w:pPr>
            <w:r>
              <w:rPr>
                <w:sz w:val="16"/>
              </w:rPr>
              <w:t>FMA RL 0, SRL 0; any 0</w:t>
            </w:r>
          </w:p>
        </w:tc>
        <w:tc>
          <w:tcPr>
            <w:tcW w:type="dxa" w:w="1784"/>
          </w:tcPr>
          <w:p>
            <w:pPr>
              <w:spacing w:after="0"/>
              <w:jc w:val="right"/>
            </w:pPr>
            <w:r>
              <w:rPr>
                <w:sz w:val="16"/>
              </w:rPr>
              <w:t>no Public Assistance recorded</w:t>
            </w:r>
          </w:p>
        </w:tc>
        <w:tc>
          <w:tcPr>
            <w:tcW w:type="dxa" w:w="1739"/>
          </w:tcPr>
          <w:p>
            <w:pPr>
              <w:spacing w:after="0"/>
              <w:jc w:val="right"/>
            </w:pPr>
            <w:r>
              <w:rPr>
                <w:sz w:val="16"/>
              </w:rPr>
              <w:t>15 total; not yet covered</w:t>
            </w:r>
          </w:p>
        </w:tc>
        <w:tc>
          <w:tcPr>
            <w:tcW w:type="dxa" w:w="4061"/>
          </w:tcPr>
          <w:p>
            <w:pPr>
              <w:spacing w:after="0"/>
              <w:jc w:val="left"/>
            </w:pPr>
            <w:r>
              <w:rPr>
                <w:sz w:val="16"/>
              </w:rPr>
              <w:t>Also approved under plan 107944 (Orangeburg County, expires 2027-09-25).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Woodford town</w:t>
            </w:r>
          </w:p>
        </w:tc>
        <w:tc>
          <w:tcPr>
            <w:tcW w:type="dxa" w:w="1394"/>
          </w:tcPr>
          <w:p>
            <w:pPr>
              <w:spacing w:after="0"/>
              <w:jc w:val="left"/>
            </w:pPr>
            <w:r>
              <w:rPr>
                <w:sz w:val="16"/>
              </w:rPr>
              <w:t>Town</w:t>
            </w:r>
          </w:p>
        </w:tc>
        <w:tc>
          <w:tcPr>
            <w:tcW w:type="dxa" w:w="1958"/>
          </w:tcPr>
          <w:p>
            <w:pPr>
              <w:spacing w:after="0"/>
              <w:jc w:val="left"/>
            </w:pPr>
            <w:r>
              <w:rPr>
                <w:sz w:val="16"/>
              </w:rPr>
              <w:t>Plan 111830 approved 2026-08-03, pending adoption here; not yet eligible</w:t>
            </w:r>
          </w:p>
        </w:tc>
        <w:tc>
          <w:tcPr>
            <w:tcW w:type="dxa" w:w="1693"/>
          </w:tcPr>
          <w:p>
            <w:pPr>
              <w:spacing w:after="0"/>
              <w:jc w:val="right"/>
            </w:pPr>
            <w:r>
              <w:rPr>
                <w:sz w:val="16"/>
              </w:rPr>
              <w:t>FMA RL 0, SRL 0; any 0</w:t>
            </w:r>
          </w:p>
        </w:tc>
        <w:tc>
          <w:tcPr>
            <w:tcW w:type="dxa" w:w="1784"/>
          </w:tcPr>
          <w:p>
            <w:pPr>
              <w:spacing w:after="0"/>
              <w:jc w:val="right"/>
            </w:pPr>
            <w:r>
              <w:rPr>
                <w:sz w:val="16"/>
              </w:rPr>
              <w:t>no Public Assistance recorded</w:t>
            </w:r>
          </w:p>
        </w:tc>
        <w:tc>
          <w:tcPr>
            <w:tcW w:type="dxa" w:w="1739"/>
          </w:tcPr>
          <w:p>
            <w:pPr>
              <w:spacing w:after="0"/>
              <w:jc w:val="right"/>
            </w:pPr>
            <w:r>
              <w:rPr>
                <w:sz w:val="16"/>
              </w:rPr>
              <w:t>12 total; no approved plan</w:t>
            </w:r>
          </w:p>
        </w:tc>
        <w:tc>
          <w:tcPr>
            <w:tcW w:type="dxa" w:w="40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2022-09-26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$2,861</w:t>
            </w:r>
          </w:p>
        </w:tc>
        <w:tc>
          <w:tcPr>
            <w:tcW w:type="dxa" w:w="1126"/>
          </w:tcPr>
          <w:p>
            <w:pPr>
              <w:spacing w:after="0"/>
              <w:jc w:val="right"/>
            </w:pPr>
            <w:r>
              <w:rPr>
                <w:sz w:val="16"/>
              </w:rPr>
              <w:t>$66,920</w:t>
            </w:r>
          </w:p>
        </w:tc>
        <w:tc>
          <w:tcPr>
            <w:tcW w:type="dxa" w:w="1061"/>
          </w:tcPr>
          <w:p>
            <w:pPr>
              <w:spacing w:after="0"/>
              <w:jc w:val="right"/>
            </w:pPr>
            <w:r>
              <w:rPr>
                <w:sz w:val="16"/>
              </w:rPr>
              <w:t>$1,654,946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$117,194,933</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$453,821</w:t>
            </w:r>
          </w:p>
        </w:tc>
        <w:tc>
          <w:tcPr>
            <w:tcW w:type="dxa" w:w="1061"/>
          </w:tcPr>
          <w:p>
            <w:pPr>
              <w:spacing w:after="0"/>
              <w:jc w:val="right"/>
            </w:pPr>
            <w:r>
              <w:rPr>
                <w:sz w:val="16"/>
              </w:rPr>
              <w:t>n/a</w:t>
            </w:r>
          </w:p>
        </w:tc>
        <w:tc>
          <w:tcPr>
            <w:tcW w:type="dxa" w:w="1305"/>
          </w:tcPr>
          <w:p>
            <w:pPr>
              <w:spacing w:after="0"/>
              <w:jc w:val="right"/>
            </w:pPr>
            <w:r>
              <w:rPr>
                <w:sz w:val="16"/>
              </w:rPr>
              <w:t>0.387%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$34,428,621,673</w:t>
            </w:r>
          </w:p>
        </w:tc>
        <w:tc>
          <w:tcPr>
            <w:tcW w:type="dxa" w:w="1215"/>
          </w:tcPr>
          <w:p>
            <w:pPr>
              <w:spacing w:after="0"/>
              <w:jc w:val="right"/>
            </w:pPr>
            <w:r>
              <w:rPr>
                <w:sz w:val="16"/>
              </w:rPr>
              <w:t>n/a</w:t>
            </w:r>
          </w:p>
        </w:tc>
        <w:tc>
          <w:tcPr>
            <w:tcW w:type="dxa" w:w="1038"/>
          </w:tcPr>
          <w:p>
            <w:pPr>
              <w:spacing w:after="0"/>
              <w:jc w:val="right"/>
            </w:pPr>
            <w:r>
              <w:rPr>
                <w:sz w:val="16"/>
              </w:rPr>
              <w:t>84,223</w:t>
            </w:r>
          </w:p>
        </w:tc>
        <w:tc>
          <w:tcPr>
            <w:tcW w:type="dxa" w:w="1126"/>
          </w:tcPr>
          <w:p>
            <w:pPr>
              <w:spacing w:after="0"/>
              <w:jc w:val="right"/>
            </w:pPr>
            <w:r>
              <w:rPr>
                <w:sz w:val="16"/>
              </w:rPr>
              <w:t>$6,018,241</w:t>
            </w:r>
          </w:p>
        </w:tc>
        <w:tc>
          <w:tcPr>
            <w:tcW w:type="dxa" w:w="1126"/>
          </w:tcPr>
          <w:p>
            <w:pPr>
              <w:spacing w:after="0"/>
              <w:jc w:val="right"/>
            </w:pPr>
            <w:r>
              <w:rPr>
                <w:sz w:val="16"/>
              </w:rPr>
              <w:t>n/a</w:t>
            </w:r>
          </w:p>
        </w:tc>
        <w:tc>
          <w:tcPr>
            <w:tcW w:type="dxa" w:w="1061"/>
          </w:tcPr>
          <w:p>
            <w:pPr>
              <w:spacing w:after="0"/>
              <w:jc w:val="right"/>
            </w:pPr>
            <w:r>
              <w:rPr>
                <w:sz w:val="16"/>
              </w:rPr>
              <w:t>$4,691,566</w:t>
            </w:r>
          </w:p>
        </w:tc>
        <w:tc>
          <w:tcPr>
            <w:tcW w:type="dxa" w:w="1305"/>
          </w:tcPr>
          <w:p>
            <w:pPr>
              <w:spacing w:after="0"/>
              <w:jc w:val="right"/>
            </w:pPr>
            <w:r>
              <w:rPr>
                <w:sz w:val="16"/>
              </w:rPr>
              <w:t>0.0175%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$232,580</w:t>
            </w:r>
          </w:p>
        </w:tc>
        <w:tc>
          <w:tcPr>
            <w:tcW w:type="dxa" w:w="1126"/>
          </w:tcPr>
          <w:p>
            <w:pPr>
              <w:spacing w:after="0"/>
              <w:jc w:val="right"/>
            </w:pPr>
            <w:r>
              <w:rPr>
                <w:sz w:val="16"/>
              </w:rPr>
              <w:t>$34,493</w:t>
            </w:r>
          </w:p>
        </w:tc>
        <w:tc>
          <w:tcPr>
            <w:tcW w:type="dxa" w:w="1061"/>
          </w:tcPr>
          <w:p>
            <w:pPr>
              <w:spacing w:after="0"/>
              <w:jc w:val="right"/>
            </w:pPr>
            <w:r>
              <w:rPr>
                <w:sz w:val="16"/>
              </w:rPr>
              <w:t>$198,512</w:t>
            </w:r>
          </w:p>
        </w:tc>
        <w:tc>
          <w:tcPr>
            <w:tcW w:type="dxa" w:w="1305"/>
          </w:tcPr>
          <w:p>
            <w:pPr>
              <w:spacing w:after="0"/>
              <w:jc w:val="right"/>
            </w:pPr>
            <w:r>
              <w:rPr>
                <w:sz w:val="16"/>
              </w:rPr>
              <w:t>0.0012%</w:t>
            </w:r>
          </w:p>
        </w:tc>
        <w:tc>
          <w:tcPr>
            <w:tcW w:type="dxa" w:w="1131"/>
          </w:tcPr>
          <w:p>
            <w:pPr>
              <w:spacing w:after="0"/>
              <w:jc w:val="right"/>
            </w:pPr>
            <w:r>
              <w:rPr>
                <w:sz w:val="16"/>
              </w:rPr>
              <w:t>$600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$66</w:t>
            </w:r>
          </w:p>
        </w:tc>
        <w:tc>
          <w:tcPr>
            <w:tcW w:type="dxa" w:w="1126"/>
          </w:tcPr>
          <w:p>
            <w:pPr>
              <w:spacing w:after="0"/>
              <w:jc w:val="right"/>
            </w:pPr>
            <w:r>
              <w:rPr>
                <w:sz w:val="16"/>
              </w:rPr>
              <w:t>$375</w:t>
            </w:r>
          </w:p>
        </w:tc>
        <w:tc>
          <w:tcPr>
            <w:tcW w:type="dxa" w:w="1061"/>
          </w:tcPr>
          <w:p>
            <w:pPr>
              <w:spacing w:after="0"/>
              <w:jc w:val="right"/>
            </w:pPr>
            <w:r>
              <w:rPr>
                <w:sz w:val="16"/>
              </w:rPr>
              <w:t>$1,035,997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$12,243,180</w:t>
            </w:r>
          </w:p>
        </w:tc>
        <w:tc>
          <w:tcPr>
            <w:tcW w:type="dxa" w:w="1126"/>
          </w:tcPr>
          <w:p>
            <w:pPr>
              <w:spacing w:after="0"/>
              <w:jc w:val="right"/>
            </w:pPr>
            <w:r>
              <w:rPr>
                <w:sz w:val="16"/>
              </w:rPr>
              <w:t>$2,005,231</w:t>
            </w:r>
          </w:p>
        </w:tc>
        <w:tc>
          <w:tcPr>
            <w:tcW w:type="dxa" w:w="1061"/>
          </w:tcPr>
          <w:p>
            <w:pPr>
              <w:spacing w:after="0"/>
              <w:jc w:val="right"/>
            </w:pPr>
            <w:r>
              <w:rPr>
                <w:sz w:val="16"/>
              </w:rPr>
              <w:t>$598,440</w:t>
            </w:r>
          </w:p>
        </w:tc>
        <w:tc>
          <w:tcPr>
            <w:tcW w:type="dxa" w:w="1305"/>
          </w:tcPr>
          <w:p>
            <w:pPr>
              <w:spacing w:after="0"/>
              <w:jc w:val="right"/>
            </w:pPr>
            <w:r>
              <w:rPr>
                <w:sz w:val="16"/>
              </w:rPr>
              <w:t>0.0631%</w:t>
            </w:r>
          </w:p>
        </w:tc>
        <w:tc>
          <w:tcPr>
            <w:tcW w:type="dxa" w:w="1131"/>
          </w:tcPr>
          <w:p>
            <w:pPr>
              <w:spacing w:after="0"/>
              <w:jc w:val="right"/>
            </w:pPr>
          </w:p>
        </w:tc>
        <w:tc>
          <w:tcPr>
            <w:tcW w:type="dxa" w:w="1051"/>
          </w:tcPr>
          <w:p>
            <w:pPr>
              <w:spacing w:after="0"/>
              <w:jc w:val="right"/>
            </w:pPr>
            <w:r>
              <w:rPr>
                <w:sz w:val="16"/>
              </w:rPr>
              <w:t>$6,900,000</w:t>
            </w:r>
          </w:p>
        </w:tc>
        <w:tc>
          <w:tcPr>
            <w:tcW w:type="dxa" w:w="1313"/>
          </w:tcPr>
          <w:p>
            <w:pPr>
              <w:spacing w:after="0"/>
              <w:jc w:val="right"/>
            </w:pPr>
            <w:r>
              <w:rPr>
                <w:sz w:val="16"/>
              </w:rPr>
              <w:t>$1,399,764.93</w:t>
            </w: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$19,405,549,176</w:t>
            </w:r>
          </w:p>
        </w:tc>
        <w:tc>
          <w:tcPr>
            <w:tcW w:type="dxa" w:w="1215"/>
          </w:tcPr>
          <w:p>
            <w:pPr>
              <w:spacing w:after="0"/>
              <w:jc w:val="right"/>
            </w:pPr>
            <w:r>
              <w:rPr>
                <w:sz w:val="16"/>
              </w:rPr>
              <w:t>n/a</w:t>
            </w:r>
          </w:p>
        </w:tc>
        <w:tc>
          <w:tcPr>
            <w:tcW w:type="dxa" w:w="1038"/>
          </w:tcPr>
          <w:p>
            <w:pPr>
              <w:spacing w:after="0"/>
              <w:jc w:val="right"/>
            </w:pPr>
            <w:r>
              <w:rPr>
                <w:sz w:val="16"/>
              </w:rPr>
              <w:t>84,182</w:t>
            </w:r>
          </w:p>
        </w:tc>
        <w:tc>
          <w:tcPr>
            <w:tcW w:type="dxa" w:w="1126"/>
          </w:tcPr>
          <w:p>
            <w:pPr>
              <w:spacing w:after="0"/>
              <w:jc w:val="right"/>
            </w:pPr>
            <w:r>
              <w:rPr>
                <w:sz w:val="16"/>
              </w:rPr>
              <w:t>$392,324</w:t>
            </w:r>
          </w:p>
        </w:tc>
        <w:tc>
          <w:tcPr>
            <w:tcW w:type="dxa" w:w="1126"/>
          </w:tcPr>
          <w:p>
            <w:pPr>
              <w:spacing w:after="0"/>
              <w:jc w:val="right"/>
            </w:pPr>
            <w:r>
              <w:rPr>
                <w:sz w:val="16"/>
              </w:rPr>
              <w:t>n/a</w:t>
            </w:r>
          </w:p>
        </w:tc>
        <w:tc>
          <w:tcPr>
            <w:tcW w:type="dxa" w:w="1061"/>
          </w:tcPr>
          <w:p>
            <w:pPr>
              <w:spacing w:after="0"/>
              <w:jc w:val="right"/>
            </w:pPr>
            <w:r>
              <w:rPr>
                <w:sz w:val="16"/>
              </w:rPr>
              <w:t>$88,800</w:t>
            </w:r>
          </w:p>
        </w:tc>
        <w:tc>
          <w:tcPr>
            <w:tcW w:type="dxa" w:w="1305"/>
          </w:tcPr>
          <w:p>
            <w:pPr>
              <w:spacing w:after="0"/>
              <w:jc w:val="right"/>
            </w:pPr>
            <w:r>
              <w:rPr>
                <w:sz w:val="16"/>
              </w:rPr>
              <w:t>0.00202%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$19,392,856,171</w:t>
            </w:r>
          </w:p>
        </w:tc>
        <w:tc>
          <w:tcPr>
            <w:tcW w:type="dxa" w:w="1215"/>
          </w:tcPr>
          <w:p>
            <w:pPr>
              <w:spacing w:after="0"/>
              <w:jc w:val="right"/>
            </w:pPr>
            <w:r>
              <w:rPr>
                <w:sz w:val="16"/>
              </w:rPr>
              <w:t>$4,395,527</w:t>
            </w:r>
          </w:p>
        </w:tc>
        <w:tc>
          <w:tcPr>
            <w:tcW w:type="dxa" w:w="1038"/>
          </w:tcPr>
          <w:p>
            <w:pPr>
              <w:spacing w:after="0"/>
              <w:jc w:val="right"/>
            </w:pPr>
            <w:r>
              <w:rPr>
                <w:sz w:val="16"/>
              </w:rPr>
              <w:t>1,356</w:t>
            </w:r>
          </w:p>
        </w:tc>
        <w:tc>
          <w:tcPr>
            <w:tcW w:type="dxa" w:w="1126"/>
          </w:tcPr>
          <w:p>
            <w:pPr>
              <w:spacing w:after="0"/>
              <w:jc w:val="right"/>
            </w:pPr>
            <w:r>
              <w:rPr>
                <w:sz w:val="16"/>
              </w:rPr>
              <w:t>$10,455,591</w:t>
            </w:r>
          </w:p>
        </w:tc>
        <w:tc>
          <w:tcPr>
            <w:tcW w:type="dxa" w:w="1126"/>
          </w:tcPr>
          <w:p>
            <w:pPr>
              <w:spacing w:after="0"/>
              <w:jc w:val="right"/>
            </w:pPr>
            <w:r>
              <w:rPr>
                <w:sz w:val="16"/>
              </w:rPr>
              <w:t>$55,685</w:t>
            </w:r>
          </w:p>
        </w:tc>
        <w:tc>
          <w:tcPr>
            <w:tcW w:type="dxa" w:w="1061"/>
          </w:tcPr>
          <w:p>
            <w:pPr>
              <w:spacing w:after="0"/>
              <w:jc w:val="right"/>
            </w:pPr>
            <w:r>
              <w:rPr>
                <w:sz w:val="16"/>
              </w:rPr>
              <w:t>$54,375</w:t>
            </w:r>
          </w:p>
        </w:tc>
        <w:tc>
          <w:tcPr>
            <w:tcW w:type="dxa" w:w="1305"/>
          </w:tcPr>
          <w:p>
            <w:pPr>
              <w:spacing w:after="0"/>
              <w:jc w:val="right"/>
            </w:pPr>
            <w:r>
              <w:rPr>
                <w:sz w:val="16"/>
              </w:rPr>
              <w:t>n/a (see note)</w:t>
            </w:r>
          </w:p>
        </w:tc>
        <w:tc>
          <w:tcPr>
            <w:tcW w:type="dxa" w:w="1131"/>
          </w:tcPr>
          <w:p>
            <w:pPr>
              <w:spacing w:after="0"/>
              <w:jc w:val="right"/>
            </w:pPr>
            <w:r>
              <w:rPr>
                <w:sz w:val="16"/>
              </w:rPr>
              <w:t>$710,000</w:t>
            </w:r>
          </w:p>
        </w:tc>
        <w:tc>
          <w:tcPr>
            <w:tcW w:type="dxa" w:w="1051"/>
          </w:tcPr>
          <w:p>
            <w:pPr>
              <w:spacing w:after="0"/>
              <w:jc w:val="right"/>
            </w:pPr>
          </w:p>
        </w:tc>
        <w:tc>
          <w:tcPr>
            <w:tcW w:type="dxa" w:w="1313"/>
          </w:tcPr>
          <w:p>
            <w:pPr>
              <w:spacing w:after="0"/>
              <w:jc w:val="right"/>
            </w:pPr>
            <w:r>
              <w:rPr>
                <w:sz w:val="16"/>
              </w:rPr>
              <w:t>$4,161,718.57</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$48,174,766</w:t>
            </w:r>
          </w:p>
        </w:tc>
        <w:tc>
          <w:tcPr>
            <w:tcW w:type="dxa" w:w="1215"/>
          </w:tcPr>
          <w:p>
            <w:pPr>
              <w:spacing w:after="0"/>
              <w:jc w:val="right"/>
            </w:pPr>
            <w:r>
              <w:rPr>
                <w:sz w:val="16"/>
              </w:rPr>
              <w:t>n/a</w:t>
            </w:r>
          </w:p>
        </w:tc>
        <w:tc>
          <w:tcPr>
            <w:tcW w:type="dxa" w:w="1038"/>
          </w:tcPr>
          <w:p>
            <w:pPr>
              <w:spacing w:after="0"/>
              <w:jc w:val="right"/>
            </w:pPr>
            <w:r>
              <w:rPr>
                <w:sz w:val="16"/>
              </w:rPr>
              <w:t>174</w:t>
            </w:r>
          </w:p>
        </w:tc>
        <w:tc>
          <w:tcPr>
            <w:tcW w:type="dxa" w:w="1126"/>
          </w:tcPr>
          <w:p>
            <w:pPr>
              <w:spacing w:after="0"/>
              <w:jc w:val="right"/>
            </w:pPr>
            <w:r>
              <w:rPr>
                <w:sz w:val="16"/>
              </w:rPr>
              <w:t>$721</w:t>
            </w:r>
          </w:p>
        </w:tc>
        <w:tc>
          <w:tcPr>
            <w:tcW w:type="dxa" w:w="1126"/>
          </w:tcPr>
          <w:p>
            <w:pPr>
              <w:spacing w:after="0"/>
              <w:jc w:val="right"/>
            </w:pPr>
            <w:r>
              <w:rPr>
                <w:sz w:val="16"/>
              </w:rPr>
              <w:t>n/a</w:t>
            </w:r>
          </w:p>
        </w:tc>
        <w:tc>
          <w:tcPr>
            <w:tcW w:type="dxa" w:w="1061"/>
          </w:tcPr>
          <w:p>
            <w:pPr>
              <w:spacing w:after="0"/>
              <w:jc w:val="right"/>
            </w:pPr>
            <w:r>
              <w:rPr>
                <w:sz w:val="16"/>
              </w:rPr>
              <w:t>$4</w:t>
            </w:r>
          </w:p>
        </w:tc>
        <w:tc>
          <w:tcPr>
            <w:tcW w:type="dxa" w:w="1305"/>
          </w:tcPr>
          <w:p>
            <w:pPr>
              <w:spacing w:after="0"/>
              <w:jc w:val="right"/>
            </w:pPr>
            <w:r>
              <w:rPr>
                <w:sz w:val="16"/>
              </w:rPr>
              <w:t>0.0015%</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$903,910.66</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$19,405,633,558</w:t>
            </w:r>
          </w:p>
        </w:tc>
        <w:tc>
          <w:tcPr>
            <w:tcW w:type="dxa" w:w="1215"/>
          </w:tcPr>
          <w:p>
            <w:pPr>
              <w:spacing w:after="0"/>
              <w:jc w:val="right"/>
            </w:pPr>
            <w:r>
              <w:rPr>
                <w:sz w:val="16"/>
              </w:rPr>
              <w:t>n/a</w:t>
            </w:r>
          </w:p>
        </w:tc>
        <w:tc>
          <w:tcPr>
            <w:tcW w:type="dxa" w:w="1038"/>
          </w:tcPr>
          <w:p>
            <w:pPr>
              <w:spacing w:after="0"/>
              <w:jc w:val="right"/>
            </w:pPr>
            <w:r>
              <w:rPr>
                <w:sz w:val="16"/>
              </w:rPr>
              <w:t>84,183</w:t>
            </w:r>
          </w:p>
        </w:tc>
        <w:tc>
          <w:tcPr>
            <w:tcW w:type="dxa" w:w="1126"/>
          </w:tcPr>
          <w:p>
            <w:pPr>
              <w:spacing w:after="0"/>
              <w:jc w:val="right"/>
            </w:pPr>
            <w:r>
              <w:rPr>
                <w:sz w:val="16"/>
              </w:rPr>
              <w:t>$46,706</w:t>
            </w:r>
          </w:p>
        </w:tc>
        <w:tc>
          <w:tcPr>
            <w:tcW w:type="dxa" w:w="1126"/>
          </w:tcPr>
          <w:p>
            <w:pPr>
              <w:spacing w:after="0"/>
              <w:jc w:val="right"/>
            </w:pPr>
            <w:r>
              <w:rPr>
                <w:sz w:val="16"/>
              </w:rPr>
              <w:t>n/a</w:t>
            </w:r>
          </w:p>
        </w:tc>
        <w:tc>
          <w:tcPr>
            <w:tcW w:type="dxa" w:w="1061"/>
          </w:tcPr>
          <w:p>
            <w:pPr>
              <w:spacing w:after="0"/>
              <w:jc w:val="right"/>
            </w:pPr>
            <w:r>
              <w:rPr>
                <w:sz w:val="16"/>
              </w:rPr>
              <w:t>$587,143</w:t>
            </w:r>
          </w:p>
        </w:tc>
        <w:tc>
          <w:tcPr>
            <w:tcW w:type="dxa" w:w="1305"/>
          </w:tcPr>
          <w:p>
            <w:pPr>
              <w:spacing w:after="0"/>
              <w:jc w:val="right"/>
            </w:pPr>
            <w:r>
              <w:rPr>
                <w:sz w:val="16"/>
              </w:rPr>
              <w:t>0.000241%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$157,017</w:t>
            </w:r>
          </w:p>
        </w:tc>
        <w:tc>
          <w:tcPr>
            <w:tcW w:type="dxa" w:w="1126"/>
          </w:tcPr>
          <w:p>
            <w:pPr>
              <w:spacing w:after="0"/>
              <w:jc w:val="right"/>
            </w:pPr>
            <w:r>
              <w:rPr>
                <w:sz w:val="16"/>
              </w:rPr>
              <w:t>$8,957</w:t>
            </w:r>
          </w:p>
        </w:tc>
        <w:tc>
          <w:tcPr>
            <w:tcW w:type="dxa" w:w="1061"/>
          </w:tcPr>
          <w:p>
            <w:pPr>
              <w:spacing w:after="0"/>
              <w:jc w:val="right"/>
            </w:pPr>
            <w:r>
              <w:rPr>
                <w:sz w:val="16"/>
              </w:rPr>
              <w:t>$1,465,361</w:t>
            </w:r>
          </w:p>
        </w:tc>
        <w:tc>
          <w:tcPr>
            <w:tcW w:type="dxa" w:w="1305"/>
          </w:tcPr>
          <w:p>
            <w:pPr>
              <w:spacing w:after="0"/>
              <w:jc w:val="right"/>
            </w:pPr>
            <w:r>
              <w:rPr>
                <w:sz w:val="16"/>
              </w:rPr>
              <w:t>0.000809%</w:t>
            </w:r>
          </w:p>
        </w:tc>
        <w:tc>
          <w:tcPr>
            <w:tcW w:type="dxa" w:w="1131"/>
          </w:tcPr>
          <w:p>
            <w:pPr>
              <w:spacing w:after="0"/>
              <w:jc w:val="right"/>
            </w:pPr>
            <w:r>
              <w:rPr>
                <w:sz w:val="16"/>
              </w:rPr>
              <w:t>$10,400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$886,070</w:t>
            </w:r>
          </w:p>
        </w:tc>
        <w:tc>
          <w:tcPr>
            <w:tcW w:type="dxa" w:w="1126"/>
          </w:tcPr>
          <w:p>
            <w:pPr>
              <w:spacing w:after="0"/>
              <w:jc w:val="right"/>
            </w:pPr>
            <w:r>
              <w:rPr>
                <w:sz w:val="16"/>
              </w:rPr>
              <w:t>$6,992</w:t>
            </w:r>
          </w:p>
        </w:tc>
        <w:tc>
          <w:tcPr>
            <w:tcW w:type="dxa" w:w="1061"/>
          </w:tcPr>
          <w:p>
            <w:pPr>
              <w:spacing w:after="0"/>
              <w:jc w:val="right"/>
            </w:pPr>
            <w:r>
              <w:rPr>
                <w:sz w:val="16"/>
              </w:rPr>
              <w:t>$527,344</w:t>
            </w:r>
          </w:p>
        </w:tc>
        <w:tc>
          <w:tcPr>
            <w:tcW w:type="dxa" w:w="1305"/>
          </w:tcPr>
          <w:p>
            <w:pPr>
              <w:spacing w:after="0"/>
              <w:jc w:val="right"/>
            </w:pPr>
            <w:r>
              <w:rPr>
                <w:sz w:val="16"/>
              </w:rPr>
              <w:t>0.00457%</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$1,399,764.93</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$2,427,534,172</w:t>
            </w:r>
          </w:p>
        </w:tc>
        <w:tc>
          <w:tcPr>
            <w:tcW w:type="dxa" w:w="1215"/>
          </w:tcPr>
          <w:p>
            <w:pPr>
              <w:spacing w:after="0"/>
              <w:jc w:val="right"/>
            </w:pPr>
            <w:r>
              <w:rPr>
                <w:sz w:val="16"/>
              </w:rPr>
              <w:t>$73,814,283</w:t>
            </w:r>
          </w:p>
        </w:tc>
        <w:tc>
          <w:tcPr>
            <w:tcW w:type="dxa" w:w="1038"/>
          </w:tcPr>
          <w:p>
            <w:pPr>
              <w:spacing w:after="0"/>
              <w:jc w:val="right"/>
            </w:pPr>
            <w:r>
              <w:rPr>
                <w:sz w:val="16"/>
              </w:rPr>
              <w:t>21,330</w:t>
            </w:r>
          </w:p>
        </w:tc>
        <w:tc>
          <w:tcPr>
            <w:tcW w:type="dxa" w:w="1126"/>
          </w:tcPr>
          <w:p>
            <w:pPr>
              <w:spacing w:after="0"/>
              <w:jc w:val="right"/>
            </w:pPr>
            <w:r>
              <w:rPr>
                <w:sz w:val="16"/>
              </w:rPr>
              <w:t>$224,638</w:t>
            </w:r>
          </w:p>
        </w:tc>
        <w:tc>
          <w:tcPr>
            <w:tcW w:type="dxa" w:w="1126"/>
          </w:tcPr>
          <w:p>
            <w:pPr>
              <w:spacing w:after="0"/>
              <w:jc w:val="right"/>
            </w:pPr>
            <w:r>
              <w:rPr>
                <w:sz w:val="16"/>
              </w:rPr>
              <w:t>$667</w:t>
            </w:r>
          </w:p>
        </w:tc>
        <w:tc>
          <w:tcPr>
            <w:tcW w:type="dxa" w:w="1061"/>
          </w:tcPr>
          <w:p>
            <w:pPr>
              <w:spacing w:after="0"/>
              <w:jc w:val="right"/>
            </w:pPr>
            <w:r>
              <w:rPr>
                <w:sz w:val="16"/>
              </w:rPr>
              <w:t>$35,720</w:t>
            </w:r>
          </w:p>
        </w:tc>
        <w:tc>
          <w:tcPr>
            <w:tcW w:type="dxa" w:w="1305"/>
          </w:tcPr>
          <w:p>
            <w:pPr>
              <w:spacing w:after="0"/>
              <w:jc w:val="right"/>
            </w:pPr>
            <w:r>
              <w:rPr>
                <w:sz w:val="16"/>
              </w:rPr>
              <w:t>0.00925%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$19,405,633,558</w:t>
            </w:r>
          </w:p>
        </w:tc>
        <w:tc>
          <w:tcPr>
            <w:tcW w:type="dxa" w:w="1215"/>
          </w:tcPr>
          <w:p>
            <w:pPr>
              <w:spacing w:after="0"/>
              <w:jc w:val="right"/>
            </w:pPr>
            <w:r>
              <w:rPr>
                <w:sz w:val="16"/>
              </w:rPr>
              <w:t>$275,463,711</w:t>
            </w:r>
          </w:p>
        </w:tc>
        <w:tc>
          <w:tcPr>
            <w:tcW w:type="dxa" w:w="1038"/>
          </w:tcPr>
          <w:p>
            <w:pPr>
              <w:spacing w:after="0"/>
              <w:jc w:val="right"/>
            </w:pPr>
            <w:r>
              <w:rPr>
                <w:sz w:val="16"/>
              </w:rPr>
              <w:t>84,183</w:t>
            </w:r>
          </w:p>
        </w:tc>
        <w:tc>
          <w:tcPr>
            <w:tcW w:type="dxa" w:w="1126"/>
          </w:tcPr>
          <w:p>
            <w:pPr>
              <w:spacing w:after="0"/>
              <w:jc w:val="right"/>
            </w:pPr>
            <w:r>
              <w:rPr>
                <w:sz w:val="16"/>
              </w:rPr>
              <w:t>$7,184</w:t>
            </w:r>
          </w:p>
        </w:tc>
        <w:tc>
          <w:tcPr>
            <w:tcW w:type="dxa" w:w="1126"/>
          </w:tcPr>
          <w:p>
            <w:pPr>
              <w:spacing w:after="0"/>
              <w:jc w:val="right"/>
            </w:pPr>
            <w:r>
              <w:rPr>
                <w:sz w:val="16"/>
              </w:rPr>
              <w:t>$204</w:t>
            </w:r>
          </w:p>
        </w:tc>
        <w:tc>
          <w:tcPr>
            <w:tcW w:type="dxa" w:w="1061"/>
          </w:tcPr>
          <w:p>
            <w:pPr>
              <w:spacing w:after="0"/>
              <w:jc w:val="right"/>
            </w:pPr>
            <w:r>
              <w:rPr>
                <w:sz w:val="16"/>
              </w:rPr>
              <w:t>$61,064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2022-09-26 (Storm Events through 2026-06-30): 110 county-coded records, 58 with a damage value recorded (including $0), $721,000; 13 zone-level records, 2 with a damage value recorded (including $0), $6,900,000 reported for the zone; Public Assistance: $4,161,718.57 on 9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84,183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$19,405,633,558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$275,463,711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$33,300,523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$10,999,271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Orangeburg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Holly Hill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Orangeburg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Orangeburg County (unincorporated area)</w:t>
            </w:r>
          </w:p>
        </w:tc>
        <w:tc>
          <w:tcPr>
            <w:tcW w:type="dxa" w:w="1604"/>
          </w:tcPr>
          <w:p>
            <w:pPr>
              <w:spacing w:after="0"/>
              <w:jc w:val="left"/>
            </w:pPr>
            <w:r>
              <w:rPr>
                <w:sz w:val="16"/>
              </w:rPr>
              <w:t>450160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Bowman town</w:t>
            </w:r>
          </w:p>
        </w:tc>
        <w:tc>
          <w:tcPr>
            <w:tcW w:type="dxa" w:w="1604"/>
          </w:tcPr>
          <w:p>
            <w:pPr>
              <w:spacing w:after="0"/>
              <w:jc w:val="left"/>
            </w:pPr>
            <w:r>
              <w:rPr>
                <w:sz w:val="16"/>
              </w:rPr>
              <w:t>450161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Branchville town</w:t>
            </w:r>
          </w:p>
        </w:tc>
        <w:tc>
          <w:tcPr>
            <w:tcW w:type="dxa" w:w="1604"/>
          </w:tcPr>
          <w:p>
            <w:pPr>
              <w:spacing w:after="0"/>
              <w:jc w:val="left"/>
            </w:pPr>
            <w:r>
              <w:rPr>
                <w:sz w:val="16"/>
              </w:rPr>
              <w:t>450162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Cope town</w:t>
            </w:r>
          </w:p>
        </w:tc>
        <w:tc>
          <w:tcPr>
            <w:tcW w:type="dxa" w:w="1604"/>
          </w:tcPr>
          <w:p>
            <w:pPr>
              <w:spacing w:after="0"/>
              <w:jc w:val="left"/>
            </w:pPr>
            <w:r>
              <w:rPr>
                <w:sz w:val="16"/>
              </w:rPr>
              <w:t>450301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Cordova town</w:t>
            </w:r>
          </w:p>
        </w:tc>
        <w:tc>
          <w:tcPr>
            <w:tcW w:type="dxa" w:w="1604"/>
          </w:tcPr>
          <w:p>
            <w:pPr>
              <w:spacing w:after="0"/>
              <w:jc w:val="left"/>
            </w:pPr>
            <w:r>
              <w:rPr>
                <w:sz w:val="16"/>
              </w:rPr>
              <w:t>450302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Elloree town</w:t>
            </w:r>
          </w:p>
        </w:tc>
        <w:tc>
          <w:tcPr>
            <w:tcW w:type="dxa" w:w="1604"/>
          </w:tcPr>
          <w:p>
            <w:pPr>
              <w:spacing w:after="0"/>
              <w:jc w:val="left"/>
            </w:pPr>
            <w:r>
              <w:rPr>
                <w:sz w:val="16"/>
              </w:rPr>
              <w:t>450279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Eutawville town</w:t>
            </w:r>
          </w:p>
        </w:tc>
        <w:tc>
          <w:tcPr>
            <w:tcW w:type="dxa" w:w="1604"/>
          </w:tcPr>
          <w:p>
            <w:pPr>
              <w:spacing w:after="0"/>
              <w:jc w:val="left"/>
            </w:pPr>
            <w:r>
              <w:rPr>
                <w:sz w:val="16"/>
              </w:rPr>
              <w:t>450239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Holly Hill town</w:t>
            </w:r>
          </w:p>
        </w:tc>
        <w:tc>
          <w:tcPr>
            <w:tcW w:type="dxa" w:w="1604"/>
          </w:tcPr>
          <w:p>
            <w:pPr>
              <w:spacing w:after="0"/>
              <w:jc w:val="left"/>
            </w:pPr>
            <w:r>
              <w:rPr>
                <w:sz w:val="16"/>
              </w:rPr>
              <w:t>450163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Livingston town</w:t>
            </w:r>
          </w:p>
        </w:tc>
        <w:tc>
          <w:tcPr>
            <w:tcW w:type="dxa" w:w="1604"/>
          </w:tcPr>
          <w:p>
            <w:pPr>
              <w:spacing w:after="0"/>
              <w:jc w:val="left"/>
            </w:pPr>
            <w:r>
              <w:rPr>
                <w:sz w:val="16"/>
              </w:rPr>
              <w:t>450303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Neeses town</w:t>
            </w:r>
          </w:p>
        </w:tc>
        <w:tc>
          <w:tcPr>
            <w:tcW w:type="dxa" w:w="1604"/>
          </w:tcPr>
          <w:p>
            <w:pPr>
              <w:spacing w:after="0"/>
              <w:jc w:val="left"/>
            </w:pPr>
            <w:r>
              <w:rPr>
                <w:sz w:val="16"/>
              </w:rPr>
              <w:t>450280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town</w:t>
            </w:r>
          </w:p>
        </w:tc>
        <w:tc>
          <w:tcPr>
            <w:tcW w:type="dxa" w:w="1604"/>
          </w:tcPr>
          <w:p>
            <w:pPr>
              <w:spacing w:after="0"/>
              <w:jc w:val="left"/>
            </w:pPr>
            <w:r>
              <w:rPr>
                <w:sz w:val="16"/>
              </w:rPr>
              <w:t>450281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Norway town</w:t>
            </w:r>
          </w:p>
        </w:tc>
        <w:tc>
          <w:tcPr>
            <w:tcW w:type="dxa" w:w="1604"/>
          </w:tcPr>
          <w:p>
            <w:pPr>
              <w:spacing w:after="0"/>
              <w:jc w:val="left"/>
            </w:pPr>
            <w:r>
              <w:rPr>
                <w:sz w:val="16"/>
              </w:rPr>
              <w:t>450213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Orangeburg city</w:t>
            </w:r>
          </w:p>
        </w:tc>
        <w:tc>
          <w:tcPr>
            <w:tcW w:type="dxa" w:w="1604"/>
          </w:tcPr>
          <w:p>
            <w:pPr>
              <w:spacing w:after="0"/>
              <w:jc w:val="left"/>
            </w:pPr>
            <w:r>
              <w:rPr>
                <w:sz w:val="16"/>
              </w:rPr>
              <w:t>450164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Rowesville town</w:t>
            </w:r>
          </w:p>
        </w:tc>
        <w:tc>
          <w:tcPr>
            <w:tcW w:type="dxa" w:w="1604"/>
          </w:tcPr>
          <w:p>
            <w:pPr>
              <w:spacing w:after="0"/>
              <w:jc w:val="left"/>
            </w:pPr>
            <w:r>
              <w:rPr>
                <w:sz w:val="16"/>
              </w:rPr>
              <w:t>450165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Santee town</w:t>
            </w:r>
          </w:p>
        </w:tc>
        <w:tc>
          <w:tcPr>
            <w:tcW w:type="dxa" w:w="1604"/>
          </w:tcPr>
          <w:p>
            <w:pPr>
              <w:spacing w:after="0"/>
              <w:jc w:val="left"/>
            </w:pPr>
            <w:r>
              <w:rPr>
                <w:sz w:val="16"/>
              </w:rPr>
              <w:t>450282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Springfield town</w:t>
            </w:r>
          </w:p>
        </w:tc>
        <w:tc>
          <w:tcPr>
            <w:tcW w:type="dxa" w:w="1604"/>
          </w:tcPr>
          <w:p>
            <w:pPr>
              <w:spacing w:after="0"/>
              <w:jc w:val="left"/>
            </w:pPr>
            <w:r>
              <w:rPr>
                <w:sz w:val="16"/>
              </w:rPr>
              <w:t>450283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Vance town</w:t>
            </w:r>
          </w:p>
        </w:tc>
        <w:tc>
          <w:tcPr>
            <w:tcW w:type="dxa" w:w="1604"/>
          </w:tcPr>
          <w:p>
            <w:pPr>
              <w:spacing w:after="0"/>
              <w:jc w:val="left"/>
            </w:pPr>
            <w:r>
              <w:rPr>
                <w:sz w:val="16"/>
              </w:rPr>
              <w:t>450284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Woodford town</w:t>
            </w:r>
          </w:p>
        </w:tc>
        <w:tc>
          <w:tcPr>
            <w:tcW w:type="dxa" w:w="1604"/>
          </w:tcPr>
          <w:p>
            <w:pPr>
              <w:spacing w:after="0"/>
              <w:jc w:val="left"/>
            </w:pPr>
            <w:r>
              <w:rPr>
                <w:sz w:val="16"/>
              </w:rPr>
              <w:t>450304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Orangeburg County, SC: risk-assessment baseline packet, release 2026-10 (data as of 2026-09-30; County FIPS 45075). Automated baseline. </w:t>
      </w:r>
      <w:hyperlink r:id="rId15">
        <w:r>
          <w:rPr>
            <w:color w:val="1F4E99"/>
            <w:sz w:val="17"/>
            <w:u w:val="single"/>
          </w:rPr>
          <w:t>https://hazardplain.org/sc/45075/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Orangeburg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Orangeburg County, SC: Risk-assessment baseline packet</dc:title>
  <dc:subject>Hazard Plain release 2026-10, as of 2026-09-30. Automated baseline</dc:subject>
  <dc:creator>Hazard Plain</dc:creator>
  <cp:keywords>Hazard Plain; hazard mitigation; risk assessment; 45075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