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SC</w:t>
      </w:r>
    </w:p>
    <w:p>
      <w:pPr>
        <w:spacing w:after="120" w:before="0"/>
      </w:pPr>
      <w:r>
        <w:rPr>
          <w:color w:val="555555"/>
          <w:sz w:val="24"/>
        </w:rPr>
        <w:t>Risk-assessment baseline packet</w:t>
      </w:r>
    </w:p>
    <w:p>
      <w:pPr>
        <w:spacing w:after="120" w:before="0"/>
      </w:pPr>
      <w:r>
        <w:rPr>
          <w:b/>
          <w:sz w:val="18"/>
        </w:rPr>
        <w:t xml:space="preserve">County FIPS: </w:t>
      </w:r>
      <w:r>
        <w:rPr>
          <w:sz w:val="18"/>
        </w:rPr>
        <w:t>45067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2029-02-01. Plan: Pee Dee COG (FEMA plan 108603), approved 2024-02-02.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2024-02-02: 3 new hazard declarations (3 incidents): EM-3606-SC (Hurricane Debby), EM-3619-SC (Hurricane Helene), EM-3632-SC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($12,530,623 a year), Cold Wave ($4,994,869) and Inland Flooding ($4,878,318).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24, SRL 13 (44 CFR 77.2); any definition: 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2029-02-01</w:t>
      </w:r>
    </w:p>
    <w:p>
      <w:pPr>
        <w:keepNext/>
        <w:spacing w:after="40" w:before="0"/>
      </w:pPr>
      <w:r>
        <w:rPr>
          <w:b/>
        </w:rPr>
        <w:t xml:space="preserve">Plan: </w:t>
      </w:r>
      <w:r>
        <w:rPr/>
        <w:t>Pee Dee COG (FEMA plan 108603)</w:t>
      </w:r>
    </w:p>
    <w:p>
      <w:pPr>
        <w:keepNext/>
        <w:spacing w:after="40" w:before="0"/>
      </w:pPr>
      <w:r>
        <w:rPr>
          <w:b/>
        </w:rPr>
        <w:t xml:space="preserve">Approved: </w:t>
      </w:r>
      <w:r>
        <w:rPr/>
        <w:t>2024-02-02</w:t>
      </w:r>
    </w:p>
    <w:p>
      <w:pPr>
        <w:keepNext/>
        <w:spacing w:after="40" w:before="0"/>
      </w:pPr>
      <w:r>
        <w:rPr>
          <w:b/>
        </w:rPr>
        <w:t xml:space="preserve">Days to expiry: </w:t>
      </w:r>
      <w:r>
        <w:rPr/>
        <w:t>855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EM-3606-SC (Hurricane Debby), EM-3619-SC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24, SRL 13 (44 CFR 77.2); any definition: 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1"/>
        <w:gridCol w:w="2601"/>
        <w:gridCol w:w="1037"/>
        <w:gridCol w:w="1037"/>
        <w:gridCol w:w="882"/>
        <w:gridCol w:w="320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1"/>
            <w:shd w:val="clear" w:color="auto" w:fill="E8E8E8"/>
          </w:tcPr>
          <w:p>
            <w:pPr>
              <w:spacing w:after="0"/>
              <w:jc w:val="left"/>
            </w:pPr>
            <w:r>
              <w:rPr>
                <w:b/>
                <w:sz w:val="16"/>
              </w:rPr>
              <w:t>Status</w:t>
            </w:r>
          </w:p>
        </w:tc>
        <w:tc>
          <w:tcPr>
            <w:tcW w:type="dxa" w:w="26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07"/>
            <w:shd w:val="clear" w:color="auto" w:fill="E8E8E8"/>
          </w:tcPr>
          <w:p>
            <w:pPr>
              <w:spacing w:after="0"/>
              <w:jc w:val="left"/>
            </w:pPr>
            <w:r>
              <w:rPr>
                <w:b/>
                <w:sz w:val="16"/>
              </w:rPr>
              <w:t>Notes</w:t>
            </w:r>
          </w:p>
        </w:tc>
      </w:tr>
      <w:tr>
        <w:trPr>
          <w:cantSplit/>
        </w:trPr>
        <w:tc>
          <w:tcPr>
            <w:tcW w:type="dxa" w:w="1483"/>
          </w:tcPr>
          <w:p>
            <w:pPr>
              <w:spacing w:after="0"/>
              <w:jc w:val="left"/>
            </w:pPr>
            <w:r>
              <w:rPr>
                <w:sz w:val="16"/>
              </w:rPr>
              <w:t>Marion County (unincorporated area)</w:t>
            </w:r>
          </w:p>
        </w:tc>
        <w:tc>
          <w:tcPr>
            <w:tcW w:type="dxa" w:w="1394"/>
          </w:tcPr>
          <w:p>
            <w:pPr>
              <w:spacing w:after="0"/>
              <w:jc w:val="left"/>
            </w:pPr>
            <w:r>
              <w:rPr>
                <w:sz w:val="16"/>
              </w:rPr>
              <w:t>Unincorporated</w:t>
            </w:r>
          </w:p>
        </w:tc>
        <w:tc>
          <w:tcPr>
            <w:tcW w:type="dxa" w:w="2471"/>
          </w:tcPr>
          <w:p>
            <w:pPr>
              <w:spacing w:after="0"/>
              <w:jc w:val="left"/>
            </w:pPr>
            <w:r>
              <w:rPr>
                <w:sz w:val="16"/>
              </w:rPr>
              <w:t>Approved, expires 2029-02-01</w:t>
            </w:r>
          </w:p>
        </w:tc>
        <w:tc>
          <w:tcPr>
            <w:tcW w:type="dxa" w:w="2601"/>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855</w:t>
            </w:r>
          </w:p>
        </w:tc>
        <w:tc>
          <w:tcPr>
            <w:tcW w:type="dxa" w:w="3207"/>
          </w:tcPr>
          <w:p>
            <w:pPr>
              <w:spacing w:after="0"/>
              <w:jc w:val="left"/>
            </w:pPr>
            <w:r>
              <w:rPr>
                <w:sz w:val="16"/>
              </w:rPr>
              <w:t>this jurisdiction approved 2024-05-03</w:t>
            </w:r>
          </w:p>
        </w:tc>
      </w:tr>
      <w:tr>
        <w:trPr>
          <w:cantSplit/>
        </w:trPr>
        <w:tc>
          <w:tcPr>
            <w:tcW w:type="dxa" w:w="1483"/>
          </w:tcPr>
          <w:p>
            <w:pPr>
              <w:spacing w:after="0"/>
              <w:jc w:val="left"/>
            </w:pPr>
            <w:r>
              <w:rPr>
                <w:sz w:val="16"/>
              </w:rPr>
              <w:t>Marion city</w:t>
            </w:r>
          </w:p>
        </w:tc>
        <w:tc>
          <w:tcPr>
            <w:tcW w:type="dxa" w:w="1394"/>
          </w:tcPr>
          <w:p>
            <w:pPr>
              <w:spacing w:after="0"/>
              <w:jc w:val="left"/>
            </w:pPr>
            <w:r>
              <w:rPr>
                <w:sz w:val="16"/>
              </w:rPr>
              <w:t>City</w:t>
            </w:r>
          </w:p>
        </w:tc>
        <w:tc>
          <w:tcPr>
            <w:tcW w:type="dxa" w:w="2471"/>
          </w:tcPr>
          <w:p>
            <w:pPr>
              <w:spacing w:after="0"/>
              <w:jc w:val="left"/>
            </w:pPr>
            <w:r>
              <w:rPr>
                <w:sz w:val="16"/>
              </w:rPr>
              <w:t>Approved, expires 2029-02-01</w:t>
            </w:r>
          </w:p>
        </w:tc>
        <w:tc>
          <w:tcPr>
            <w:tcW w:type="dxa" w:w="2601"/>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855</w:t>
            </w:r>
          </w:p>
        </w:tc>
        <w:tc>
          <w:tcPr>
            <w:tcW w:type="dxa" w:w="3207"/>
          </w:tcPr>
          <w:p>
            <w:pPr>
              <w:spacing w:after="0"/>
              <w:jc w:val="left"/>
            </w:pPr>
            <w:r>
              <w:rPr>
                <w:sz w:val="16"/>
              </w:rPr>
              <w:t>this jurisdiction approved 2024-08-20</w:t>
            </w:r>
          </w:p>
        </w:tc>
      </w:tr>
      <w:tr>
        <w:trPr>
          <w:cantSplit/>
        </w:trPr>
        <w:tc>
          <w:tcPr>
            <w:tcW w:type="dxa" w:w="1483"/>
          </w:tcPr>
          <w:p>
            <w:pPr>
              <w:spacing w:after="0"/>
              <w:jc w:val="left"/>
            </w:pPr>
            <w:r>
              <w:rPr>
                <w:sz w:val="16"/>
              </w:rPr>
              <w:t>Mullins city</w:t>
            </w:r>
          </w:p>
        </w:tc>
        <w:tc>
          <w:tcPr>
            <w:tcW w:type="dxa" w:w="1394"/>
          </w:tcPr>
          <w:p>
            <w:pPr>
              <w:spacing w:after="0"/>
              <w:jc w:val="left"/>
            </w:pPr>
            <w:r>
              <w:rPr>
                <w:sz w:val="16"/>
              </w:rPr>
              <w:t>City</w:t>
            </w:r>
          </w:p>
        </w:tc>
        <w:tc>
          <w:tcPr>
            <w:tcW w:type="dxa" w:w="2471"/>
          </w:tcPr>
          <w:p>
            <w:pPr>
              <w:spacing w:after="0"/>
              <w:jc w:val="left"/>
            </w:pPr>
            <w:r>
              <w:rPr>
                <w:sz w:val="16"/>
              </w:rPr>
              <w:t>Approved, expires 2029-02-01</w:t>
            </w:r>
          </w:p>
        </w:tc>
        <w:tc>
          <w:tcPr>
            <w:tcW w:type="dxa" w:w="2601"/>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855</w:t>
            </w:r>
          </w:p>
        </w:tc>
        <w:tc>
          <w:tcPr>
            <w:tcW w:type="dxa" w:w="3207"/>
          </w:tcPr>
          <w:p>
            <w:pPr>
              <w:spacing w:after="0"/>
              <w:jc w:val="left"/>
            </w:pPr>
            <w:r>
              <w:rPr>
                <w:sz w:val="16"/>
              </w:rPr>
              <w:t>this jurisdiction approved 2025-04-10</w:t>
            </w:r>
          </w:p>
        </w:tc>
      </w:tr>
      <w:tr>
        <w:trPr>
          <w:cantSplit/>
        </w:trPr>
        <w:tc>
          <w:tcPr>
            <w:tcW w:type="dxa" w:w="1483"/>
          </w:tcPr>
          <w:p>
            <w:pPr>
              <w:spacing w:after="0"/>
              <w:jc w:val="left"/>
            </w:pPr>
            <w:r>
              <w:rPr>
                <w:sz w:val="16"/>
              </w:rPr>
              <w:t>Nichols town</w:t>
            </w:r>
          </w:p>
        </w:tc>
        <w:tc>
          <w:tcPr>
            <w:tcW w:type="dxa" w:w="1394"/>
          </w:tcPr>
          <w:p>
            <w:pPr>
              <w:spacing w:after="0"/>
              <w:jc w:val="left"/>
            </w:pPr>
            <w:r>
              <w:rPr>
                <w:sz w:val="16"/>
              </w:rPr>
              <w:t>Town</w:t>
            </w:r>
          </w:p>
        </w:tc>
        <w:tc>
          <w:tcPr>
            <w:tcW w:type="dxa" w:w="2471"/>
          </w:tcPr>
          <w:p>
            <w:pPr>
              <w:spacing w:after="0"/>
              <w:jc w:val="left"/>
            </w:pPr>
            <w:r>
              <w:rPr>
                <w:sz w:val="16"/>
              </w:rPr>
              <w:t>Approved, expires 2029-02-01</w:t>
            </w:r>
          </w:p>
        </w:tc>
        <w:tc>
          <w:tcPr>
            <w:tcW w:type="dxa" w:w="2601"/>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855</w:t>
            </w:r>
          </w:p>
        </w:tc>
        <w:tc>
          <w:tcPr>
            <w:tcW w:type="dxa" w:w="3207"/>
          </w:tcPr>
          <w:p>
            <w:pPr>
              <w:spacing w:after="0"/>
              <w:jc w:val="left"/>
            </w:pPr>
            <w:r>
              <w:rPr>
                <w:sz w:val="16"/>
              </w:rPr>
              <w:t>this jurisdiction approved 2024-05-28</w:t>
            </w:r>
          </w:p>
        </w:tc>
      </w:tr>
      <w:tr>
        <w:trPr>
          <w:cantSplit/>
        </w:trPr>
        <w:tc>
          <w:tcPr>
            <w:tcW w:type="dxa" w:w="1483"/>
          </w:tcPr>
          <w:p>
            <w:pPr>
              <w:spacing w:after="0"/>
              <w:jc w:val="left"/>
            </w:pPr>
            <w:r>
              <w:rPr>
                <w:sz w:val="16"/>
              </w:rPr>
              <w:t>Sellers town</w:t>
            </w:r>
          </w:p>
        </w:tc>
        <w:tc>
          <w:tcPr>
            <w:tcW w:type="dxa" w:w="1394"/>
          </w:tcPr>
          <w:p>
            <w:pPr>
              <w:spacing w:after="0"/>
              <w:jc w:val="left"/>
            </w:pPr>
            <w:r>
              <w:rPr>
                <w:sz w:val="16"/>
              </w:rPr>
              <w:t>Town</w:t>
            </w:r>
          </w:p>
        </w:tc>
        <w:tc>
          <w:tcPr>
            <w:tcW w:type="dxa" w:w="2471"/>
          </w:tcPr>
          <w:p>
            <w:pPr>
              <w:spacing w:after="0"/>
              <w:jc w:val="left"/>
            </w:pPr>
            <w:r>
              <w:rPr>
                <w:sz w:val="16"/>
              </w:rPr>
              <w:t>Approved, expires 2029-02-01</w:t>
            </w:r>
          </w:p>
        </w:tc>
        <w:tc>
          <w:tcPr>
            <w:tcW w:type="dxa" w:w="2601"/>
          </w:tcPr>
          <w:p>
            <w:pPr>
              <w:spacing w:after="0"/>
              <w:jc w:val="left"/>
            </w:pPr>
            <w:r>
              <w:rPr>
                <w:sz w:val="16"/>
              </w:rPr>
              <w:t>Pee Dee COG (FEMA plan 108603)</w:t>
            </w:r>
          </w:p>
        </w:tc>
        <w:tc>
          <w:tcPr>
            <w:tcW w:type="dxa" w:w="1037"/>
          </w:tcPr>
          <w:p>
            <w:pPr>
              <w:spacing w:after="0"/>
              <w:jc w:val="left"/>
            </w:pPr>
            <w:r>
              <w:rPr>
                <w:sz w:val="16"/>
              </w:rPr>
              <w:t>2024-02-02</w:t>
            </w:r>
          </w:p>
        </w:tc>
        <w:tc>
          <w:tcPr>
            <w:tcW w:type="dxa" w:w="1037"/>
          </w:tcPr>
          <w:p>
            <w:pPr>
              <w:spacing w:after="0"/>
              <w:jc w:val="left"/>
            </w:pPr>
            <w:r>
              <w:rPr>
                <w:sz w:val="16"/>
              </w:rPr>
              <w:t>2029-02-01</w:t>
            </w:r>
          </w:p>
        </w:tc>
        <w:tc>
          <w:tcPr>
            <w:tcW w:type="dxa" w:w="882"/>
          </w:tcPr>
          <w:p>
            <w:pPr>
              <w:spacing w:after="0"/>
              <w:jc w:val="right"/>
            </w:pPr>
            <w:r>
              <w:rPr>
                <w:sz w:val="16"/>
              </w:rPr>
              <w:t>855</w:t>
            </w:r>
          </w:p>
        </w:tc>
        <w:tc>
          <w:tcPr>
            <w:tcW w:type="dxa" w:w="3207"/>
          </w:tcPr>
          <w:p>
            <w:pPr>
              <w:spacing w:after="0"/>
              <w:jc w:val="left"/>
            </w:pPr>
            <w:r>
              <w:rPr>
                <w:sz w:val="16"/>
              </w:rPr>
              <w:t>this jurisdiction approved 2024-11-15</w:t>
            </w:r>
          </w:p>
        </w:tc>
      </w:tr>
    </w:tbl>
    <w:p>
      <w:pPr>
        <w:spacing w:after="40" w:before="60"/>
      </w:pPr>
      <w:r>
        <w:rPr>
          <w:sz w:val="15"/>
        </w:rPr>
        <w:t>Plan 108603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303"/>
        <w:gridCol w:w="1250"/>
        <w:gridCol w:w="1126"/>
        <w:gridCol w:w="1126"/>
        <w:gridCol w:w="1654"/>
        <w:gridCol w:w="1179"/>
        <w:gridCol w:w="1782"/>
        <w:gridCol w:w="2956"/>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3"/>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6"/>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Hurricane</w:t>
            </w:r>
          </w:p>
        </w:tc>
        <w:tc>
          <w:tcPr>
            <w:tcW w:type="dxa" w:w="1303"/>
          </w:tcPr>
          <w:p>
            <w:pPr>
              <w:spacing w:after="0"/>
              <w:jc w:val="left"/>
            </w:pPr>
            <w:r>
              <w:rPr>
                <w:sz w:val="16"/>
              </w:rPr>
              <w:t>Relatively High</w:t>
            </w:r>
          </w:p>
        </w:tc>
        <w:tc>
          <w:tcPr>
            <w:tcW w:type="dxa" w:w="1250"/>
          </w:tcPr>
          <w:p>
            <w:pPr>
              <w:spacing w:after="0"/>
              <w:jc w:val="left"/>
            </w:pPr>
            <w:r>
              <w:rPr>
                <w:sz w:val="16"/>
              </w:rPr>
              <w:t>Relatively High</w:t>
            </w:r>
          </w:p>
        </w:tc>
        <w:tc>
          <w:tcPr>
            <w:tcW w:type="dxa" w:w="1126"/>
          </w:tcPr>
          <w:p>
            <w:pPr>
              <w:spacing w:after="0"/>
              <w:jc w:val="right"/>
            </w:pPr>
            <w:r>
              <w:rPr>
                <w:sz w:val="16"/>
              </w:rPr>
              <w:t>$11,994,113</w:t>
            </w:r>
          </w:p>
        </w:tc>
        <w:tc>
          <w:tcPr>
            <w:tcW w:type="dxa" w:w="1126"/>
          </w:tcPr>
          <w:p>
            <w:pPr>
              <w:spacing w:after="0"/>
              <w:jc w:val="right"/>
            </w:pPr>
            <w:r>
              <w:rPr>
                <w:sz w:val="16"/>
              </w:rPr>
              <w:t>$262,148</w:t>
            </w:r>
          </w:p>
        </w:tc>
        <w:tc>
          <w:tcPr>
            <w:tcW w:type="dxa" w:w="1654"/>
          </w:tcPr>
          <w:p>
            <w:pPr>
              <w:spacing w:after="0"/>
              <w:jc w:val="right"/>
            </w:pPr>
            <w:r>
              <w:rPr>
                <w:sz w:val="16"/>
              </w:rPr>
              <w:t>$274,362</w:t>
            </w:r>
          </w:p>
        </w:tc>
        <w:tc>
          <w:tcPr>
            <w:tcW w:type="dxa" w:w="1179"/>
          </w:tcPr>
          <w:p>
            <w:pPr>
              <w:spacing w:after="0"/>
              <w:jc w:val="right"/>
            </w:pPr>
            <w:r>
              <w:rPr>
                <w:sz w:val="16"/>
              </w:rPr>
              <w:t>$12,530,623</w:t>
            </w:r>
          </w:p>
        </w:tc>
        <w:tc>
          <w:tcPr>
            <w:tcW w:type="dxa" w:w="1782"/>
          </w:tcPr>
          <w:p>
            <w:pPr>
              <w:spacing w:after="0"/>
              <w:jc w:val="right"/>
            </w:pPr>
            <w:r>
              <w:rPr>
                <w:sz w:val="16"/>
              </w:rPr>
              <w:t>5</w:t>
            </w:r>
          </w:p>
        </w:tc>
        <w:tc>
          <w:tcPr>
            <w:tcW w:type="dxa" w:w="2956"/>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303"/>
          </w:tcPr>
          <w:p>
            <w:pPr>
              <w:spacing w:after="0"/>
              <w:jc w:val="left"/>
            </w:pPr>
            <w:r>
              <w:rPr>
                <w:sz w:val="16"/>
              </w:rPr>
              <w:t>Relatively High</w:t>
            </w:r>
          </w:p>
        </w:tc>
        <w:tc>
          <w:tcPr>
            <w:tcW w:type="dxa" w:w="1250"/>
          </w:tcPr>
          <w:p>
            <w:pPr>
              <w:spacing w:after="0"/>
              <w:jc w:val="left"/>
            </w:pPr>
            <w:r>
              <w:rPr>
                <w:sz w:val="16"/>
              </w:rPr>
              <w:t>Relatively High</w:t>
            </w:r>
          </w:p>
        </w:tc>
        <w:tc>
          <w:tcPr>
            <w:tcW w:type="dxa" w:w="1126"/>
          </w:tcPr>
          <w:p>
            <w:pPr>
              <w:spacing w:after="0"/>
              <w:jc w:val="right"/>
            </w:pPr>
            <w:r>
              <w:rPr>
                <w:sz w:val="16"/>
              </w:rPr>
              <w:t>$2,246</w:t>
            </w:r>
          </w:p>
        </w:tc>
        <w:tc>
          <w:tcPr>
            <w:tcW w:type="dxa" w:w="1126"/>
          </w:tcPr>
          <w:p>
            <w:pPr>
              <w:spacing w:after="0"/>
              <w:jc w:val="right"/>
            </w:pPr>
            <w:r>
              <w:rPr>
                <w:sz w:val="16"/>
              </w:rPr>
              <w:t>$10,640</w:t>
            </w:r>
          </w:p>
        </w:tc>
        <w:tc>
          <w:tcPr>
            <w:tcW w:type="dxa" w:w="1654"/>
          </w:tcPr>
          <w:p>
            <w:pPr>
              <w:spacing w:after="0"/>
              <w:jc w:val="right"/>
            </w:pPr>
            <w:r>
              <w:rPr>
                <w:sz w:val="16"/>
              </w:rPr>
              <w:t>$4,981,984</w:t>
            </w:r>
          </w:p>
        </w:tc>
        <w:tc>
          <w:tcPr>
            <w:tcW w:type="dxa" w:w="1179"/>
          </w:tcPr>
          <w:p>
            <w:pPr>
              <w:spacing w:after="0"/>
              <w:jc w:val="right"/>
            </w:pPr>
            <w:r>
              <w:rPr>
                <w:sz w:val="16"/>
              </w:rPr>
              <w:t>$4,994,869</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Inland Flooding</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$4,805,678</w:t>
            </w:r>
          </w:p>
        </w:tc>
        <w:tc>
          <w:tcPr>
            <w:tcW w:type="dxa" w:w="1126"/>
          </w:tcPr>
          <w:p>
            <w:pPr>
              <w:spacing w:after="0"/>
              <w:jc w:val="right"/>
            </w:pPr>
            <w:r>
              <w:rPr>
                <w:sz w:val="16"/>
              </w:rPr>
              <w:t>$26,722</w:t>
            </w:r>
          </w:p>
        </w:tc>
        <w:tc>
          <w:tcPr>
            <w:tcW w:type="dxa" w:w="1654"/>
          </w:tcPr>
          <w:p>
            <w:pPr>
              <w:spacing w:after="0"/>
              <w:jc w:val="right"/>
            </w:pPr>
            <w:r>
              <w:rPr>
                <w:sz w:val="16"/>
              </w:rPr>
              <w:t>$45,918</w:t>
            </w:r>
          </w:p>
        </w:tc>
        <w:tc>
          <w:tcPr>
            <w:tcW w:type="dxa" w:w="1179"/>
          </w:tcPr>
          <w:p>
            <w:pPr>
              <w:spacing w:after="0"/>
              <w:jc w:val="right"/>
            </w:pPr>
            <w:r>
              <w:rPr>
                <w:sz w:val="16"/>
              </w:rPr>
              <w:t>$4,878,318</w:t>
            </w:r>
          </w:p>
        </w:tc>
        <w:tc>
          <w:tcPr>
            <w:tcW w:type="dxa" w:w="1782"/>
          </w:tcPr>
          <w:p>
            <w:pPr>
              <w:spacing w:after="0"/>
              <w:jc w:val="right"/>
            </w:pPr>
            <w:r>
              <w:rPr>
                <w:sz w:val="16"/>
              </w:rPr>
              <w:t>32</w:t>
            </w:r>
          </w:p>
        </w:tc>
        <w:tc>
          <w:tcPr>
            <w:tcW w:type="dxa" w:w="2956"/>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303"/>
          </w:tcPr>
          <w:p>
            <w:pPr>
              <w:spacing w:after="0"/>
              <w:jc w:val="left"/>
            </w:pPr>
            <w:r>
              <w:rPr>
                <w:sz w:val="16"/>
              </w:rPr>
              <w:t>Relatively Moderate</w:t>
            </w:r>
          </w:p>
        </w:tc>
        <w:tc>
          <w:tcPr>
            <w:tcW w:type="dxa" w:w="1250"/>
          </w:tcPr>
          <w:p>
            <w:pPr>
              <w:spacing w:after="0"/>
              <w:jc w:val="left"/>
            </w:pPr>
            <w:r>
              <w:rPr>
                <w:sz w:val="16"/>
              </w:rPr>
              <w:t>Relatively Low</w:t>
            </w:r>
          </w:p>
        </w:tc>
        <w:tc>
          <w:tcPr>
            <w:tcW w:type="dxa" w:w="1126"/>
          </w:tcPr>
          <w:p>
            <w:pPr>
              <w:spacing w:after="0"/>
              <w:jc w:val="right"/>
            </w:pPr>
            <w:r>
              <w:rPr>
                <w:sz w:val="16"/>
              </w:rPr>
              <w:t>$758,315</w:t>
            </w:r>
          </w:p>
        </w:tc>
        <w:tc>
          <w:tcPr>
            <w:tcW w:type="dxa" w:w="1126"/>
          </w:tcPr>
          <w:p>
            <w:pPr>
              <w:spacing w:after="0"/>
              <w:jc w:val="right"/>
            </w:pPr>
            <w:r>
              <w:rPr>
                <w:sz w:val="16"/>
              </w:rPr>
              <w:t>$887</w:t>
            </w:r>
          </w:p>
        </w:tc>
        <w:tc>
          <w:tcPr>
            <w:tcW w:type="dxa" w:w="1654"/>
          </w:tcPr>
          <w:p>
            <w:pPr>
              <w:spacing w:after="0"/>
              <w:jc w:val="right"/>
            </w:pPr>
            <w:r>
              <w:rPr>
                <w:sz w:val="16"/>
              </w:rPr>
              <w:t>$1,169,645</w:t>
            </w:r>
          </w:p>
        </w:tc>
        <w:tc>
          <w:tcPr>
            <w:tcW w:type="dxa" w:w="1179"/>
          </w:tcPr>
          <w:p>
            <w:pPr>
              <w:spacing w:after="0"/>
              <w:jc w:val="right"/>
            </w:pPr>
            <w:r>
              <w:rPr>
                <w:sz w:val="16"/>
              </w:rPr>
              <w:t>$1,928,846</w:t>
            </w:r>
          </w:p>
        </w:tc>
        <w:tc>
          <w:tcPr>
            <w:tcW w:type="dxa" w:w="1782"/>
          </w:tcPr>
          <w:p>
            <w:pPr>
              <w:spacing w:after="0"/>
              <w:jc w:val="right"/>
            </w:pPr>
            <w:r>
              <w:rPr>
                <w:sz w:val="16"/>
              </w:rPr>
              <w:t>6</w:t>
            </w:r>
          </w:p>
        </w:tc>
        <w:tc>
          <w:tcPr>
            <w:tcW w:type="dxa" w:w="2956"/>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$750,784</w:t>
            </w:r>
          </w:p>
        </w:tc>
        <w:tc>
          <w:tcPr>
            <w:tcW w:type="dxa" w:w="1126"/>
          </w:tcPr>
          <w:p>
            <w:pPr>
              <w:spacing w:after="0"/>
              <w:jc w:val="right"/>
            </w:pPr>
            <w:r>
              <w:rPr>
                <w:sz w:val="16"/>
              </w:rPr>
              <w:t>n/a</w:t>
            </w:r>
          </w:p>
        </w:tc>
        <w:tc>
          <w:tcPr>
            <w:tcW w:type="dxa" w:w="1654"/>
          </w:tcPr>
          <w:p>
            <w:pPr>
              <w:spacing w:after="0"/>
              <w:jc w:val="right"/>
            </w:pPr>
            <w:r>
              <w:rPr>
                <w:sz w:val="16"/>
              </w:rPr>
              <w:t>$293,251</w:t>
            </w:r>
          </w:p>
        </w:tc>
        <w:tc>
          <w:tcPr>
            <w:tcW w:type="dxa" w:w="1179"/>
          </w:tcPr>
          <w:p>
            <w:pPr>
              <w:spacing w:after="0"/>
              <w:jc w:val="right"/>
            </w:pPr>
            <w:r>
              <w:rPr>
                <w:sz w:val="16"/>
              </w:rPr>
              <w:t>$1,044,035</w:t>
            </w:r>
          </w:p>
        </w:tc>
        <w:tc>
          <w:tcPr>
            <w:tcW w:type="dxa" w:w="1782"/>
          </w:tcPr>
          <w:p>
            <w:pPr>
              <w:spacing w:after="0"/>
              <w:jc w:val="right"/>
            </w:pPr>
          </w:p>
        </w:tc>
        <w:tc>
          <w:tcPr>
            <w:tcW w:type="dxa" w:w="2956"/>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$42</w:t>
            </w:r>
          </w:p>
        </w:tc>
        <w:tc>
          <w:tcPr>
            <w:tcW w:type="dxa" w:w="1126"/>
          </w:tcPr>
          <w:p>
            <w:pPr>
              <w:spacing w:after="0"/>
              <w:jc w:val="right"/>
            </w:pPr>
            <w:r>
              <w:rPr>
                <w:sz w:val="16"/>
              </w:rPr>
              <w:t>$72</w:t>
            </w:r>
          </w:p>
        </w:tc>
        <w:tc>
          <w:tcPr>
            <w:tcW w:type="dxa" w:w="1654"/>
          </w:tcPr>
          <w:p>
            <w:pPr>
              <w:spacing w:after="0"/>
              <w:jc w:val="right"/>
            </w:pPr>
            <w:r>
              <w:rPr>
                <w:sz w:val="16"/>
              </w:rPr>
              <w:t>$501,225</w:t>
            </w:r>
          </w:p>
        </w:tc>
        <w:tc>
          <w:tcPr>
            <w:tcW w:type="dxa" w:w="1179"/>
          </w:tcPr>
          <w:p>
            <w:pPr>
              <w:spacing w:after="0"/>
              <w:jc w:val="right"/>
            </w:pPr>
            <w:r>
              <w:rPr>
                <w:sz w:val="16"/>
              </w:rPr>
              <w:t>$501,338</w:t>
            </w:r>
          </w:p>
        </w:tc>
        <w:tc>
          <w:tcPr>
            <w:tcW w:type="dxa" w:w="1782"/>
          </w:tcPr>
          <w:p>
            <w:pPr>
              <w:spacing w:after="0"/>
              <w:jc w:val="right"/>
            </w:pPr>
            <w:r>
              <w:rPr>
                <w:sz w:val="16"/>
              </w:rPr>
              <w:t>4</w:t>
            </w:r>
          </w:p>
        </w:tc>
        <w:tc>
          <w:tcPr>
            <w:tcW w:type="dxa" w:w="2956"/>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303"/>
          </w:tcPr>
          <w:p>
            <w:pPr>
              <w:spacing w:after="0"/>
              <w:jc w:val="left"/>
            </w:pPr>
            <w:r>
              <w:rPr>
                <w:sz w:val="16"/>
              </w:rPr>
              <w:t>Relatively Moderate</w:t>
            </w:r>
          </w:p>
        </w:tc>
        <w:tc>
          <w:tcPr>
            <w:tcW w:type="dxa" w:w="1250"/>
          </w:tcPr>
          <w:p>
            <w:pPr>
              <w:spacing w:after="0"/>
              <w:jc w:val="left"/>
            </w:pPr>
            <w:r>
              <w:rPr>
                <w:sz w:val="16"/>
              </w:rPr>
              <w:t>Relatively Low</w:t>
            </w:r>
          </w:p>
        </w:tc>
        <w:tc>
          <w:tcPr>
            <w:tcW w:type="dxa" w:w="1126"/>
          </w:tcPr>
          <w:p>
            <w:pPr>
              <w:spacing w:after="0"/>
              <w:jc w:val="right"/>
            </w:pPr>
            <w:r>
              <w:rPr>
                <w:sz w:val="16"/>
              </w:rPr>
              <w:t>$208,206</w:t>
            </w:r>
          </w:p>
        </w:tc>
        <w:tc>
          <w:tcPr>
            <w:tcW w:type="dxa" w:w="1126"/>
          </w:tcPr>
          <w:p>
            <w:pPr>
              <w:spacing w:after="0"/>
              <w:jc w:val="right"/>
            </w:pPr>
            <w:r>
              <w:rPr>
                <w:sz w:val="16"/>
              </w:rPr>
              <w:t>$42,978</w:t>
            </w:r>
          </w:p>
        </w:tc>
        <w:tc>
          <w:tcPr>
            <w:tcW w:type="dxa" w:w="1654"/>
          </w:tcPr>
          <w:p>
            <w:pPr>
              <w:spacing w:after="0"/>
              <w:jc w:val="right"/>
            </w:pPr>
            <w:r>
              <w:rPr>
                <w:sz w:val="16"/>
              </w:rPr>
              <w:t>$228,210</w:t>
            </w:r>
          </w:p>
        </w:tc>
        <w:tc>
          <w:tcPr>
            <w:tcW w:type="dxa" w:w="1179"/>
          </w:tcPr>
          <w:p>
            <w:pPr>
              <w:spacing w:after="0"/>
              <w:jc w:val="right"/>
            </w:pPr>
            <w:r>
              <w:rPr>
                <w:sz w:val="16"/>
              </w:rPr>
              <w:t>$479,393</w:t>
            </w:r>
          </w:p>
        </w:tc>
        <w:tc>
          <w:tcPr>
            <w:tcW w:type="dxa" w:w="1782"/>
          </w:tcPr>
          <w:p>
            <w:pPr>
              <w:spacing w:after="0"/>
              <w:jc w:val="right"/>
            </w:pPr>
            <w:r>
              <w:rPr>
                <w:sz w:val="16"/>
              </w:rPr>
              <w:t>165</w:t>
            </w:r>
          </w:p>
        </w:tc>
        <w:tc>
          <w:tcPr>
            <w:tcW w:type="dxa" w:w="2956"/>
          </w:tcPr>
          <w:p>
            <w:pPr>
              <w:spacing w:after="0"/>
              <w:jc w:val="left"/>
            </w:pPr>
            <w:r>
              <w:rPr>
                <w:sz w:val="16"/>
              </w:rPr>
              <w:t>Includes 4 High Wind and 2 Strong Wind records (NOAA non-thunderstorm wind types,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303"/>
          </w:tcPr>
          <w:p>
            <w:pPr>
              <w:spacing w:after="0"/>
              <w:jc w:val="left"/>
            </w:pPr>
            <w:r>
              <w:rPr>
                <w:sz w:val="16"/>
              </w:rPr>
              <w:t>Relatively Moderate</w:t>
            </w:r>
          </w:p>
        </w:tc>
        <w:tc>
          <w:tcPr>
            <w:tcW w:type="dxa" w:w="1250"/>
          </w:tcPr>
          <w:p>
            <w:pPr>
              <w:spacing w:after="0"/>
              <w:jc w:val="left"/>
            </w:pPr>
            <w:r>
              <w:rPr>
                <w:sz w:val="16"/>
              </w:rPr>
              <w:t>Relatively Low</w:t>
            </w:r>
          </w:p>
        </w:tc>
        <w:tc>
          <w:tcPr>
            <w:tcW w:type="dxa" w:w="1126"/>
          </w:tcPr>
          <w:p>
            <w:pPr>
              <w:spacing w:after="0"/>
              <w:jc w:val="right"/>
            </w:pPr>
            <w:r>
              <w:rPr>
                <w:sz w:val="16"/>
              </w:rPr>
              <w:t>$41,661</w:t>
            </w:r>
          </w:p>
        </w:tc>
        <w:tc>
          <w:tcPr>
            <w:tcW w:type="dxa" w:w="1126"/>
          </w:tcPr>
          <w:p>
            <w:pPr>
              <w:spacing w:after="0"/>
              <w:jc w:val="right"/>
            </w:pPr>
            <w:r>
              <w:rPr>
                <w:sz w:val="16"/>
              </w:rPr>
              <w:t>n/a</w:t>
            </w:r>
          </w:p>
        </w:tc>
        <w:tc>
          <w:tcPr>
            <w:tcW w:type="dxa" w:w="1654"/>
          </w:tcPr>
          <w:p>
            <w:pPr>
              <w:spacing w:after="0"/>
              <w:jc w:val="right"/>
            </w:pPr>
            <w:r>
              <w:rPr>
                <w:sz w:val="16"/>
              </w:rPr>
              <w:t>$237,279</w:t>
            </w:r>
          </w:p>
        </w:tc>
        <w:tc>
          <w:tcPr>
            <w:tcW w:type="dxa" w:w="1179"/>
          </w:tcPr>
          <w:p>
            <w:pPr>
              <w:spacing w:after="0"/>
              <w:jc w:val="right"/>
            </w:pPr>
            <w:r>
              <w:rPr>
                <w:sz w:val="16"/>
              </w:rPr>
              <w:t>$278,939</w:t>
            </w:r>
          </w:p>
        </w:tc>
        <w:tc>
          <w:tcPr>
            <w:tcW w:type="dxa" w:w="1782"/>
          </w:tcPr>
          <w:p>
            <w:pPr>
              <w:spacing w:after="0"/>
              <w:jc w:val="right"/>
            </w:pPr>
            <w:r>
              <w:rPr>
                <w:sz w:val="16"/>
              </w:rPr>
              <w:t>6</w:t>
            </w:r>
          </w:p>
        </w:tc>
        <w:tc>
          <w:tcPr>
            <w:tcW w:type="dxa" w:w="2956"/>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$151,829</w:t>
            </w:r>
          </w:p>
        </w:tc>
        <w:tc>
          <w:tcPr>
            <w:tcW w:type="dxa" w:w="1126"/>
          </w:tcPr>
          <w:p>
            <w:pPr>
              <w:spacing w:after="0"/>
              <w:jc w:val="right"/>
            </w:pPr>
            <w:r>
              <w:rPr>
                <w:sz w:val="16"/>
              </w:rPr>
              <w:t>$2,485</w:t>
            </w:r>
          </w:p>
        </w:tc>
        <w:tc>
          <w:tcPr>
            <w:tcW w:type="dxa" w:w="1654"/>
          </w:tcPr>
          <w:p>
            <w:pPr>
              <w:spacing w:after="0"/>
              <w:jc w:val="right"/>
            </w:pPr>
            <w:r>
              <w:rPr>
                <w:sz w:val="16"/>
              </w:rPr>
              <w:t>$27,366</w:t>
            </w:r>
          </w:p>
        </w:tc>
        <w:tc>
          <w:tcPr>
            <w:tcW w:type="dxa" w:w="1179"/>
          </w:tcPr>
          <w:p>
            <w:pPr>
              <w:spacing w:after="0"/>
              <w:jc w:val="right"/>
            </w:pPr>
            <w:r>
              <w:rPr>
                <w:sz w:val="16"/>
              </w:rPr>
              <w:t>$181,679</w:t>
            </w:r>
          </w:p>
        </w:tc>
        <w:tc>
          <w:tcPr>
            <w:tcW w:type="dxa" w:w="1782"/>
          </w:tcPr>
          <w:p>
            <w:pPr>
              <w:spacing w:after="0"/>
              <w:jc w:val="right"/>
            </w:pPr>
            <w:r>
              <w:rPr>
                <w:sz w:val="16"/>
              </w:rPr>
              <w:t>65</w:t>
            </w:r>
          </w:p>
        </w:tc>
        <w:tc>
          <w:tcPr>
            <w:tcW w:type="dxa" w:w="2956"/>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Ice Storm</w:t>
            </w:r>
          </w:p>
        </w:tc>
        <w:tc>
          <w:tcPr>
            <w:tcW w:type="dxa" w:w="1303"/>
          </w:tcPr>
          <w:p>
            <w:pPr>
              <w:spacing w:after="0"/>
              <w:jc w:val="left"/>
            </w:pPr>
            <w:r>
              <w:rPr>
                <w:sz w:val="16"/>
              </w:rPr>
              <w:t>Relatively Moderate</w:t>
            </w:r>
          </w:p>
        </w:tc>
        <w:tc>
          <w:tcPr>
            <w:tcW w:type="dxa" w:w="1250"/>
          </w:tcPr>
          <w:p>
            <w:pPr>
              <w:spacing w:after="0"/>
              <w:jc w:val="left"/>
            </w:pPr>
            <w:r>
              <w:rPr>
                <w:sz w:val="16"/>
              </w:rPr>
              <w:t>Relatively Moderate</w:t>
            </w:r>
          </w:p>
        </w:tc>
        <w:tc>
          <w:tcPr>
            <w:tcW w:type="dxa" w:w="1126"/>
          </w:tcPr>
          <w:p>
            <w:pPr>
              <w:spacing w:after="0"/>
              <w:jc w:val="right"/>
            </w:pPr>
            <w:r>
              <w:rPr>
                <w:sz w:val="16"/>
              </w:rPr>
              <w:t>$141,210</w:t>
            </w:r>
          </w:p>
        </w:tc>
        <w:tc>
          <w:tcPr>
            <w:tcW w:type="dxa" w:w="1126"/>
          </w:tcPr>
          <w:p>
            <w:pPr>
              <w:spacing w:after="0"/>
              <w:jc w:val="right"/>
            </w:pPr>
            <w:r>
              <w:rPr>
                <w:sz w:val="16"/>
              </w:rPr>
              <w:t>n/a</w:t>
            </w:r>
          </w:p>
        </w:tc>
        <w:tc>
          <w:tcPr>
            <w:tcW w:type="dxa" w:w="1654"/>
          </w:tcPr>
          <w:p>
            <w:pPr>
              <w:spacing w:after="0"/>
              <w:jc w:val="right"/>
            </w:pPr>
            <w:r>
              <w:rPr>
                <w:sz w:val="16"/>
              </w:rPr>
              <w:t>$17,445</w:t>
            </w:r>
          </w:p>
        </w:tc>
        <w:tc>
          <w:tcPr>
            <w:tcW w:type="dxa" w:w="1179"/>
          </w:tcPr>
          <w:p>
            <w:pPr>
              <w:spacing w:after="0"/>
              <w:jc w:val="right"/>
            </w:pPr>
            <w:r>
              <w:rPr>
                <w:sz w:val="16"/>
              </w:rPr>
              <w:t>$158,655</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$85,352</w:t>
            </w:r>
          </w:p>
        </w:tc>
        <w:tc>
          <w:tcPr>
            <w:tcW w:type="dxa" w:w="1126"/>
          </w:tcPr>
          <w:p>
            <w:pPr>
              <w:spacing w:after="0"/>
              <w:jc w:val="right"/>
            </w:pPr>
            <w:r>
              <w:rPr>
                <w:sz w:val="16"/>
              </w:rPr>
              <w:t>$88</w:t>
            </w:r>
          </w:p>
        </w:tc>
        <w:tc>
          <w:tcPr>
            <w:tcW w:type="dxa" w:w="1654"/>
          </w:tcPr>
          <w:p>
            <w:pPr>
              <w:spacing w:after="0"/>
              <w:jc w:val="right"/>
            </w:pPr>
            <w:r>
              <w:rPr>
                <w:sz w:val="16"/>
              </w:rPr>
              <w:t>$13,960</w:t>
            </w:r>
          </w:p>
        </w:tc>
        <w:tc>
          <w:tcPr>
            <w:tcW w:type="dxa" w:w="1179"/>
          </w:tcPr>
          <w:p>
            <w:pPr>
              <w:spacing w:after="0"/>
              <w:jc w:val="right"/>
            </w:pPr>
            <w:r>
              <w:rPr>
                <w:sz w:val="16"/>
              </w:rPr>
              <w:t>$99,400</w:t>
            </w:r>
          </w:p>
        </w:tc>
        <w:tc>
          <w:tcPr>
            <w:tcW w:type="dxa" w:w="1782"/>
          </w:tcPr>
          <w:p>
            <w:pPr>
              <w:spacing w:after="0"/>
              <w:jc w:val="right"/>
            </w:pPr>
            <w:r>
              <w:rPr>
                <w:sz w:val="16"/>
              </w:rPr>
              <w:t>0</w:t>
            </w:r>
          </w:p>
        </w:tc>
        <w:tc>
          <w:tcPr>
            <w:tcW w:type="dxa" w:w="2956"/>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$1,822</w:t>
            </w:r>
          </w:p>
        </w:tc>
        <w:tc>
          <w:tcPr>
            <w:tcW w:type="dxa" w:w="1126"/>
          </w:tcPr>
          <w:p>
            <w:pPr>
              <w:spacing w:after="0"/>
              <w:jc w:val="right"/>
            </w:pPr>
            <w:r>
              <w:rPr>
                <w:sz w:val="16"/>
              </w:rPr>
              <w:t>$25</w:t>
            </w:r>
          </w:p>
        </w:tc>
        <w:tc>
          <w:tcPr>
            <w:tcW w:type="dxa" w:w="1654"/>
          </w:tcPr>
          <w:p>
            <w:pPr>
              <w:spacing w:after="0"/>
              <w:jc w:val="right"/>
            </w:pPr>
            <w:r>
              <w:rPr>
                <w:sz w:val="16"/>
              </w:rPr>
              <w:t>$31,161</w:t>
            </w:r>
          </w:p>
        </w:tc>
        <w:tc>
          <w:tcPr>
            <w:tcW w:type="dxa" w:w="1179"/>
          </w:tcPr>
          <w:p>
            <w:pPr>
              <w:spacing w:after="0"/>
              <w:jc w:val="right"/>
            </w:pPr>
            <w:r>
              <w:rPr>
                <w:sz w:val="16"/>
              </w:rPr>
              <w:t>$33,007</w:t>
            </w:r>
          </w:p>
        </w:tc>
        <w:tc>
          <w:tcPr>
            <w:tcW w:type="dxa" w:w="1782"/>
          </w:tcPr>
          <w:p>
            <w:pPr>
              <w:spacing w:after="0"/>
              <w:jc w:val="right"/>
            </w:pPr>
            <w:r>
              <w:rPr>
                <w:sz w:val="16"/>
              </w:rPr>
              <w:t>18</w:t>
            </w:r>
          </w:p>
        </w:tc>
        <w:tc>
          <w:tcPr>
            <w:tcW w:type="dxa" w:w="2956"/>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Drought</w:t>
            </w:r>
          </w:p>
        </w:tc>
        <w:tc>
          <w:tcPr>
            <w:tcW w:type="dxa" w:w="1303"/>
          </w:tcPr>
          <w:p>
            <w:pPr>
              <w:spacing w:after="0"/>
              <w:jc w:val="left"/>
            </w:pPr>
            <w:r>
              <w:rPr>
                <w:sz w:val="16"/>
              </w:rPr>
              <w:t>Relatively Low</w:t>
            </w:r>
          </w:p>
        </w:tc>
        <w:tc>
          <w:tcPr>
            <w:tcW w:type="dxa" w:w="125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$28,580</w:t>
            </w:r>
          </w:p>
        </w:tc>
        <w:tc>
          <w:tcPr>
            <w:tcW w:type="dxa" w:w="1654"/>
          </w:tcPr>
          <w:p>
            <w:pPr>
              <w:spacing w:after="0"/>
              <w:jc w:val="right"/>
            </w:pPr>
            <w:r>
              <w:rPr>
                <w:sz w:val="16"/>
              </w:rPr>
              <w:t>n/a</w:t>
            </w:r>
          </w:p>
        </w:tc>
        <w:tc>
          <w:tcPr>
            <w:tcW w:type="dxa" w:w="1179"/>
          </w:tcPr>
          <w:p>
            <w:pPr>
              <w:spacing w:after="0"/>
              <w:jc w:val="right"/>
            </w:pPr>
            <w:r>
              <w:rPr>
                <w:sz w:val="16"/>
              </w:rPr>
              <w:t>$28,580</w:t>
            </w:r>
          </w:p>
        </w:tc>
        <w:tc>
          <w:tcPr>
            <w:tcW w:type="dxa" w:w="1782"/>
          </w:tcPr>
          <w:p>
            <w:pPr>
              <w:spacing w:after="0"/>
              <w:jc w:val="right"/>
            </w:pPr>
            <w:r>
              <w:rPr>
                <w:sz w:val="16"/>
              </w:rPr>
              <w:t>8</w:t>
            </w:r>
          </w:p>
        </w:tc>
        <w:tc>
          <w:tcPr>
            <w:tcW w:type="dxa" w:w="2956"/>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303"/>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$29</w:t>
            </w:r>
          </w:p>
        </w:tc>
        <w:tc>
          <w:tcPr>
            <w:tcW w:type="dxa" w:w="1126"/>
          </w:tcPr>
          <w:p>
            <w:pPr>
              <w:spacing w:after="0"/>
              <w:jc w:val="right"/>
            </w:pPr>
            <w:r>
              <w:rPr>
                <w:sz w:val="16"/>
              </w:rPr>
              <w:t>n/a</w:t>
            </w:r>
          </w:p>
        </w:tc>
        <w:tc>
          <w:tcPr>
            <w:tcW w:type="dxa" w:w="1654"/>
          </w:tcPr>
          <w:p>
            <w:pPr>
              <w:spacing w:after="0"/>
              <w:jc w:val="right"/>
            </w:pPr>
            <w:r>
              <w:rPr>
                <w:sz w:val="16"/>
              </w:rPr>
              <w:t>$1</w:t>
            </w:r>
          </w:p>
        </w:tc>
        <w:tc>
          <w:tcPr>
            <w:tcW w:type="dxa" w:w="1179"/>
          </w:tcPr>
          <w:p>
            <w:pPr>
              <w:spacing w:after="0"/>
              <w:jc w:val="right"/>
            </w:pPr>
            <w:r>
              <w:rPr>
                <w:sz w:val="16"/>
              </w:rPr>
              <w:t>$30</w:t>
            </w:r>
          </w:p>
        </w:tc>
        <w:tc>
          <w:tcPr>
            <w:tcW w:type="dxa" w:w="1782"/>
          </w:tcPr>
          <w:p>
            <w:pPr>
              <w:spacing w:after="0"/>
              <w:jc w:val="right"/>
            </w:pPr>
            <w:r>
              <w:rPr>
                <w:sz w:val="16"/>
              </w:rPr>
              <w:t>0</w:t>
            </w:r>
          </w:p>
        </w:tc>
        <w:tc>
          <w:tcPr>
            <w:tcW w:type="dxa" w:w="2956"/>
          </w:tcPr>
          <w:p>
            <w:pPr>
              <w:spacing w:after="0"/>
              <w:jc w:val="left"/>
            </w:pPr>
            <w:r>
              <w:rPr>
                <w:sz w:val="16"/>
              </w:rPr>
              <w:t>Declared 1 time; no Storm Events record of this type.</w:t>
            </w:r>
          </w:p>
        </w:tc>
      </w:tr>
      <w:tr>
        <w:trPr>
          <w:cantSplit/>
        </w:trPr>
        <w:tc>
          <w:tcPr>
            <w:tcW w:type="dxa" w:w="699"/>
          </w:tcPr>
          <w:p>
            <w:pPr>
              <w:spacing w:after="0"/>
              <w:jc w:val="right"/>
            </w:pPr>
            <w:r>
              <w:rPr>
                <w:sz w:val="16"/>
              </w:rPr>
              <w:t>15</w:t>
            </w:r>
          </w:p>
        </w:tc>
        <w:tc>
          <w:tcPr>
            <w:tcW w:type="dxa" w:w="1037"/>
          </w:tcPr>
          <w:p>
            <w:pPr>
              <w:spacing w:after="0"/>
              <w:jc w:val="left"/>
            </w:pPr>
            <w:r>
              <w:rPr>
                <w:sz w:val="16"/>
              </w:rPr>
              <w:t>Coastal Flooding</w:t>
            </w:r>
          </w:p>
        </w:tc>
        <w:tc>
          <w:tcPr>
            <w:tcW w:type="dxa" w:w="1303"/>
          </w:tcPr>
          <w:p>
            <w:pPr>
              <w:spacing w:after="0"/>
              <w:jc w:val="left"/>
            </w:pPr>
            <w:r>
              <w:rPr>
                <w:sz w:val="16"/>
              </w:rPr>
              <w:t>Very Low</w:t>
            </w:r>
          </w:p>
        </w:tc>
        <w:tc>
          <w:tcPr>
            <w:tcW w:type="dxa" w:w="1250"/>
          </w:tcPr>
          <w:p>
            <w:pPr>
              <w:spacing w:after="0"/>
              <w:jc w:val="left"/>
            </w:pPr>
            <w:r>
              <w:rPr>
                <w:sz w:val="16"/>
              </w:rPr>
              <w:t>Very Low</w:t>
            </w:r>
          </w:p>
        </w:tc>
        <w:tc>
          <w:tcPr>
            <w:tcW w:type="dxa" w:w="1126"/>
          </w:tcPr>
          <w:p>
            <w:pPr>
              <w:spacing w:after="0"/>
              <w:jc w:val="right"/>
            </w:pPr>
            <w:r>
              <w:rPr>
                <w:sz w:val="16"/>
              </w:rPr>
              <w:t>$14</w:t>
            </w:r>
          </w:p>
        </w:tc>
        <w:tc>
          <w:tcPr>
            <w:tcW w:type="dxa" w:w="1126"/>
          </w:tcPr>
          <w:p>
            <w:pPr>
              <w:spacing w:after="0"/>
              <w:jc w:val="right"/>
            </w:pPr>
            <w:r>
              <w:rPr>
                <w:sz w:val="16"/>
              </w:rPr>
              <w:t>n/a</w:t>
            </w:r>
          </w:p>
        </w:tc>
        <w:tc>
          <w:tcPr>
            <w:tcW w:type="dxa" w:w="1654"/>
          </w:tcPr>
          <w:p>
            <w:pPr>
              <w:spacing w:after="0"/>
              <w:jc w:val="right"/>
            </w:pPr>
            <w:r>
              <w:rPr>
                <w:sz w:val="16"/>
              </w:rPr>
              <w:t>$0</w:t>
            </w:r>
          </w:p>
        </w:tc>
        <w:tc>
          <w:tcPr>
            <w:tcW w:type="dxa" w:w="1179"/>
          </w:tcPr>
          <w:p>
            <w:pPr>
              <w:spacing w:after="0"/>
              <w:jc w:val="right"/>
            </w:pPr>
            <w:r>
              <w:rPr>
                <w:sz w:val="16"/>
              </w:rPr>
              <w:t>$14</w:t>
            </w:r>
          </w:p>
        </w:tc>
        <w:tc>
          <w:tcPr>
            <w:tcW w:type="dxa" w:w="1782"/>
          </w:tcPr>
          <w:p>
            <w:pPr>
              <w:spacing w:after="0"/>
              <w:jc w:val="right"/>
            </w:pPr>
            <w:r>
              <w:rPr>
                <w:sz w:val="16"/>
              </w:rPr>
              <w:t>0</w:t>
            </w:r>
          </w:p>
        </w:tc>
        <w:tc>
          <w:tcPr>
            <w:tcW w:type="dxa" w:w="295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(Relatively Moderate, 84.2); tract 9502 (Relatively Moderate, 82.2); tract 9505 (Relatively Moderate, 80.4)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9506 (Very High, 99.4); tract 9505 (Very High, 99.2); tract 9502 (Very High, 98.7)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(Very Low, 67.7); tract 9505 (Very Low, 59.5); tract 9506 (Very Low, 56.9)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(Very High, 96.5); tract 9502 (Relatively High, 92.9); tract 9505 (Relatively High, 92.7)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88.1); tract 9502 (Relatively Low, 88.0); tract 9505 (Relatively Low, 87.4)</w:t>
            </w:r>
          </w:p>
        </w:tc>
      </w:tr>
    </w:tbl>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5"/>
        <w:gridCol w:w="1867"/>
        <w:gridCol w:w="1734"/>
        <w:gridCol w:w="1983"/>
        <w:gridCol w:w="1583"/>
        <w:gridCol w:w="1717"/>
        <w:gridCol w:w="1552"/>
        <w:gridCol w:w="1830"/>
      </w:tblGrid>
      <w:tr>
        <w:trPr>
          <w:cantSplit/>
          <w:tblHeader/>
        </w:trPr>
        <w:tc>
          <w:tcPr>
            <w:tcW w:type="dxa" w:w="1845"/>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jurisdictions</w:t>
            </w:r>
          </w:p>
        </w:tc>
        <w:tc>
          <w:tcPr>
            <w:tcW w:type="dxa" w:w="1830"/>
            <w:shd w:val="clear" w:color="auto" w:fill="E8E8E8"/>
          </w:tcPr>
          <w:p>
            <w:pPr>
              <w:spacing w:after="0"/>
              <w:jc w:val="left"/>
            </w:pPr>
            <w:r>
              <w:rPr>
                <w:b/>
                <w:sz w:val="16"/>
              </w:rPr>
              <w:t>Note</w:t>
            </w:r>
          </w:p>
        </w:tc>
      </w:tr>
      <w:tr>
        <w:trPr>
          <w:cantSplit/>
        </w:trPr>
        <w:tc>
          <w:tcPr>
            <w:tcW w:type="dxa" w:w="1845"/>
          </w:tcPr>
          <w:p>
            <w:pPr>
              <w:spacing w:after="0"/>
              <w:jc w:val="left"/>
            </w:pPr>
            <w:r>
              <w:rPr>
                <w:sz w:val="16"/>
              </w:rPr>
              <w:t>Coastal Flood, Storm Surge/Tide</w:t>
            </w:r>
          </w:p>
        </w:tc>
        <w:tc>
          <w:tcPr>
            <w:tcW w:type="dxa" w:w="1867"/>
          </w:tcPr>
          <w:p>
            <w:pPr>
              <w:spacing w:after="0"/>
              <w:jc w:val="left"/>
            </w:pPr>
            <w:r>
              <w:rPr>
                <w:sz w:val="16"/>
              </w:rPr>
              <w:t>none in data (flood depth: FIRM)</w:t>
            </w:r>
          </w:p>
        </w:tc>
        <w:tc>
          <w:tcPr>
            <w:tcW w:type="dxa" w:w="1734"/>
          </w:tcPr>
          <w:p>
            <w:pPr>
              <w:spacing w:after="0"/>
              <w:jc w:val="right"/>
            </w:pPr>
            <w:r>
              <w:rPr>
                <w:sz w:val="16"/>
              </w:rPr>
              <w:t>0</w:t>
            </w:r>
          </w:p>
        </w:tc>
        <w:tc>
          <w:tcPr>
            <w:tcW w:type="dxa" w:w="1983"/>
          </w:tcPr>
          <w:p>
            <w:pPr>
              <w:spacing w:after="0"/>
              <w:jc w:val="left"/>
            </w:pPr>
          </w:p>
        </w:tc>
        <w:tc>
          <w:tcPr>
            <w:tcW w:type="dxa" w:w="1583"/>
          </w:tcPr>
          <w:p>
            <w:pPr>
              <w:spacing w:after="0"/>
              <w:jc w:val="left"/>
            </w:pPr>
          </w:p>
        </w:tc>
        <w:tc>
          <w:tcPr>
            <w:tcW w:type="dxa" w:w="1717"/>
          </w:tcPr>
          <w:p>
            <w:pPr>
              <w:spacing w:after="0"/>
              <w:jc w:val="left"/>
            </w:pPr>
          </w:p>
        </w:tc>
        <w:tc>
          <w:tcPr>
            <w:tcW w:type="dxa" w:w="1552"/>
          </w:tcPr>
          <w:p>
            <w:pPr>
              <w:spacing w:after="0"/>
              <w:jc w:val="left"/>
            </w:pPr>
          </w:p>
        </w:tc>
        <w:tc>
          <w:tcPr>
            <w:tcW w:type="dxa" w:w="1830"/>
          </w:tcPr>
          <w:p>
            <w:pPr>
              <w:spacing w:after="0"/>
              <w:jc w:val="left"/>
            </w:pPr>
            <w:r>
              <w:rPr>
                <w:sz w:val="16"/>
              </w:rPr>
              <w:t>Flood depth: see the FEMA Flood Insurance Rate Map.</w:t>
            </w:r>
          </w:p>
        </w:tc>
      </w:tr>
      <w:tr>
        <w:trPr>
          <w:cantSplit/>
        </w:trPr>
        <w:tc>
          <w:tcPr>
            <w:tcW w:type="dxa" w:w="1845"/>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1 record, 2010 (1 zone-level)</w:t>
            </w:r>
          </w:p>
        </w:tc>
        <w:tc>
          <w:tcPr>
            <w:tcW w:type="dxa" w:w="1983"/>
          </w:tcPr>
          <w:p>
            <w:pPr>
              <w:spacing w:after="0"/>
              <w:jc w:val="left"/>
            </w:pPr>
            <w:r>
              <w:rPr>
                <w:sz w:val="16"/>
              </w:rPr>
              <w:t>1 day; 1 with a recorded value</w:t>
            </w:r>
          </w:p>
        </w:tc>
        <w:tc>
          <w:tcPr>
            <w:tcW w:type="dxa" w:w="1583"/>
          </w:tcPr>
          <w:p>
            <w:pPr>
              <w:spacing w:after="0"/>
              <w:jc w:val="left"/>
            </w:pPr>
            <w:r>
              <w:rPr>
                <w:sz w:val="16"/>
              </w:rPr>
              <w:t>1 consecutive day, 2010-12-06, 1 direct death, zone-level</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Wind chill: in event narratives only (local data needed).</w:t>
            </w:r>
          </w:p>
        </w:tc>
      </w:tr>
      <w:tr>
        <w:trPr>
          <w:cantSplit/>
        </w:trPr>
        <w:tc>
          <w:tcPr>
            <w:tcW w:type="dxa" w:w="1845"/>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0</w:t>
            </w:r>
          </w:p>
        </w:tc>
        <w:tc>
          <w:tcPr>
            <w:tcW w:type="dxa" w:w="1983"/>
          </w:tcPr>
          <w:p>
            <w:pPr>
              <w:spacing w:after="0"/>
              <w:jc w:val="left"/>
            </w:pPr>
          </w:p>
        </w:tc>
        <w:tc>
          <w:tcPr>
            <w:tcW w:type="dxa" w:w="1583"/>
          </w:tcPr>
          <w:p>
            <w:pPr>
              <w:spacing w:after="0"/>
              <w:jc w:val="left"/>
            </w:pPr>
          </w:p>
        </w:tc>
        <w:tc>
          <w:tcPr>
            <w:tcW w:type="dxa" w:w="1717"/>
          </w:tcPr>
          <w:p>
            <w:pPr>
              <w:spacing w:after="0"/>
              <w:jc w:val="left"/>
            </w:pPr>
          </w:p>
        </w:tc>
        <w:tc>
          <w:tcPr>
            <w:tcW w:type="dxa" w:w="1552"/>
          </w:tcPr>
          <w:p>
            <w:pPr>
              <w:spacing w:after="0"/>
              <w:jc w:val="left"/>
            </w:pPr>
          </w:p>
        </w:tc>
        <w:tc>
          <w:tcPr>
            <w:tcW w:type="dxa" w:w="1830"/>
          </w:tcPr>
          <w:p>
            <w:pPr>
              <w:spacing w:after="0"/>
              <w:jc w:val="left"/>
            </w:pPr>
            <w:r>
              <w:rPr>
                <w:sz w:val="16"/>
              </w:rPr>
              <w:t>Temperature: in event narratives only (local data needed).</w:t>
            </w:r>
          </w:p>
        </w:tc>
      </w:tr>
      <w:tr>
        <w:trPr>
          <w:cantSplit/>
        </w:trPr>
        <w:tc>
          <w:tcPr>
            <w:tcW w:type="dxa" w:w="1845"/>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8 records, 1999 to 2008 (8 zone-level)</w:t>
            </w:r>
          </w:p>
        </w:tc>
        <w:tc>
          <w:tcPr>
            <w:tcW w:type="dxa" w:w="1983"/>
          </w:tcPr>
          <w:p>
            <w:pPr>
              <w:spacing w:after="0"/>
              <w:jc w:val="left"/>
            </w:pPr>
            <w:r>
              <w:rPr>
                <w:sz w:val="16"/>
              </w:rPr>
              <w:t>1 day to 152 days (median 8.5 days); 4 with a recorded value</w:t>
            </w:r>
          </w:p>
        </w:tc>
        <w:tc>
          <w:tcPr>
            <w:tcW w:type="dxa" w:w="1583"/>
          </w:tcPr>
          <w:p>
            <w:pPr>
              <w:spacing w:after="0"/>
              <w:jc w:val="left"/>
            </w:pPr>
            <w:r>
              <w:rPr>
                <w:sz w:val="16"/>
              </w:rPr>
              <w:t>152 days (5 months), 2007-10-01 to 2008-02-29, a run of 5 consecutive Storm Events drought records, zone-level</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5"/>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1983"/>
          </w:tcPr>
          <w:p>
            <w:pPr>
              <w:spacing w:after="0"/>
              <w:jc w:val="left"/>
            </w:pPr>
          </w:p>
        </w:tc>
        <w:tc>
          <w:tcPr>
            <w:tcW w:type="dxa" w:w="1583"/>
          </w:tcPr>
          <w:p>
            <w:pPr>
              <w:spacing w:after="0"/>
              <w:jc w:val="left"/>
            </w:pPr>
          </w:p>
        </w:tc>
        <w:tc>
          <w:tcPr>
            <w:tcW w:type="dxa" w:w="1717"/>
          </w:tcPr>
          <w:p>
            <w:pPr>
              <w:spacing w:after="0"/>
              <w:jc w:val="left"/>
            </w:pPr>
          </w:p>
        </w:tc>
        <w:tc>
          <w:tcPr>
            <w:tcW w:type="dxa" w:w="1552"/>
          </w:tcPr>
          <w:p>
            <w:pPr>
              <w:spacing w:after="0"/>
              <w:jc w:val="left"/>
            </w:pPr>
          </w:p>
        </w:tc>
        <w:tc>
          <w:tcPr>
            <w:tcW w:type="dxa" w:w="1830"/>
          </w:tcPr>
          <w:p>
            <w:pPr>
              <w:spacing w:after="0"/>
              <w:jc w:val="left"/>
            </w:pPr>
            <w:r>
              <w:rPr>
                <w:sz w:val="16"/>
              </w:rPr>
              <w:t>Storm Events does not record earthquakes; the USGS earthquake catalog is the source.</w:t>
            </w:r>
          </w:p>
        </w:tc>
      </w:tr>
      <w:tr>
        <w:trPr>
          <w:cantSplit/>
        </w:trPr>
        <w:tc>
          <w:tcPr>
            <w:tcW w:type="dxa" w:w="1845"/>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77 records, 1974 to 2026</w:t>
            </w:r>
          </w:p>
        </w:tc>
        <w:tc>
          <w:tcPr>
            <w:tcW w:type="dxa" w:w="1983"/>
          </w:tcPr>
          <w:p>
            <w:pPr>
              <w:spacing w:after="0"/>
              <w:jc w:val="left"/>
            </w:pPr>
            <w:r>
              <w:rPr>
                <w:sz w:val="16"/>
              </w:rPr>
              <w:t>0.75 in to 2.75 in (median 1 in); 77 with a recorded value</w:t>
            </w:r>
          </w:p>
        </w:tc>
        <w:tc>
          <w:tcPr>
            <w:tcW w:type="dxa" w:w="1583"/>
          </w:tcPr>
          <w:p>
            <w:pPr>
              <w:spacing w:after="0"/>
              <w:jc w:val="left"/>
            </w:pPr>
            <w:r>
              <w:rPr>
                <w:sz w:val="16"/>
              </w:rPr>
              <w:t>2.75 in hail, 2006-05-14; same size also recorded on 2000-05-25</w:t>
            </w:r>
          </w:p>
        </w:tc>
        <w:tc>
          <w:tcPr>
            <w:tcW w:type="dxa" w:w="1717"/>
          </w:tcPr>
          <w:p>
            <w:pPr>
              <w:spacing w:after="0"/>
              <w:jc w:val="left"/>
            </w:pPr>
            <w:r>
              <w:rPr>
                <w:sz w:val="16"/>
              </w:rPr>
              <w:t>Hail, 2000-05-25, $10,000 property; crops not reported (2000 dollars)</w:t>
            </w:r>
          </w:p>
        </w:tc>
        <w:tc>
          <w:tcPr>
            <w:tcW w:type="dxa" w:w="1552"/>
          </w:tcPr>
          <w:p>
            <w:pPr>
              <w:spacing w:after="0"/>
              <w:jc w:val="left"/>
            </w:pPr>
            <w:r>
              <w:rPr>
                <w:sz w:val="16"/>
              </w:rPr>
              <w:t>Event records naming jurisdictions in the plan: Marion city (20 records), Mullins city (16 records), Nichols town (9 records), Sellers town (3 records).</w:t>
            </w:r>
          </w:p>
        </w:tc>
        <w:tc>
          <w:tcPr>
            <w:tcW w:type="dxa" w:w="1830"/>
          </w:tcPr>
          <w:p>
            <w:pPr>
              <w:spacing w:after="0"/>
              <w:jc w:val="left"/>
            </w:pPr>
          </w:p>
        </w:tc>
      </w:tr>
      <w:tr>
        <w:trPr>
          <w:cantSplit/>
        </w:trPr>
        <w:tc>
          <w:tcPr>
            <w:tcW w:type="dxa" w:w="1845"/>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4 records, 2011 to 2015 (4 zone-level)</w:t>
            </w:r>
          </w:p>
        </w:tc>
        <w:tc>
          <w:tcPr>
            <w:tcW w:type="dxa" w:w="1983"/>
          </w:tcPr>
          <w:p>
            <w:pPr>
              <w:spacing w:after="0"/>
              <w:jc w:val="left"/>
            </w:pPr>
            <w:r>
              <w:rPr>
                <w:sz w:val="16"/>
              </w:rPr>
              <w:t>2 days to 13 days (median 3 days); 4 with a recorded value</w:t>
            </w:r>
          </w:p>
        </w:tc>
        <w:tc>
          <w:tcPr>
            <w:tcW w:type="dxa" w:w="1583"/>
          </w:tcPr>
          <w:p>
            <w:pPr>
              <w:spacing w:after="0"/>
              <w:jc w:val="left"/>
            </w:pPr>
            <w:r>
              <w:rPr>
                <w:sz w:val="16"/>
              </w:rPr>
              <w:t>13 consecutive days, 2015-06-14 to 2015-06-26, zone-level</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Heat index: in event narratives only (local data needed).</w:t>
            </w:r>
          </w:p>
        </w:tc>
      </w:tr>
      <w:tr>
        <w:trPr>
          <w:cantSplit/>
        </w:trPr>
        <w:tc>
          <w:tcPr>
            <w:tcW w:type="dxa" w:w="1845"/>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5 records, 2004 to 2022 (5 zone-level)</w:t>
            </w:r>
          </w:p>
        </w:tc>
        <w:tc>
          <w:tcPr>
            <w:tcW w:type="dxa" w:w="1983"/>
          </w:tcPr>
          <w:p>
            <w:pPr>
              <w:spacing w:after="0"/>
              <w:jc w:val="left"/>
            </w:pPr>
          </w:p>
        </w:tc>
        <w:tc>
          <w:tcPr>
            <w:tcW w:type="dxa" w:w="1583"/>
          </w:tcPr>
          <w:p>
            <w:pPr>
              <w:spacing w:after="0"/>
              <w:jc w:val="left"/>
            </w:pPr>
            <w:r>
              <w:rPr>
                <w:sz w:val="16"/>
              </w:rPr>
              <w:t>Strongest recorded: Tropical Storm record, 2018-09-15, $3,000,000 property; $0 crops (2018 dollars); NWS zone SCZ033</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5"/>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1 record, 2004 (1 zone-level)</w:t>
            </w:r>
          </w:p>
        </w:tc>
        <w:tc>
          <w:tcPr>
            <w:tcW w:type="dxa" w:w="1983"/>
          </w:tcPr>
          <w:p>
            <w:pPr>
              <w:spacing w:after="0"/>
              <w:jc w:val="left"/>
            </w:pPr>
          </w:p>
        </w:tc>
        <w:tc>
          <w:tcPr>
            <w:tcW w:type="dxa" w:w="1583"/>
          </w:tcPr>
          <w:p>
            <w:pPr>
              <w:spacing w:after="0"/>
              <w:jc w:val="left"/>
            </w:pPr>
            <w:r>
              <w:rPr>
                <w:sz w:val="16"/>
              </w:rPr>
              <w:t>Ice Storm, 2004-01-26, $3,200,000 property; crops not reported (2004 dollars); NWS zone SCZ033</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Ice thickness: in event narratives only (local data needed).</w:t>
            </w:r>
          </w:p>
        </w:tc>
      </w:tr>
      <w:tr>
        <w:trPr>
          <w:cantSplit/>
        </w:trPr>
        <w:tc>
          <w:tcPr>
            <w:tcW w:type="dxa" w:w="1845"/>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32 records, 1998 to 2024</w:t>
            </w:r>
          </w:p>
        </w:tc>
        <w:tc>
          <w:tcPr>
            <w:tcW w:type="dxa" w:w="1983"/>
          </w:tcPr>
          <w:p>
            <w:pPr>
              <w:spacing w:after="0"/>
              <w:jc w:val="left"/>
            </w:pPr>
          </w:p>
        </w:tc>
        <w:tc>
          <w:tcPr>
            <w:tcW w:type="dxa" w:w="1583"/>
          </w:tcPr>
          <w:p>
            <w:pPr>
              <w:spacing w:after="0"/>
              <w:jc w:val="left"/>
            </w:pPr>
            <w:r>
              <w:rPr>
                <w:sz w:val="16"/>
              </w:rPr>
              <w:t>Flash Flood, 2016-10-08, $1,000,000 property; $0 crops (2016 dollars)</w:t>
            </w:r>
          </w:p>
        </w:tc>
        <w:tc>
          <w:tcPr>
            <w:tcW w:type="dxa" w:w="1717"/>
          </w:tcPr>
          <w:p>
            <w:pPr>
              <w:spacing w:after="0"/>
              <w:jc w:val="left"/>
            </w:pPr>
          </w:p>
        </w:tc>
        <w:tc>
          <w:tcPr>
            <w:tcW w:type="dxa" w:w="1552"/>
          </w:tcPr>
          <w:p>
            <w:pPr>
              <w:spacing w:after="0"/>
              <w:jc w:val="left"/>
            </w:pPr>
            <w:r>
              <w:rPr>
                <w:sz w:val="16"/>
              </w:rPr>
              <w:t>Event records naming jurisdictions in the plan: Marion city (11 records), Mullins city (7 records), Nichols town (6 records), Sellers town (1 record).</w:t>
            </w:r>
          </w:p>
        </w:tc>
        <w:tc>
          <w:tcPr>
            <w:tcW w:type="dxa" w:w="18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5"/>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1983"/>
          </w:tcPr>
          <w:p>
            <w:pPr>
              <w:spacing w:after="0"/>
              <w:jc w:val="left"/>
            </w:pPr>
          </w:p>
        </w:tc>
        <w:tc>
          <w:tcPr>
            <w:tcW w:type="dxa" w:w="1583"/>
          </w:tcPr>
          <w:p>
            <w:pPr>
              <w:spacing w:after="0"/>
              <w:jc w:val="left"/>
            </w:pPr>
          </w:p>
        </w:tc>
        <w:tc>
          <w:tcPr>
            <w:tcW w:type="dxa" w:w="1717"/>
          </w:tcPr>
          <w:p>
            <w:pPr>
              <w:spacing w:after="0"/>
              <w:jc w:val="left"/>
            </w:pPr>
          </w:p>
        </w:tc>
        <w:tc>
          <w:tcPr>
            <w:tcW w:type="dxa" w:w="1552"/>
          </w:tcPr>
          <w:p>
            <w:pPr>
              <w:spacing w:after="0"/>
              <w:jc w:val="left"/>
            </w:pPr>
          </w:p>
        </w:tc>
        <w:tc>
          <w:tcPr>
            <w:tcW w:type="dxa" w:w="1830"/>
          </w:tcPr>
          <w:p>
            <w:pPr>
              <w:spacing w:after="0"/>
              <w:jc w:val="left"/>
            </w:pPr>
            <w:r>
              <w:rPr>
                <w:sz w:val="16"/>
              </w:rPr>
              <w:t>Physical measure: in event narratives only (local data needed).</w:t>
            </w:r>
          </w:p>
        </w:tc>
      </w:tr>
      <w:tr>
        <w:trPr>
          <w:cantSplit/>
        </w:trPr>
        <w:tc>
          <w:tcPr>
            <w:tcW w:type="dxa" w:w="1845"/>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6 records, 1999 to 2011</w:t>
            </w:r>
          </w:p>
        </w:tc>
        <w:tc>
          <w:tcPr>
            <w:tcW w:type="dxa" w:w="1983"/>
          </w:tcPr>
          <w:p>
            <w:pPr>
              <w:spacing w:after="0"/>
              <w:jc w:val="left"/>
            </w:pPr>
          </w:p>
        </w:tc>
        <w:tc>
          <w:tcPr>
            <w:tcW w:type="dxa" w:w="1583"/>
          </w:tcPr>
          <w:p>
            <w:pPr>
              <w:spacing w:after="0"/>
              <w:jc w:val="left"/>
            </w:pPr>
            <w:r>
              <w:rPr>
                <w:sz w:val="16"/>
              </w:rPr>
              <w:t>Lightning, 2004-07-17, $400,000 property; crops not reported (2004 dollars)</w:t>
            </w:r>
          </w:p>
        </w:tc>
        <w:tc>
          <w:tcPr>
            <w:tcW w:type="dxa" w:w="1717"/>
          </w:tcPr>
          <w:p>
            <w:pPr>
              <w:spacing w:after="0"/>
              <w:jc w:val="left"/>
            </w:pPr>
          </w:p>
        </w:tc>
        <w:tc>
          <w:tcPr>
            <w:tcW w:type="dxa" w:w="1552"/>
          </w:tcPr>
          <w:p>
            <w:pPr>
              <w:spacing w:after="0"/>
              <w:jc w:val="left"/>
            </w:pPr>
            <w:r>
              <w:rPr>
                <w:sz w:val="16"/>
              </w:rPr>
              <w:t>Event records naming jurisdictions in the plan: Mullins city (2 records), Marion city (1 record), Sellers town (1 record).</w:t>
            </w:r>
          </w:p>
        </w:tc>
        <w:tc>
          <w:tcPr>
            <w:tcW w:type="dxa" w:w="1830"/>
          </w:tcPr>
          <w:p>
            <w:pPr>
              <w:spacing w:after="0"/>
              <w:jc w:val="left"/>
            </w:pPr>
            <w:r>
              <w:rPr>
                <w:sz w:val="16"/>
              </w:rPr>
              <w:t>Storm Events lists lightning with damage or casualties; physical measure in event narratives only (local data needed).</w:t>
            </w:r>
          </w:p>
        </w:tc>
      </w:tr>
      <w:tr>
        <w:trPr>
          <w:cantSplit/>
        </w:trPr>
        <w:tc>
          <w:tcPr>
            <w:tcW w:type="dxa" w:w="1845"/>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6 records, 1996 to 2013 (6 zone-level)</w:t>
            </w:r>
          </w:p>
        </w:tc>
        <w:tc>
          <w:tcPr>
            <w:tcW w:type="dxa" w:w="1983"/>
          </w:tcPr>
          <w:p>
            <w:pPr>
              <w:spacing w:after="0"/>
              <w:jc w:val="left"/>
            </w:pPr>
            <w:r>
              <w:rPr>
                <w:sz w:val="16"/>
              </w:rPr>
              <w:t>35 kt (40 mph) to 58 kt (67 mph) (median 48.5 kt (56 mph)); 6 with a recorded value</w:t>
            </w:r>
          </w:p>
        </w:tc>
        <w:tc>
          <w:tcPr>
            <w:tcW w:type="dxa" w:w="1583"/>
          </w:tcPr>
          <w:p>
            <w:pPr>
              <w:spacing w:after="0"/>
              <w:jc w:val="left"/>
            </w:pPr>
            <w:r>
              <w:rPr>
                <w:sz w:val="16"/>
              </w:rPr>
              <w:t>58 kt (67 mph), measurement type not recorded, High Wind, 1999-09-15; NWS zone SCZ033</w:t>
            </w:r>
          </w:p>
        </w:tc>
        <w:tc>
          <w:tcPr>
            <w:tcW w:type="dxa" w:w="1717"/>
          </w:tcPr>
          <w:p>
            <w:pPr>
              <w:spacing w:after="0"/>
              <w:jc w:val="left"/>
            </w:pPr>
            <w:r>
              <w:rPr>
                <w:sz w:val="16"/>
              </w:rPr>
              <w:t>High Wind, 1996-09-05, $700,000 property; crops not reported, reported for the zone (1996 dollars)</w:t>
            </w:r>
          </w:p>
        </w:tc>
        <w:tc>
          <w:tcPr>
            <w:tcW w:type="dxa" w:w="1552"/>
          </w:tcPr>
          <w:p>
            <w:pPr>
              <w:spacing w:after="0"/>
              <w:jc w:val="left"/>
            </w:pPr>
            <w:r>
              <w:rPr>
                <w:sz w:val="16"/>
              </w:rPr>
              <w:t>Countywide (zone-level records).</w:t>
            </w:r>
          </w:p>
        </w:tc>
        <w:tc>
          <w:tcPr>
            <w:tcW w:type="dxa" w:w="1830"/>
          </w:tcPr>
          <w:p>
            <w:pPr>
              <w:spacing w:after="0"/>
              <w:jc w:val="left"/>
            </w:pPr>
          </w:p>
        </w:tc>
      </w:tr>
      <w:tr>
        <w:trPr>
          <w:cantSplit/>
        </w:trPr>
        <w:tc>
          <w:tcPr>
            <w:tcW w:type="dxa" w:w="1845"/>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194 records, 1961 to 2026</w:t>
            </w:r>
          </w:p>
        </w:tc>
        <w:tc>
          <w:tcPr>
            <w:tcW w:type="dxa" w:w="1983"/>
          </w:tcPr>
          <w:p>
            <w:pPr>
              <w:spacing w:after="0"/>
              <w:jc w:val="left"/>
            </w:pPr>
            <w:r>
              <w:rPr>
                <w:sz w:val="16"/>
              </w:rPr>
              <w:t>35 kt (40 mph) to 75 kt (86 mph) (median 52 kt (60 mph)); 159 with a recorded value</w:t>
            </w:r>
          </w:p>
        </w:tc>
        <w:tc>
          <w:tcPr>
            <w:tcW w:type="dxa" w:w="1583"/>
          </w:tcPr>
          <w:p>
            <w:pPr>
              <w:spacing w:after="0"/>
              <w:jc w:val="left"/>
            </w:pPr>
            <w:r>
              <w:rPr>
                <w:sz w:val="16"/>
              </w:rPr>
              <w:t>75 kt (86 mph) estimated gust, Thunderstorm Wind, 2003-05-31</w:t>
            </w:r>
          </w:p>
        </w:tc>
        <w:tc>
          <w:tcPr>
            <w:tcW w:type="dxa" w:w="1717"/>
          </w:tcPr>
          <w:p>
            <w:pPr>
              <w:spacing w:after="0"/>
              <w:jc w:val="left"/>
            </w:pPr>
            <w:r>
              <w:rPr>
                <w:sz w:val="16"/>
              </w:rPr>
              <w:t>Thunderstorm Wind, 2012-07-01, $150,000 property; $0 crops (2012 dollars)</w:t>
            </w:r>
          </w:p>
        </w:tc>
        <w:tc>
          <w:tcPr>
            <w:tcW w:type="dxa" w:w="1552"/>
          </w:tcPr>
          <w:p>
            <w:pPr>
              <w:spacing w:after="0"/>
              <w:jc w:val="left"/>
            </w:pPr>
            <w:r>
              <w:rPr>
                <w:sz w:val="16"/>
              </w:rPr>
              <w:t>Event records naming jurisdictions in the plan: Marion city (51 records), Mullins city (35 records), Nichols town (12 records), Sellers town (6 records).</w:t>
            </w:r>
          </w:p>
        </w:tc>
        <w:tc>
          <w:tcPr>
            <w:tcW w:type="dxa" w:w="1830"/>
          </w:tcPr>
          <w:p>
            <w:pPr>
              <w:spacing w:after="0"/>
              <w:jc w:val="left"/>
            </w:pPr>
          </w:p>
        </w:tc>
      </w:tr>
      <w:tr>
        <w:trPr>
          <w:cantSplit/>
        </w:trPr>
        <w:tc>
          <w:tcPr>
            <w:tcW w:type="dxa" w:w="1845"/>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12 records, 1957 to 2024</w:t>
            </w:r>
          </w:p>
        </w:tc>
        <w:tc>
          <w:tcPr>
            <w:tcW w:type="dxa" w:w="1983"/>
          </w:tcPr>
          <w:p>
            <w:pPr>
              <w:spacing w:after="0"/>
              <w:jc w:val="left"/>
            </w:pPr>
            <w:r>
              <w:rPr>
                <w:sz w:val="16"/>
              </w:rPr>
              <w:t>F/EF0 to F/EF4 (median F/EF1); 12 with a recorded value</w:t>
            </w:r>
          </w:p>
        </w:tc>
        <w:tc>
          <w:tcPr>
            <w:tcW w:type="dxa" w:w="1583"/>
          </w:tcPr>
          <w:p>
            <w:pPr>
              <w:spacing w:after="0"/>
              <w:jc w:val="left"/>
            </w:pPr>
            <w:r>
              <w:rPr>
                <w:sz w:val="16"/>
              </w:rPr>
              <w:t>F4 tornado, 1995-11-07, 0.7 mi path length (whole path, pre-1996), 40 yd wide, $800,000 property; crops not recorded (1995 dollars), 1 direct injury</w:t>
            </w:r>
          </w:p>
        </w:tc>
        <w:tc>
          <w:tcPr>
            <w:tcW w:type="dxa" w:w="1717"/>
          </w:tcPr>
          <w:p>
            <w:pPr>
              <w:spacing w:after="0"/>
              <w:jc w:val="left"/>
            </w:pPr>
            <w:r>
              <w:rPr>
                <w:sz w:val="16"/>
              </w:rPr>
              <w:t>Tornado, 1982-06-10, $2,500,000 property; crops not recorded (1982 dollars)</w:t>
            </w:r>
          </w:p>
        </w:tc>
        <w:tc>
          <w:tcPr>
            <w:tcW w:type="dxa" w:w="1552"/>
          </w:tcPr>
          <w:p>
            <w:pPr>
              <w:spacing w:after="0"/>
              <w:jc w:val="left"/>
            </w:pPr>
            <w:r>
              <w:rPr>
                <w:sz w:val="16"/>
              </w:rPr>
              <w:t>Event records naming jurisdictions in the plan: Marion city (3 records).</w:t>
            </w:r>
          </w:p>
        </w:tc>
        <w:tc>
          <w:tcPr>
            <w:tcW w:type="dxa" w:w="18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5"/>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0</w:t>
            </w:r>
          </w:p>
        </w:tc>
        <w:tc>
          <w:tcPr>
            <w:tcW w:type="dxa" w:w="1983"/>
          </w:tcPr>
          <w:p>
            <w:pPr>
              <w:spacing w:after="0"/>
              <w:jc w:val="left"/>
            </w:pPr>
          </w:p>
        </w:tc>
        <w:tc>
          <w:tcPr>
            <w:tcW w:type="dxa" w:w="1583"/>
          </w:tcPr>
          <w:p>
            <w:pPr>
              <w:spacing w:after="0"/>
              <w:jc w:val="left"/>
            </w:pPr>
          </w:p>
        </w:tc>
        <w:tc>
          <w:tcPr>
            <w:tcW w:type="dxa" w:w="1717"/>
          </w:tcPr>
          <w:p>
            <w:pPr>
              <w:spacing w:after="0"/>
              <w:jc w:val="left"/>
            </w:pPr>
          </w:p>
        </w:tc>
        <w:tc>
          <w:tcPr>
            <w:tcW w:type="dxa" w:w="1552"/>
          </w:tcPr>
          <w:p>
            <w:pPr>
              <w:spacing w:after="0"/>
              <w:jc w:val="left"/>
            </w:pPr>
          </w:p>
        </w:tc>
        <w:tc>
          <w:tcPr>
            <w:tcW w:type="dxa" w:w="1830"/>
          </w:tcPr>
          <w:p>
            <w:pPr>
              <w:spacing w:after="0"/>
              <w:jc w:val="left"/>
            </w:pPr>
            <w:r>
              <w:rPr>
                <w:sz w:val="16"/>
              </w:rPr>
              <w:t>Acres burned: in event narratives only (local data needed).</w:t>
            </w:r>
          </w:p>
        </w:tc>
      </w:tr>
      <w:tr>
        <w:trPr>
          <w:cantSplit/>
        </w:trPr>
        <w:tc>
          <w:tcPr>
            <w:tcW w:type="dxa" w:w="1845"/>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18 records, 2000 to 2026 (18 zone-level)</w:t>
            </w:r>
          </w:p>
        </w:tc>
        <w:tc>
          <w:tcPr>
            <w:tcW w:type="dxa" w:w="1983"/>
          </w:tcPr>
          <w:p>
            <w:pPr>
              <w:spacing w:after="0"/>
              <w:jc w:val="left"/>
            </w:pPr>
          </w:p>
        </w:tc>
        <w:tc>
          <w:tcPr>
            <w:tcW w:type="dxa" w:w="1583"/>
          </w:tcPr>
          <w:p>
            <w:pPr>
              <w:spacing w:after="0"/>
              <w:jc w:val="left"/>
            </w:pPr>
            <w:r>
              <w:rPr>
                <w:sz w:val="16"/>
              </w:rPr>
              <w:t>No damage reported in 18 records.</w:t>
            </w:r>
          </w:p>
        </w:tc>
        <w:tc>
          <w:tcPr>
            <w:tcW w:type="dxa" w:w="1717"/>
          </w:tcPr>
          <w:p>
            <w:pPr>
              <w:spacing w:after="0"/>
              <w:jc w:val="left"/>
            </w:pPr>
          </w:p>
        </w:tc>
        <w:tc>
          <w:tcPr>
            <w:tcW w:type="dxa" w:w="1552"/>
          </w:tcPr>
          <w:p>
            <w:pPr>
              <w:spacing w:after="0"/>
              <w:jc w:val="left"/>
            </w:pPr>
            <w:r>
              <w:rPr>
                <w:sz w:val="16"/>
              </w:rPr>
              <w:t>Countywide (zone-level records).</w:t>
            </w:r>
          </w:p>
        </w:tc>
        <w:tc>
          <w:tcPr>
            <w:tcW w:type="dxa" w:w="183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674"/>
        <w:gridCol w:w="2104"/>
        <w:gridCol w:w="2353"/>
        <w:gridCol w:w="1688"/>
        <w:gridCol w:w="190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674"/>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23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8"/>
            <w:shd w:val="clear" w:color="auto" w:fill="E8E8E8"/>
          </w:tcPr>
          <w:p>
            <w:pPr>
              <w:spacing w:after="0"/>
              <w:jc w:val="left"/>
            </w:pPr>
            <w:r>
              <w:rPr>
                <w:b/>
                <w:sz w:val="16"/>
              </w:rPr>
              <w:t>Flags</w:t>
            </w:r>
          </w:p>
        </w:tc>
        <w:tc>
          <w:tcPr>
            <w:tcW w:type="dxa" w:w="190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75"/>
          </w:tcPr>
          <w:p>
            <w:pPr>
              <w:spacing w:after="0"/>
              <w:jc w:val="left"/>
            </w:pPr>
            <w:r>
              <w:rPr>
                <w:sz w:val="16"/>
              </w:rPr>
              <w:t>Emergency</w:t>
            </w:r>
          </w:p>
        </w:tc>
        <w:tc>
          <w:tcPr>
            <w:tcW w:type="dxa" w:w="1674"/>
          </w:tcPr>
          <w:p>
            <w:pPr>
              <w:spacing w:after="0"/>
              <w:jc w:val="left"/>
            </w:pPr>
            <w:r>
              <w:rPr>
                <w:sz w:val="16"/>
              </w:rPr>
              <w:t>Severe Winter Storm</w:t>
            </w:r>
          </w:p>
        </w:tc>
        <w:tc>
          <w:tcPr>
            <w:tcW w:type="dxa" w:w="2104"/>
          </w:tcPr>
          <w:p>
            <w:pPr>
              <w:spacing w:after="0"/>
              <w:jc w:val="left"/>
            </w:pPr>
            <w:r>
              <w:rPr>
                <w:sz w:val="16"/>
              </w:rPr>
              <w:t>Winter Weather</w:t>
            </w:r>
          </w:p>
        </w:tc>
        <w:tc>
          <w:tcPr>
            <w:tcW w:type="dxa" w:w="2353"/>
          </w:tcPr>
          <w:p>
            <w:pPr>
              <w:spacing w:after="0"/>
              <w:jc w:val="right"/>
            </w:pPr>
            <w:r>
              <w:rPr>
                <w:sz w:val="16"/>
              </w:rPr>
              <w:t>no Public Assistance recorded</w:t>
            </w:r>
          </w:p>
        </w:tc>
        <w:tc>
          <w:tcPr>
            <w:tcW w:type="dxa" w:w="1688"/>
          </w:tcPr>
          <w:p>
            <w:pPr>
              <w:spacing w:after="0"/>
              <w:jc w:val="left"/>
            </w:pPr>
            <w:r>
              <w:rPr>
                <w:sz w:val="16"/>
              </w:rPr>
              <w:t>new since last plan; within last 5 years</w:t>
            </w:r>
          </w:p>
        </w:tc>
        <w:tc>
          <w:tcPr>
            <w:tcW w:type="dxa" w:w="190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75"/>
          </w:tcPr>
          <w:p>
            <w:pPr>
              <w:spacing w:after="0"/>
              <w:jc w:val="left"/>
            </w:pPr>
            <w:r>
              <w:rPr>
                <w:sz w:val="16"/>
              </w:rPr>
              <w:t>Emergency</w:t>
            </w:r>
          </w:p>
        </w:tc>
        <w:tc>
          <w:tcPr>
            <w:tcW w:type="dxa" w:w="1674"/>
          </w:tcPr>
          <w:p>
            <w:pPr>
              <w:spacing w:after="0"/>
              <w:jc w:val="left"/>
            </w:pPr>
            <w:r>
              <w:rPr>
                <w:sz w:val="16"/>
              </w:rPr>
              <w:t>Hurricane Helene</w:t>
            </w:r>
          </w:p>
        </w:tc>
        <w:tc>
          <w:tcPr>
            <w:tcW w:type="dxa" w:w="2104"/>
          </w:tcPr>
          <w:p>
            <w:pPr>
              <w:spacing w:after="0"/>
              <w:jc w:val="left"/>
            </w:pPr>
            <w:r>
              <w:rPr>
                <w:sz w:val="16"/>
              </w:rPr>
              <w:t>Hurricane (primary); also designated: Inland Flooding, Landslide, Tornado</w:t>
            </w:r>
          </w:p>
        </w:tc>
        <w:tc>
          <w:tcPr>
            <w:tcW w:type="dxa" w:w="2353"/>
          </w:tcPr>
          <w:p>
            <w:pPr>
              <w:spacing w:after="0"/>
              <w:jc w:val="right"/>
            </w:pPr>
            <w:r>
              <w:rPr>
                <w:sz w:val="16"/>
              </w:rPr>
              <w:t>no Public Assistance recorded</w:t>
            </w:r>
          </w:p>
        </w:tc>
        <w:tc>
          <w:tcPr>
            <w:tcW w:type="dxa" w:w="1688"/>
          </w:tcPr>
          <w:p>
            <w:pPr>
              <w:spacing w:after="0"/>
              <w:jc w:val="left"/>
            </w:pPr>
            <w:r>
              <w:rPr>
                <w:sz w:val="16"/>
              </w:rPr>
              <w:t>new since last plan; within last 5 years</w:t>
            </w:r>
          </w:p>
        </w:tc>
        <w:tc>
          <w:tcPr>
            <w:tcW w:type="dxa" w:w="1907"/>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75"/>
          </w:tcPr>
          <w:p>
            <w:pPr>
              <w:spacing w:after="0"/>
              <w:jc w:val="left"/>
            </w:pPr>
            <w:r>
              <w:rPr>
                <w:sz w:val="16"/>
              </w:rPr>
              <w:t>Emergency</w:t>
            </w:r>
          </w:p>
        </w:tc>
        <w:tc>
          <w:tcPr>
            <w:tcW w:type="dxa" w:w="1674"/>
          </w:tcPr>
          <w:p>
            <w:pPr>
              <w:spacing w:after="0"/>
              <w:jc w:val="left"/>
            </w:pPr>
            <w:r>
              <w:rPr>
                <w:sz w:val="16"/>
              </w:rPr>
              <w:t>Hurricane Debby</w:t>
            </w:r>
          </w:p>
        </w:tc>
        <w:tc>
          <w:tcPr>
            <w:tcW w:type="dxa" w:w="2104"/>
          </w:tcPr>
          <w:p>
            <w:pPr>
              <w:spacing w:after="0"/>
              <w:jc w:val="left"/>
            </w:pPr>
            <w:r>
              <w:rPr>
                <w:sz w:val="16"/>
              </w:rPr>
              <w:t>Hurricane (primary); also designated: Inland Flooding</w:t>
            </w:r>
          </w:p>
        </w:tc>
        <w:tc>
          <w:tcPr>
            <w:tcW w:type="dxa" w:w="2353"/>
          </w:tcPr>
          <w:p>
            <w:pPr>
              <w:spacing w:after="0"/>
              <w:jc w:val="right"/>
            </w:pPr>
            <w:r>
              <w:rPr>
                <w:sz w:val="16"/>
              </w:rPr>
              <w:t>no Public Assistance recorded</w:t>
            </w:r>
          </w:p>
        </w:tc>
        <w:tc>
          <w:tcPr>
            <w:tcW w:type="dxa" w:w="1688"/>
          </w:tcPr>
          <w:p>
            <w:pPr>
              <w:spacing w:after="0"/>
              <w:jc w:val="left"/>
            </w:pPr>
            <w:r>
              <w:rPr>
                <w:sz w:val="16"/>
              </w:rPr>
              <w:t>new since last plan; within last 5 years</w:t>
            </w:r>
          </w:p>
        </w:tc>
        <w:tc>
          <w:tcPr>
            <w:tcW w:type="dxa" w:w="1907"/>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75"/>
          </w:tcPr>
          <w:p>
            <w:pPr>
              <w:spacing w:after="0"/>
              <w:jc w:val="left"/>
            </w:pPr>
            <w:r>
              <w:rPr>
                <w:sz w:val="16"/>
              </w:rPr>
              <w:t>Emergency</w:t>
            </w:r>
          </w:p>
        </w:tc>
        <w:tc>
          <w:tcPr>
            <w:tcW w:type="dxa" w:w="1674"/>
          </w:tcPr>
          <w:p>
            <w:pPr>
              <w:spacing w:after="0"/>
              <w:jc w:val="left"/>
            </w:pPr>
            <w:r>
              <w:rPr>
                <w:sz w:val="16"/>
              </w:rPr>
              <w:t>Hurricane Idalia</w:t>
            </w:r>
          </w:p>
        </w:tc>
        <w:tc>
          <w:tcPr>
            <w:tcW w:type="dxa" w:w="2104"/>
          </w:tcPr>
          <w:p>
            <w:pPr>
              <w:spacing w:after="0"/>
              <w:jc w:val="left"/>
            </w:pPr>
            <w:r>
              <w:rPr>
                <w:sz w:val="16"/>
              </w:rPr>
              <w:t>Hurricane (primary); also designated: Inland Flooding</w:t>
            </w:r>
          </w:p>
        </w:tc>
        <w:tc>
          <w:tcPr>
            <w:tcW w:type="dxa" w:w="2353"/>
          </w:tcPr>
          <w:p>
            <w:pPr>
              <w:spacing w:after="0"/>
              <w:jc w:val="right"/>
            </w:pPr>
            <w:r>
              <w:rPr>
                <w:sz w:val="16"/>
              </w:rPr>
              <w:t>no Public Assistance recorded</w:t>
            </w:r>
          </w:p>
        </w:tc>
        <w:tc>
          <w:tcPr>
            <w:tcW w:type="dxa" w:w="1688"/>
          </w:tcPr>
          <w:p>
            <w:pPr>
              <w:spacing w:after="0"/>
              <w:jc w:val="left"/>
            </w:pPr>
            <w:r>
              <w:rPr>
                <w:sz w:val="16"/>
              </w:rPr>
              <w:t>in the 12 months before plan approval; within last 5 years</w:t>
            </w:r>
          </w:p>
        </w:tc>
        <w:tc>
          <w:tcPr>
            <w:tcW w:type="dxa" w:w="1907"/>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75"/>
          </w:tcPr>
          <w:p>
            <w:pPr>
              <w:spacing w:after="0"/>
              <w:jc w:val="left"/>
            </w:pPr>
            <w:r>
              <w:rPr>
                <w:sz w:val="16"/>
              </w:rPr>
              <w:t>Major disaster</w:t>
            </w:r>
          </w:p>
        </w:tc>
        <w:tc>
          <w:tcPr>
            <w:tcW w:type="dxa" w:w="1674"/>
          </w:tcPr>
          <w:p>
            <w:pPr>
              <w:spacing w:after="0"/>
              <w:jc w:val="left"/>
            </w:pPr>
            <w:r>
              <w:rPr>
                <w:sz w:val="16"/>
              </w:rPr>
              <w:t>Hurricane Ian</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r>
              <w:rPr>
                <w:sz w:val="16"/>
              </w:rPr>
              <w:t>within last 5 years</w:t>
            </w:r>
          </w:p>
        </w:tc>
        <w:tc>
          <w:tcPr>
            <w:tcW w:type="dxa" w:w="1907"/>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75"/>
          </w:tcPr>
          <w:p>
            <w:pPr>
              <w:spacing w:after="0"/>
              <w:jc w:val="left"/>
            </w:pPr>
            <w:r>
              <w:rPr>
                <w:sz w:val="16"/>
              </w:rPr>
              <w:t>Emergency</w:t>
            </w:r>
          </w:p>
        </w:tc>
        <w:tc>
          <w:tcPr>
            <w:tcW w:type="dxa" w:w="1674"/>
          </w:tcPr>
          <w:p>
            <w:pPr>
              <w:spacing w:after="0"/>
              <w:jc w:val="left"/>
            </w:pPr>
            <w:r>
              <w:rPr>
                <w:sz w:val="16"/>
              </w:rPr>
              <w:t>Hurricane Ian</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r>
              <w:rPr>
                <w:sz w:val="16"/>
              </w:rPr>
              <w:t>within last 5 years</w:t>
            </w:r>
          </w:p>
        </w:tc>
        <w:tc>
          <w:tcPr>
            <w:tcW w:type="dxa" w:w="1907"/>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75"/>
          </w:tcPr>
          <w:p>
            <w:pPr>
              <w:spacing w:after="0"/>
              <w:jc w:val="left"/>
            </w:pPr>
            <w:r>
              <w:rPr>
                <w:sz w:val="16"/>
              </w:rPr>
              <w:t>Major disaster</w:t>
            </w:r>
          </w:p>
        </w:tc>
        <w:tc>
          <w:tcPr>
            <w:tcW w:type="dxa" w:w="1674"/>
          </w:tcPr>
          <w:p>
            <w:pPr>
              <w:spacing w:after="0"/>
              <w:jc w:val="left"/>
            </w:pPr>
            <w:r>
              <w:rPr>
                <w:sz w:val="16"/>
              </w:rPr>
              <w:t>COVID-19 Pandemic</w:t>
            </w:r>
          </w:p>
        </w:tc>
        <w:tc>
          <w:tcPr>
            <w:tcW w:type="dxa" w:w="2104"/>
          </w:tcPr>
          <w:p>
            <w:pPr>
              <w:spacing w:after="0"/>
              <w:jc w:val="left"/>
            </w:pPr>
            <w:r>
              <w:rPr>
                <w:sz w:val="16"/>
              </w:rPr>
              <w:t>Non-natural, not counted</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75"/>
          </w:tcPr>
          <w:p>
            <w:pPr>
              <w:spacing w:after="0"/>
              <w:jc w:val="left"/>
            </w:pPr>
            <w:r>
              <w:rPr>
                <w:sz w:val="16"/>
              </w:rPr>
              <w:t>Emergency</w:t>
            </w:r>
          </w:p>
        </w:tc>
        <w:tc>
          <w:tcPr>
            <w:tcW w:type="dxa" w:w="1674"/>
          </w:tcPr>
          <w:p>
            <w:pPr>
              <w:spacing w:after="0"/>
              <w:jc w:val="left"/>
            </w:pPr>
            <w:r>
              <w:rPr>
                <w:sz w:val="16"/>
              </w:rPr>
              <w:t>COVID-19</w:t>
            </w:r>
          </w:p>
        </w:tc>
        <w:tc>
          <w:tcPr>
            <w:tcW w:type="dxa" w:w="2104"/>
          </w:tcPr>
          <w:p>
            <w:pPr>
              <w:spacing w:after="0"/>
              <w:jc w:val="left"/>
            </w:pPr>
            <w:r>
              <w:rPr>
                <w:sz w:val="16"/>
              </w:rPr>
              <w:t>Non-natural, not counted</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75"/>
          </w:tcPr>
          <w:p>
            <w:pPr>
              <w:spacing w:after="0"/>
              <w:jc w:val="left"/>
            </w:pPr>
            <w:r>
              <w:rPr>
                <w:sz w:val="16"/>
              </w:rPr>
              <w:t>Major disaster</w:t>
            </w:r>
          </w:p>
        </w:tc>
        <w:tc>
          <w:tcPr>
            <w:tcW w:type="dxa" w:w="1674"/>
          </w:tcPr>
          <w:p>
            <w:pPr>
              <w:spacing w:after="0"/>
              <w:jc w:val="left"/>
            </w:pPr>
            <w:r>
              <w:rPr>
                <w:sz w:val="16"/>
              </w:rPr>
              <w:t>Hurricane Dorian</w:t>
            </w:r>
          </w:p>
        </w:tc>
        <w:tc>
          <w:tcPr>
            <w:tcW w:type="dxa" w:w="2104"/>
          </w:tcPr>
          <w:p>
            <w:pPr>
              <w:spacing w:after="0"/>
              <w:jc w:val="left"/>
            </w:pPr>
            <w:r>
              <w:rPr>
                <w:sz w:val="16"/>
              </w:rPr>
              <w:t>Hurricane</w:t>
            </w:r>
          </w:p>
        </w:tc>
        <w:tc>
          <w:tcPr>
            <w:tcW w:type="dxa" w:w="2353"/>
          </w:tcPr>
          <w:p>
            <w:pPr>
              <w:spacing w:after="0"/>
              <w:jc w:val="right"/>
            </w:pPr>
            <w:r>
              <w:rPr>
                <w:sz w:val="16"/>
              </w:rPr>
              <w:t>$78,102.51</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75"/>
          </w:tcPr>
          <w:p>
            <w:pPr>
              <w:spacing w:after="0"/>
              <w:jc w:val="left"/>
            </w:pPr>
            <w:r>
              <w:rPr>
                <w:sz w:val="16"/>
              </w:rPr>
              <w:t>Emergency</w:t>
            </w:r>
          </w:p>
        </w:tc>
        <w:tc>
          <w:tcPr>
            <w:tcW w:type="dxa" w:w="1674"/>
          </w:tcPr>
          <w:p>
            <w:pPr>
              <w:spacing w:after="0"/>
              <w:jc w:val="left"/>
            </w:pPr>
            <w:r>
              <w:rPr>
                <w:sz w:val="16"/>
              </w:rPr>
              <w:t>Hurricane Dorian</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75"/>
          </w:tcPr>
          <w:p>
            <w:pPr>
              <w:spacing w:after="0"/>
              <w:jc w:val="left"/>
            </w:pPr>
            <w:r>
              <w:rPr>
                <w:sz w:val="16"/>
              </w:rPr>
              <w:t>Major disaster</w:t>
            </w:r>
          </w:p>
        </w:tc>
        <w:tc>
          <w:tcPr>
            <w:tcW w:type="dxa" w:w="1674"/>
          </w:tcPr>
          <w:p>
            <w:pPr>
              <w:spacing w:after="0"/>
              <w:jc w:val="left"/>
            </w:pPr>
            <w:r>
              <w:rPr>
                <w:sz w:val="16"/>
              </w:rPr>
              <w:t>Hurricane Florence</w:t>
            </w:r>
          </w:p>
        </w:tc>
        <w:tc>
          <w:tcPr>
            <w:tcW w:type="dxa" w:w="2104"/>
          </w:tcPr>
          <w:p>
            <w:pPr>
              <w:spacing w:after="0"/>
              <w:jc w:val="left"/>
            </w:pPr>
            <w:r>
              <w:rPr>
                <w:sz w:val="16"/>
              </w:rPr>
              <w:t>Hurricane</w:t>
            </w:r>
          </w:p>
        </w:tc>
        <w:tc>
          <w:tcPr>
            <w:tcW w:type="dxa" w:w="2353"/>
          </w:tcPr>
          <w:p>
            <w:pPr>
              <w:spacing w:after="0"/>
              <w:jc w:val="right"/>
            </w:pPr>
            <w:r>
              <w:rPr>
                <w:sz w:val="16"/>
              </w:rPr>
              <w:t>$4,695,934.38</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75"/>
          </w:tcPr>
          <w:p>
            <w:pPr>
              <w:spacing w:after="0"/>
              <w:jc w:val="left"/>
            </w:pPr>
            <w:r>
              <w:rPr>
                <w:sz w:val="16"/>
              </w:rPr>
              <w:t>Emergency</w:t>
            </w:r>
          </w:p>
        </w:tc>
        <w:tc>
          <w:tcPr>
            <w:tcW w:type="dxa" w:w="1674"/>
          </w:tcPr>
          <w:p>
            <w:pPr>
              <w:spacing w:after="0"/>
              <w:jc w:val="left"/>
            </w:pPr>
            <w:r>
              <w:rPr>
                <w:sz w:val="16"/>
              </w:rPr>
              <w:t>Hurricane Florence</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75"/>
          </w:tcPr>
          <w:p>
            <w:pPr>
              <w:spacing w:after="0"/>
              <w:jc w:val="left"/>
            </w:pPr>
            <w:r>
              <w:rPr>
                <w:sz w:val="16"/>
              </w:rPr>
              <w:t>Major disaster</w:t>
            </w:r>
          </w:p>
        </w:tc>
        <w:tc>
          <w:tcPr>
            <w:tcW w:type="dxa" w:w="1674"/>
          </w:tcPr>
          <w:p>
            <w:pPr>
              <w:spacing w:after="0"/>
              <w:jc w:val="left"/>
            </w:pPr>
            <w:r>
              <w:rPr>
                <w:sz w:val="16"/>
              </w:rPr>
              <w:t>Hurricane Irma</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75"/>
          </w:tcPr>
          <w:p>
            <w:pPr>
              <w:spacing w:after="0"/>
              <w:jc w:val="left"/>
            </w:pPr>
            <w:r>
              <w:rPr>
                <w:sz w:val="16"/>
              </w:rPr>
              <w:t>Emergency</w:t>
            </w:r>
          </w:p>
        </w:tc>
        <w:tc>
          <w:tcPr>
            <w:tcW w:type="dxa" w:w="1674"/>
          </w:tcPr>
          <w:p>
            <w:pPr>
              <w:spacing w:after="0"/>
              <w:jc w:val="left"/>
            </w:pPr>
            <w:r>
              <w:rPr>
                <w:sz w:val="16"/>
              </w:rPr>
              <w:t>Hurricane Irma</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75"/>
          </w:tcPr>
          <w:p>
            <w:pPr>
              <w:spacing w:after="0"/>
              <w:jc w:val="left"/>
            </w:pPr>
            <w:r>
              <w:rPr>
                <w:sz w:val="16"/>
              </w:rPr>
              <w:t>Major disaster</w:t>
            </w:r>
          </w:p>
        </w:tc>
        <w:tc>
          <w:tcPr>
            <w:tcW w:type="dxa" w:w="1674"/>
          </w:tcPr>
          <w:p>
            <w:pPr>
              <w:spacing w:after="0"/>
              <w:jc w:val="left"/>
            </w:pPr>
            <w:r>
              <w:rPr>
                <w:sz w:val="16"/>
              </w:rPr>
              <w:t>Hurricane Matthew</w:t>
            </w:r>
          </w:p>
        </w:tc>
        <w:tc>
          <w:tcPr>
            <w:tcW w:type="dxa" w:w="2104"/>
          </w:tcPr>
          <w:p>
            <w:pPr>
              <w:spacing w:after="0"/>
              <w:jc w:val="left"/>
            </w:pPr>
            <w:r>
              <w:rPr>
                <w:sz w:val="16"/>
              </w:rPr>
              <w:t>Hurricane</w:t>
            </w:r>
          </w:p>
        </w:tc>
        <w:tc>
          <w:tcPr>
            <w:tcW w:type="dxa" w:w="2353"/>
          </w:tcPr>
          <w:p>
            <w:pPr>
              <w:spacing w:after="0"/>
              <w:jc w:val="right"/>
            </w:pPr>
            <w:r>
              <w:rPr>
                <w:sz w:val="16"/>
              </w:rPr>
              <w:t>$1,132,661.16</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75"/>
          </w:tcPr>
          <w:p>
            <w:pPr>
              <w:spacing w:after="0"/>
              <w:jc w:val="left"/>
            </w:pPr>
            <w:r>
              <w:rPr>
                <w:sz w:val="16"/>
              </w:rPr>
              <w:t>Emergency</w:t>
            </w:r>
          </w:p>
        </w:tc>
        <w:tc>
          <w:tcPr>
            <w:tcW w:type="dxa" w:w="1674"/>
          </w:tcPr>
          <w:p>
            <w:pPr>
              <w:spacing w:after="0"/>
              <w:jc w:val="left"/>
            </w:pPr>
            <w:r>
              <w:rPr>
                <w:sz w:val="16"/>
              </w:rPr>
              <w:t>Hurricane Matthew</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75"/>
          </w:tcPr>
          <w:p>
            <w:pPr>
              <w:spacing w:after="0"/>
              <w:jc w:val="left"/>
            </w:pPr>
            <w:r>
              <w:rPr>
                <w:sz w:val="16"/>
              </w:rPr>
              <w:t>Major disaster</w:t>
            </w:r>
          </w:p>
        </w:tc>
        <w:tc>
          <w:tcPr>
            <w:tcW w:type="dxa" w:w="1674"/>
          </w:tcPr>
          <w:p>
            <w:pPr>
              <w:spacing w:after="0"/>
              <w:jc w:val="left"/>
            </w:pPr>
            <w:r>
              <w:rPr>
                <w:sz w:val="16"/>
              </w:rPr>
              <w:t>Severe Storms and Flooding</w:t>
            </w:r>
          </w:p>
        </w:tc>
        <w:tc>
          <w:tcPr>
            <w:tcW w:type="dxa" w:w="2104"/>
          </w:tcPr>
          <w:p>
            <w:pPr>
              <w:spacing w:after="0"/>
              <w:jc w:val="left"/>
            </w:pPr>
            <w:r>
              <w:rPr>
                <w:sz w:val="16"/>
              </w:rPr>
              <w:t>Inland Flooding</w:t>
            </w:r>
          </w:p>
        </w:tc>
        <w:tc>
          <w:tcPr>
            <w:tcW w:type="dxa" w:w="2353"/>
          </w:tcPr>
          <w:p>
            <w:pPr>
              <w:spacing w:after="0"/>
              <w:jc w:val="right"/>
            </w:pPr>
            <w:r>
              <w:rPr>
                <w:sz w:val="16"/>
              </w:rPr>
              <w:t>$103,887.44</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75"/>
          </w:tcPr>
          <w:p>
            <w:pPr>
              <w:spacing w:after="0"/>
              <w:jc w:val="left"/>
            </w:pPr>
            <w:r>
              <w:rPr>
                <w:sz w:val="16"/>
              </w:rPr>
              <w:t>Emergency</w:t>
            </w:r>
          </w:p>
        </w:tc>
        <w:tc>
          <w:tcPr>
            <w:tcW w:type="dxa" w:w="1674"/>
          </w:tcPr>
          <w:p>
            <w:pPr>
              <w:spacing w:after="0"/>
              <w:jc w:val="left"/>
            </w:pPr>
            <w:r>
              <w:rPr>
                <w:sz w:val="16"/>
              </w:rPr>
              <w:t>Severe Storms and Flooding</w:t>
            </w:r>
          </w:p>
        </w:tc>
        <w:tc>
          <w:tcPr>
            <w:tcW w:type="dxa" w:w="2104"/>
          </w:tcPr>
          <w:p>
            <w:pPr>
              <w:spacing w:after="0"/>
              <w:jc w:val="left"/>
            </w:pPr>
            <w:r>
              <w:rPr>
                <w:sz w:val="16"/>
              </w:rPr>
              <w:t>Inland Flooding</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75"/>
          </w:tcPr>
          <w:p>
            <w:pPr>
              <w:spacing w:after="0"/>
              <w:jc w:val="left"/>
            </w:pPr>
            <w:r>
              <w:rPr>
                <w:sz w:val="16"/>
              </w:rPr>
              <w:t>Major disaster</w:t>
            </w:r>
          </w:p>
        </w:tc>
        <w:tc>
          <w:tcPr>
            <w:tcW w:type="dxa" w:w="1674"/>
          </w:tcPr>
          <w:p>
            <w:pPr>
              <w:spacing w:after="0"/>
              <w:jc w:val="left"/>
            </w:pPr>
            <w:r>
              <w:rPr>
                <w:sz w:val="16"/>
              </w:rPr>
              <w:t>Severe Winter Storm</w:t>
            </w:r>
          </w:p>
        </w:tc>
        <w:tc>
          <w:tcPr>
            <w:tcW w:type="dxa" w:w="2104"/>
          </w:tcPr>
          <w:p>
            <w:pPr>
              <w:spacing w:after="0"/>
              <w:jc w:val="left"/>
            </w:pPr>
            <w:r>
              <w:rPr>
                <w:sz w:val="16"/>
              </w:rPr>
              <w:t>Ice Storm</w:t>
            </w:r>
          </w:p>
        </w:tc>
        <w:tc>
          <w:tcPr>
            <w:tcW w:type="dxa" w:w="2353"/>
          </w:tcPr>
          <w:p>
            <w:pPr>
              <w:spacing w:after="0"/>
              <w:jc w:val="right"/>
            </w:pPr>
            <w:r>
              <w:rPr>
                <w:sz w:val="16"/>
              </w:rPr>
              <w:t>$2,335,252.66</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75"/>
          </w:tcPr>
          <w:p>
            <w:pPr>
              <w:spacing w:after="0"/>
              <w:jc w:val="left"/>
            </w:pPr>
            <w:r>
              <w:rPr>
                <w:sz w:val="16"/>
              </w:rPr>
              <w:t>Emergency</w:t>
            </w:r>
          </w:p>
        </w:tc>
        <w:tc>
          <w:tcPr>
            <w:tcW w:type="dxa" w:w="1674"/>
          </w:tcPr>
          <w:p>
            <w:pPr>
              <w:spacing w:after="0"/>
              <w:jc w:val="left"/>
            </w:pPr>
            <w:r>
              <w:rPr>
                <w:sz w:val="16"/>
              </w:rPr>
              <w:t>Severe Winter Storm</w:t>
            </w:r>
          </w:p>
        </w:tc>
        <w:tc>
          <w:tcPr>
            <w:tcW w:type="dxa" w:w="2104"/>
          </w:tcPr>
          <w:p>
            <w:pPr>
              <w:spacing w:after="0"/>
              <w:jc w:val="left"/>
            </w:pPr>
            <w:r>
              <w:rPr>
                <w:sz w:val="16"/>
              </w:rPr>
              <w:t>Ice Storm</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75"/>
          </w:tcPr>
          <w:p>
            <w:pPr>
              <w:spacing w:after="0"/>
              <w:jc w:val="left"/>
            </w:pPr>
            <w:r>
              <w:rPr>
                <w:sz w:val="16"/>
              </w:rPr>
              <w:t>Emergency</w:t>
            </w:r>
          </w:p>
        </w:tc>
        <w:tc>
          <w:tcPr>
            <w:tcW w:type="dxa" w:w="1674"/>
          </w:tcPr>
          <w:p>
            <w:pPr>
              <w:spacing w:after="0"/>
              <w:jc w:val="left"/>
            </w:pPr>
            <w:r>
              <w:rPr>
                <w:sz w:val="16"/>
              </w:rPr>
              <w:t>Hurricane Katrina Evacuation</w:t>
            </w:r>
          </w:p>
        </w:tc>
        <w:tc>
          <w:tcPr>
            <w:tcW w:type="dxa" w:w="2104"/>
          </w:tcPr>
          <w:p>
            <w:pPr>
              <w:spacing w:after="0"/>
              <w:jc w:val="left"/>
            </w:pPr>
            <w:r>
              <w:rPr>
                <w:sz w:val="16"/>
              </w:rPr>
              <w:t>Hurricane: evacuation support, not a local hazard event; not counted</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75"/>
          </w:tcPr>
          <w:p>
            <w:pPr>
              <w:spacing w:after="0"/>
              <w:jc w:val="left"/>
            </w:pPr>
            <w:r>
              <w:rPr>
                <w:sz w:val="16"/>
              </w:rPr>
              <w:t>Major disaster</w:t>
            </w:r>
          </w:p>
        </w:tc>
        <w:tc>
          <w:tcPr>
            <w:tcW w:type="dxa" w:w="1674"/>
          </w:tcPr>
          <w:p>
            <w:pPr>
              <w:spacing w:after="0"/>
              <w:jc w:val="left"/>
            </w:pPr>
            <w:r>
              <w:rPr>
                <w:sz w:val="16"/>
              </w:rPr>
              <w:t>Tropical Storm Frances</w:t>
            </w:r>
          </w:p>
        </w:tc>
        <w:tc>
          <w:tcPr>
            <w:tcW w:type="dxa" w:w="2104"/>
          </w:tcPr>
          <w:p>
            <w:pPr>
              <w:spacing w:after="0"/>
              <w:jc w:val="left"/>
            </w:pPr>
            <w:r>
              <w:rPr>
                <w:sz w:val="16"/>
              </w:rPr>
              <w:t>Hurricane</w:t>
            </w:r>
          </w:p>
        </w:tc>
        <w:tc>
          <w:tcPr>
            <w:tcW w:type="dxa" w:w="2353"/>
          </w:tcPr>
          <w:p>
            <w:pPr>
              <w:spacing w:after="0"/>
              <w:jc w:val="right"/>
            </w:pPr>
            <w:r>
              <w:rPr>
                <w:sz w:val="16"/>
              </w:rPr>
              <w:t>PA not declared for this county</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75"/>
          </w:tcPr>
          <w:p>
            <w:pPr>
              <w:spacing w:after="0"/>
              <w:jc w:val="left"/>
            </w:pPr>
            <w:r>
              <w:rPr>
                <w:sz w:val="16"/>
              </w:rPr>
              <w:t>Major disaster</w:t>
            </w:r>
          </w:p>
        </w:tc>
        <w:tc>
          <w:tcPr>
            <w:tcW w:type="dxa" w:w="1674"/>
          </w:tcPr>
          <w:p>
            <w:pPr>
              <w:spacing w:after="0"/>
              <w:jc w:val="left"/>
            </w:pPr>
            <w:r>
              <w:rPr>
                <w:sz w:val="16"/>
              </w:rPr>
              <w:t>Severe Ice Storm</w:t>
            </w:r>
          </w:p>
        </w:tc>
        <w:tc>
          <w:tcPr>
            <w:tcW w:type="dxa" w:w="2104"/>
          </w:tcPr>
          <w:p>
            <w:pPr>
              <w:spacing w:after="0"/>
              <w:jc w:val="left"/>
            </w:pPr>
            <w:r>
              <w:rPr>
                <w:sz w:val="16"/>
              </w:rPr>
              <w:t>Ice Storm</w:t>
            </w:r>
          </w:p>
        </w:tc>
        <w:tc>
          <w:tcPr>
            <w:tcW w:type="dxa" w:w="2353"/>
          </w:tcPr>
          <w:p>
            <w:pPr>
              <w:spacing w:after="0"/>
              <w:jc w:val="right"/>
            </w:pPr>
            <w:r>
              <w:rPr>
                <w:sz w:val="16"/>
              </w:rPr>
              <w:t>$506,588.36</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75"/>
          </w:tcPr>
          <w:p>
            <w:pPr>
              <w:spacing w:after="0"/>
              <w:jc w:val="left"/>
            </w:pPr>
            <w:r>
              <w:rPr>
                <w:sz w:val="16"/>
              </w:rPr>
              <w:t>Major disaster</w:t>
            </w:r>
          </w:p>
        </w:tc>
        <w:tc>
          <w:tcPr>
            <w:tcW w:type="dxa" w:w="1674"/>
          </w:tcPr>
          <w:p>
            <w:pPr>
              <w:spacing w:after="0"/>
              <w:jc w:val="left"/>
            </w:pPr>
            <w:r>
              <w:rPr>
                <w:sz w:val="16"/>
              </w:rPr>
              <w:t>Severe Winter Storm</w:t>
            </w:r>
          </w:p>
        </w:tc>
        <w:tc>
          <w:tcPr>
            <w:tcW w:type="dxa" w:w="2104"/>
          </w:tcPr>
          <w:p>
            <w:pPr>
              <w:spacing w:after="0"/>
              <w:jc w:val="left"/>
            </w:pPr>
            <w:r>
              <w:rPr>
                <w:sz w:val="16"/>
              </w:rPr>
              <w:t>Winter Weather</w:t>
            </w:r>
          </w:p>
        </w:tc>
        <w:tc>
          <w:tcPr>
            <w:tcW w:type="dxa" w:w="2353"/>
          </w:tcPr>
          <w:p>
            <w:pPr>
              <w:spacing w:after="0"/>
              <w:jc w:val="right"/>
            </w:pPr>
            <w:r>
              <w:rPr>
                <w:sz w:val="16"/>
              </w:rPr>
              <w:t>$93,754.31</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75"/>
          </w:tcPr>
          <w:p>
            <w:pPr>
              <w:spacing w:after="0"/>
              <w:jc w:val="left"/>
            </w:pPr>
            <w:r>
              <w:rPr>
                <w:sz w:val="16"/>
              </w:rPr>
              <w:t>Major disaster</w:t>
            </w:r>
          </w:p>
        </w:tc>
        <w:tc>
          <w:tcPr>
            <w:tcW w:type="dxa" w:w="1674"/>
          </w:tcPr>
          <w:p>
            <w:pPr>
              <w:spacing w:after="0"/>
              <w:jc w:val="left"/>
            </w:pPr>
            <w:r>
              <w:rPr>
                <w:sz w:val="16"/>
              </w:rPr>
              <w:t>Hurricane Floyd Major Disaster Declarations</w:t>
            </w:r>
          </w:p>
        </w:tc>
        <w:tc>
          <w:tcPr>
            <w:tcW w:type="dxa" w:w="2104"/>
          </w:tcPr>
          <w:p>
            <w:pPr>
              <w:spacing w:after="0"/>
              <w:jc w:val="left"/>
            </w:pPr>
            <w:r>
              <w:rPr>
                <w:sz w:val="16"/>
              </w:rPr>
              <w:t>Hurricane</w:t>
            </w:r>
          </w:p>
        </w:tc>
        <w:tc>
          <w:tcPr>
            <w:tcW w:type="dxa" w:w="2353"/>
          </w:tcPr>
          <w:p>
            <w:pPr>
              <w:spacing w:after="0"/>
              <w:jc w:val="right"/>
            </w:pPr>
            <w:r>
              <w:rPr>
                <w:sz w:val="16"/>
              </w:rPr>
              <w:t>$611,729.46</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75"/>
          </w:tcPr>
          <w:p>
            <w:pPr>
              <w:spacing w:after="0"/>
              <w:jc w:val="left"/>
            </w:pPr>
            <w:r>
              <w:rPr>
                <w:sz w:val="16"/>
              </w:rPr>
              <w:t>Emergency</w:t>
            </w:r>
          </w:p>
        </w:tc>
        <w:tc>
          <w:tcPr>
            <w:tcW w:type="dxa" w:w="1674"/>
          </w:tcPr>
          <w:p>
            <w:pPr>
              <w:spacing w:after="0"/>
              <w:jc w:val="left"/>
            </w:pPr>
            <w:r>
              <w:rPr>
                <w:sz w:val="16"/>
              </w:rPr>
              <w:t>Hurricane Floyd Emergency Declarations</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r>
              <w:rPr>
                <w:sz w:val="16"/>
              </w:rPr>
              <w:t>same incident as DR-1299</w:t>
            </w:r>
          </w:p>
        </w:tc>
      </w:tr>
      <w:tr>
        <w:trPr>
          <w:cantSplit/>
        </w:trPr>
        <w:tc>
          <w:tcPr>
            <w:tcW w:type="dxa" w:w="1037"/>
          </w:tcPr>
          <w:p>
            <w:pPr>
              <w:spacing w:after="0"/>
              <w:jc w:val="left"/>
            </w:pPr>
            <w:r>
              <w:rPr>
                <w:sz w:val="16"/>
              </w:rPr>
              <w:t>1996-09-30</w:t>
            </w:r>
          </w:p>
        </w:tc>
        <w:tc>
          <w:tcPr>
            <w:tcW w:type="dxa" w:w="1037"/>
          </w:tcPr>
          <w:p>
            <w:pPr>
              <w:spacing w:after="0"/>
              <w:jc w:val="left"/>
            </w:pPr>
            <w:r>
              <w:rPr>
                <w:sz w:val="16"/>
              </w:rPr>
              <w:t>1996-09-05</w:t>
            </w:r>
          </w:p>
        </w:tc>
        <w:tc>
          <w:tcPr>
            <w:tcW w:type="dxa" w:w="1037"/>
          </w:tcPr>
          <w:p>
            <w:pPr>
              <w:spacing w:after="0"/>
              <w:jc w:val="left"/>
            </w:pPr>
            <w:r>
              <w:rPr>
                <w:sz w:val="16"/>
              </w:rPr>
              <w:t>DR-1140-SC</w:t>
            </w:r>
          </w:p>
        </w:tc>
        <w:tc>
          <w:tcPr>
            <w:tcW w:type="dxa" w:w="1275"/>
          </w:tcPr>
          <w:p>
            <w:pPr>
              <w:spacing w:after="0"/>
              <w:jc w:val="left"/>
            </w:pPr>
            <w:r>
              <w:rPr>
                <w:sz w:val="16"/>
              </w:rPr>
              <w:t>Major disaster</w:t>
            </w:r>
          </w:p>
        </w:tc>
        <w:tc>
          <w:tcPr>
            <w:tcW w:type="dxa" w:w="1674"/>
          </w:tcPr>
          <w:p>
            <w:pPr>
              <w:spacing w:after="0"/>
              <w:jc w:val="left"/>
            </w:pPr>
            <w:r>
              <w:rPr>
                <w:sz w:val="16"/>
              </w:rPr>
              <w:t>Severe Winds and Flooding Assoc with Hurricane Fran</w:t>
            </w:r>
          </w:p>
        </w:tc>
        <w:tc>
          <w:tcPr>
            <w:tcW w:type="dxa" w:w="2104"/>
          </w:tcPr>
          <w:p>
            <w:pPr>
              <w:spacing w:after="0"/>
              <w:jc w:val="left"/>
            </w:pPr>
            <w:r>
              <w:rPr>
                <w:sz w:val="16"/>
              </w:rPr>
              <w:t>Inland Flooding (primary); also designated: 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75"/>
          </w:tcPr>
          <w:p>
            <w:pPr>
              <w:spacing w:after="0"/>
              <w:jc w:val="left"/>
            </w:pPr>
            <w:r>
              <w:rPr>
                <w:sz w:val="16"/>
              </w:rPr>
              <w:t>Major disaster</w:t>
            </w:r>
          </w:p>
        </w:tc>
        <w:tc>
          <w:tcPr>
            <w:tcW w:type="dxa" w:w="1674"/>
          </w:tcPr>
          <w:p>
            <w:pPr>
              <w:spacing w:after="0"/>
              <w:jc w:val="left"/>
            </w:pPr>
            <w:r>
              <w:rPr>
                <w:sz w:val="16"/>
              </w:rPr>
              <w:t>Hurricane Hugo</w:t>
            </w:r>
          </w:p>
        </w:tc>
        <w:tc>
          <w:tcPr>
            <w:tcW w:type="dxa" w:w="2104"/>
          </w:tcPr>
          <w:p>
            <w:pPr>
              <w:spacing w:after="0"/>
              <w:jc w:val="left"/>
            </w:pPr>
            <w:r>
              <w:rPr>
                <w:sz w:val="16"/>
              </w:rPr>
              <w:t>Hurricane</w:t>
            </w:r>
          </w:p>
        </w:tc>
        <w:tc>
          <w:tcPr>
            <w:tcW w:type="dxa" w:w="2353"/>
          </w:tcPr>
          <w:p>
            <w:pPr>
              <w:spacing w:after="0"/>
              <w:jc w:val="right"/>
            </w:pPr>
            <w:r>
              <w:rPr>
                <w:sz w:val="16"/>
              </w:rPr>
              <w:t>no Public Assistance recorded</w:t>
            </w:r>
          </w:p>
        </w:tc>
        <w:tc>
          <w:tcPr>
            <w:tcW w:type="dxa" w:w="1688"/>
          </w:tcPr>
          <w:p>
            <w:pPr>
              <w:spacing w:after="0"/>
              <w:jc w:val="left"/>
            </w:pPr>
          </w:p>
        </w:tc>
        <w:tc>
          <w:tcPr>
            <w:tcW w:type="dxa" w:w="19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77</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12</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5</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200</w:t>
            </w:r>
          </w:p>
        </w:tc>
        <w:tc>
          <w:tcPr>
            <w:tcW w:type="dxa" w:w="1071"/>
          </w:tcPr>
          <w:p>
            <w:pPr>
              <w:spacing w:after="0"/>
              <w:jc w:val="right"/>
            </w:pPr>
            <w:r>
              <w:rPr>
                <w:sz w:val="16"/>
              </w:rPr>
              <w:t>7</w:t>
            </w:r>
          </w:p>
        </w:tc>
        <w:tc>
          <w:tcPr>
            <w:tcW w:type="dxa" w:w="1748"/>
          </w:tcPr>
          <w:p>
            <w:pPr>
              <w:spacing w:after="0"/>
              <w:jc w:val="right"/>
            </w:pPr>
            <w:r>
              <w:rPr>
                <w:sz w:val="16"/>
              </w:rPr>
              <w:t>6</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4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18</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5"/>
        <w:gridCol w:w="3648"/>
        <w:gridCol w:w="943"/>
        <w:gridCol w:w="2422"/>
        <w:gridCol w:w="2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5"/>
            <w:shd w:val="clear" w:color="auto" w:fill="E8E8E8"/>
          </w:tcPr>
          <w:p>
            <w:pPr>
              <w:spacing w:after="0"/>
              <w:jc w:val="left"/>
            </w:pPr>
            <w:r>
              <w:rPr>
                <w:b/>
                <w:sz w:val="16"/>
              </w:rPr>
              <w:t>Magnitude or extent</w:t>
            </w:r>
          </w:p>
        </w:tc>
        <w:tc>
          <w:tcPr>
            <w:tcW w:type="dxa" w:w="3648"/>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2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2018-09-15</w:t>
            </w:r>
          </w:p>
        </w:tc>
        <w:tc>
          <w:tcPr>
            <w:tcW w:type="dxa" w:w="1215"/>
          </w:tcPr>
          <w:p>
            <w:pPr>
              <w:spacing w:after="0"/>
              <w:jc w:val="left"/>
            </w:pPr>
            <w:r>
              <w:rPr>
                <w:sz w:val="16"/>
              </w:rPr>
              <w:t>Tropical Storm</w:t>
            </w:r>
          </w:p>
        </w:tc>
        <w:tc>
          <w:tcPr>
            <w:tcW w:type="dxa" w:w="2085"/>
          </w:tcPr>
          <w:p>
            <w:pPr>
              <w:spacing w:after="0"/>
              <w:jc w:val="left"/>
            </w:pPr>
          </w:p>
        </w:tc>
        <w:tc>
          <w:tcPr>
            <w:tcW w:type="dxa" w:w="3648"/>
          </w:tcPr>
          <w:p>
            <w:pPr>
              <w:spacing w:after="0"/>
              <w:jc w:val="left"/>
            </w:pPr>
            <w:r>
              <w:rPr>
                <w:sz w:val="16"/>
              </w:rPr>
              <w:t>$3,000,000 property; $0 crops, reported for the zone (2018 dollars)</w:t>
            </w:r>
          </w:p>
        </w:tc>
        <w:tc>
          <w:tcPr>
            <w:tcW w:type="dxa" w:w="943"/>
          </w:tcPr>
          <w:p>
            <w:pPr>
              <w:spacing w:after="0"/>
              <w:jc w:val="right"/>
            </w:pPr>
            <w:r>
              <w:rPr>
                <w:sz w:val="16"/>
              </w:rPr>
              <w:t>0, 0</w:t>
            </w:r>
          </w:p>
        </w:tc>
        <w:tc>
          <w:tcPr>
            <w:tcW w:type="dxa" w:w="2422"/>
          </w:tcPr>
          <w:p>
            <w:pPr>
              <w:spacing w:after="0"/>
              <w:jc w:val="left"/>
            </w:pPr>
            <w:r>
              <w:rPr>
                <w:sz w:val="16"/>
              </w:rPr>
              <w:t>NWS zone SCZ033 (MARION), zone-level</w:t>
            </w:r>
          </w:p>
        </w:tc>
        <w:tc>
          <w:tcPr>
            <w:tcW w:type="dxa" w:w="27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215"/>
          </w:tcPr>
          <w:p>
            <w:pPr>
              <w:spacing w:after="0"/>
              <w:jc w:val="left"/>
            </w:pPr>
            <w:r>
              <w:rPr>
                <w:sz w:val="16"/>
              </w:rPr>
              <w:t>Flash Flood</w:t>
            </w:r>
          </w:p>
        </w:tc>
        <w:tc>
          <w:tcPr>
            <w:tcW w:type="dxa" w:w="2085"/>
          </w:tcPr>
          <w:p>
            <w:pPr>
              <w:spacing w:after="0"/>
              <w:jc w:val="left"/>
            </w:pPr>
          </w:p>
        </w:tc>
        <w:tc>
          <w:tcPr>
            <w:tcW w:type="dxa" w:w="3648"/>
          </w:tcPr>
          <w:p>
            <w:pPr>
              <w:spacing w:after="0"/>
              <w:jc w:val="left"/>
            </w:pPr>
            <w:r>
              <w:rPr>
                <w:sz w:val="16"/>
              </w:rPr>
              <w:t>$1,000,000 property; $0 crops (2016 dollars)</w:t>
            </w:r>
          </w:p>
        </w:tc>
        <w:tc>
          <w:tcPr>
            <w:tcW w:type="dxa" w:w="943"/>
          </w:tcPr>
          <w:p>
            <w:pPr>
              <w:spacing w:after="0"/>
              <w:jc w:val="right"/>
            </w:pPr>
            <w:r>
              <w:rPr>
                <w:sz w:val="16"/>
              </w:rPr>
              <w:t>0, 0</w:t>
            </w:r>
          </w:p>
        </w:tc>
        <w:tc>
          <w:tcPr>
            <w:tcW w:type="dxa" w:w="2422"/>
          </w:tcPr>
          <w:p>
            <w:pPr>
              <w:spacing w:after="0"/>
              <w:jc w:val="left"/>
            </w:pPr>
            <w:r>
              <w:rPr>
                <w:sz w:val="16"/>
              </w:rPr>
              <w:t>GALIVANTS FERRY</w:t>
            </w:r>
          </w:p>
        </w:tc>
        <w:tc>
          <w:tcPr>
            <w:tcW w:type="dxa" w:w="2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2015-06-14</w:t>
            </w:r>
          </w:p>
        </w:tc>
        <w:tc>
          <w:tcPr>
            <w:tcW w:type="dxa" w:w="1215"/>
          </w:tcPr>
          <w:p>
            <w:pPr>
              <w:spacing w:after="0"/>
              <w:jc w:val="left"/>
            </w:pPr>
            <w:r>
              <w:rPr>
                <w:sz w:val="16"/>
              </w:rPr>
              <w:t>Heat</w:t>
            </w:r>
          </w:p>
        </w:tc>
        <w:tc>
          <w:tcPr>
            <w:tcW w:type="dxa" w:w="2085"/>
          </w:tcPr>
          <w:p>
            <w:pPr>
              <w:spacing w:after="0"/>
              <w:jc w:val="left"/>
            </w:pPr>
          </w:p>
        </w:tc>
        <w:tc>
          <w:tcPr>
            <w:tcW w:type="dxa" w:w="3648"/>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SCZ033 (MARION), zone-level</w:t>
            </w:r>
          </w:p>
        </w:tc>
        <w:tc>
          <w:tcPr>
            <w:tcW w:type="dxa" w:w="2761"/>
          </w:tcPr>
          <w:p>
            <w:pPr>
              <w:spacing w:after="0"/>
              <w:jc w:val="left"/>
            </w:pPr>
            <w:r>
              <w:rPr>
                <w:sz w:val="16"/>
              </w:rPr>
              <w:t>B1-c worst recorded: Excessive Heat, Heat</w:t>
            </w:r>
          </w:p>
        </w:tc>
      </w:tr>
      <w:tr>
        <w:trPr>
          <w:cantSplit/>
        </w:trPr>
        <w:tc>
          <w:tcPr>
            <w:tcW w:type="dxa" w:w="1037"/>
          </w:tcPr>
          <w:p>
            <w:pPr>
              <w:spacing w:after="0"/>
              <w:jc w:val="left"/>
            </w:pPr>
            <w:r>
              <w:rPr>
                <w:sz w:val="16"/>
              </w:rPr>
              <w:t>2014-02-11</w:t>
            </w:r>
          </w:p>
        </w:tc>
        <w:tc>
          <w:tcPr>
            <w:tcW w:type="dxa" w:w="1215"/>
          </w:tcPr>
          <w:p>
            <w:pPr>
              <w:spacing w:after="0"/>
              <w:jc w:val="left"/>
            </w:pPr>
            <w:r>
              <w:rPr>
                <w:sz w:val="16"/>
              </w:rPr>
              <w:t>Winter Storm</w:t>
            </w:r>
          </w:p>
        </w:tc>
        <w:tc>
          <w:tcPr>
            <w:tcW w:type="dxa" w:w="2085"/>
          </w:tcPr>
          <w:p>
            <w:pPr>
              <w:spacing w:after="0"/>
              <w:jc w:val="left"/>
            </w:pPr>
          </w:p>
        </w:tc>
        <w:tc>
          <w:tcPr>
            <w:tcW w:type="dxa" w:w="3648"/>
          </w:tcPr>
          <w:p>
            <w:pPr>
              <w:spacing w:after="0"/>
              <w:jc w:val="left"/>
            </w:pPr>
            <w:r>
              <w:rPr>
                <w:sz w:val="16"/>
              </w:rPr>
              <w:t>$0 property; $0 crops, reported for the zone (2014 dollars)</w:t>
            </w:r>
          </w:p>
        </w:tc>
        <w:tc>
          <w:tcPr>
            <w:tcW w:type="dxa" w:w="943"/>
          </w:tcPr>
          <w:p>
            <w:pPr>
              <w:spacing w:after="0"/>
              <w:jc w:val="right"/>
            </w:pPr>
            <w:r>
              <w:rPr>
                <w:sz w:val="16"/>
              </w:rPr>
              <w:t>1, 0</w:t>
            </w:r>
          </w:p>
        </w:tc>
        <w:tc>
          <w:tcPr>
            <w:tcW w:type="dxa" w:w="2422"/>
          </w:tcPr>
          <w:p>
            <w:pPr>
              <w:spacing w:after="0"/>
              <w:jc w:val="left"/>
            </w:pPr>
            <w:r>
              <w:rPr>
                <w:sz w:val="16"/>
              </w:rPr>
              <w:t>NWS zone SCZ033 (MARION), zone-level</w:t>
            </w:r>
          </w:p>
        </w:tc>
        <w:tc>
          <w:tcPr>
            <w:tcW w:type="dxa" w:w="2761"/>
          </w:tcPr>
          <w:p>
            <w:pPr>
              <w:spacing w:after="0"/>
              <w:jc w:val="left"/>
            </w:pPr>
            <w:r>
              <w:rPr>
                <w:sz w:val="16"/>
              </w:rPr>
              <w:t>deaths or injuries recorded</w:t>
            </w:r>
          </w:p>
        </w:tc>
      </w:tr>
      <w:tr>
        <w:trPr>
          <w:cantSplit/>
        </w:trPr>
        <w:tc>
          <w:tcPr>
            <w:tcW w:type="dxa" w:w="1037"/>
          </w:tcPr>
          <w:p>
            <w:pPr>
              <w:spacing w:after="0"/>
              <w:jc w:val="left"/>
            </w:pPr>
            <w:r>
              <w:rPr>
                <w:sz w:val="16"/>
              </w:rPr>
              <w:t>2010-12-06</w:t>
            </w:r>
          </w:p>
        </w:tc>
        <w:tc>
          <w:tcPr>
            <w:tcW w:type="dxa" w:w="1215"/>
          </w:tcPr>
          <w:p>
            <w:pPr>
              <w:spacing w:after="0"/>
              <w:jc w:val="left"/>
            </w:pPr>
            <w:r>
              <w:rPr>
                <w:sz w:val="16"/>
              </w:rPr>
              <w:t>Cold/Wind Chill</w:t>
            </w:r>
          </w:p>
        </w:tc>
        <w:tc>
          <w:tcPr>
            <w:tcW w:type="dxa" w:w="2085"/>
          </w:tcPr>
          <w:p>
            <w:pPr>
              <w:spacing w:after="0"/>
              <w:jc w:val="left"/>
            </w:pPr>
          </w:p>
        </w:tc>
        <w:tc>
          <w:tcPr>
            <w:tcW w:type="dxa" w:w="3648"/>
          </w:tcPr>
          <w:p>
            <w:pPr>
              <w:spacing w:after="0"/>
              <w:jc w:val="left"/>
            </w:pPr>
            <w:r>
              <w:rPr>
                <w:sz w:val="16"/>
              </w:rPr>
              <w:t>$0 property; $0 crops, reported for the zone (2010 dollars)</w:t>
            </w:r>
          </w:p>
        </w:tc>
        <w:tc>
          <w:tcPr>
            <w:tcW w:type="dxa" w:w="943"/>
          </w:tcPr>
          <w:p>
            <w:pPr>
              <w:spacing w:after="0"/>
              <w:jc w:val="right"/>
            </w:pPr>
            <w:r>
              <w:rPr>
                <w:sz w:val="16"/>
              </w:rPr>
              <w:t>1, 0</w:t>
            </w:r>
          </w:p>
        </w:tc>
        <w:tc>
          <w:tcPr>
            <w:tcW w:type="dxa" w:w="2422"/>
          </w:tcPr>
          <w:p>
            <w:pPr>
              <w:spacing w:after="0"/>
              <w:jc w:val="left"/>
            </w:pPr>
            <w:r>
              <w:rPr>
                <w:sz w:val="16"/>
              </w:rPr>
              <w:t>NWS zone SCZ033 (MARION), zone-level</w:t>
            </w:r>
          </w:p>
        </w:tc>
        <w:tc>
          <w:tcPr>
            <w:tcW w:type="dxa" w:w="2761"/>
          </w:tcPr>
          <w:p>
            <w:pPr>
              <w:spacing w:after="0"/>
              <w:jc w:val="left"/>
            </w:pPr>
            <w:r>
              <w:rPr>
                <w:sz w:val="16"/>
              </w:rPr>
              <w:t>deaths or injuries recorded</w:t>
            </w:r>
          </w:p>
        </w:tc>
      </w:tr>
      <w:tr>
        <w:trPr>
          <w:cantSplit/>
        </w:trPr>
        <w:tc>
          <w:tcPr>
            <w:tcW w:type="dxa" w:w="1037"/>
          </w:tcPr>
          <w:p>
            <w:pPr>
              <w:spacing w:after="0"/>
              <w:jc w:val="left"/>
            </w:pPr>
            <w:r>
              <w:rPr>
                <w:sz w:val="16"/>
              </w:rPr>
              <w:t>2006-05-14</w:t>
            </w:r>
          </w:p>
        </w:tc>
        <w:tc>
          <w:tcPr>
            <w:tcW w:type="dxa" w:w="1215"/>
          </w:tcPr>
          <w:p>
            <w:pPr>
              <w:spacing w:after="0"/>
              <w:jc w:val="left"/>
            </w:pPr>
            <w:r>
              <w:rPr>
                <w:sz w:val="16"/>
              </w:rPr>
              <w:t>Hail</w:t>
            </w:r>
          </w:p>
        </w:tc>
        <w:tc>
          <w:tcPr>
            <w:tcW w:type="dxa" w:w="2085"/>
          </w:tcPr>
          <w:p>
            <w:pPr>
              <w:spacing w:after="0"/>
              <w:jc w:val="left"/>
            </w:pPr>
            <w:r>
              <w:rPr>
                <w:sz w:val="16"/>
              </w:rPr>
              <w:t>2.75 in</w:t>
            </w:r>
          </w:p>
        </w:tc>
        <w:tc>
          <w:tcPr>
            <w:tcW w:type="dxa" w:w="3648"/>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MULLINS</w:t>
            </w:r>
          </w:p>
        </w:tc>
        <w:tc>
          <w:tcPr>
            <w:tcW w:type="dxa" w:w="2761"/>
          </w:tcPr>
          <w:p>
            <w:pPr>
              <w:spacing w:after="0"/>
              <w:jc w:val="left"/>
            </w:pPr>
            <w:r>
              <w:rPr>
                <w:sz w:val="16"/>
              </w:rPr>
              <w:t>B1-c worst recorded: Hail</w:t>
            </w:r>
          </w:p>
        </w:tc>
      </w:tr>
      <w:tr>
        <w:trPr>
          <w:cantSplit/>
        </w:trPr>
        <w:tc>
          <w:tcPr>
            <w:tcW w:type="dxa" w:w="1037"/>
          </w:tcPr>
          <w:p>
            <w:pPr>
              <w:spacing w:after="0"/>
              <w:jc w:val="left"/>
            </w:pPr>
            <w:r>
              <w:rPr>
                <w:sz w:val="16"/>
              </w:rPr>
              <w:t>2004-07-17</w:t>
            </w:r>
          </w:p>
        </w:tc>
        <w:tc>
          <w:tcPr>
            <w:tcW w:type="dxa" w:w="1215"/>
          </w:tcPr>
          <w:p>
            <w:pPr>
              <w:spacing w:after="0"/>
              <w:jc w:val="left"/>
            </w:pPr>
            <w:r>
              <w:rPr>
                <w:sz w:val="16"/>
              </w:rPr>
              <w:t>Lightning</w:t>
            </w:r>
          </w:p>
        </w:tc>
        <w:tc>
          <w:tcPr>
            <w:tcW w:type="dxa" w:w="2085"/>
          </w:tcPr>
          <w:p>
            <w:pPr>
              <w:spacing w:after="0"/>
              <w:jc w:val="left"/>
            </w:pPr>
          </w:p>
        </w:tc>
        <w:tc>
          <w:tcPr>
            <w:tcW w:type="dxa" w:w="3648"/>
          </w:tcPr>
          <w:p>
            <w:pPr>
              <w:spacing w:after="0"/>
              <w:jc w:val="left"/>
            </w:pPr>
            <w:r>
              <w:rPr>
                <w:sz w:val="16"/>
              </w:rPr>
              <w:t>$400,000 property; crops not reported (2004 dollars)</w:t>
            </w:r>
          </w:p>
        </w:tc>
        <w:tc>
          <w:tcPr>
            <w:tcW w:type="dxa" w:w="943"/>
          </w:tcPr>
          <w:p>
            <w:pPr>
              <w:spacing w:after="0"/>
              <w:jc w:val="right"/>
            </w:pPr>
            <w:r>
              <w:rPr>
                <w:sz w:val="16"/>
              </w:rPr>
              <w:t>0, 0</w:t>
            </w:r>
          </w:p>
        </w:tc>
        <w:tc>
          <w:tcPr>
            <w:tcW w:type="dxa" w:w="2422"/>
          </w:tcPr>
          <w:p>
            <w:pPr>
              <w:spacing w:after="0"/>
              <w:jc w:val="left"/>
            </w:pPr>
            <w:r>
              <w:rPr>
                <w:sz w:val="16"/>
              </w:rPr>
              <w:t>CENTENARY</w:t>
            </w:r>
          </w:p>
        </w:tc>
        <w:tc>
          <w:tcPr>
            <w:tcW w:type="dxa" w:w="2761"/>
          </w:tcPr>
          <w:p>
            <w:pPr>
              <w:spacing w:after="0"/>
              <w:jc w:val="left"/>
            </w:pPr>
            <w:r>
              <w:rPr>
                <w:sz w:val="16"/>
              </w:rPr>
              <w:t>B1-c worst recorded: Lightning</w:t>
            </w:r>
          </w:p>
        </w:tc>
      </w:tr>
      <w:tr>
        <w:trPr>
          <w:cantSplit/>
        </w:trPr>
        <w:tc>
          <w:tcPr>
            <w:tcW w:type="dxa" w:w="1037"/>
          </w:tcPr>
          <w:p>
            <w:pPr>
              <w:spacing w:after="0"/>
              <w:jc w:val="left"/>
            </w:pPr>
            <w:r>
              <w:rPr>
                <w:sz w:val="16"/>
              </w:rPr>
              <w:t>2004-01-26</w:t>
            </w:r>
          </w:p>
        </w:tc>
        <w:tc>
          <w:tcPr>
            <w:tcW w:type="dxa" w:w="1215"/>
          </w:tcPr>
          <w:p>
            <w:pPr>
              <w:spacing w:after="0"/>
              <w:jc w:val="left"/>
            </w:pPr>
            <w:r>
              <w:rPr>
                <w:sz w:val="16"/>
              </w:rPr>
              <w:t>Ice Storm</w:t>
            </w:r>
          </w:p>
        </w:tc>
        <w:tc>
          <w:tcPr>
            <w:tcW w:type="dxa" w:w="2085"/>
          </w:tcPr>
          <w:p>
            <w:pPr>
              <w:spacing w:after="0"/>
              <w:jc w:val="left"/>
            </w:pPr>
          </w:p>
        </w:tc>
        <w:tc>
          <w:tcPr>
            <w:tcW w:type="dxa" w:w="3648"/>
          </w:tcPr>
          <w:p>
            <w:pPr>
              <w:spacing w:after="0"/>
              <w:jc w:val="left"/>
            </w:pPr>
            <w:r>
              <w:rPr>
                <w:sz w:val="16"/>
              </w:rPr>
              <w:t>$3,200,000 property; crops not reported, reported for the zone (2004 dollars)</w:t>
            </w:r>
          </w:p>
        </w:tc>
        <w:tc>
          <w:tcPr>
            <w:tcW w:type="dxa" w:w="943"/>
          </w:tcPr>
          <w:p>
            <w:pPr>
              <w:spacing w:after="0"/>
              <w:jc w:val="right"/>
            </w:pPr>
            <w:r>
              <w:rPr>
                <w:sz w:val="16"/>
              </w:rPr>
              <w:t>0, 0</w:t>
            </w:r>
          </w:p>
        </w:tc>
        <w:tc>
          <w:tcPr>
            <w:tcW w:type="dxa" w:w="2422"/>
          </w:tcPr>
          <w:p>
            <w:pPr>
              <w:spacing w:after="0"/>
              <w:jc w:val="left"/>
            </w:pPr>
            <w:r>
              <w:rPr>
                <w:sz w:val="16"/>
              </w:rPr>
              <w:t>NWS zone SCZ033 (MARION), zone-level</w:t>
            </w:r>
          </w:p>
        </w:tc>
        <w:tc>
          <w:tcPr>
            <w:tcW w:type="dxa" w:w="2761"/>
          </w:tcPr>
          <w:p>
            <w:pPr>
              <w:spacing w:after="0"/>
              <w:jc w:val="left"/>
            </w:pPr>
            <w:r>
              <w:rPr>
                <w:sz w:val="16"/>
              </w:rPr>
              <w:t>B1-c worst recorded: Ice Storm</w:t>
            </w:r>
          </w:p>
        </w:tc>
      </w:tr>
      <w:tr>
        <w:trPr>
          <w:cantSplit/>
        </w:trPr>
        <w:tc>
          <w:tcPr>
            <w:tcW w:type="dxa" w:w="1037"/>
          </w:tcPr>
          <w:p>
            <w:pPr>
              <w:spacing w:after="0"/>
              <w:jc w:val="left"/>
            </w:pPr>
            <w:r>
              <w:rPr>
                <w:sz w:val="16"/>
              </w:rPr>
              <w:t>2003-05-31</w:t>
            </w:r>
          </w:p>
        </w:tc>
        <w:tc>
          <w:tcPr>
            <w:tcW w:type="dxa" w:w="1215"/>
          </w:tcPr>
          <w:p>
            <w:pPr>
              <w:spacing w:after="0"/>
              <w:jc w:val="left"/>
            </w:pPr>
            <w:r>
              <w:rPr>
                <w:sz w:val="16"/>
              </w:rPr>
              <w:t>Thunderstorm Wind</w:t>
            </w:r>
          </w:p>
        </w:tc>
        <w:tc>
          <w:tcPr>
            <w:tcW w:type="dxa" w:w="2085"/>
          </w:tcPr>
          <w:p>
            <w:pPr>
              <w:spacing w:after="0"/>
              <w:jc w:val="left"/>
            </w:pPr>
            <w:r>
              <w:rPr>
                <w:sz w:val="16"/>
              </w:rPr>
              <w:t>75 kt (86 mph) estimated gust</w:t>
            </w:r>
          </w:p>
        </w:tc>
        <w:tc>
          <w:tcPr>
            <w:tcW w:type="dxa" w:w="3648"/>
          </w:tcPr>
          <w:p>
            <w:pPr>
              <w:spacing w:after="0"/>
              <w:jc w:val="left"/>
            </w:pPr>
            <w:r>
              <w:rPr>
                <w:sz w:val="16"/>
              </w:rPr>
              <w:t>$50,000 property; crops not reported (2003 dollars)</w:t>
            </w:r>
          </w:p>
        </w:tc>
        <w:tc>
          <w:tcPr>
            <w:tcW w:type="dxa" w:w="943"/>
          </w:tcPr>
          <w:p>
            <w:pPr>
              <w:spacing w:after="0"/>
              <w:jc w:val="right"/>
            </w:pPr>
            <w:r>
              <w:rPr>
                <w:sz w:val="16"/>
              </w:rPr>
              <w:t>0, 0</w:t>
            </w:r>
          </w:p>
        </w:tc>
        <w:tc>
          <w:tcPr>
            <w:tcW w:type="dxa" w:w="2422"/>
          </w:tcPr>
          <w:p>
            <w:pPr>
              <w:spacing w:after="0"/>
              <w:jc w:val="left"/>
            </w:pPr>
            <w:r>
              <w:rPr>
                <w:sz w:val="16"/>
              </w:rPr>
              <w:t>MULLINS</w:t>
            </w:r>
          </w:p>
        </w:tc>
        <w:tc>
          <w:tcPr>
            <w:tcW w:type="dxa" w:w="2761"/>
          </w:tcPr>
          <w:p>
            <w:pPr>
              <w:spacing w:after="0"/>
              <w:jc w:val="left"/>
            </w:pPr>
            <w:r>
              <w:rPr>
                <w:sz w:val="16"/>
              </w:rPr>
              <w:t>B1-c worst recorded: Thunderstorm Wind</w:t>
            </w:r>
          </w:p>
        </w:tc>
      </w:tr>
      <w:tr>
        <w:trPr>
          <w:cantSplit/>
        </w:trPr>
        <w:tc>
          <w:tcPr>
            <w:tcW w:type="dxa" w:w="1037"/>
          </w:tcPr>
          <w:p>
            <w:pPr>
              <w:spacing w:after="0"/>
              <w:jc w:val="left"/>
            </w:pPr>
            <w:r>
              <w:rPr>
                <w:sz w:val="16"/>
              </w:rPr>
              <w:t>1999-09-15</w:t>
            </w:r>
          </w:p>
        </w:tc>
        <w:tc>
          <w:tcPr>
            <w:tcW w:type="dxa" w:w="1215"/>
          </w:tcPr>
          <w:p>
            <w:pPr>
              <w:spacing w:after="0"/>
              <w:jc w:val="left"/>
            </w:pPr>
            <w:r>
              <w:rPr>
                <w:sz w:val="16"/>
              </w:rPr>
              <w:t>High Wind</w:t>
            </w:r>
          </w:p>
        </w:tc>
        <w:tc>
          <w:tcPr>
            <w:tcW w:type="dxa" w:w="2085"/>
          </w:tcPr>
          <w:p>
            <w:pPr>
              <w:spacing w:after="0"/>
              <w:jc w:val="left"/>
            </w:pPr>
            <w:r>
              <w:rPr>
                <w:sz w:val="16"/>
              </w:rPr>
              <w:t>58 kt (67 mph), measurement type not recorded</w:t>
            </w:r>
          </w:p>
        </w:tc>
        <w:tc>
          <w:tcPr>
            <w:tcW w:type="dxa" w:w="3648"/>
          </w:tcPr>
          <w:p>
            <w:pPr>
              <w:spacing w:after="0"/>
              <w:jc w:val="left"/>
            </w:pPr>
            <w:r>
              <w:rPr>
                <w:sz w:val="16"/>
              </w:rPr>
              <w:t>damage not reported</w:t>
            </w:r>
          </w:p>
        </w:tc>
        <w:tc>
          <w:tcPr>
            <w:tcW w:type="dxa" w:w="943"/>
          </w:tcPr>
          <w:p>
            <w:pPr>
              <w:spacing w:after="0"/>
              <w:jc w:val="right"/>
            </w:pPr>
            <w:r>
              <w:rPr>
                <w:sz w:val="16"/>
              </w:rPr>
              <w:t>0, 0</w:t>
            </w:r>
          </w:p>
        </w:tc>
        <w:tc>
          <w:tcPr>
            <w:tcW w:type="dxa" w:w="2422"/>
          </w:tcPr>
          <w:p>
            <w:pPr>
              <w:spacing w:after="0"/>
              <w:jc w:val="left"/>
            </w:pPr>
            <w:r>
              <w:rPr>
                <w:sz w:val="16"/>
              </w:rPr>
              <w:t>NWS zone SCZ033 (MARION), zone-level</w:t>
            </w:r>
          </w:p>
        </w:tc>
        <w:tc>
          <w:tcPr>
            <w:tcW w:type="dxa" w:w="2761"/>
          </w:tcPr>
          <w:p>
            <w:pPr>
              <w:spacing w:after="0"/>
              <w:jc w:val="left"/>
            </w:pPr>
            <w:r>
              <w:rPr>
                <w:sz w:val="16"/>
              </w:rPr>
              <w:t>B1-c worst recorded: High Wind and Strong Wind</w:t>
            </w:r>
          </w:p>
        </w:tc>
      </w:tr>
      <w:tr>
        <w:trPr>
          <w:cantSplit/>
        </w:trPr>
        <w:tc>
          <w:tcPr>
            <w:tcW w:type="dxa" w:w="1037"/>
          </w:tcPr>
          <w:p>
            <w:pPr>
              <w:spacing w:after="0"/>
              <w:jc w:val="left"/>
            </w:pPr>
            <w:r>
              <w:rPr>
                <w:sz w:val="16"/>
              </w:rPr>
              <w:t>1995-11-07</w:t>
            </w:r>
          </w:p>
        </w:tc>
        <w:tc>
          <w:tcPr>
            <w:tcW w:type="dxa" w:w="1215"/>
          </w:tcPr>
          <w:p>
            <w:pPr>
              <w:spacing w:after="0"/>
              <w:jc w:val="left"/>
            </w:pPr>
            <w:r>
              <w:rPr>
                <w:sz w:val="16"/>
              </w:rPr>
              <w:t>Tornado</w:t>
            </w:r>
          </w:p>
        </w:tc>
        <w:tc>
          <w:tcPr>
            <w:tcW w:type="dxa" w:w="2085"/>
          </w:tcPr>
          <w:p>
            <w:pPr>
              <w:spacing w:after="0"/>
              <w:jc w:val="left"/>
            </w:pPr>
            <w:r>
              <w:rPr>
                <w:sz w:val="16"/>
              </w:rPr>
              <w:t>F4, 0.7 mi path length (whole path, pre-1996), 40 yd wide</w:t>
            </w:r>
          </w:p>
        </w:tc>
        <w:tc>
          <w:tcPr>
            <w:tcW w:type="dxa" w:w="3648"/>
          </w:tcPr>
          <w:p>
            <w:pPr>
              <w:spacing w:after="0"/>
              <w:jc w:val="left"/>
            </w:pPr>
            <w:r>
              <w:rPr>
                <w:sz w:val="16"/>
              </w:rPr>
              <w:t>$800,000 property; crops not recorded (1995 dollars)</w:t>
            </w:r>
          </w:p>
        </w:tc>
        <w:tc>
          <w:tcPr>
            <w:tcW w:type="dxa" w:w="943"/>
          </w:tcPr>
          <w:p>
            <w:pPr>
              <w:spacing w:after="0"/>
              <w:jc w:val="right"/>
            </w:pPr>
            <w:r>
              <w:rPr>
                <w:sz w:val="16"/>
              </w:rPr>
              <w:t>0, 1</w:t>
            </w:r>
          </w:p>
        </w:tc>
        <w:tc>
          <w:tcPr>
            <w:tcW w:type="dxa" w:w="2422"/>
          </w:tcPr>
          <w:p>
            <w:pPr>
              <w:spacing w:after="0"/>
              <w:jc w:val="left"/>
            </w:pPr>
            <w:r>
              <w:rPr>
                <w:sz w:val="16"/>
              </w:rPr>
              <w:t>Penderboro</w:t>
            </w:r>
          </w:p>
        </w:tc>
        <w:tc>
          <w:tcPr>
            <w:tcW w:type="dxa" w:w="2761"/>
          </w:tcPr>
          <w:p>
            <w:pPr>
              <w:spacing w:after="0"/>
              <w:jc w:val="left"/>
            </w:pPr>
            <w:r>
              <w:rPr>
                <w:sz w:val="16"/>
              </w:rPr>
              <w:t>B1-c worst recorded: Tornado</w:t>
            </w:r>
          </w:p>
        </w:tc>
      </w:tr>
      <w:tr>
        <w:trPr>
          <w:cantSplit/>
        </w:trPr>
        <w:tc>
          <w:tcPr>
            <w:tcW w:type="dxa" w:w="1037"/>
          </w:tcPr>
          <w:p>
            <w:pPr>
              <w:spacing w:after="0"/>
              <w:jc w:val="left"/>
            </w:pPr>
            <w:r>
              <w:rPr>
                <w:sz w:val="16"/>
              </w:rPr>
              <w:t>1982-06-10</w:t>
            </w:r>
          </w:p>
        </w:tc>
        <w:tc>
          <w:tcPr>
            <w:tcW w:type="dxa" w:w="1215"/>
          </w:tcPr>
          <w:p>
            <w:pPr>
              <w:spacing w:after="0"/>
              <w:jc w:val="left"/>
            </w:pPr>
            <w:r>
              <w:rPr>
                <w:sz w:val="16"/>
              </w:rPr>
              <w:t>Tornado</w:t>
            </w:r>
          </w:p>
        </w:tc>
        <w:tc>
          <w:tcPr>
            <w:tcW w:type="dxa" w:w="2085"/>
          </w:tcPr>
          <w:p>
            <w:pPr>
              <w:spacing w:after="0"/>
              <w:jc w:val="left"/>
            </w:pPr>
            <w:r>
              <w:rPr>
                <w:sz w:val="16"/>
              </w:rPr>
              <w:t>F2, 3 mi path length (whole path, pre-1996), 133 yd wide</w:t>
            </w:r>
          </w:p>
        </w:tc>
        <w:tc>
          <w:tcPr>
            <w:tcW w:type="dxa" w:w="3648"/>
          </w:tcPr>
          <w:p>
            <w:pPr>
              <w:spacing w:after="0"/>
              <w:jc w:val="left"/>
            </w:pPr>
            <w:r>
              <w:rPr>
                <w:sz w:val="16"/>
              </w:rPr>
              <w:t>$2,500,000 property; crops not recorded (1982 dollars)</w:t>
            </w:r>
          </w:p>
        </w:tc>
        <w:tc>
          <w:tcPr>
            <w:tcW w:type="dxa" w:w="943"/>
          </w:tcPr>
          <w:p>
            <w:pPr>
              <w:spacing w:after="0"/>
              <w:jc w:val="right"/>
            </w:pPr>
            <w:r>
              <w:rPr>
                <w:sz w:val="16"/>
              </w:rPr>
              <w:t>0, 16</w:t>
            </w:r>
          </w:p>
        </w:tc>
        <w:tc>
          <w:tcPr>
            <w:tcW w:type="dxa" w:w="2422"/>
          </w:tcPr>
          <w:p>
            <w:pPr>
              <w:spacing w:after="0"/>
              <w:jc w:val="left"/>
            </w:pPr>
            <w:r>
              <w:rPr>
                <w:sz w:val="16"/>
              </w:rPr>
              <w:t>location not recorded</w:t>
            </w:r>
          </w:p>
        </w:tc>
        <w:tc>
          <w:tcPr>
            <w:tcW w:type="dxa" w:w="276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6"/>
        <w:gridCol w:w="1355"/>
        <w:gridCol w:w="1528"/>
        <w:gridCol w:w="1543"/>
        <w:gridCol w:w="1674"/>
        <w:gridCol w:w="1505"/>
        <w:gridCol w:w="1445"/>
        <w:gridCol w:w="1037"/>
        <w:gridCol w:w="1773"/>
      </w:tblGrid>
      <w:tr>
        <w:trPr>
          <w:cantSplit/>
          <w:tblHeader/>
        </w:trPr>
        <w:tc>
          <w:tcPr>
            <w:tcW w:type="dxa" w:w="1037"/>
            <w:shd w:val="clear" w:color="auto" w:fill="E8E8E8"/>
          </w:tcPr>
          <w:p>
            <w:pPr>
              <w:spacing w:after="0"/>
              <w:jc w:val="left"/>
            </w:pPr>
            <w:r>
              <w:rPr>
                <w:b/>
                <w:sz w:val="16"/>
              </w:rPr>
              <w:t>Hazard</w:t>
            </w:r>
          </w:p>
        </w:tc>
        <w:tc>
          <w:tcPr>
            <w:tcW w:type="dxa" w:w="12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55"/>
            <w:shd w:val="clear" w:color="auto" w:fill="E8E8E8"/>
          </w:tcPr>
          <w:p>
            <w:pPr>
              <w:spacing w:after="0"/>
              <w:jc w:val="left"/>
            </w:pPr>
            <w:r>
              <w:rPr>
                <w:b/>
                <w:sz w:val="16"/>
              </w:rPr>
              <w:t>Unit</w:t>
            </w:r>
          </w:p>
        </w:tc>
        <w:tc>
          <w:tcPr>
            <w:tcW w:type="dxa" w:w="1528"/>
            <w:shd w:val="clear" w:color="auto" w:fill="E8E8E8"/>
          </w:tcPr>
          <w:p>
            <w:pPr>
              <w:spacing w:after="0"/>
              <w:jc w:val="left"/>
            </w:pPr>
            <w:r>
              <w:rPr>
                <w:b/>
                <w:sz w:val="16"/>
              </w:rPr>
              <w:t>In plain terms</w:t>
            </w:r>
          </w:p>
        </w:tc>
        <w:tc>
          <w:tcPr>
            <w:tcW w:type="dxa" w:w="1543"/>
            <w:shd w:val="clear" w:color="auto" w:fill="E8E8E8"/>
          </w:tcPr>
          <w:p>
            <w:pPr>
              <w:spacing w:after="0"/>
              <w:jc w:val="left"/>
            </w:pPr>
            <w:r>
              <w:rPr>
                <w:b/>
                <w:sz w:val="16"/>
              </w:rPr>
              <w:t>Descriptor</w:t>
            </w:r>
          </w:p>
        </w:tc>
        <w:tc>
          <w:tcPr>
            <w:tcW w:type="dxa" w:w="1674"/>
            <w:shd w:val="clear" w:color="auto" w:fill="E8E8E8"/>
          </w:tcPr>
          <w:p>
            <w:pPr>
              <w:spacing w:after="0"/>
              <w:jc w:val="left"/>
            </w:pPr>
            <w:r>
              <w:rPr>
                <w:b/>
                <w:sz w:val="16"/>
              </w:rPr>
              <w:t>Descriptor basis</w:t>
            </w:r>
          </w:p>
        </w:tc>
        <w:tc>
          <w:tcPr>
            <w:tcW w:type="dxa" w:w="1505"/>
            <w:shd w:val="clear" w:color="auto" w:fill="E8E8E8"/>
          </w:tcPr>
          <w:p>
            <w:pPr>
              <w:spacing w:after="0"/>
              <w:jc w:val="right"/>
            </w:pPr>
            <w:r>
              <w:rPr>
                <w:b/>
                <w:sz w:val="16"/>
              </w:rPr>
              <w:t>NRI events or days in its record period (hail, wind and tornado are area-weighted, so can be fractional)</w:t>
            </w:r>
          </w:p>
        </w:tc>
        <w:tc>
          <w:tcPr>
            <w:tcW w:type="dxa" w:w="14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6"/>
          </w:tcPr>
          <w:p>
            <w:pPr>
              <w:spacing w:after="0"/>
              <w:jc w:val="right"/>
            </w:pPr>
            <w:r>
              <w:rPr>
                <w:sz w:val="16"/>
              </w:rPr>
              <w:t>0.01</w:t>
            </w:r>
          </w:p>
        </w:tc>
        <w:tc>
          <w:tcPr>
            <w:tcW w:type="dxa" w:w="1355"/>
          </w:tcPr>
          <w:p>
            <w:pPr>
              <w:spacing w:after="0"/>
              <w:jc w:val="left"/>
            </w:pPr>
            <w:r>
              <w:rPr>
                <w:sz w:val="16"/>
              </w:rPr>
              <w:t>events per year at a location (modeled)</w:t>
            </w:r>
          </w:p>
        </w:tc>
        <w:tc>
          <w:tcPr>
            <w:tcW w:type="dxa" w:w="1528"/>
          </w:tcPr>
          <w:p>
            <w:pPr>
              <w:spacing w:after="0"/>
              <w:jc w:val="left"/>
            </w:pPr>
            <w:r>
              <w:rPr>
                <w:sz w:val="16"/>
              </w:rPr>
              <w:t>about 0.01 per year at a given location in the county</w:t>
            </w:r>
          </w:p>
        </w:tc>
        <w:tc>
          <w:tcPr>
            <w:tcW w:type="dxa" w:w="1543"/>
          </w:tcPr>
          <w:p>
            <w:pPr>
              <w:spacing w:after="0"/>
              <w:jc w:val="left"/>
            </w:pPr>
          </w:p>
        </w:tc>
        <w:tc>
          <w:tcPr>
            <w:tcW w:type="dxa" w:w="1674"/>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16"/>
          </w:tcPr>
          <w:p>
            <w:pPr>
              <w:spacing w:after="0"/>
              <w:jc w:val="right"/>
            </w:pPr>
            <w:r>
              <w:rPr>
                <w:sz w:val="16"/>
              </w:rPr>
              <w:t>0.474</w:t>
            </w:r>
          </w:p>
        </w:tc>
        <w:tc>
          <w:tcPr>
            <w:tcW w:type="dxa" w:w="1355"/>
          </w:tcPr>
          <w:p>
            <w:pPr>
              <w:spacing w:after="0"/>
              <w:jc w:val="left"/>
            </w:pPr>
            <w:r>
              <w:rPr>
                <w:sz w:val="16"/>
              </w:rPr>
              <w:t>event-days per year</w:t>
            </w:r>
          </w:p>
        </w:tc>
        <w:tc>
          <w:tcPr>
            <w:tcW w:type="dxa" w:w="1528"/>
          </w:tcPr>
          <w:p>
            <w:pPr>
              <w:spacing w:after="0"/>
              <w:jc w:val="left"/>
            </w:pPr>
            <w:r>
              <w:rPr>
                <w:sz w:val="16"/>
              </w:rPr>
              <w:t>about 0.474 days per year</w:t>
            </w:r>
          </w:p>
        </w:tc>
        <w:tc>
          <w:tcPr>
            <w:tcW w:type="dxa" w:w="1543"/>
          </w:tcPr>
          <w:p>
            <w:pPr>
              <w:spacing w:after="0"/>
              <w:jc w:val="left"/>
            </w:pPr>
            <w:r>
              <w:rPr>
                <w:sz w:val="16"/>
              </w:rPr>
              <w:t>Possible (from Storm Events: 1 of 30 years)</w:t>
            </w:r>
          </w:p>
        </w:tc>
        <w:tc>
          <w:tcPr>
            <w:tcW w:type="dxa" w:w="1674"/>
          </w:tcPr>
          <w:p>
            <w:pPr>
              <w:spacing w:after="0"/>
              <w:jc w:val="left"/>
            </w:pPr>
            <w:r>
              <w:rPr>
                <w:sz w:val="16"/>
              </w:rPr>
              <w:t>event-days in 1 of 30 years, 1996 to 2025 (3.33%)</w:t>
            </w:r>
          </w:p>
        </w:tc>
        <w:tc>
          <w:tcPr>
            <w:tcW w:type="dxa" w:w="1505"/>
          </w:tcPr>
          <w:p>
            <w:pPr>
              <w:spacing w:after="0"/>
              <w:jc w:val="right"/>
            </w:pPr>
            <w:r>
              <w:rPr>
                <w:sz w:val="16"/>
              </w:rPr>
              <w:t>9.02</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216"/>
          </w:tcPr>
          <w:p>
            <w:pPr>
              <w:spacing w:after="0"/>
              <w:jc w:val="right"/>
            </w:pPr>
            <w:r>
              <w:rPr>
                <w:sz w:val="16"/>
              </w:rPr>
              <w:t>15</w:t>
            </w:r>
          </w:p>
        </w:tc>
        <w:tc>
          <w:tcPr>
            <w:tcW w:type="dxa" w:w="1355"/>
          </w:tcPr>
          <w:p>
            <w:pPr>
              <w:spacing w:after="0"/>
              <w:jc w:val="left"/>
            </w:pPr>
            <w:r>
              <w:rPr>
                <w:sz w:val="16"/>
              </w:rPr>
              <w:t>event-days per year</w:t>
            </w:r>
          </w:p>
        </w:tc>
        <w:tc>
          <w:tcPr>
            <w:tcW w:type="dxa" w:w="1528"/>
          </w:tcPr>
          <w:p>
            <w:pPr>
              <w:spacing w:after="0"/>
              <w:jc w:val="left"/>
            </w:pPr>
            <w:r>
              <w:rPr>
                <w:sz w:val="16"/>
              </w:rPr>
              <w:t>about 15 days per year</w:t>
            </w:r>
          </w:p>
        </w:tc>
        <w:tc>
          <w:tcPr>
            <w:tcW w:type="dxa" w:w="1543"/>
          </w:tcPr>
          <w:p>
            <w:pPr>
              <w:spacing w:after="0"/>
              <w:jc w:val="left"/>
            </w:pPr>
            <w:r>
              <w:rPr>
                <w:sz w:val="16"/>
              </w:rPr>
              <w:t>Likely (from Storm Events: 5 of 30 years)</w:t>
            </w:r>
          </w:p>
        </w:tc>
        <w:tc>
          <w:tcPr>
            <w:tcW w:type="dxa" w:w="1674"/>
          </w:tcPr>
          <w:p>
            <w:pPr>
              <w:spacing w:after="0"/>
              <w:jc w:val="left"/>
            </w:pPr>
            <w:r>
              <w:rPr>
                <w:sz w:val="16"/>
              </w:rPr>
              <w:t>event-days in 5 of 30 years, 1996 to 2025 (16.7%)</w:t>
            </w:r>
          </w:p>
        </w:tc>
        <w:tc>
          <w:tcPr>
            <w:tcW w:type="dxa" w:w="1505"/>
          </w:tcPr>
          <w:p>
            <w:pPr>
              <w:spacing w:after="0"/>
              <w:jc w:val="right"/>
            </w:pPr>
            <w:r>
              <w:rPr>
                <w:sz w:val="16"/>
              </w:rPr>
              <w:t>455</w:t>
            </w:r>
          </w:p>
        </w:tc>
        <w:tc>
          <w:tcPr>
            <w:tcW w:type="dxa" w:w="14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Earthquake</w:t>
            </w:r>
          </w:p>
        </w:tc>
        <w:tc>
          <w:tcPr>
            <w:tcW w:type="dxa" w:w="1216"/>
          </w:tcPr>
          <w:p>
            <w:pPr>
              <w:spacing w:after="0"/>
              <w:jc w:val="right"/>
            </w:pPr>
            <w:r>
              <w:rPr>
                <w:sz w:val="16"/>
              </w:rPr>
              <w:t>0.00258</w:t>
            </w:r>
          </w:p>
        </w:tc>
        <w:tc>
          <w:tcPr>
            <w:tcW w:type="dxa" w:w="1355"/>
          </w:tcPr>
          <w:p>
            <w:pPr>
              <w:spacing w:after="0"/>
              <w:jc w:val="left"/>
            </w:pPr>
            <w:r>
              <w:rPr>
                <w:sz w:val="16"/>
              </w:rPr>
              <w:t>annual probability at a location</w:t>
            </w:r>
          </w:p>
        </w:tc>
        <w:tc>
          <w:tcPr>
            <w:tcW w:type="dxa" w:w="1528"/>
          </w:tcPr>
          <w:p>
            <w:pPr>
              <w:spacing w:after="0"/>
              <w:jc w:val="left"/>
            </w:pPr>
            <w:r>
              <w:rPr>
                <w:sz w:val="16"/>
              </w:rPr>
              <w:t>chance a given location in the county has at least minor-damage shaking in a year: 0.258%</w:t>
            </w:r>
          </w:p>
        </w:tc>
        <w:tc>
          <w:tcPr>
            <w:tcW w:type="dxa" w:w="1543"/>
          </w:tcPr>
          <w:p>
            <w:pPr>
              <w:spacing w:after="0"/>
              <w:jc w:val="left"/>
            </w:pPr>
          </w:p>
        </w:tc>
        <w:tc>
          <w:tcPr>
            <w:tcW w:type="dxa" w:w="1674"/>
          </w:tcPr>
          <w:p>
            <w:pPr>
              <w:spacing w:after="0"/>
              <w:jc w:val="left"/>
            </w:pP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6"/>
          </w:tcPr>
          <w:p>
            <w:pPr>
              <w:spacing w:after="0"/>
              <w:jc w:val="right"/>
            </w:pPr>
            <w:r>
              <w:rPr>
                <w:sz w:val="16"/>
              </w:rPr>
              <w:t>3.14</w:t>
            </w:r>
          </w:p>
        </w:tc>
        <w:tc>
          <w:tcPr>
            <w:tcW w:type="dxa" w:w="1355"/>
          </w:tcPr>
          <w:p>
            <w:pPr>
              <w:spacing w:after="0"/>
              <w:jc w:val="left"/>
            </w:pPr>
            <w:r>
              <w:rPr>
                <w:sz w:val="16"/>
              </w:rPr>
              <w:t>events per year</w:t>
            </w:r>
          </w:p>
        </w:tc>
        <w:tc>
          <w:tcPr>
            <w:tcW w:type="dxa" w:w="1528"/>
          </w:tcPr>
          <w:p>
            <w:pPr>
              <w:spacing w:after="0"/>
              <w:jc w:val="left"/>
            </w:pPr>
            <w:r>
              <w:rPr>
                <w:sz w:val="16"/>
              </w:rPr>
              <w:t>about 3.14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119.4 (modeled)</w:t>
            </w:r>
          </w:p>
        </w:tc>
        <w:tc>
          <w:tcPr>
            <w:tcW w:type="dxa" w:w="1445"/>
          </w:tcPr>
          <w:p>
            <w:pPr>
              <w:spacing w:after="0"/>
              <w:jc w:val="left"/>
            </w:pPr>
            <w:r>
              <w:rPr>
                <w:sz w:val="16"/>
              </w:rPr>
              <w:t>1986 to 2023 (38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216"/>
          </w:tcPr>
          <w:p>
            <w:pPr>
              <w:spacing w:after="0"/>
              <w:jc w:val="right"/>
            </w:pPr>
            <w:r>
              <w:rPr>
                <w:sz w:val="16"/>
              </w:rPr>
              <w:t>9.11</w:t>
            </w:r>
          </w:p>
        </w:tc>
        <w:tc>
          <w:tcPr>
            <w:tcW w:type="dxa" w:w="1355"/>
          </w:tcPr>
          <w:p>
            <w:pPr>
              <w:spacing w:after="0"/>
              <w:jc w:val="left"/>
            </w:pPr>
            <w:r>
              <w:rPr>
                <w:sz w:val="16"/>
              </w:rPr>
              <w:t>event-days per year</w:t>
            </w:r>
          </w:p>
        </w:tc>
        <w:tc>
          <w:tcPr>
            <w:tcW w:type="dxa" w:w="1528"/>
          </w:tcPr>
          <w:p>
            <w:pPr>
              <w:spacing w:after="0"/>
              <w:jc w:val="left"/>
            </w:pPr>
            <w:r>
              <w:rPr>
                <w:sz w:val="16"/>
              </w:rPr>
              <w:t>about 9.11 days per year</w:t>
            </w:r>
          </w:p>
        </w:tc>
        <w:tc>
          <w:tcPr>
            <w:tcW w:type="dxa" w:w="1543"/>
          </w:tcPr>
          <w:p>
            <w:pPr>
              <w:spacing w:after="0"/>
              <w:jc w:val="left"/>
            </w:pPr>
            <w:r>
              <w:rPr>
                <w:sz w:val="16"/>
              </w:rPr>
              <w:t>Likely (from Storm Events: 3 of 30 years)</w:t>
            </w:r>
          </w:p>
        </w:tc>
        <w:tc>
          <w:tcPr>
            <w:tcW w:type="dxa" w:w="1674"/>
          </w:tcPr>
          <w:p>
            <w:pPr>
              <w:spacing w:after="0"/>
              <w:jc w:val="left"/>
            </w:pPr>
            <w:r>
              <w:rPr>
                <w:sz w:val="16"/>
              </w:rPr>
              <w:t>event-days in 3 of 30 years, 1996 to 2025 (10%)</w:t>
            </w:r>
          </w:p>
        </w:tc>
        <w:tc>
          <w:tcPr>
            <w:tcW w:type="dxa" w:w="1505"/>
          </w:tcPr>
          <w:p>
            <w:pPr>
              <w:spacing w:after="0"/>
              <w:jc w:val="right"/>
            </w:pPr>
            <w:r>
              <w:rPr>
                <w:sz w:val="16"/>
              </w:rPr>
              <w:t>150</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216"/>
          </w:tcPr>
          <w:p>
            <w:pPr>
              <w:spacing w:after="0"/>
              <w:jc w:val="right"/>
            </w:pPr>
            <w:r>
              <w:rPr>
                <w:sz w:val="16"/>
              </w:rPr>
              <w:t>0.267</w:t>
            </w:r>
          </w:p>
        </w:tc>
        <w:tc>
          <w:tcPr>
            <w:tcW w:type="dxa" w:w="1355"/>
          </w:tcPr>
          <w:p>
            <w:pPr>
              <w:spacing w:after="0"/>
              <w:jc w:val="left"/>
            </w:pPr>
            <w:r>
              <w:rPr>
                <w:sz w:val="16"/>
              </w:rPr>
              <w:t>events per year</w:t>
            </w:r>
          </w:p>
        </w:tc>
        <w:tc>
          <w:tcPr>
            <w:tcW w:type="dxa" w:w="1528"/>
          </w:tcPr>
          <w:p>
            <w:pPr>
              <w:spacing w:after="0"/>
              <w:jc w:val="left"/>
            </w:pPr>
            <w:r>
              <w:rPr>
                <w:sz w:val="16"/>
              </w:rPr>
              <w:t>about 1 in 4 years</w:t>
            </w:r>
          </w:p>
        </w:tc>
        <w:tc>
          <w:tcPr>
            <w:tcW w:type="dxa" w:w="1543"/>
          </w:tcPr>
          <w:p>
            <w:pPr>
              <w:spacing w:after="0"/>
              <w:jc w:val="left"/>
            </w:pPr>
            <w:r>
              <w:rPr>
                <w:sz w:val="16"/>
              </w:rPr>
              <w:t>Likely</w:t>
            </w:r>
          </w:p>
        </w:tc>
        <w:tc>
          <w:tcPr>
            <w:tcW w:type="dxa" w:w="1674"/>
          </w:tcPr>
          <w:p>
            <w:pPr>
              <w:spacing w:after="0"/>
              <w:jc w:val="left"/>
            </w:pPr>
            <w:r>
              <w:rPr>
                <w:sz w:val="16"/>
              </w:rPr>
              <w:t>FEMA annualized frequency (modeled)</w:t>
            </w:r>
          </w:p>
        </w:tc>
        <w:tc>
          <w:tcPr>
            <w:tcW w:type="dxa" w:w="1505"/>
          </w:tcPr>
          <w:p>
            <w:pPr>
              <w:spacing w:after="0"/>
              <w:jc w:val="right"/>
            </w:pPr>
            <w:r>
              <w:rPr>
                <w:sz w:val="16"/>
              </w:rPr>
              <w:t>84</w:t>
            </w:r>
          </w:p>
        </w:tc>
        <w:tc>
          <w:tcPr>
            <w:tcW w:type="dxa" w:w="1445"/>
          </w:tcPr>
          <w:p>
            <w:pPr>
              <w:spacing w:after="0"/>
              <w:jc w:val="left"/>
            </w:pPr>
            <w:r>
              <w:rPr>
                <w:sz w:val="16"/>
              </w:rPr>
              <w:t>1851 to 2024 (Atlantic)</w:t>
            </w:r>
          </w:p>
        </w:tc>
        <w:tc>
          <w:tcPr>
            <w:tcW w:type="dxa" w:w="1037"/>
          </w:tcPr>
          <w:p>
            <w:pPr>
              <w:spacing w:after="0"/>
              <w:jc w:val="left"/>
            </w:pPr>
            <w:r>
              <w:rPr>
                <w:sz w:val="16"/>
              </w:rPr>
              <w:t>see B1-f</w:t>
            </w:r>
          </w:p>
        </w:tc>
        <w:tc>
          <w:tcPr>
            <w:tcW w:type="dxa" w:w="177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6"/>
          </w:tcPr>
          <w:p>
            <w:pPr>
              <w:spacing w:after="0"/>
              <w:jc w:val="right"/>
            </w:pPr>
            <w:r>
              <w:rPr>
                <w:sz w:val="16"/>
              </w:rPr>
              <w:t>0.764</w:t>
            </w:r>
          </w:p>
        </w:tc>
        <w:tc>
          <w:tcPr>
            <w:tcW w:type="dxa" w:w="1355"/>
          </w:tcPr>
          <w:p>
            <w:pPr>
              <w:spacing w:after="0"/>
              <w:jc w:val="left"/>
            </w:pPr>
            <w:r>
              <w:rPr>
                <w:sz w:val="16"/>
              </w:rPr>
              <w:t>event-days per year</w:t>
            </w:r>
          </w:p>
        </w:tc>
        <w:tc>
          <w:tcPr>
            <w:tcW w:type="dxa" w:w="1528"/>
          </w:tcPr>
          <w:p>
            <w:pPr>
              <w:spacing w:after="0"/>
              <w:jc w:val="left"/>
            </w:pPr>
            <w:r>
              <w:rPr>
                <w:sz w:val="16"/>
              </w:rPr>
              <w:t>about 0.764 days per year</w:t>
            </w:r>
          </w:p>
        </w:tc>
        <w:tc>
          <w:tcPr>
            <w:tcW w:type="dxa" w:w="1543"/>
          </w:tcPr>
          <w:p>
            <w:pPr>
              <w:spacing w:after="0"/>
              <w:jc w:val="left"/>
            </w:pPr>
            <w:r>
              <w:rPr>
                <w:sz w:val="16"/>
              </w:rPr>
              <w:t>Possible (from Storm Events: 1 of 30 years)</w:t>
            </w:r>
          </w:p>
        </w:tc>
        <w:tc>
          <w:tcPr>
            <w:tcW w:type="dxa" w:w="1674"/>
          </w:tcPr>
          <w:p>
            <w:pPr>
              <w:spacing w:after="0"/>
              <w:jc w:val="left"/>
            </w:pPr>
            <w:r>
              <w:rPr>
                <w:sz w:val="16"/>
              </w:rPr>
              <w:t>event-days in 1 of 30 years, 1996 to 2025 (3.33%)</w:t>
            </w:r>
          </w:p>
        </w:tc>
        <w:tc>
          <w:tcPr>
            <w:tcW w:type="dxa" w:w="1505"/>
          </w:tcPr>
          <w:p>
            <w:pPr>
              <w:spacing w:after="0"/>
              <w:jc w:val="right"/>
            </w:pPr>
            <w:r>
              <w:rPr>
                <w:sz w:val="16"/>
              </w:rPr>
              <w:t>52</w:t>
            </w:r>
          </w:p>
        </w:tc>
        <w:tc>
          <w:tcPr>
            <w:tcW w:type="dxa" w:w="1445"/>
          </w:tcPr>
          <w:p>
            <w:pPr>
              <w:spacing w:after="0"/>
              <w:jc w:val="left"/>
            </w:pPr>
            <w:r>
              <w:rPr>
                <w:sz w:val="16"/>
              </w:rPr>
              <w:t>1946-12-31 to 2014-02-12 (67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216"/>
          </w:tcPr>
          <w:p>
            <w:pPr>
              <w:spacing w:after="0"/>
              <w:jc w:val="right"/>
            </w:pPr>
            <w:r>
              <w:rPr>
                <w:sz w:val="16"/>
              </w:rPr>
              <w:t>0.643</w:t>
            </w:r>
          </w:p>
        </w:tc>
        <w:tc>
          <w:tcPr>
            <w:tcW w:type="dxa" w:w="1355"/>
          </w:tcPr>
          <w:p>
            <w:pPr>
              <w:spacing w:after="0"/>
              <w:jc w:val="left"/>
            </w:pPr>
            <w:r>
              <w:rPr>
                <w:sz w:val="16"/>
              </w:rPr>
              <w:t>event-days per year</w:t>
            </w:r>
          </w:p>
        </w:tc>
        <w:tc>
          <w:tcPr>
            <w:tcW w:type="dxa" w:w="1528"/>
          </w:tcPr>
          <w:p>
            <w:pPr>
              <w:spacing w:after="0"/>
              <w:jc w:val="left"/>
            </w:pPr>
            <w:r>
              <w:rPr>
                <w:sz w:val="16"/>
              </w:rPr>
              <w:t>about 0.643 days per year</w:t>
            </w:r>
          </w:p>
        </w:tc>
        <w:tc>
          <w:tcPr>
            <w:tcW w:type="dxa" w:w="1543"/>
          </w:tcPr>
          <w:p>
            <w:pPr>
              <w:spacing w:after="0"/>
              <w:jc w:val="left"/>
            </w:pPr>
            <w:r>
              <w:rPr>
                <w:sz w:val="16"/>
              </w:rPr>
              <w:t>Likely (from Storm Events: 13 of 30 years)</w:t>
            </w:r>
          </w:p>
        </w:tc>
        <w:tc>
          <w:tcPr>
            <w:tcW w:type="dxa" w:w="1674"/>
          </w:tcPr>
          <w:p>
            <w:pPr>
              <w:spacing w:after="0"/>
              <w:jc w:val="left"/>
            </w:pPr>
            <w:r>
              <w:rPr>
                <w:sz w:val="16"/>
              </w:rPr>
              <w:t>event-days in 13 of 30 years, 1996 to 2025 (43.3%)</w:t>
            </w:r>
          </w:p>
        </w:tc>
        <w:tc>
          <w:tcPr>
            <w:tcW w:type="dxa" w:w="1505"/>
          </w:tcPr>
          <w:p>
            <w:pPr>
              <w:spacing w:after="0"/>
              <w:jc w:val="right"/>
            </w:pPr>
            <w:r>
              <w:rPr>
                <w:sz w:val="16"/>
              </w:rPr>
              <w:t>18</w:t>
            </w:r>
          </w:p>
        </w:tc>
        <w:tc>
          <w:tcPr>
            <w:tcW w:type="dxa" w:w="1445"/>
          </w:tcPr>
          <w:p>
            <w:pPr>
              <w:spacing w:after="0"/>
              <w:jc w:val="left"/>
            </w:pPr>
            <w:r>
              <w:rPr>
                <w:sz w:val="16"/>
              </w:rPr>
              <w:t>1996 to 2023 (28 years)</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Landslide</w:t>
            </w:r>
          </w:p>
        </w:tc>
        <w:tc>
          <w:tcPr>
            <w:tcW w:type="dxa" w:w="1216"/>
          </w:tcPr>
          <w:p>
            <w:pPr>
              <w:spacing w:after="0"/>
              <w:jc w:val="right"/>
            </w:pPr>
            <w:r>
              <w:rPr>
                <w:sz w:val="16"/>
              </w:rPr>
              <w:t>0.0935</w:t>
            </w:r>
          </w:p>
        </w:tc>
        <w:tc>
          <w:tcPr>
            <w:tcW w:type="dxa" w:w="1355"/>
          </w:tcPr>
          <w:p>
            <w:pPr>
              <w:spacing w:after="0"/>
              <w:jc w:val="left"/>
            </w:pPr>
            <w:r>
              <w:rPr>
                <w:sz w:val="16"/>
              </w:rPr>
              <w:t>events per year (modeled)</w:t>
            </w:r>
          </w:p>
        </w:tc>
        <w:tc>
          <w:tcPr>
            <w:tcW w:type="dxa" w:w="1528"/>
          </w:tcPr>
          <w:p>
            <w:pPr>
              <w:spacing w:after="0"/>
              <w:jc w:val="left"/>
            </w:pPr>
            <w:r>
              <w:rPr>
                <w:sz w:val="16"/>
              </w:rPr>
              <w:t>about 1 in 11 years</w:t>
            </w:r>
          </w:p>
        </w:tc>
        <w:tc>
          <w:tcPr>
            <w:tcW w:type="dxa" w:w="1543"/>
          </w:tcPr>
          <w:p>
            <w:pPr>
              <w:spacing w:after="0"/>
              <w:jc w:val="left"/>
            </w:pPr>
            <w:r>
              <w:rPr>
                <w:sz w:val="16"/>
              </w:rPr>
              <w:t>Possible</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216"/>
          </w:tcPr>
          <w:p>
            <w:pPr>
              <w:spacing w:after="0"/>
              <w:jc w:val="right"/>
            </w:pPr>
            <w:r>
              <w:rPr>
                <w:sz w:val="16"/>
              </w:rPr>
              <w:t>58.2</w:t>
            </w:r>
          </w:p>
        </w:tc>
        <w:tc>
          <w:tcPr>
            <w:tcW w:type="dxa" w:w="1355"/>
          </w:tcPr>
          <w:p>
            <w:pPr>
              <w:spacing w:after="0"/>
              <w:jc w:val="left"/>
            </w:pPr>
            <w:r>
              <w:rPr>
                <w:sz w:val="16"/>
              </w:rPr>
              <w:t>days per year with a strike</w:t>
            </w:r>
          </w:p>
        </w:tc>
        <w:tc>
          <w:tcPr>
            <w:tcW w:type="dxa" w:w="1528"/>
          </w:tcPr>
          <w:p>
            <w:pPr>
              <w:spacing w:after="0"/>
              <w:jc w:val="left"/>
            </w:pPr>
            <w:r>
              <w:rPr>
                <w:sz w:val="16"/>
              </w:rPr>
              <w:t>about 58.2 days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1995 to 2023 (29 years; CONUS)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216"/>
          </w:tcPr>
          <w:p>
            <w:pPr>
              <w:spacing w:after="0"/>
              <w:jc w:val="right"/>
            </w:pPr>
            <w:r>
              <w:rPr>
                <w:sz w:val="16"/>
              </w:rPr>
              <w:t>3.55</w:t>
            </w:r>
          </w:p>
        </w:tc>
        <w:tc>
          <w:tcPr>
            <w:tcW w:type="dxa" w:w="1355"/>
          </w:tcPr>
          <w:p>
            <w:pPr>
              <w:spacing w:after="0"/>
              <w:jc w:val="left"/>
            </w:pPr>
            <w:r>
              <w:rPr>
                <w:sz w:val="16"/>
              </w:rPr>
              <w:t>events per year</w:t>
            </w:r>
          </w:p>
        </w:tc>
        <w:tc>
          <w:tcPr>
            <w:tcW w:type="dxa" w:w="1528"/>
          </w:tcPr>
          <w:p>
            <w:pPr>
              <w:spacing w:after="0"/>
              <w:jc w:val="left"/>
            </w:pPr>
            <w:r>
              <w:rPr>
                <w:sz w:val="16"/>
              </w:rPr>
              <w:t>about 3.55 per year</w:t>
            </w:r>
          </w:p>
        </w:tc>
        <w:tc>
          <w:tcPr>
            <w:tcW w:type="dxa" w:w="1543"/>
          </w:tcPr>
          <w:p>
            <w:pPr>
              <w:spacing w:after="0"/>
              <w:jc w:val="left"/>
            </w:pPr>
            <w:r>
              <w:rPr>
                <w:sz w:val="16"/>
              </w:rPr>
              <w:t>Highly likely</w:t>
            </w:r>
          </w:p>
        </w:tc>
        <w:tc>
          <w:tcPr>
            <w:tcW w:type="dxa" w:w="1674"/>
          </w:tcPr>
          <w:p>
            <w:pPr>
              <w:spacing w:after="0"/>
              <w:jc w:val="left"/>
            </w:pPr>
            <w:r>
              <w:rPr>
                <w:sz w:val="16"/>
              </w:rPr>
              <w:t>FEMA annualized frequency (modeled)</w:t>
            </w:r>
          </w:p>
        </w:tc>
        <w:tc>
          <w:tcPr>
            <w:tcW w:type="dxa" w:w="1505"/>
          </w:tcPr>
          <w:p>
            <w:pPr>
              <w:spacing w:after="0"/>
              <w:jc w:val="right"/>
            </w:pPr>
            <w:r>
              <w:rPr>
                <w:sz w:val="16"/>
              </w:rPr>
              <w:t>135</w:t>
            </w:r>
          </w:p>
        </w:tc>
        <w:tc>
          <w:tcPr>
            <w:tcW w:type="dxa" w:w="1445"/>
          </w:tcPr>
          <w:p>
            <w:pPr>
              <w:spacing w:after="0"/>
              <w:jc w:val="left"/>
            </w:pPr>
            <w:r>
              <w:rPr>
                <w:sz w:val="16"/>
              </w:rPr>
              <w:t>1986 to 2023 (38 years)</w:t>
            </w:r>
          </w:p>
        </w:tc>
        <w:tc>
          <w:tcPr>
            <w:tcW w:type="dxa" w:w="1037"/>
          </w:tcPr>
          <w:p>
            <w:pPr>
              <w:spacing w:after="0"/>
              <w:jc w:val="left"/>
            </w:pPr>
            <w:r>
              <w:rPr>
                <w:sz w:val="16"/>
              </w:rPr>
              <w:t>countywide</w:t>
            </w: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216"/>
          </w:tcPr>
          <w:p>
            <w:pPr>
              <w:spacing w:after="0"/>
              <w:jc w:val="right"/>
            </w:pPr>
            <w:r>
              <w:rPr>
                <w:sz w:val="16"/>
              </w:rPr>
              <w:t>0.265</w:t>
            </w:r>
          </w:p>
        </w:tc>
        <w:tc>
          <w:tcPr>
            <w:tcW w:type="dxa" w:w="1355"/>
          </w:tcPr>
          <w:p>
            <w:pPr>
              <w:spacing w:after="0"/>
              <w:jc w:val="left"/>
            </w:pPr>
            <w:r>
              <w:rPr>
                <w:sz w:val="16"/>
              </w:rPr>
              <w:t>events per year</w:t>
            </w:r>
          </w:p>
        </w:tc>
        <w:tc>
          <w:tcPr>
            <w:tcW w:type="dxa" w:w="1528"/>
          </w:tcPr>
          <w:p>
            <w:pPr>
              <w:spacing w:after="0"/>
              <w:jc w:val="left"/>
            </w:pPr>
            <w:r>
              <w:rPr>
                <w:sz w:val="16"/>
              </w:rPr>
              <w:t>about 1 in 4 years</w:t>
            </w:r>
          </w:p>
        </w:tc>
        <w:tc>
          <w:tcPr>
            <w:tcW w:type="dxa" w:w="1543"/>
          </w:tcPr>
          <w:p>
            <w:pPr>
              <w:spacing w:after="0"/>
              <w:jc w:val="left"/>
            </w:pPr>
            <w:r>
              <w:rPr>
                <w:sz w:val="16"/>
              </w:rPr>
              <w:t>Likely</w:t>
            </w:r>
          </w:p>
        </w:tc>
        <w:tc>
          <w:tcPr>
            <w:tcW w:type="dxa" w:w="1674"/>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5"/>
          </w:tcPr>
          <w:p>
            <w:pPr>
              <w:spacing w:after="0"/>
              <w:jc w:val="left"/>
            </w:pPr>
            <w:r>
              <w:rPr>
                <w:sz w:val="16"/>
              </w:rPr>
              <w:t>1950 to 2023 (EF2+); 1986 to 2023 (EF0-1)</w:t>
            </w:r>
          </w:p>
        </w:tc>
        <w:tc>
          <w:tcPr>
            <w:tcW w:type="dxa" w:w="1037"/>
          </w:tcPr>
          <w:p>
            <w:pPr>
              <w:spacing w:after="0"/>
              <w:jc w:val="left"/>
            </w:pPr>
            <w:r>
              <w:rPr>
                <w:sz w:val="16"/>
              </w:rPr>
              <w:t>see B1-f</w:t>
            </w: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216"/>
          </w:tcPr>
          <w:p>
            <w:pPr>
              <w:spacing w:after="0"/>
              <w:jc w:val="right"/>
            </w:pPr>
            <w:r>
              <w:rPr>
                <w:sz w:val="16"/>
              </w:rPr>
              <w:t>0.00137</w:t>
            </w:r>
          </w:p>
        </w:tc>
        <w:tc>
          <w:tcPr>
            <w:tcW w:type="dxa" w:w="1355"/>
          </w:tcPr>
          <w:p>
            <w:pPr>
              <w:spacing w:after="0"/>
              <w:jc w:val="left"/>
            </w:pPr>
            <w:r>
              <w:rPr>
                <w:sz w:val="16"/>
              </w:rPr>
              <w:t>annual probability at a location</w:t>
            </w:r>
          </w:p>
        </w:tc>
        <w:tc>
          <w:tcPr>
            <w:tcW w:type="dxa" w:w="1528"/>
          </w:tcPr>
          <w:p>
            <w:pPr>
              <w:spacing w:after="0"/>
              <w:jc w:val="left"/>
            </w:pPr>
            <w:r>
              <w:rPr>
                <w:sz w:val="16"/>
              </w:rPr>
              <w:t>chance a given location in the county burns in a year: 0.137%</w:t>
            </w:r>
          </w:p>
        </w:tc>
        <w:tc>
          <w:tcPr>
            <w:tcW w:type="dxa" w:w="1543"/>
          </w:tcPr>
          <w:p>
            <w:pPr>
              <w:spacing w:after="0"/>
              <w:jc w:val="left"/>
            </w:pPr>
          </w:p>
        </w:tc>
        <w:tc>
          <w:tcPr>
            <w:tcW w:type="dxa" w:w="1674"/>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5"/>
          </w:tcPr>
          <w:p>
            <w:pPr>
              <w:spacing w:after="0"/>
              <w:jc w:val="left"/>
            </w:pPr>
            <w:r>
              <w:rPr>
                <w:sz w:val="16"/>
              </w:rPr>
              <w:t>modeled</w:t>
            </w:r>
          </w:p>
        </w:tc>
        <w:tc>
          <w:tcPr>
            <w:tcW w:type="dxa" w:w="1037"/>
          </w:tcPr>
          <w:p>
            <w:pPr>
              <w:spacing w:after="0"/>
              <w:jc w:val="left"/>
            </w:pPr>
            <w:r>
              <w:rPr>
                <w:sz w:val="16"/>
              </w:rPr>
              <w:t>see B1-f</w:t>
            </w:r>
          </w:p>
        </w:tc>
        <w:tc>
          <w:tcPr>
            <w:tcW w:type="dxa" w:w="177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16"/>
          </w:tcPr>
          <w:p>
            <w:pPr>
              <w:spacing w:after="0"/>
              <w:jc w:val="right"/>
            </w:pPr>
            <w:r>
              <w:rPr>
                <w:sz w:val="16"/>
              </w:rPr>
              <w:t>1.58</w:t>
            </w:r>
          </w:p>
        </w:tc>
        <w:tc>
          <w:tcPr>
            <w:tcW w:type="dxa" w:w="1355"/>
          </w:tcPr>
          <w:p>
            <w:pPr>
              <w:spacing w:after="0"/>
              <w:jc w:val="left"/>
            </w:pPr>
            <w:r>
              <w:rPr>
                <w:sz w:val="16"/>
              </w:rPr>
              <w:t>event-days per year</w:t>
            </w:r>
          </w:p>
        </w:tc>
        <w:tc>
          <w:tcPr>
            <w:tcW w:type="dxa" w:w="1528"/>
          </w:tcPr>
          <w:p>
            <w:pPr>
              <w:spacing w:after="0"/>
              <w:jc w:val="left"/>
            </w:pPr>
            <w:r>
              <w:rPr>
                <w:sz w:val="16"/>
              </w:rPr>
              <w:t>about 1.58 days per year</w:t>
            </w:r>
          </w:p>
        </w:tc>
        <w:tc>
          <w:tcPr>
            <w:tcW w:type="dxa" w:w="1543"/>
          </w:tcPr>
          <w:p>
            <w:pPr>
              <w:spacing w:after="0"/>
              <w:jc w:val="left"/>
            </w:pPr>
            <w:r>
              <w:rPr>
                <w:sz w:val="16"/>
              </w:rPr>
              <w:t>Likely (from Storm Events: 12 of 30 years)</w:t>
            </w:r>
          </w:p>
        </w:tc>
        <w:tc>
          <w:tcPr>
            <w:tcW w:type="dxa" w:w="1674"/>
          </w:tcPr>
          <w:p>
            <w:pPr>
              <w:spacing w:after="0"/>
              <w:jc w:val="left"/>
            </w:pPr>
            <w:r>
              <w:rPr>
                <w:sz w:val="16"/>
              </w:rPr>
              <w:t>event-days in 12 of 30 years, 1996 to 2025 (40%)</w:t>
            </w:r>
          </w:p>
        </w:tc>
        <w:tc>
          <w:tcPr>
            <w:tcW w:type="dxa" w:w="1505"/>
          </w:tcPr>
          <w:p>
            <w:pPr>
              <w:spacing w:after="0"/>
              <w:jc w:val="right"/>
            </w:pPr>
            <w:r>
              <w:rPr>
                <w:sz w:val="16"/>
              </w:rPr>
              <w:t>30</w:t>
            </w:r>
          </w:p>
        </w:tc>
        <w:tc>
          <w:tcPr>
            <w:tcW w:type="dxa" w:w="1445"/>
          </w:tcPr>
          <w:p>
            <w:pPr>
              <w:spacing w:after="0"/>
              <w:jc w:val="left"/>
            </w:pPr>
            <w:r>
              <w:rPr>
                <w:sz w:val="16"/>
              </w:rPr>
              <w:t>2005-11-12 to 2024-11-12 (19 years)</w:t>
            </w:r>
          </w:p>
        </w:tc>
        <w:tc>
          <w:tcPr>
            <w:tcW w:type="dxa" w:w="1037"/>
          </w:tcPr>
          <w:p>
            <w:pPr>
              <w:spacing w:after="0"/>
              <w:jc w:val="left"/>
            </w:pPr>
            <w:r>
              <w:rPr>
                <w:sz w:val="16"/>
              </w:rPr>
              <w:t>countywide</w:t>
            </w:r>
          </w:p>
        </w:tc>
        <w:tc>
          <w:tcPr>
            <w:tcW w:type="dxa" w:w="177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119"/>
          </w:tcPr>
          <w:p>
            <w:pPr>
              <w:spacing w:after="0"/>
              <w:jc w:val="right"/>
            </w:pPr>
            <w:r>
              <w:rPr>
                <w:sz w:val="16"/>
              </w:rPr>
              <w:t>1 of 8</w:t>
            </w:r>
          </w:p>
        </w:tc>
        <w:tc>
          <w:tcPr>
            <w:tcW w:type="dxa" w:w="1067"/>
          </w:tcPr>
          <w:p>
            <w:pPr>
              <w:spacing w:after="0"/>
              <w:jc w:val="right"/>
            </w:pPr>
            <w:r>
              <w:rPr>
                <w:sz w:val="16"/>
              </w:rPr>
              <w:t>70.7</w:t>
            </w:r>
          </w:p>
        </w:tc>
        <w:tc>
          <w:tcPr>
            <w:tcW w:type="dxa" w:w="1119"/>
          </w:tcPr>
          <w:p>
            <w:pPr>
              <w:spacing w:after="0"/>
              <w:jc w:val="right"/>
            </w:pPr>
            <w:r>
              <w:rPr>
                <w:sz w:val="16"/>
              </w:rPr>
              <w:t>70.7</w:t>
            </w:r>
          </w:p>
        </w:tc>
        <w:tc>
          <w:tcPr>
            <w:tcW w:type="dxa" w:w="1067"/>
          </w:tcPr>
          <w:p>
            <w:pPr>
              <w:spacing w:after="0"/>
              <w:jc w:val="right"/>
            </w:pPr>
            <w:r>
              <w:rPr>
                <w:sz w:val="16"/>
              </w:rPr>
              <w:t>70.7</w:t>
            </w:r>
          </w:p>
        </w:tc>
        <w:tc>
          <w:tcPr>
            <w:tcW w:type="dxa" w:w="8031"/>
          </w:tcPr>
          <w:p>
            <w:pPr>
              <w:spacing w:after="0"/>
              <w:jc w:val="left"/>
            </w:pPr>
            <w:r>
              <w:rPr>
                <w:sz w:val="16"/>
              </w:rPr>
              <w:t>Very Low 1, No Rating 7</w:t>
            </w: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88.4</w:t>
            </w:r>
          </w:p>
        </w:tc>
        <w:tc>
          <w:tcPr>
            <w:tcW w:type="dxa" w:w="1119"/>
          </w:tcPr>
          <w:p>
            <w:pPr>
              <w:spacing w:after="0"/>
              <w:jc w:val="right"/>
            </w:pPr>
            <w:r>
              <w:rPr>
                <w:sz w:val="16"/>
              </w:rPr>
              <w:t>98.6</w:t>
            </w:r>
          </w:p>
        </w:tc>
        <w:tc>
          <w:tcPr>
            <w:tcW w:type="dxa" w:w="1067"/>
          </w:tcPr>
          <w:p>
            <w:pPr>
              <w:spacing w:after="0"/>
              <w:jc w:val="right"/>
            </w:pPr>
            <w:r>
              <w:rPr>
                <w:sz w:val="16"/>
              </w:rPr>
              <w:t>99.6</w:t>
            </w:r>
          </w:p>
        </w:tc>
        <w:tc>
          <w:tcPr>
            <w:tcW w:type="dxa" w:w="8031"/>
          </w:tcPr>
          <w:p>
            <w:pPr>
              <w:spacing w:after="0"/>
              <w:jc w:val="left"/>
            </w:pPr>
            <w:r>
              <w:rPr>
                <w:sz w:val="16"/>
              </w:rPr>
              <w:t>Very High 6, Relatively High 2</w:t>
            </w:r>
          </w:p>
        </w:tc>
      </w:tr>
      <w:tr>
        <w:trPr>
          <w:cantSplit/>
        </w:trPr>
        <w:tc>
          <w:tcPr>
            <w:tcW w:type="dxa" w:w="1708"/>
          </w:tcPr>
          <w:p>
            <w:pPr>
              <w:spacing w:after="0"/>
              <w:jc w:val="left"/>
            </w:pPr>
            <w:r>
              <w:rPr>
                <w:sz w:val="16"/>
              </w:rPr>
              <w:t>Drought</w:t>
            </w:r>
          </w:p>
        </w:tc>
        <w:tc>
          <w:tcPr>
            <w:tcW w:type="dxa" w:w="1119"/>
          </w:tcPr>
          <w:p>
            <w:pPr>
              <w:spacing w:after="0"/>
              <w:jc w:val="right"/>
            </w:pPr>
            <w:r>
              <w:rPr>
                <w:sz w:val="16"/>
              </w:rPr>
              <w:t>8 of 8</w:t>
            </w:r>
          </w:p>
        </w:tc>
        <w:tc>
          <w:tcPr>
            <w:tcW w:type="dxa" w:w="1067"/>
          </w:tcPr>
          <w:p>
            <w:pPr>
              <w:spacing w:after="0"/>
              <w:jc w:val="right"/>
            </w:pPr>
            <w:r>
              <w:rPr>
                <w:sz w:val="16"/>
              </w:rPr>
              <w:t>82.1</w:t>
            </w:r>
          </w:p>
        </w:tc>
        <w:tc>
          <w:tcPr>
            <w:tcW w:type="dxa" w:w="1119"/>
          </w:tcPr>
          <w:p>
            <w:pPr>
              <w:spacing w:after="0"/>
              <w:jc w:val="right"/>
            </w:pPr>
            <w:r>
              <w:rPr>
                <w:sz w:val="16"/>
              </w:rPr>
              <w:t>84.5</w:t>
            </w:r>
          </w:p>
        </w:tc>
        <w:tc>
          <w:tcPr>
            <w:tcW w:type="dxa" w:w="1067"/>
          </w:tcPr>
          <w:p>
            <w:pPr>
              <w:spacing w:after="0"/>
              <w:jc w:val="right"/>
            </w:pPr>
            <w:r>
              <w:rPr>
                <w:sz w:val="16"/>
              </w:rPr>
              <w:t>87.5</w:t>
            </w:r>
          </w:p>
        </w:tc>
        <w:tc>
          <w:tcPr>
            <w:tcW w:type="dxa" w:w="8031"/>
          </w:tcPr>
          <w:p>
            <w:pPr>
              <w:spacing w:after="0"/>
              <w:jc w:val="left"/>
            </w:pPr>
            <w:r>
              <w:rPr>
                <w:sz w:val="16"/>
              </w:rPr>
              <w:t>Relatively Low 8</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57.4</w:t>
            </w:r>
          </w:p>
        </w:tc>
        <w:tc>
          <w:tcPr>
            <w:tcW w:type="dxa" w:w="1119"/>
          </w:tcPr>
          <w:p>
            <w:pPr>
              <w:spacing w:after="0"/>
              <w:jc w:val="right"/>
            </w:pPr>
            <w:r>
              <w:rPr>
                <w:sz w:val="16"/>
              </w:rPr>
              <w:t>80.1</w:t>
            </w:r>
          </w:p>
        </w:tc>
        <w:tc>
          <w:tcPr>
            <w:tcW w:type="dxa" w:w="1067"/>
          </w:tcPr>
          <w:p>
            <w:pPr>
              <w:spacing w:after="0"/>
              <w:jc w:val="right"/>
            </w:pPr>
            <w:r>
              <w:rPr>
                <w:sz w:val="16"/>
              </w:rPr>
              <w:t>84.2</w:t>
            </w:r>
          </w:p>
        </w:tc>
        <w:tc>
          <w:tcPr>
            <w:tcW w:type="dxa" w:w="8031"/>
          </w:tcPr>
          <w:p>
            <w:pPr>
              <w:spacing w:after="0"/>
              <w:jc w:val="left"/>
            </w:pPr>
            <w:r>
              <w:rPr>
                <w:sz w:val="16"/>
              </w:rPr>
              <w:t>Relatively Moderate 5, Relatively Low 3</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53.7</w:t>
            </w:r>
          </w:p>
        </w:tc>
        <w:tc>
          <w:tcPr>
            <w:tcW w:type="dxa" w:w="1119"/>
          </w:tcPr>
          <w:p>
            <w:pPr>
              <w:spacing w:after="0"/>
              <w:jc w:val="right"/>
            </w:pPr>
            <w:r>
              <w:rPr>
                <w:sz w:val="16"/>
              </w:rPr>
              <w:t>78.9</w:t>
            </w:r>
          </w:p>
        </w:tc>
        <w:tc>
          <w:tcPr>
            <w:tcW w:type="dxa" w:w="1067"/>
          </w:tcPr>
          <w:p>
            <w:pPr>
              <w:spacing w:after="0"/>
              <w:jc w:val="right"/>
            </w:pPr>
            <w:r>
              <w:rPr>
                <w:sz w:val="16"/>
              </w:rPr>
              <w:t>83.9</w:t>
            </w:r>
          </w:p>
        </w:tc>
        <w:tc>
          <w:tcPr>
            <w:tcW w:type="dxa" w:w="8031"/>
          </w:tcPr>
          <w:p>
            <w:pPr>
              <w:spacing w:after="0"/>
              <w:jc w:val="left"/>
            </w:pPr>
            <w:r>
              <w:rPr>
                <w:sz w:val="16"/>
              </w:rPr>
              <w:t>Relatively Moderate 6, Relatively Low 2</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38.6</w:t>
            </w:r>
          </w:p>
        </w:tc>
        <w:tc>
          <w:tcPr>
            <w:tcW w:type="dxa" w:w="1119"/>
          </w:tcPr>
          <w:p>
            <w:pPr>
              <w:spacing w:after="0"/>
              <w:jc w:val="right"/>
            </w:pPr>
            <w:r>
              <w:rPr>
                <w:sz w:val="16"/>
              </w:rPr>
              <w:t>76.7</w:t>
            </w:r>
          </w:p>
        </w:tc>
        <w:tc>
          <w:tcPr>
            <w:tcW w:type="dxa" w:w="1067"/>
          </w:tcPr>
          <w:p>
            <w:pPr>
              <w:spacing w:after="0"/>
              <w:jc w:val="right"/>
            </w:pPr>
            <w:r>
              <w:rPr>
                <w:sz w:val="16"/>
              </w:rPr>
              <w:t>87.6</w:t>
            </w:r>
          </w:p>
        </w:tc>
        <w:tc>
          <w:tcPr>
            <w:tcW w:type="dxa" w:w="8031"/>
          </w:tcPr>
          <w:p>
            <w:pPr>
              <w:spacing w:after="0"/>
              <w:jc w:val="left"/>
            </w:pPr>
            <w:r>
              <w:rPr>
                <w:sz w:val="16"/>
              </w:rPr>
              <w:t>Relatively High 1, Relatively Moderate 5, Relatively Low 2</w:t>
            </w:r>
          </w:p>
        </w:tc>
      </w:tr>
      <w:tr>
        <w:trPr>
          <w:cantSplit/>
        </w:trPr>
        <w:tc>
          <w:tcPr>
            <w:tcW w:type="dxa" w:w="1708"/>
          </w:tcPr>
          <w:p>
            <w:pPr>
              <w:spacing w:after="0"/>
              <w:jc w:val="left"/>
            </w:pPr>
            <w:r>
              <w:rPr>
                <w:sz w:val="16"/>
              </w:rPr>
              <w:t>Hurricane</w:t>
            </w:r>
          </w:p>
        </w:tc>
        <w:tc>
          <w:tcPr>
            <w:tcW w:type="dxa" w:w="1119"/>
          </w:tcPr>
          <w:p>
            <w:pPr>
              <w:spacing w:after="0"/>
              <w:jc w:val="right"/>
            </w:pPr>
            <w:r>
              <w:rPr>
                <w:sz w:val="16"/>
              </w:rPr>
              <w:t>8 of 8</w:t>
            </w:r>
          </w:p>
        </w:tc>
        <w:tc>
          <w:tcPr>
            <w:tcW w:type="dxa" w:w="1067"/>
          </w:tcPr>
          <w:p>
            <w:pPr>
              <w:spacing w:after="0"/>
              <w:jc w:val="right"/>
            </w:pPr>
            <w:r>
              <w:rPr>
                <w:sz w:val="16"/>
              </w:rPr>
              <w:t>91.7</w:t>
            </w:r>
          </w:p>
        </w:tc>
        <w:tc>
          <w:tcPr>
            <w:tcW w:type="dxa" w:w="1119"/>
          </w:tcPr>
          <w:p>
            <w:pPr>
              <w:spacing w:after="0"/>
              <w:jc w:val="right"/>
            </w:pPr>
            <w:r>
              <w:rPr>
                <w:sz w:val="16"/>
              </w:rPr>
              <w:t>98.5</w:t>
            </w:r>
          </w:p>
        </w:tc>
        <w:tc>
          <w:tcPr>
            <w:tcW w:type="dxa" w:w="1067"/>
          </w:tcPr>
          <w:p>
            <w:pPr>
              <w:spacing w:after="0"/>
              <w:jc w:val="right"/>
            </w:pPr>
            <w:r>
              <w:rPr>
                <w:sz w:val="16"/>
              </w:rPr>
              <w:t>99.4</w:t>
            </w:r>
          </w:p>
        </w:tc>
        <w:tc>
          <w:tcPr>
            <w:tcW w:type="dxa" w:w="8031"/>
          </w:tcPr>
          <w:p>
            <w:pPr>
              <w:spacing w:after="0"/>
              <w:jc w:val="left"/>
            </w:pPr>
            <w:r>
              <w:rPr>
                <w:sz w:val="16"/>
              </w:rPr>
              <w:t>Very High 5, Relatively High 3</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61.5</w:t>
            </w:r>
          </w:p>
        </w:tc>
        <w:tc>
          <w:tcPr>
            <w:tcW w:type="dxa" w:w="1119"/>
          </w:tcPr>
          <w:p>
            <w:pPr>
              <w:spacing w:after="0"/>
              <w:jc w:val="right"/>
            </w:pPr>
            <w:r>
              <w:rPr>
                <w:sz w:val="16"/>
              </w:rPr>
              <w:t>90.5</w:t>
            </w:r>
          </w:p>
        </w:tc>
        <w:tc>
          <w:tcPr>
            <w:tcW w:type="dxa" w:w="1067"/>
          </w:tcPr>
          <w:p>
            <w:pPr>
              <w:spacing w:after="0"/>
              <w:jc w:val="right"/>
            </w:pPr>
            <w:r>
              <w:rPr>
                <w:sz w:val="16"/>
              </w:rPr>
              <w:t>93.3</w:t>
            </w:r>
          </w:p>
        </w:tc>
        <w:tc>
          <w:tcPr>
            <w:tcW w:type="dxa" w:w="8031"/>
          </w:tcPr>
          <w:p>
            <w:pPr>
              <w:spacing w:after="0"/>
              <w:jc w:val="left"/>
            </w:pPr>
            <w:r>
              <w:rPr>
                <w:sz w:val="16"/>
              </w:rPr>
              <w:t>Relatively High 5, Relatively Moderate 1, Relatively Low 2</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16.6</w:t>
            </w:r>
          </w:p>
        </w:tc>
        <w:tc>
          <w:tcPr>
            <w:tcW w:type="dxa" w:w="1119"/>
          </w:tcPr>
          <w:p>
            <w:pPr>
              <w:spacing w:after="0"/>
              <w:jc w:val="right"/>
            </w:pPr>
            <w:r>
              <w:rPr>
                <w:sz w:val="16"/>
              </w:rPr>
              <w:t>65.6</w:t>
            </w:r>
          </w:p>
        </w:tc>
        <w:tc>
          <w:tcPr>
            <w:tcW w:type="dxa" w:w="1067"/>
          </w:tcPr>
          <w:p>
            <w:pPr>
              <w:spacing w:after="0"/>
              <w:jc w:val="right"/>
            </w:pPr>
            <w:r>
              <w:rPr>
                <w:sz w:val="16"/>
              </w:rPr>
              <w:t>93.2</w:t>
            </w:r>
          </w:p>
        </w:tc>
        <w:tc>
          <w:tcPr>
            <w:tcW w:type="dxa" w:w="8031"/>
          </w:tcPr>
          <w:p>
            <w:pPr>
              <w:spacing w:after="0"/>
              <w:jc w:val="left"/>
            </w:pPr>
            <w:r>
              <w:rPr>
                <w:sz w:val="16"/>
              </w:rPr>
              <w:t>Relatively High 2, Relatively Moderate 3, Relatively Low 3</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30.6</w:t>
            </w:r>
          </w:p>
        </w:tc>
        <w:tc>
          <w:tcPr>
            <w:tcW w:type="dxa" w:w="1119"/>
          </w:tcPr>
          <w:p>
            <w:pPr>
              <w:spacing w:after="0"/>
              <w:jc w:val="right"/>
            </w:pPr>
            <w:r>
              <w:rPr>
                <w:sz w:val="16"/>
              </w:rPr>
              <w:t>51.7</w:t>
            </w:r>
          </w:p>
        </w:tc>
        <w:tc>
          <w:tcPr>
            <w:tcW w:type="dxa" w:w="1067"/>
          </w:tcPr>
          <w:p>
            <w:pPr>
              <w:spacing w:after="0"/>
              <w:jc w:val="right"/>
            </w:pPr>
            <w:r>
              <w:rPr>
                <w:sz w:val="16"/>
              </w:rPr>
              <w:t>67.7</w:t>
            </w:r>
          </w:p>
        </w:tc>
        <w:tc>
          <w:tcPr>
            <w:tcW w:type="dxa" w:w="8031"/>
          </w:tcPr>
          <w:p>
            <w:pPr>
              <w:spacing w:after="0"/>
              <w:jc w:val="left"/>
            </w:pPr>
            <w:r>
              <w:rPr>
                <w:sz w:val="16"/>
              </w:rPr>
              <w:t>Very Low 8</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59.6</w:t>
            </w:r>
          </w:p>
        </w:tc>
        <w:tc>
          <w:tcPr>
            <w:tcW w:type="dxa" w:w="1119"/>
          </w:tcPr>
          <w:p>
            <w:pPr>
              <w:spacing w:after="0"/>
              <w:jc w:val="right"/>
            </w:pPr>
            <w:r>
              <w:rPr>
                <w:sz w:val="16"/>
              </w:rPr>
              <w:t>92.0</w:t>
            </w:r>
          </w:p>
        </w:tc>
        <w:tc>
          <w:tcPr>
            <w:tcW w:type="dxa" w:w="1067"/>
          </w:tcPr>
          <w:p>
            <w:pPr>
              <w:spacing w:after="0"/>
              <w:jc w:val="right"/>
            </w:pPr>
            <w:r>
              <w:rPr>
                <w:sz w:val="16"/>
              </w:rPr>
              <w:t>97.4</w:t>
            </w:r>
          </w:p>
        </w:tc>
        <w:tc>
          <w:tcPr>
            <w:tcW w:type="dxa" w:w="8031"/>
          </w:tcPr>
          <w:p>
            <w:pPr>
              <w:spacing w:after="0"/>
              <w:jc w:val="left"/>
            </w:pPr>
            <w:r>
              <w:rPr>
                <w:sz w:val="16"/>
              </w:rPr>
              <w:t>Very High 1, Relatively High 5, Relatively Moderate 2</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65.4</w:t>
            </w:r>
          </w:p>
        </w:tc>
        <w:tc>
          <w:tcPr>
            <w:tcW w:type="dxa" w:w="1119"/>
          </w:tcPr>
          <w:p>
            <w:pPr>
              <w:spacing w:after="0"/>
              <w:jc w:val="right"/>
            </w:pPr>
            <w:r>
              <w:rPr>
                <w:sz w:val="16"/>
              </w:rPr>
              <w:t>88.3</w:t>
            </w:r>
          </w:p>
        </w:tc>
        <w:tc>
          <w:tcPr>
            <w:tcW w:type="dxa" w:w="1067"/>
          </w:tcPr>
          <w:p>
            <w:pPr>
              <w:spacing w:after="0"/>
              <w:jc w:val="right"/>
            </w:pPr>
            <w:r>
              <w:rPr>
                <w:sz w:val="16"/>
              </w:rPr>
              <w:t>95.2</w:t>
            </w:r>
          </w:p>
        </w:tc>
        <w:tc>
          <w:tcPr>
            <w:tcW w:type="dxa" w:w="8031"/>
          </w:tcPr>
          <w:p>
            <w:pPr>
              <w:spacing w:after="0"/>
              <w:jc w:val="left"/>
            </w:pPr>
            <w:r>
              <w:rPr>
                <w:sz w:val="16"/>
              </w:rPr>
              <w:t>Relatively High 5, Relatively Moderate 3</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58.3</w:t>
            </w:r>
          </w:p>
        </w:tc>
        <w:tc>
          <w:tcPr>
            <w:tcW w:type="dxa" w:w="1119"/>
          </w:tcPr>
          <w:p>
            <w:pPr>
              <w:spacing w:after="0"/>
              <w:jc w:val="right"/>
            </w:pPr>
            <w:r>
              <w:rPr>
                <w:sz w:val="16"/>
              </w:rPr>
              <w:t>90.5</w:t>
            </w:r>
          </w:p>
        </w:tc>
        <w:tc>
          <w:tcPr>
            <w:tcW w:type="dxa" w:w="1067"/>
          </w:tcPr>
          <w:p>
            <w:pPr>
              <w:spacing w:after="0"/>
              <w:jc w:val="right"/>
            </w:pPr>
            <w:r>
              <w:rPr>
                <w:sz w:val="16"/>
              </w:rPr>
              <w:t>96.5</w:t>
            </w:r>
          </w:p>
        </w:tc>
        <w:tc>
          <w:tcPr>
            <w:tcW w:type="dxa" w:w="8031"/>
          </w:tcPr>
          <w:p>
            <w:pPr>
              <w:spacing w:after="0"/>
              <w:jc w:val="left"/>
            </w:pPr>
            <w:r>
              <w:rPr>
                <w:sz w:val="16"/>
              </w:rPr>
              <w:t>Very High 1, Relatively High 5, Relatively Moderate 2</w:t>
            </w:r>
          </w:p>
        </w:tc>
      </w:tr>
      <w:tr>
        <w:trPr>
          <w:cantSplit/>
        </w:trPr>
        <w:tc>
          <w:tcPr>
            <w:tcW w:type="dxa" w:w="1708"/>
          </w:tcPr>
          <w:p>
            <w:pPr>
              <w:spacing w:after="0"/>
              <w:jc w:val="left"/>
            </w:pPr>
            <w:r>
              <w:rPr>
                <w:sz w:val="16"/>
              </w:rPr>
              <w:t>Wildfire</w:t>
            </w:r>
          </w:p>
        </w:tc>
        <w:tc>
          <w:tcPr>
            <w:tcW w:type="dxa" w:w="1119"/>
          </w:tcPr>
          <w:p>
            <w:pPr>
              <w:spacing w:after="0"/>
              <w:jc w:val="right"/>
            </w:pPr>
            <w:r>
              <w:rPr>
                <w:sz w:val="16"/>
              </w:rPr>
              <w:t>8 of 8</w:t>
            </w:r>
          </w:p>
        </w:tc>
        <w:tc>
          <w:tcPr>
            <w:tcW w:type="dxa" w:w="1067"/>
          </w:tcPr>
          <w:p>
            <w:pPr>
              <w:spacing w:after="0"/>
              <w:jc w:val="right"/>
            </w:pPr>
            <w:r>
              <w:rPr>
                <w:sz w:val="16"/>
              </w:rPr>
              <w:t>80.8</w:t>
            </w:r>
          </w:p>
        </w:tc>
        <w:tc>
          <w:tcPr>
            <w:tcW w:type="dxa" w:w="1119"/>
          </w:tcPr>
          <w:p>
            <w:pPr>
              <w:spacing w:after="0"/>
              <w:jc w:val="right"/>
            </w:pPr>
            <w:r>
              <w:rPr>
                <w:sz w:val="16"/>
              </w:rPr>
              <w:t>87.4</w:t>
            </w:r>
          </w:p>
        </w:tc>
        <w:tc>
          <w:tcPr>
            <w:tcW w:type="dxa" w:w="1067"/>
          </w:tcPr>
          <w:p>
            <w:pPr>
              <w:spacing w:after="0"/>
              <w:jc w:val="right"/>
            </w:pPr>
            <w:r>
              <w:rPr>
                <w:sz w:val="16"/>
              </w:rPr>
              <w:t>88.1</w:t>
            </w:r>
          </w:p>
        </w:tc>
        <w:tc>
          <w:tcPr>
            <w:tcW w:type="dxa" w:w="8031"/>
          </w:tcPr>
          <w:p>
            <w:pPr>
              <w:spacing w:after="0"/>
              <w:jc w:val="left"/>
            </w:pPr>
            <w:r>
              <w:rPr>
                <w:sz w:val="16"/>
              </w:rPr>
              <w:t>Relatively Low 8</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42.3</w:t>
            </w:r>
          </w:p>
        </w:tc>
        <w:tc>
          <w:tcPr>
            <w:tcW w:type="dxa" w:w="1119"/>
          </w:tcPr>
          <w:p>
            <w:pPr>
              <w:spacing w:after="0"/>
              <w:jc w:val="right"/>
            </w:pPr>
            <w:r>
              <w:rPr>
                <w:sz w:val="16"/>
              </w:rPr>
              <w:t>70.7</w:t>
            </w:r>
          </w:p>
        </w:tc>
        <w:tc>
          <w:tcPr>
            <w:tcW w:type="dxa" w:w="1067"/>
          </w:tcPr>
          <w:p>
            <w:pPr>
              <w:spacing w:after="0"/>
              <w:jc w:val="right"/>
            </w:pPr>
            <w:r>
              <w:rPr>
                <w:sz w:val="16"/>
              </w:rPr>
              <w:t>82.0</w:t>
            </w:r>
          </w:p>
        </w:tc>
        <w:tc>
          <w:tcPr>
            <w:tcW w:type="dxa" w:w="8031"/>
          </w:tcPr>
          <w:p>
            <w:pPr>
              <w:spacing w:after="0"/>
              <w:jc w:val="left"/>
            </w:pPr>
            <w:r>
              <w:rPr>
                <w:sz w:val="16"/>
              </w:rPr>
              <w:t>Relatively High 1, Relatively Moderate 6,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Marion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2029-02-01</w:t>
            </w:r>
          </w:p>
        </w:tc>
        <w:tc>
          <w:tcPr>
            <w:tcW w:type="dxa" w:w="2424"/>
          </w:tcPr>
          <w:p>
            <w:pPr>
              <w:spacing w:after="0"/>
              <w:jc w:val="right"/>
            </w:pPr>
            <w:r>
              <w:rPr>
                <w:sz w:val="16"/>
              </w:rPr>
              <w:t>FMA RL 19, SRL 12; any 58</w:t>
            </w:r>
          </w:p>
        </w:tc>
        <w:tc>
          <w:tcPr>
            <w:tcW w:type="dxa" w:w="2506"/>
          </w:tcPr>
          <w:p>
            <w:pPr>
              <w:spacing w:after="0"/>
              <w:jc w:val="right"/>
            </w:pPr>
            <w:r>
              <w:rPr>
                <w:sz w:val="16"/>
              </w:rPr>
              <w:t>$6,871,054.87</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Marion city</w:t>
            </w:r>
          </w:p>
        </w:tc>
        <w:tc>
          <w:tcPr>
            <w:tcW w:type="dxa" w:w="1603"/>
          </w:tcPr>
          <w:p>
            <w:pPr>
              <w:spacing w:after="0"/>
              <w:jc w:val="left"/>
            </w:pPr>
            <w:r>
              <w:rPr>
                <w:sz w:val="16"/>
              </w:rPr>
              <w:t>City</w:t>
            </w:r>
          </w:p>
        </w:tc>
        <w:tc>
          <w:tcPr>
            <w:tcW w:type="dxa" w:w="3040"/>
          </w:tcPr>
          <w:p>
            <w:pPr>
              <w:spacing w:after="0"/>
              <w:jc w:val="left"/>
            </w:pPr>
            <w:r>
              <w:rPr>
                <w:sz w:val="16"/>
              </w:rPr>
              <w:t>Approved, expires 2029-02-01</w:t>
            </w:r>
          </w:p>
        </w:tc>
        <w:tc>
          <w:tcPr>
            <w:tcW w:type="dxa" w:w="2424"/>
          </w:tcPr>
          <w:p>
            <w:pPr>
              <w:spacing w:after="0"/>
              <w:jc w:val="right"/>
            </w:pPr>
            <w:r>
              <w:rPr>
                <w:sz w:val="16"/>
              </w:rPr>
              <w:t>FMA RL 0, SRL 0; any 9</w:t>
            </w:r>
          </w:p>
        </w:tc>
        <w:tc>
          <w:tcPr>
            <w:tcW w:type="dxa" w:w="2506"/>
          </w:tcPr>
          <w:p>
            <w:pPr>
              <w:spacing w:after="0"/>
              <w:jc w:val="right"/>
            </w:pPr>
            <w:r>
              <w:rPr>
                <w:sz w:val="16"/>
              </w:rPr>
              <w:t>$1,549,532.65</w:t>
            </w:r>
          </w:p>
        </w:tc>
        <w:tc>
          <w:tcPr>
            <w:tcW w:type="dxa" w:w="2834"/>
          </w:tcPr>
          <w:p>
            <w:pPr>
              <w:spacing w:after="0"/>
              <w:jc w:val="right"/>
            </w:pPr>
            <w:r>
              <w:rPr>
                <w:sz w:val="16"/>
              </w:rPr>
              <w:t>86 total; 4 since its plan</w:t>
            </w:r>
          </w:p>
        </w:tc>
      </w:tr>
      <w:tr>
        <w:trPr>
          <w:cantSplit/>
        </w:trPr>
        <w:tc>
          <w:tcPr>
            <w:tcW w:type="dxa" w:w="1705"/>
          </w:tcPr>
          <w:p>
            <w:pPr>
              <w:spacing w:after="0"/>
              <w:jc w:val="left"/>
            </w:pPr>
            <w:r>
              <w:rPr>
                <w:sz w:val="16"/>
              </w:rPr>
              <w:t>Mullins city</w:t>
            </w:r>
          </w:p>
        </w:tc>
        <w:tc>
          <w:tcPr>
            <w:tcW w:type="dxa" w:w="1603"/>
          </w:tcPr>
          <w:p>
            <w:pPr>
              <w:spacing w:after="0"/>
              <w:jc w:val="left"/>
            </w:pPr>
            <w:r>
              <w:rPr>
                <w:sz w:val="16"/>
              </w:rPr>
              <w:t>City</w:t>
            </w:r>
          </w:p>
        </w:tc>
        <w:tc>
          <w:tcPr>
            <w:tcW w:type="dxa" w:w="3040"/>
          </w:tcPr>
          <w:p>
            <w:pPr>
              <w:spacing w:after="0"/>
              <w:jc w:val="left"/>
            </w:pPr>
            <w:r>
              <w:rPr>
                <w:sz w:val="16"/>
              </w:rPr>
              <w:t>Approved, expires 2029-02-01</w:t>
            </w:r>
          </w:p>
        </w:tc>
        <w:tc>
          <w:tcPr>
            <w:tcW w:type="dxa" w:w="2424"/>
          </w:tcPr>
          <w:p>
            <w:pPr>
              <w:spacing w:after="0"/>
              <w:jc w:val="right"/>
            </w:pPr>
            <w:r>
              <w:rPr>
                <w:sz w:val="16"/>
              </w:rPr>
              <w:t>FMA RL 2, SRL 0; any 4</w:t>
            </w:r>
          </w:p>
        </w:tc>
        <w:tc>
          <w:tcPr>
            <w:tcW w:type="dxa" w:w="2506"/>
          </w:tcPr>
          <w:p>
            <w:pPr>
              <w:spacing w:after="0"/>
              <w:jc w:val="right"/>
            </w:pPr>
            <w:r>
              <w:rPr>
                <w:sz w:val="16"/>
              </w:rPr>
              <w:t>$374,019.56</w:t>
            </w:r>
          </w:p>
        </w:tc>
        <w:tc>
          <w:tcPr>
            <w:tcW w:type="dxa" w:w="2834"/>
          </w:tcPr>
          <w:p>
            <w:pPr>
              <w:spacing w:after="0"/>
              <w:jc w:val="right"/>
            </w:pPr>
            <w:r>
              <w:rPr>
                <w:sz w:val="16"/>
              </w:rPr>
              <w:t>60 total; 1 since its plan</w:t>
            </w:r>
          </w:p>
        </w:tc>
      </w:tr>
      <w:tr>
        <w:trPr>
          <w:cantSplit/>
        </w:trPr>
        <w:tc>
          <w:tcPr>
            <w:tcW w:type="dxa" w:w="1705"/>
          </w:tcPr>
          <w:p>
            <w:pPr>
              <w:spacing w:after="0"/>
              <w:jc w:val="left"/>
            </w:pPr>
            <w:r>
              <w:rPr>
                <w:sz w:val="16"/>
              </w:rPr>
              <w:t>Nichols town</w:t>
            </w:r>
          </w:p>
        </w:tc>
        <w:tc>
          <w:tcPr>
            <w:tcW w:type="dxa" w:w="1603"/>
          </w:tcPr>
          <w:p>
            <w:pPr>
              <w:spacing w:after="0"/>
              <w:jc w:val="left"/>
            </w:pPr>
            <w:r>
              <w:rPr>
                <w:sz w:val="16"/>
              </w:rPr>
              <w:t>Town</w:t>
            </w:r>
          </w:p>
        </w:tc>
        <w:tc>
          <w:tcPr>
            <w:tcW w:type="dxa" w:w="3040"/>
          </w:tcPr>
          <w:p>
            <w:pPr>
              <w:spacing w:after="0"/>
              <w:jc w:val="left"/>
            </w:pPr>
            <w:r>
              <w:rPr>
                <w:sz w:val="16"/>
              </w:rPr>
              <w:t>Approved, expires 2029-02-01</w:t>
            </w:r>
          </w:p>
        </w:tc>
        <w:tc>
          <w:tcPr>
            <w:tcW w:type="dxa" w:w="2424"/>
          </w:tcPr>
          <w:p>
            <w:pPr>
              <w:spacing w:after="0"/>
              <w:jc w:val="right"/>
            </w:pPr>
            <w:r>
              <w:rPr>
                <w:sz w:val="16"/>
              </w:rPr>
              <w:t>FMA RL 2, SRL 1; any 8</w:t>
            </w:r>
          </w:p>
        </w:tc>
        <w:tc>
          <w:tcPr>
            <w:tcW w:type="dxa" w:w="2506"/>
          </w:tcPr>
          <w:p>
            <w:pPr>
              <w:spacing w:after="0"/>
              <w:jc w:val="right"/>
            </w:pPr>
            <w:r>
              <w:rPr>
                <w:sz w:val="16"/>
              </w:rPr>
              <w:t>$578,343.27</w:t>
            </w:r>
          </w:p>
        </w:tc>
        <w:tc>
          <w:tcPr>
            <w:tcW w:type="dxa" w:w="2834"/>
          </w:tcPr>
          <w:p>
            <w:pPr>
              <w:spacing w:after="0"/>
              <w:jc w:val="right"/>
            </w:pPr>
            <w:r>
              <w:rPr>
                <w:sz w:val="16"/>
              </w:rPr>
              <w:t>27 total; 2 since its plan</w:t>
            </w:r>
          </w:p>
        </w:tc>
      </w:tr>
      <w:tr>
        <w:trPr>
          <w:cantSplit/>
        </w:trPr>
        <w:tc>
          <w:tcPr>
            <w:tcW w:type="dxa" w:w="1705"/>
          </w:tcPr>
          <w:p>
            <w:pPr>
              <w:spacing w:after="0"/>
              <w:jc w:val="left"/>
            </w:pPr>
            <w:r>
              <w:rPr>
                <w:sz w:val="16"/>
              </w:rPr>
              <w:t>Sellers town</w:t>
            </w:r>
          </w:p>
        </w:tc>
        <w:tc>
          <w:tcPr>
            <w:tcW w:type="dxa" w:w="1603"/>
          </w:tcPr>
          <w:p>
            <w:pPr>
              <w:spacing w:after="0"/>
              <w:jc w:val="left"/>
            </w:pPr>
            <w:r>
              <w:rPr>
                <w:sz w:val="16"/>
              </w:rPr>
              <w:t>Town</w:t>
            </w:r>
          </w:p>
        </w:tc>
        <w:tc>
          <w:tcPr>
            <w:tcW w:type="dxa" w:w="3040"/>
          </w:tcPr>
          <w:p>
            <w:pPr>
              <w:spacing w:after="0"/>
              <w:jc w:val="left"/>
            </w:pPr>
            <w:r>
              <w:rPr>
                <w:sz w:val="16"/>
              </w:rPr>
              <w:t>Approved, expires 2029-02-01</w:t>
            </w:r>
          </w:p>
        </w:tc>
        <w:tc>
          <w:tcPr>
            <w:tcW w:type="dxa" w:w="2424"/>
          </w:tcPr>
          <w:p>
            <w:pPr>
              <w:spacing w:after="0"/>
              <w:jc w:val="right"/>
            </w:pPr>
            <w:r>
              <w:rPr>
                <w:sz w:val="16"/>
              </w:rPr>
              <w:t>FMA RL 1, SRL 0; any 1</w:t>
            </w:r>
          </w:p>
        </w:tc>
        <w:tc>
          <w:tcPr>
            <w:tcW w:type="dxa" w:w="2506"/>
          </w:tcPr>
          <w:p>
            <w:pPr>
              <w:spacing w:after="0"/>
              <w:jc w:val="right"/>
            </w:pPr>
            <w:r>
              <w:rPr>
                <w:sz w:val="16"/>
              </w:rPr>
              <w:t>$62,864.90</w:t>
            </w:r>
          </w:p>
        </w:tc>
        <w:tc>
          <w:tcPr>
            <w:tcW w:type="dxa" w:w="2834"/>
          </w:tcPr>
          <w:p>
            <w:pPr>
              <w:spacing w:after="0"/>
              <w:jc w:val="right"/>
            </w:pPr>
            <w:r>
              <w:rPr>
                <w:sz w:val="16"/>
              </w:rPr>
              <w:t>11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9"/>
        <w:gridCol w:w="1126"/>
        <w:gridCol w:w="1126"/>
        <w:gridCol w:w="1064"/>
        <w:gridCol w:w="1305"/>
        <w:gridCol w:w="1133"/>
        <w:gridCol w:w="1053"/>
        <w:gridCol w:w="1379"/>
        <w:gridCol w:w="12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3"/>
            <w:shd w:val="clear" w:color="auto" w:fill="E8E8E8"/>
          </w:tcPr>
          <w:p>
            <w:pPr>
              <w:spacing w:after="0"/>
              <w:jc w:val="right"/>
            </w:pPr>
            <w:r>
              <w:rPr>
                <w:b/>
                <w:sz w:val="16"/>
              </w:rPr>
              <w:t>Storm Events damage since 2024-02-02</w:t>
            </w:r>
          </w:p>
          <w:p>
            <w:pPr>
              <w:spacing w:after="0"/>
              <w:jc w:val="right"/>
            </w:pPr>
            <w:r>
              <w:rPr>
                <w:i/>
                <w:color w:val="555555"/>
                <w:sz w:val="14"/>
              </w:rPr>
              <w:t>county-coded records, property plus crops, nominal dollars</w:t>
            </w:r>
          </w:p>
        </w:tc>
        <w:tc>
          <w:tcPr>
            <w:tcW w:type="dxa" w:w="105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$153,201,647</w:t>
            </w:r>
          </w:p>
        </w:tc>
        <w:tc>
          <w:tcPr>
            <w:tcW w:type="dxa" w:w="1128"/>
          </w:tcPr>
          <w:p>
            <w:pPr>
              <w:spacing w:after="0"/>
              <w:jc w:val="right"/>
            </w:pPr>
            <w:r>
              <w:rPr>
                <w:sz w:val="16"/>
              </w:rPr>
              <w:t>n/a</w:t>
            </w:r>
          </w:p>
        </w:tc>
        <w:tc>
          <w:tcPr>
            <w:tcW w:type="dxa" w:w="1039"/>
          </w:tcPr>
          <w:p>
            <w:pPr>
              <w:spacing w:after="0"/>
              <w:jc w:val="right"/>
            </w:pPr>
            <w:r>
              <w:rPr>
                <w:sz w:val="16"/>
              </w:rPr>
              <w:t>742</w:t>
            </w:r>
          </w:p>
        </w:tc>
        <w:tc>
          <w:tcPr>
            <w:tcW w:type="dxa" w:w="1126"/>
          </w:tcPr>
          <w:p>
            <w:pPr>
              <w:spacing w:after="0"/>
              <w:jc w:val="right"/>
            </w:pPr>
            <w:r>
              <w:rPr>
                <w:sz w:val="16"/>
              </w:rPr>
              <w:t>$14</w:t>
            </w:r>
          </w:p>
        </w:tc>
        <w:tc>
          <w:tcPr>
            <w:tcW w:type="dxa" w:w="1126"/>
          </w:tcPr>
          <w:p>
            <w:pPr>
              <w:spacing w:after="0"/>
              <w:jc w:val="right"/>
            </w:pPr>
            <w:r>
              <w:rPr>
                <w:sz w:val="16"/>
              </w:rPr>
              <w:t>n/a</w:t>
            </w:r>
          </w:p>
        </w:tc>
        <w:tc>
          <w:tcPr>
            <w:tcW w:type="dxa" w:w="1064"/>
          </w:tcPr>
          <w:p>
            <w:pPr>
              <w:spacing w:after="0"/>
              <w:jc w:val="right"/>
            </w:pPr>
            <w:r>
              <w:rPr>
                <w:sz w:val="16"/>
              </w:rPr>
              <w:t>$0</w:t>
            </w:r>
          </w:p>
        </w:tc>
        <w:tc>
          <w:tcPr>
            <w:tcW w:type="dxa" w:w="1305"/>
          </w:tcPr>
          <w:p>
            <w:pPr>
              <w:spacing w:after="0"/>
              <w:jc w:val="right"/>
            </w:pPr>
            <w:r>
              <w:rPr>
                <w:sz w:val="16"/>
              </w:rPr>
              <w:t>under 0.0001%</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$2,246</w:t>
            </w:r>
          </w:p>
        </w:tc>
        <w:tc>
          <w:tcPr>
            <w:tcW w:type="dxa" w:w="1126"/>
          </w:tcPr>
          <w:p>
            <w:pPr>
              <w:spacing w:after="0"/>
              <w:jc w:val="right"/>
            </w:pPr>
            <w:r>
              <w:rPr>
                <w:sz w:val="16"/>
              </w:rPr>
              <w:t>$10,640</w:t>
            </w:r>
          </w:p>
        </w:tc>
        <w:tc>
          <w:tcPr>
            <w:tcW w:type="dxa" w:w="1064"/>
          </w:tcPr>
          <w:p>
            <w:pPr>
              <w:spacing w:after="0"/>
              <w:jc w:val="right"/>
            </w:pPr>
            <w:r>
              <w:rPr>
                <w:sz w:val="16"/>
              </w:rPr>
              <w:t>$4,981,984</w:t>
            </w:r>
          </w:p>
        </w:tc>
        <w:tc>
          <w:tcPr>
            <w:tcW w:type="dxa" w:w="1305"/>
          </w:tcPr>
          <w:p>
            <w:pPr>
              <w:spacing w:after="0"/>
              <w:jc w:val="right"/>
            </w:pPr>
            <w:r>
              <w:rPr>
                <w:sz w:val="16"/>
              </w:rPr>
              <w:t>under 0.0001%</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$13,851,093</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$28,580</w:t>
            </w:r>
          </w:p>
        </w:tc>
        <w:tc>
          <w:tcPr>
            <w:tcW w:type="dxa" w:w="1064"/>
          </w:tcPr>
          <w:p>
            <w:pPr>
              <w:spacing w:after="0"/>
              <w:jc w:val="right"/>
            </w:pPr>
            <w:r>
              <w:rPr>
                <w:sz w:val="16"/>
              </w:rPr>
              <w:t>n/a</w:t>
            </w:r>
          </w:p>
        </w:tc>
        <w:tc>
          <w:tcPr>
            <w:tcW w:type="dxa" w:w="1305"/>
          </w:tcPr>
          <w:p>
            <w:pPr>
              <w:spacing w:after="0"/>
              <w:jc w:val="right"/>
            </w:pPr>
            <w:r>
              <w:rPr>
                <w:sz w:val="16"/>
              </w:rPr>
              <w:t>0.206% (agriculture)</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$11,603,818,147</w:t>
            </w:r>
          </w:p>
        </w:tc>
        <w:tc>
          <w:tcPr>
            <w:tcW w:type="dxa" w:w="1128"/>
          </w:tcPr>
          <w:p>
            <w:pPr>
              <w:spacing w:after="0"/>
              <w:jc w:val="right"/>
            </w:pPr>
            <w:r>
              <w:rPr>
                <w:sz w:val="16"/>
              </w:rPr>
              <w:t>n/a</w:t>
            </w:r>
          </w:p>
        </w:tc>
        <w:tc>
          <w:tcPr>
            <w:tcW w:type="dxa" w:w="1039"/>
          </w:tcPr>
          <w:p>
            <w:pPr>
              <w:spacing w:after="0"/>
              <w:jc w:val="right"/>
            </w:pPr>
            <w:r>
              <w:rPr>
                <w:sz w:val="16"/>
              </w:rPr>
              <w:t>29,183</w:t>
            </w:r>
          </w:p>
        </w:tc>
        <w:tc>
          <w:tcPr>
            <w:tcW w:type="dxa" w:w="1126"/>
          </w:tcPr>
          <w:p>
            <w:pPr>
              <w:spacing w:after="0"/>
              <w:jc w:val="right"/>
            </w:pPr>
            <w:r>
              <w:rPr>
                <w:sz w:val="16"/>
              </w:rPr>
              <w:t>$750,784</w:t>
            </w:r>
          </w:p>
        </w:tc>
        <w:tc>
          <w:tcPr>
            <w:tcW w:type="dxa" w:w="1126"/>
          </w:tcPr>
          <w:p>
            <w:pPr>
              <w:spacing w:after="0"/>
              <w:jc w:val="right"/>
            </w:pPr>
            <w:r>
              <w:rPr>
                <w:sz w:val="16"/>
              </w:rPr>
              <w:t>n/a</w:t>
            </w:r>
          </w:p>
        </w:tc>
        <w:tc>
          <w:tcPr>
            <w:tcW w:type="dxa" w:w="1064"/>
          </w:tcPr>
          <w:p>
            <w:pPr>
              <w:spacing w:after="0"/>
              <w:jc w:val="right"/>
            </w:pPr>
            <w:r>
              <w:rPr>
                <w:sz w:val="16"/>
              </w:rPr>
              <w:t>$293,251</w:t>
            </w:r>
          </w:p>
        </w:tc>
        <w:tc>
          <w:tcPr>
            <w:tcW w:type="dxa" w:w="1305"/>
          </w:tcPr>
          <w:p>
            <w:pPr>
              <w:spacing w:after="0"/>
              <w:jc w:val="right"/>
            </w:pPr>
            <w:r>
              <w:rPr>
                <w:sz w:val="16"/>
              </w:rPr>
              <w:t>0.00647%</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$151,829</w:t>
            </w:r>
          </w:p>
        </w:tc>
        <w:tc>
          <w:tcPr>
            <w:tcW w:type="dxa" w:w="1126"/>
          </w:tcPr>
          <w:p>
            <w:pPr>
              <w:spacing w:after="0"/>
              <w:jc w:val="right"/>
            </w:pPr>
            <w:r>
              <w:rPr>
                <w:sz w:val="16"/>
              </w:rPr>
              <w:t>$2,485</w:t>
            </w:r>
          </w:p>
        </w:tc>
        <w:tc>
          <w:tcPr>
            <w:tcW w:type="dxa" w:w="1064"/>
          </w:tcPr>
          <w:p>
            <w:pPr>
              <w:spacing w:after="0"/>
              <w:jc w:val="right"/>
            </w:pPr>
            <w:r>
              <w:rPr>
                <w:sz w:val="16"/>
              </w:rPr>
              <w:t>$27,366</w:t>
            </w:r>
          </w:p>
        </w:tc>
        <w:tc>
          <w:tcPr>
            <w:tcW w:type="dxa" w:w="1305"/>
          </w:tcPr>
          <w:p>
            <w:pPr>
              <w:spacing w:after="0"/>
              <w:jc w:val="right"/>
            </w:pPr>
            <w:r>
              <w:rPr>
                <w:sz w:val="16"/>
              </w:rPr>
              <w:t>0.00224%</w:t>
            </w:r>
          </w:p>
        </w:tc>
        <w:tc>
          <w:tcPr>
            <w:tcW w:type="dxa" w:w="1133"/>
          </w:tcPr>
          <w:p>
            <w:pPr>
              <w:spacing w:after="0"/>
              <w:jc w:val="right"/>
            </w:pPr>
            <w:r>
              <w:rPr>
                <w:sz w:val="16"/>
              </w:rPr>
              <w:t>$0</w:t>
            </w: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$42</w:t>
            </w:r>
          </w:p>
        </w:tc>
        <w:tc>
          <w:tcPr>
            <w:tcW w:type="dxa" w:w="1126"/>
          </w:tcPr>
          <w:p>
            <w:pPr>
              <w:spacing w:after="0"/>
              <w:jc w:val="right"/>
            </w:pPr>
            <w:r>
              <w:rPr>
                <w:sz w:val="16"/>
              </w:rPr>
              <w:t>$72</w:t>
            </w:r>
          </w:p>
        </w:tc>
        <w:tc>
          <w:tcPr>
            <w:tcW w:type="dxa" w:w="1064"/>
          </w:tcPr>
          <w:p>
            <w:pPr>
              <w:spacing w:after="0"/>
              <w:jc w:val="right"/>
            </w:pPr>
            <w:r>
              <w:rPr>
                <w:sz w:val="16"/>
              </w:rPr>
              <w:t>$501,225</w:t>
            </w:r>
          </w:p>
        </w:tc>
        <w:tc>
          <w:tcPr>
            <w:tcW w:type="dxa" w:w="1305"/>
          </w:tcPr>
          <w:p>
            <w:pPr>
              <w:spacing w:after="0"/>
              <w:jc w:val="right"/>
            </w:pPr>
            <w:r>
              <w:rPr>
                <w:sz w:val="16"/>
              </w:rPr>
              <w:t>under 0.0001%</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$6,767,476,961</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$11,994,113</w:t>
            </w:r>
          </w:p>
        </w:tc>
        <w:tc>
          <w:tcPr>
            <w:tcW w:type="dxa" w:w="1126"/>
          </w:tcPr>
          <w:p>
            <w:pPr>
              <w:spacing w:after="0"/>
              <w:jc w:val="right"/>
            </w:pPr>
            <w:r>
              <w:rPr>
                <w:sz w:val="16"/>
              </w:rPr>
              <w:t>$262,148</w:t>
            </w:r>
          </w:p>
        </w:tc>
        <w:tc>
          <w:tcPr>
            <w:tcW w:type="dxa" w:w="1064"/>
          </w:tcPr>
          <w:p>
            <w:pPr>
              <w:spacing w:after="0"/>
              <w:jc w:val="right"/>
            </w:pPr>
            <w:r>
              <w:rPr>
                <w:sz w:val="16"/>
              </w:rPr>
              <w:t>$274,362</w:t>
            </w:r>
          </w:p>
        </w:tc>
        <w:tc>
          <w:tcPr>
            <w:tcW w:type="dxa" w:w="1305"/>
          </w:tcPr>
          <w:p>
            <w:pPr>
              <w:spacing w:after="0"/>
              <w:jc w:val="right"/>
            </w:pPr>
            <w:r>
              <w:rPr>
                <w:sz w:val="16"/>
              </w:rPr>
              <w:t>0.177%</w:t>
            </w:r>
          </w:p>
        </w:tc>
        <w:tc>
          <w:tcPr>
            <w:tcW w:type="dxa" w:w="1133"/>
          </w:tcPr>
          <w:p>
            <w:pPr>
              <w:spacing w:after="0"/>
              <w:jc w:val="right"/>
            </w:pPr>
          </w:p>
        </w:tc>
        <w:tc>
          <w:tcPr>
            <w:tcW w:type="dxa" w:w="1053"/>
          </w:tcPr>
          <w:p>
            <w:pPr>
              <w:spacing w:after="0"/>
              <w:jc w:val="right"/>
            </w:pPr>
          </w:p>
        </w:tc>
        <w:tc>
          <w:tcPr>
            <w:tcW w:type="dxa" w:w="1379"/>
          </w:tcPr>
          <w:p>
            <w:pPr>
              <w:spacing w:after="0"/>
              <w:jc w:val="right"/>
            </w:pPr>
            <w:r>
              <w:rPr>
                <w:sz w:val="16"/>
              </w:rPr>
              <w:t>no Public Assistance recorded (2 declarations)</w:t>
            </w:r>
          </w:p>
        </w:tc>
        <w:tc>
          <w:tcPr>
            <w:tcW w:type="dxa" w:w="12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$6,767,531,679</w:t>
            </w:r>
          </w:p>
        </w:tc>
        <w:tc>
          <w:tcPr>
            <w:tcW w:type="dxa" w:w="1128"/>
          </w:tcPr>
          <w:p>
            <w:pPr>
              <w:spacing w:after="0"/>
              <w:jc w:val="right"/>
            </w:pPr>
            <w:r>
              <w:rPr>
                <w:sz w:val="16"/>
              </w:rPr>
              <w:t>n/a</w:t>
            </w:r>
          </w:p>
        </w:tc>
        <w:tc>
          <w:tcPr>
            <w:tcW w:type="dxa" w:w="1039"/>
          </w:tcPr>
          <w:p>
            <w:pPr>
              <w:spacing w:after="0"/>
              <w:jc w:val="right"/>
            </w:pPr>
            <w:r>
              <w:rPr>
                <w:sz w:val="16"/>
              </w:rPr>
              <w:t>29,137</w:t>
            </w:r>
          </w:p>
        </w:tc>
        <w:tc>
          <w:tcPr>
            <w:tcW w:type="dxa" w:w="1126"/>
          </w:tcPr>
          <w:p>
            <w:pPr>
              <w:spacing w:after="0"/>
              <w:jc w:val="right"/>
            </w:pPr>
            <w:r>
              <w:rPr>
                <w:sz w:val="16"/>
              </w:rPr>
              <w:t>$141,210</w:t>
            </w:r>
          </w:p>
        </w:tc>
        <w:tc>
          <w:tcPr>
            <w:tcW w:type="dxa" w:w="1126"/>
          </w:tcPr>
          <w:p>
            <w:pPr>
              <w:spacing w:after="0"/>
              <w:jc w:val="right"/>
            </w:pPr>
            <w:r>
              <w:rPr>
                <w:sz w:val="16"/>
              </w:rPr>
              <w:t>n/a</w:t>
            </w:r>
          </w:p>
        </w:tc>
        <w:tc>
          <w:tcPr>
            <w:tcW w:type="dxa" w:w="1064"/>
          </w:tcPr>
          <w:p>
            <w:pPr>
              <w:spacing w:after="0"/>
              <w:jc w:val="right"/>
            </w:pPr>
            <w:r>
              <w:rPr>
                <w:sz w:val="16"/>
              </w:rPr>
              <w:t>$17,445</w:t>
            </w:r>
          </w:p>
        </w:tc>
        <w:tc>
          <w:tcPr>
            <w:tcW w:type="dxa" w:w="1305"/>
          </w:tcPr>
          <w:p>
            <w:pPr>
              <w:spacing w:after="0"/>
              <w:jc w:val="right"/>
            </w:pPr>
            <w:r>
              <w:rPr>
                <w:sz w:val="16"/>
              </w:rPr>
              <w:t>0.00209%</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$6,763,648,683</w:t>
            </w:r>
          </w:p>
        </w:tc>
        <w:tc>
          <w:tcPr>
            <w:tcW w:type="dxa" w:w="1128"/>
          </w:tcPr>
          <w:p>
            <w:pPr>
              <w:spacing w:after="0"/>
              <w:jc w:val="right"/>
            </w:pPr>
            <w:r>
              <w:rPr>
                <w:sz w:val="16"/>
              </w:rPr>
              <w:t>$2,846,667</w:t>
            </w:r>
          </w:p>
        </w:tc>
        <w:tc>
          <w:tcPr>
            <w:tcW w:type="dxa" w:w="1039"/>
          </w:tcPr>
          <w:p>
            <w:pPr>
              <w:spacing w:after="0"/>
              <w:jc w:val="right"/>
            </w:pPr>
            <w:r>
              <w:rPr>
                <w:sz w:val="16"/>
              </w:rPr>
              <w:t>1,400</w:t>
            </w:r>
          </w:p>
        </w:tc>
        <w:tc>
          <w:tcPr>
            <w:tcW w:type="dxa" w:w="1126"/>
          </w:tcPr>
          <w:p>
            <w:pPr>
              <w:spacing w:after="0"/>
              <w:jc w:val="right"/>
            </w:pPr>
            <w:r>
              <w:rPr>
                <w:sz w:val="16"/>
              </w:rPr>
              <w:t>$4,805,678</w:t>
            </w:r>
          </w:p>
        </w:tc>
        <w:tc>
          <w:tcPr>
            <w:tcW w:type="dxa" w:w="1126"/>
          </w:tcPr>
          <w:p>
            <w:pPr>
              <w:spacing w:after="0"/>
              <w:jc w:val="right"/>
            </w:pPr>
            <w:r>
              <w:rPr>
                <w:sz w:val="16"/>
              </w:rPr>
              <w:t>$26,722</w:t>
            </w:r>
          </w:p>
        </w:tc>
        <w:tc>
          <w:tcPr>
            <w:tcW w:type="dxa" w:w="1064"/>
          </w:tcPr>
          <w:p>
            <w:pPr>
              <w:spacing w:after="0"/>
              <w:jc w:val="right"/>
            </w:pPr>
            <w:r>
              <w:rPr>
                <w:sz w:val="16"/>
              </w:rPr>
              <w:t>$45,918</w:t>
            </w:r>
          </w:p>
        </w:tc>
        <w:tc>
          <w:tcPr>
            <w:tcW w:type="dxa" w:w="1305"/>
          </w:tcPr>
          <w:p>
            <w:pPr>
              <w:spacing w:after="0"/>
              <w:jc w:val="right"/>
            </w:pPr>
            <w:r>
              <w:rPr>
                <w:sz w:val="16"/>
              </w:rPr>
              <w:t>n/a (see note)</w:t>
            </w:r>
          </w:p>
        </w:tc>
        <w:tc>
          <w:tcPr>
            <w:tcW w:type="dxa" w:w="1133"/>
          </w:tcPr>
          <w:p>
            <w:pPr>
              <w:spacing w:after="0"/>
              <w:jc w:val="right"/>
            </w:pPr>
            <w:r>
              <w:rPr>
                <w:sz w:val="16"/>
              </w:rPr>
              <w:t>$2,000</w:t>
            </w:r>
          </w:p>
        </w:tc>
        <w:tc>
          <w:tcPr>
            <w:tcW w:type="dxa" w:w="1053"/>
          </w:tcPr>
          <w:p>
            <w:pPr>
              <w:spacing w:after="0"/>
              <w:jc w:val="right"/>
            </w:pPr>
          </w:p>
        </w:tc>
        <w:tc>
          <w:tcPr>
            <w:tcW w:type="dxa" w:w="1379"/>
          </w:tcPr>
          <w:p>
            <w:pPr>
              <w:spacing w:after="0"/>
              <w:jc w:val="right"/>
            </w:pPr>
            <w:r>
              <w:rPr>
                <w:sz w:val="16"/>
              </w:rPr>
              <w:t>no Public Assistance recorded (2 declarations)</w:t>
            </w:r>
          </w:p>
        </w:tc>
        <w:tc>
          <w:tcPr>
            <w:tcW w:type="dxa" w:w="12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$5,714,041</w:t>
            </w:r>
          </w:p>
        </w:tc>
        <w:tc>
          <w:tcPr>
            <w:tcW w:type="dxa" w:w="1128"/>
          </w:tcPr>
          <w:p>
            <w:pPr>
              <w:spacing w:after="0"/>
              <w:jc w:val="right"/>
            </w:pPr>
            <w:r>
              <w:rPr>
                <w:sz w:val="16"/>
              </w:rPr>
              <w:t>n/a</w:t>
            </w:r>
          </w:p>
        </w:tc>
        <w:tc>
          <w:tcPr>
            <w:tcW w:type="dxa" w:w="1039"/>
          </w:tcPr>
          <w:p>
            <w:pPr>
              <w:spacing w:after="0"/>
              <w:jc w:val="right"/>
            </w:pPr>
            <w:r>
              <w:rPr>
                <w:sz w:val="16"/>
              </w:rPr>
              <w:t>22</w:t>
            </w:r>
          </w:p>
        </w:tc>
        <w:tc>
          <w:tcPr>
            <w:tcW w:type="dxa" w:w="1126"/>
          </w:tcPr>
          <w:p>
            <w:pPr>
              <w:spacing w:after="0"/>
              <w:jc w:val="right"/>
            </w:pPr>
            <w:r>
              <w:rPr>
                <w:sz w:val="16"/>
              </w:rPr>
              <w:t>$29</w:t>
            </w:r>
          </w:p>
        </w:tc>
        <w:tc>
          <w:tcPr>
            <w:tcW w:type="dxa" w:w="1126"/>
          </w:tcPr>
          <w:p>
            <w:pPr>
              <w:spacing w:after="0"/>
              <w:jc w:val="right"/>
            </w:pPr>
            <w:r>
              <w:rPr>
                <w:sz w:val="16"/>
              </w:rPr>
              <w:t>n/a</w:t>
            </w:r>
          </w:p>
        </w:tc>
        <w:tc>
          <w:tcPr>
            <w:tcW w:type="dxa" w:w="1064"/>
          </w:tcPr>
          <w:p>
            <w:pPr>
              <w:spacing w:after="0"/>
              <w:jc w:val="right"/>
            </w:pPr>
            <w:r>
              <w:rPr>
                <w:sz w:val="16"/>
              </w:rPr>
              <w:t>$1</w:t>
            </w:r>
          </w:p>
        </w:tc>
        <w:tc>
          <w:tcPr>
            <w:tcW w:type="dxa" w:w="1305"/>
          </w:tcPr>
          <w:p>
            <w:pPr>
              <w:spacing w:after="0"/>
              <w:jc w:val="right"/>
            </w:pPr>
            <w:r>
              <w:rPr>
                <w:sz w:val="16"/>
              </w:rPr>
              <w:t>0.00051%</w:t>
            </w:r>
          </w:p>
        </w:tc>
        <w:tc>
          <w:tcPr>
            <w:tcW w:type="dxa" w:w="1133"/>
          </w:tcPr>
          <w:p>
            <w:pPr>
              <w:spacing w:after="0"/>
              <w:jc w:val="right"/>
            </w:pPr>
          </w:p>
        </w:tc>
        <w:tc>
          <w:tcPr>
            <w:tcW w:type="dxa" w:w="1053"/>
          </w:tcPr>
          <w:p>
            <w:pPr>
              <w:spacing w:after="0"/>
              <w:jc w:val="right"/>
            </w:pPr>
          </w:p>
        </w:tc>
        <w:tc>
          <w:tcPr>
            <w:tcW w:type="dxa" w:w="1379"/>
          </w:tcPr>
          <w:p>
            <w:pPr>
              <w:spacing w:after="0"/>
              <w:jc w:val="right"/>
            </w:pPr>
            <w:r>
              <w:rPr>
                <w:sz w:val="16"/>
              </w:rPr>
              <w:t>no Public Assistance recorded (1 declaration)</w:t>
            </w:r>
          </w:p>
        </w:tc>
        <w:tc>
          <w:tcPr>
            <w:tcW w:type="dxa" w:w="12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$6,767,531,679</w:t>
            </w:r>
          </w:p>
        </w:tc>
        <w:tc>
          <w:tcPr>
            <w:tcW w:type="dxa" w:w="1128"/>
          </w:tcPr>
          <w:p>
            <w:pPr>
              <w:spacing w:after="0"/>
              <w:jc w:val="right"/>
            </w:pPr>
            <w:r>
              <w:rPr>
                <w:sz w:val="16"/>
              </w:rPr>
              <w:t>n/a</w:t>
            </w:r>
          </w:p>
        </w:tc>
        <w:tc>
          <w:tcPr>
            <w:tcW w:type="dxa" w:w="1039"/>
          </w:tcPr>
          <w:p>
            <w:pPr>
              <w:spacing w:after="0"/>
              <w:jc w:val="right"/>
            </w:pPr>
            <w:r>
              <w:rPr>
                <w:sz w:val="16"/>
              </w:rPr>
              <w:t>29,137</w:t>
            </w:r>
          </w:p>
        </w:tc>
        <w:tc>
          <w:tcPr>
            <w:tcW w:type="dxa" w:w="1126"/>
          </w:tcPr>
          <w:p>
            <w:pPr>
              <w:spacing w:after="0"/>
              <w:jc w:val="right"/>
            </w:pPr>
            <w:r>
              <w:rPr>
                <w:sz w:val="16"/>
              </w:rPr>
              <w:t>$41,661</w:t>
            </w:r>
          </w:p>
        </w:tc>
        <w:tc>
          <w:tcPr>
            <w:tcW w:type="dxa" w:w="1126"/>
          </w:tcPr>
          <w:p>
            <w:pPr>
              <w:spacing w:after="0"/>
              <w:jc w:val="right"/>
            </w:pPr>
            <w:r>
              <w:rPr>
                <w:sz w:val="16"/>
              </w:rPr>
              <w:t>n/a</w:t>
            </w:r>
          </w:p>
        </w:tc>
        <w:tc>
          <w:tcPr>
            <w:tcW w:type="dxa" w:w="1064"/>
          </w:tcPr>
          <w:p>
            <w:pPr>
              <w:spacing w:after="0"/>
              <w:jc w:val="right"/>
            </w:pPr>
            <w:r>
              <w:rPr>
                <w:sz w:val="16"/>
              </w:rPr>
              <w:t>$237,279</w:t>
            </w:r>
          </w:p>
        </w:tc>
        <w:tc>
          <w:tcPr>
            <w:tcW w:type="dxa" w:w="1305"/>
          </w:tcPr>
          <w:p>
            <w:pPr>
              <w:spacing w:after="0"/>
              <w:jc w:val="right"/>
            </w:pPr>
            <w:r>
              <w:rPr>
                <w:sz w:val="16"/>
              </w:rPr>
              <w:t>0.000616%</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$208,206</w:t>
            </w:r>
          </w:p>
        </w:tc>
        <w:tc>
          <w:tcPr>
            <w:tcW w:type="dxa" w:w="1126"/>
          </w:tcPr>
          <w:p>
            <w:pPr>
              <w:spacing w:after="0"/>
              <w:jc w:val="right"/>
            </w:pPr>
            <w:r>
              <w:rPr>
                <w:sz w:val="16"/>
              </w:rPr>
              <w:t>$42,978</w:t>
            </w:r>
          </w:p>
        </w:tc>
        <w:tc>
          <w:tcPr>
            <w:tcW w:type="dxa" w:w="1064"/>
          </w:tcPr>
          <w:p>
            <w:pPr>
              <w:spacing w:after="0"/>
              <w:jc w:val="right"/>
            </w:pPr>
            <w:r>
              <w:rPr>
                <w:sz w:val="16"/>
              </w:rPr>
              <w:t>$228,210</w:t>
            </w:r>
          </w:p>
        </w:tc>
        <w:tc>
          <w:tcPr>
            <w:tcW w:type="dxa" w:w="1305"/>
          </w:tcPr>
          <w:p>
            <w:pPr>
              <w:spacing w:after="0"/>
              <w:jc w:val="right"/>
            </w:pPr>
            <w:r>
              <w:rPr>
                <w:sz w:val="16"/>
              </w:rPr>
              <w:t>0.00308%</w:t>
            </w:r>
          </w:p>
        </w:tc>
        <w:tc>
          <w:tcPr>
            <w:tcW w:type="dxa" w:w="1133"/>
          </w:tcPr>
          <w:p>
            <w:pPr>
              <w:spacing w:after="0"/>
              <w:jc w:val="right"/>
            </w:pPr>
            <w:r>
              <w:rPr>
                <w:sz w:val="16"/>
              </w:rPr>
              <w:t>$0</w:t>
            </w: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$758,315</w:t>
            </w:r>
          </w:p>
        </w:tc>
        <w:tc>
          <w:tcPr>
            <w:tcW w:type="dxa" w:w="1126"/>
          </w:tcPr>
          <w:p>
            <w:pPr>
              <w:spacing w:after="0"/>
              <w:jc w:val="right"/>
            </w:pPr>
            <w:r>
              <w:rPr>
                <w:sz w:val="16"/>
              </w:rPr>
              <w:t>$887</w:t>
            </w:r>
          </w:p>
        </w:tc>
        <w:tc>
          <w:tcPr>
            <w:tcW w:type="dxa" w:w="1064"/>
          </w:tcPr>
          <w:p>
            <w:pPr>
              <w:spacing w:after="0"/>
              <w:jc w:val="right"/>
            </w:pPr>
            <w:r>
              <w:rPr>
                <w:sz w:val="16"/>
              </w:rPr>
              <w:t>$1,169,645</w:t>
            </w:r>
          </w:p>
        </w:tc>
        <w:tc>
          <w:tcPr>
            <w:tcW w:type="dxa" w:w="1305"/>
          </w:tcPr>
          <w:p>
            <w:pPr>
              <w:spacing w:after="0"/>
              <w:jc w:val="right"/>
            </w:pPr>
            <w:r>
              <w:rPr>
                <w:sz w:val="16"/>
              </w:rPr>
              <w:t>0.0112%</w:t>
            </w:r>
          </w:p>
        </w:tc>
        <w:tc>
          <w:tcPr>
            <w:tcW w:type="dxa" w:w="1133"/>
          </w:tcPr>
          <w:p>
            <w:pPr>
              <w:spacing w:after="0"/>
              <w:jc w:val="right"/>
            </w:pPr>
            <w:r>
              <w:rPr>
                <w:sz w:val="16"/>
              </w:rPr>
              <w:t>$200,000</w:t>
            </w:r>
          </w:p>
        </w:tc>
        <w:tc>
          <w:tcPr>
            <w:tcW w:type="dxa" w:w="1053"/>
          </w:tcPr>
          <w:p>
            <w:pPr>
              <w:spacing w:after="0"/>
              <w:jc w:val="right"/>
            </w:pPr>
          </w:p>
        </w:tc>
        <w:tc>
          <w:tcPr>
            <w:tcW w:type="dxa" w:w="1379"/>
          </w:tcPr>
          <w:p>
            <w:pPr>
              <w:spacing w:after="0"/>
              <w:jc w:val="right"/>
            </w:pPr>
            <w:r>
              <w:rPr>
                <w:sz w:val="16"/>
              </w:rPr>
              <w:t>no Public Assistance recorded (1 declaration)</w:t>
            </w:r>
          </w:p>
        </w:tc>
        <w:tc>
          <w:tcPr>
            <w:tcW w:type="dxa" w:w="123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$745,818,837</w:t>
            </w:r>
          </w:p>
        </w:tc>
        <w:tc>
          <w:tcPr>
            <w:tcW w:type="dxa" w:w="1128"/>
          </w:tcPr>
          <w:p>
            <w:pPr>
              <w:spacing w:after="0"/>
              <w:jc w:val="right"/>
            </w:pPr>
            <w:r>
              <w:rPr>
                <w:sz w:val="16"/>
              </w:rPr>
              <w:t>$8,737,443</w:t>
            </w:r>
          </w:p>
        </w:tc>
        <w:tc>
          <w:tcPr>
            <w:tcW w:type="dxa" w:w="1039"/>
          </w:tcPr>
          <w:p>
            <w:pPr>
              <w:spacing w:after="0"/>
              <w:jc w:val="right"/>
            </w:pPr>
            <w:r>
              <w:rPr>
                <w:sz w:val="16"/>
              </w:rPr>
              <w:t>7,200</w:t>
            </w:r>
          </w:p>
        </w:tc>
        <w:tc>
          <w:tcPr>
            <w:tcW w:type="dxa" w:w="1126"/>
          </w:tcPr>
          <w:p>
            <w:pPr>
              <w:spacing w:after="0"/>
              <w:jc w:val="right"/>
            </w:pPr>
            <w:r>
              <w:rPr>
                <w:sz w:val="16"/>
              </w:rPr>
              <w:t>$85,352</w:t>
            </w:r>
          </w:p>
        </w:tc>
        <w:tc>
          <w:tcPr>
            <w:tcW w:type="dxa" w:w="1126"/>
          </w:tcPr>
          <w:p>
            <w:pPr>
              <w:spacing w:after="0"/>
              <w:jc w:val="right"/>
            </w:pPr>
            <w:r>
              <w:rPr>
                <w:sz w:val="16"/>
              </w:rPr>
              <w:t>$88</w:t>
            </w:r>
          </w:p>
        </w:tc>
        <w:tc>
          <w:tcPr>
            <w:tcW w:type="dxa" w:w="1064"/>
          </w:tcPr>
          <w:p>
            <w:pPr>
              <w:spacing w:after="0"/>
              <w:jc w:val="right"/>
            </w:pPr>
            <w:r>
              <w:rPr>
                <w:sz w:val="16"/>
              </w:rPr>
              <w:t>$13,960</w:t>
            </w:r>
          </w:p>
        </w:tc>
        <w:tc>
          <w:tcPr>
            <w:tcW w:type="dxa" w:w="1305"/>
          </w:tcPr>
          <w:p>
            <w:pPr>
              <w:spacing w:after="0"/>
              <w:jc w:val="right"/>
            </w:pPr>
            <w:r>
              <w:rPr>
                <w:sz w:val="16"/>
              </w:rPr>
              <w:t>0.0114%</w:t>
            </w:r>
          </w:p>
        </w:tc>
        <w:tc>
          <w:tcPr>
            <w:tcW w:type="dxa" w:w="1133"/>
          </w:tcPr>
          <w:p>
            <w:pPr>
              <w:spacing w:after="0"/>
              <w:jc w:val="right"/>
            </w:pPr>
          </w:p>
        </w:tc>
        <w:tc>
          <w:tcPr>
            <w:tcW w:type="dxa" w:w="1053"/>
          </w:tcPr>
          <w:p>
            <w:pPr>
              <w:spacing w:after="0"/>
              <w:jc w:val="right"/>
            </w:pPr>
          </w:p>
        </w:tc>
        <w:tc>
          <w:tcPr>
            <w:tcW w:type="dxa" w:w="1379"/>
          </w:tcPr>
          <w:p>
            <w:pPr>
              <w:spacing w:after="0"/>
              <w:jc w:val="right"/>
            </w:pPr>
          </w:p>
        </w:tc>
        <w:tc>
          <w:tcPr>
            <w:tcW w:type="dxa" w:w="12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$6,767,531,679</w:t>
            </w:r>
          </w:p>
        </w:tc>
        <w:tc>
          <w:tcPr>
            <w:tcW w:type="dxa" w:w="1128"/>
          </w:tcPr>
          <w:p>
            <w:pPr>
              <w:spacing w:after="0"/>
              <w:jc w:val="right"/>
            </w:pPr>
            <w:r>
              <w:rPr>
                <w:sz w:val="16"/>
              </w:rPr>
              <w:t>$28,848,458</w:t>
            </w:r>
          </w:p>
        </w:tc>
        <w:tc>
          <w:tcPr>
            <w:tcW w:type="dxa" w:w="1039"/>
          </w:tcPr>
          <w:p>
            <w:pPr>
              <w:spacing w:after="0"/>
              <w:jc w:val="right"/>
            </w:pPr>
            <w:r>
              <w:rPr>
                <w:sz w:val="16"/>
              </w:rPr>
              <w:t>29,137</w:t>
            </w:r>
          </w:p>
        </w:tc>
        <w:tc>
          <w:tcPr>
            <w:tcW w:type="dxa" w:w="1126"/>
          </w:tcPr>
          <w:p>
            <w:pPr>
              <w:spacing w:after="0"/>
              <w:jc w:val="right"/>
            </w:pPr>
            <w:r>
              <w:rPr>
                <w:sz w:val="16"/>
              </w:rPr>
              <w:t>$1,822</w:t>
            </w:r>
          </w:p>
        </w:tc>
        <w:tc>
          <w:tcPr>
            <w:tcW w:type="dxa" w:w="1126"/>
          </w:tcPr>
          <w:p>
            <w:pPr>
              <w:spacing w:after="0"/>
              <w:jc w:val="right"/>
            </w:pPr>
            <w:r>
              <w:rPr>
                <w:sz w:val="16"/>
              </w:rPr>
              <w:t>$25</w:t>
            </w:r>
          </w:p>
        </w:tc>
        <w:tc>
          <w:tcPr>
            <w:tcW w:type="dxa" w:w="1064"/>
          </w:tcPr>
          <w:p>
            <w:pPr>
              <w:spacing w:after="0"/>
              <w:jc w:val="right"/>
            </w:pPr>
            <w:r>
              <w:rPr>
                <w:sz w:val="16"/>
              </w:rPr>
              <w:t>$31,161</w:t>
            </w:r>
          </w:p>
        </w:tc>
        <w:tc>
          <w:tcPr>
            <w:tcW w:type="dxa" w:w="1305"/>
          </w:tcPr>
          <w:p>
            <w:pPr>
              <w:spacing w:after="0"/>
              <w:jc w:val="right"/>
            </w:pPr>
            <w:r>
              <w:rPr>
                <w:sz w:val="16"/>
              </w:rPr>
              <w:t>under 0.0001%</w:t>
            </w:r>
          </w:p>
        </w:tc>
        <w:tc>
          <w:tcPr>
            <w:tcW w:type="dxa" w:w="1133"/>
          </w:tcPr>
          <w:p>
            <w:pPr>
              <w:spacing w:after="0"/>
              <w:jc w:val="right"/>
            </w:pPr>
          </w:p>
        </w:tc>
        <w:tc>
          <w:tcPr>
            <w:tcW w:type="dxa" w:w="1053"/>
          </w:tcPr>
          <w:p>
            <w:pPr>
              <w:spacing w:after="0"/>
              <w:jc w:val="right"/>
            </w:pPr>
            <w:r>
              <w:rPr>
                <w:sz w:val="16"/>
              </w:rPr>
              <w:t>$0</w:t>
            </w:r>
          </w:p>
        </w:tc>
        <w:tc>
          <w:tcPr>
            <w:tcW w:type="dxa" w:w="1379"/>
          </w:tcPr>
          <w:p>
            <w:pPr>
              <w:spacing w:after="0"/>
              <w:jc w:val="right"/>
            </w:pPr>
            <w:r>
              <w:rPr>
                <w:sz w:val="16"/>
              </w:rPr>
              <w:t>no Public Assistance recorded (1 declaration)</w:t>
            </w:r>
          </w:p>
        </w:tc>
        <w:tc>
          <w:tcPr>
            <w:tcW w:type="dxa" w:w="1239"/>
          </w:tcPr>
          <w:p>
            <w:pPr>
              <w:spacing w:after="0"/>
              <w:jc w:val="left"/>
            </w:pPr>
          </w:p>
        </w:tc>
      </w:tr>
    </w:tbl>
    <w:p>
      <w:pPr>
        <w:spacing w:after="40" w:before="60"/>
      </w:pPr>
      <w:r>
        <w:rPr>
          <w:sz w:val="15"/>
        </w:rPr>
        <w:t>Totals since 2024-02-02 (Storm Events through 2026-06-30): 13 county-coded records, 13 with a damage value recorded (including $0), $202,000; 3 zone-level records, 3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29,137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$6,767,531,679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$28,848,458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$19,315,923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$7,821,807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24</w:t>
            </w:r>
          </w:p>
        </w:tc>
        <w:tc>
          <w:tcPr>
            <w:tcW w:type="dxa" w:w="1511"/>
          </w:tcPr>
          <w:p>
            <w:pPr>
              <w:spacing w:after="0"/>
              <w:jc w:val="right"/>
            </w:pPr>
            <w:r>
              <w:rPr>
                <w:sz w:val="16"/>
              </w:rPr>
              <w:t>13</w:t>
            </w:r>
          </w:p>
        </w:tc>
        <w:tc>
          <w:tcPr>
            <w:tcW w:type="dxa" w:w="1511"/>
          </w:tcPr>
          <w:p>
            <w:pPr>
              <w:spacing w:after="0"/>
              <w:jc w:val="right"/>
            </w:pPr>
            <w:r>
              <w:rPr>
                <w:sz w:val="16"/>
              </w:rPr>
              <w:t>77</w:t>
            </w:r>
          </w:p>
        </w:tc>
        <w:tc>
          <w:tcPr>
            <w:tcW w:type="dxa" w:w="1511"/>
          </w:tcPr>
          <w:p>
            <w:pPr>
              <w:spacing w:after="0"/>
              <w:jc w:val="right"/>
            </w:pPr>
            <w:r>
              <w:rPr>
                <w:sz w:val="16"/>
              </w:rPr>
              <w:t>13</w:t>
            </w:r>
          </w:p>
        </w:tc>
        <w:tc>
          <w:tcPr>
            <w:tcW w:type="dxa" w:w="1511"/>
          </w:tcPr>
          <w:p>
            <w:pPr>
              <w:spacing w:after="0"/>
              <w:jc w:val="right"/>
            </w:pPr>
            <w:r>
              <w:rPr>
                <w:sz w:val="16"/>
              </w:rPr>
              <w:t>80</w:t>
            </w:r>
          </w:p>
        </w:tc>
        <w:tc>
          <w:tcPr>
            <w:tcW w:type="dxa" w:w="1511"/>
          </w:tcPr>
          <w:p>
            <w:pPr>
              <w:spacing w:after="0"/>
              <w:jc w:val="right"/>
            </w:pPr>
            <w:r>
              <w:rPr>
                <w:sz w:val="16"/>
              </w:rPr>
              <w:t>2</w:t>
            </w:r>
          </w:p>
        </w:tc>
        <w:tc>
          <w:tcPr>
            <w:tcW w:type="dxa" w:w="1682"/>
          </w:tcPr>
          <w:p>
            <w:pPr>
              <w:spacing w:after="0"/>
              <w:jc w:val="right"/>
            </w:pPr>
            <w:r>
              <w:rPr>
                <w:sz w:val="16"/>
              </w:rPr>
              <w:t>47</w:t>
            </w:r>
          </w:p>
        </w:tc>
      </w:tr>
      <w:tr>
        <w:trPr>
          <w:cantSplit/>
        </w:trPr>
        <w:tc>
          <w:tcPr>
            <w:tcW w:type="dxa" w:w="3362"/>
          </w:tcPr>
          <w:p>
            <w:pPr>
              <w:spacing w:after="0"/>
              <w:jc w:val="left"/>
            </w:pPr>
            <w:r>
              <w:rPr>
                <w:sz w:val="16"/>
              </w:rPr>
              <w:t>of which: Marion County (unincorporated area)</w:t>
            </w:r>
          </w:p>
        </w:tc>
        <w:tc>
          <w:tcPr>
            <w:tcW w:type="dxa" w:w="1511"/>
          </w:tcPr>
          <w:p>
            <w:pPr>
              <w:spacing w:after="0"/>
              <w:jc w:val="right"/>
            </w:pPr>
            <w:r>
              <w:rPr>
                <w:sz w:val="16"/>
              </w:rPr>
              <w:t>19</w:t>
            </w:r>
          </w:p>
        </w:tc>
        <w:tc>
          <w:tcPr>
            <w:tcW w:type="dxa" w:w="1511"/>
          </w:tcPr>
          <w:p>
            <w:pPr>
              <w:spacing w:after="0"/>
              <w:jc w:val="right"/>
            </w:pPr>
            <w:r>
              <w:rPr>
                <w:sz w:val="16"/>
              </w:rPr>
              <w:t>12</w:t>
            </w:r>
          </w:p>
        </w:tc>
        <w:tc>
          <w:tcPr>
            <w:tcW w:type="dxa" w:w="1511"/>
          </w:tcPr>
          <w:p>
            <w:pPr>
              <w:spacing w:after="0"/>
              <w:jc w:val="right"/>
            </w:pPr>
            <w:r>
              <w:rPr>
                <w:sz w:val="16"/>
              </w:rPr>
              <w:t>57</w:t>
            </w:r>
          </w:p>
        </w:tc>
        <w:tc>
          <w:tcPr>
            <w:tcW w:type="dxa" w:w="1511"/>
          </w:tcPr>
          <w:p>
            <w:pPr>
              <w:spacing w:after="0"/>
              <w:jc w:val="right"/>
            </w:pPr>
            <w:r>
              <w:rPr>
                <w:sz w:val="16"/>
              </w:rPr>
              <w:t>12</w:t>
            </w:r>
          </w:p>
        </w:tc>
        <w:tc>
          <w:tcPr>
            <w:tcW w:type="dxa" w:w="1511"/>
          </w:tcPr>
          <w:p>
            <w:pPr>
              <w:spacing w:after="0"/>
              <w:jc w:val="right"/>
            </w:pPr>
            <w:r>
              <w:rPr>
                <w:sz w:val="16"/>
              </w:rPr>
              <w:t>58</w:t>
            </w:r>
          </w:p>
        </w:tc>
        <w:tc>
          <w:tcPr>
            <w:tcW w:type="dxa" w:w="1511"/>
          </w:tcPr>
          <w:p>
            <w:pPr>
              <w:spacing w:after="0"/>
              <w:jc w:val="right"/>
            </w:pPr>
            <w:r>
              <w:rPr>
                <w:sz w:val="16"/>
              </w:rPr>
              <w:t>1</w:t>
            </w:r>
          </w:p>
        </w:tc>
        <w:tc>
          <w:tcPr>
            <w:tcW w:type="dxa" w:w="1682"/>
          </w:tcPr>
          <w:p>
            <w:pPr>
              <w:spacing w:after="0"/>
              <w:jc w:val="right"/>
            </w:pPr>
            <w:r>
              <w:rPr>
                <w:sz w:val="16"/>
              </w:rPr>
              <w:t>39</w:t>
            </w:r>
          </w:p>
        </w:tc>
      </w:tr>
      <w:tr>
        <w:trPr>
          <w:cantSplit/>
        </w:trPr>
        <w:tc>
          <w:tcPr>
            <w:tcW w:type="dxa" w:w="3362"/>
          </w:tcPr>
          <w:p>
            <w:pPr>
              <w:spacing w:after="0"/>
              <w:jc w:val="left"/>
            </w:pPr>
            <w:r>
              <w:rPr>
                <w:sz w:val="16"/>
              </w:rPr>
              <w:t>of which: Marion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Mullins city</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Nichols town</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Sellers town</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Marion County (unincorporated area)</w:t>
            </w:r>
          </w:p>
        </w:tc>
        <w:tc>
          <w:tcPr>
            <w:tcW w:type="dxa" w:w="1604"/>
          </w:tcPr>
          <w:p>
            <w:pPr>
              <w:spacing w:after="0"/>
              <w:jc w:val="left"/>
            </w:pPr>
            <w:r>
              <w:rPr>
                <w:sz w:val="16"/>
              </w:rPr>
              <w:t>450141</w:t>
            </w:r>
          </w:p>
        </w:tc>
        <w:tc>
          <w:tcPr>
            <w:tcW w:type="dxa" w:w="1441"/>
          </w:tcPr>
          <w:p>
            <w:pPr>
              <w:spacing w:after="0"/>
              <w:jc w:val="right"/>
            </w:pPr>
            <w:r>
              <w:rPr>
                <w:sz w:val="16"/>
              </w:rPr>
              <w:t>19</w:t>
            </w:r>
          </w:p>
        </w:tc>
        <w:tc>
          <w:tcPr>
            <w:tcW w:type="dxa" w:w="1441"/>
          </w:tcPr>
          <w:p>
            <w:pPr>
              <w:spacing w:after="0"/>
              <w:jc w:val="right"/>
            </w:pPr>
            <w:r>
              <w:rPr>
                <w:sz w:val="16"/>
              </w:rPr>
              <w:t>12</w:t>
            </w:r>
          </w:p>
        </w:tc>
        <w:tc>
          <w:tcPr>
            <w:tcW w:type="dxa" w:w="1441"/>
          </w:tcPr>
          <w:p>
            <w:pPr>
              <w:spacing w:after="0"/>
              <w:jc w:val="right"/>
            </w:pPr>
            <w:r>
              <w:rPr>
                <w:sz w:val="16"/>
              </w:rPr>
              <w:t>57</w:t>
            </w:r>
          </w:p>
        </w:tc>
        <w:tc>
          <w:tcPr>
            <w:tcW w:type="dxa" w:w="1441"/>
          </w:tcPr>
          <w:p>
            <w:pPr>
              <w:spacing w:after="0"/>
              <w:jc w:val="right"/>
            </w:pPr>
            <w:r>
              <w:rPr>
                <w:sz w:val="16"/>
              </w:rPr>
              <w:t>12</w:t>
            </w:r>
          </w:p>
        </w:tc>
        <w:tc>
          <w:tcPr>
            <w:tcW w:type="dxa" w:w="1441"/>
          </w:tcPr>
          <w:p>
            <w:pPr>
              <w:spacing w:after="0"/>
              <w:jc w:val="right"/>
            </w:pPr>
            <w:r>
              <w:rPr>
                <w:sz w:val="16"/>
              </w:rPr>
              <w:t>58</w:t>
            </w:r>
          </w:p>
        </w:tc>
        <w:tc>
          <w:tcPr>
            <w:tcW w:type="dxa" w:w="1441"/>
          </w:tcPr>
          <w:p>
            <w:pPr>
              <w:spacing w:after="0"/>
              <w:jc w:val="right"/>
            </w:pPr>
            <w:r>
              <w:rPr>
                <w:sz w:val="16"/>
              </w:rPr>
              <w:t>1</w:t>
            </w:r>
          </w:p>
        </w:tc>
        <w:tc>
          <w:tcPr>
            <w:tcW w:type="dxa" w:w="1604"/>
          </w:tcPr>
          <w:p>
            <w:pPr>
              <w:spacing w:after="0"/>
              <w:jc w:val="right"/>
            </w:pPr>
            <w:r>
              <w:rPr>
                <w:sz w:val="16"/>
              </w:rPr>
              <w:t>39</w:t>
            </w:r>
          </w:p>
        </w:tc>
      </w:tr>
      <w:tr>
        <w:trPr>
          <w:cantSplit/>
        </w:trPr>
        <w:tc>
          <w:tcPr>
            <w:tcW w:type="dxa" w:w="2256"/>
          </w:tcPr>
          <w:p>
            <w:pPr>
              <w:spacing w:after="0"/>
              <w:jc w:val="left"/>
            </w:pPr>
            <w:r>
              <w:rPr>
                <w:sz w:val="16"/>
              </w:rPr>
              <w:t>Marion city</w:t>
            </w:r>
          </w:p>
        </w:tc>
        <w:tc>
          <w:tcPr>
            <w:tcW w:type="dxa" w:w="1604"/>
          </w:tcPr>
          <w:p>
            <w:pPr>
              <w:spacing w:after="0"/>
              <w:jc w:val="left"/>
            </w:pPr>
            <w:r>
              <w:rPr>
                <w:sz w:val="16"/>
              </w:rPr>
              <w:t>450142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Mullins city</w:t>
            </w:r>
          </w:p>
        </w:tc>
        <w:tc>
          <w:tcPr>
            <w:tcW w:type="dxa" w:w="1604"/>
          </w:tcPr>
          <w:p>
            <w:pPr>
              <w:spacing w:after="0"/>
              <w:jc w:val="left"/>
            </w:pPr>
            <w:r>
              <w:rPr>
                <w:sz w:val="16"/>
              </w:rPr>
              <w:t>450143</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Nichols town</w:t>
            </w:r>
          </w:p>
        </w:tc>
        <w:tc>
          <w:tcPr>
            <w:tcW w:type="dxa" w:w="1604"/>
          </w:tcPr>
          <w:p>
            <w:pPr>
              <w:spacing w:after="0"/>
              <w:jc w:val="left"/>
            </w:pPr>
            <w:r>
              <w:rPr>
                <w:sz w:val="16"/>
              </w:rPr>
              <w:t>450144</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1</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Sellers town</w:t>
            </w:r>
          </w:p>
        </w:tc>
        <w:tc>
          <w:tcPr>
            <w:tcW w:type="dxa" w:w="1604"/>
          </w:tcPr>
          <w:p>
            <w:pPr>
              <w:spacing w:after="0"/>
              <w:jc w:val="left"/>
            </w:pPr>
            <w:r>
              <w:rPr>
                <w:sz w:val="16"/>
              </w:rPr>
              <w:t>450145</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w:t>
            </w:r>
          </w:p>
        </w:tc>
        <w:tc>
          <w:tcPr>
            <w:tcW w:type="dxa" w:w="1496"/>
          </w:tcPr>
          <w:p>
            <w:pPr>
              <w:spacing w:after="0"/>
              <w:jc w:val="right"/>
            </w:pPr>
            <w:r>
              <w:rPr>
                <w:sz w:val="16"/>
              </w:rPr>
              <w:t>13</w:t>
            </w:r>
          </w:p>
        </w:tc>
        <w:tc>
          <w:tcPr>
            <w:tcW w:type="dxa" w:w="1496"/>
          </w:tcPr>
          <w:p>
            <w:pPr>
              <w:spacing w:after="0"/>
              <w:jc w:val="right"/>
            </w:pPr>
            <w:r>
              <w:rPr>
                <w:sz w:val="16"/>
              </w:rPr>
              <w:t>76</w:t>
            </w:r>
          </w:p>
        </w:tc>
        <w:tc>
          <w:tcPr>
            <w:tcW w:type="dxa" w:w="1496"/>
          </w:tcPr>
          <w:p>
            <w:pPr>
              <w:spacing w:after="0"/>
              <w:jc w:val="right"/>
            </w:pPr>
            <w:r>
              <w:rPr>
                <w:sz w:val="16"/>
              </w:rPr>
              <w:t>13</w:t>
            </w:r>
          </w:p>
        </w:tc>
        <w:tc>
          <w:tcPr>
            <w:tcW w:type="dxa" w:w="1496"/>
          </w:tcPr>
          <w:p>
            <w:pPr>
              <w:spacing w:after="0"/>
              <w:jc w:val="right"/>
            </w:pPr>
            <w:r>
              <w:rPr>
                <w:sz w:val="16"/>
              </w:rPr>
              <w:t>79</w:t>
            </w:r>
          </w:p>
        </w:tc>
        <w:tc>
          <w:tcPr>
            <w:tcW w:type="dxa" w:w="1496"/>
          </w:tcPr>
          <w:p>
            <w:pPr>
              <w:spacing w:after="0"/>
              <w:jc w:val="right"/>
            </w:pPr>
            <w:r>
              <w:rPr>
                <w:sz w:val="16"/>
              </w:rPr>
              <w:t>2</w:t>
            </w:r>
          </w:p>
        </w:tc>
        <w:tc>
          <w:tcPr>
            <w:tcW w:type="dxa" w:w="1665"/>
          </w:tcPr>
          <w:p>
            <w:pPr>
              <w:spacing w:after="0"/>
              <w:jc w:val="right"/>
            </w:pPr>
            <w:r>
              <w:rPr>
                <w:sz w:val="16"/>
              </w:rPr>
              <w:t>47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SC: risk-assessment baseline packet, release 2026-10 (data as of 2026-09-30; County FIPS 45067). Automated baseline. </w:t>
      </w:r>
      <w:hyperlink r:id="rId15">
        <w:r>
          <w:rPr>
            <w:color w:val="1F4E99"/>
            <w:sz w:val="17"/>
            <w:u w:val="single"/>
          </w:rPr>
          <w:t>https://hazardplain.org/sc/45067/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SC: Risk-assessment baseline packet</dc:title>
  <dc:subject>Hazard Plain release 2026-10, as of 2026-09-30. Automated baseline</dc:subject>
  <dc:creator>Hazard Plain</dc:creator>
  <cp:keywords>Hazard Plain; hazard mitigation; risk assessment; 45067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