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Greenwood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45047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2027-06-28</w:t>
      </w:r>
    </w:p>
    <w:p>
      <w:pPr>
        <w:keepNext/>
        <w:spacing w:after="40" w:before="0"/>
      </w:pPr>
      <w:r>
        <w:rPr>
          <w:b/>
        </w:rPr>
        <w:t xml:space="preserve">Plan: </w:t>
      </w:r>
      <w:r>
        <w:rPr/>
        <w:t>Greenwood County (FEMA plan 108095)</w:t>
      </w:r>
    </w:p>
    <w:p>
      <w:pPr>
        <w:keepNext/>
        <w:spacing w:after="40" w:before="0"/>
      </w:pPr>
      <w:r>
        <w:rPr>
          <w:b/>
        </w:rPr>
        <w:t xml:space="preserve">Approved: </w:t>
      </w:r>
      <w:r>
        <w:rPr/>
        <w:t>2022-06-29</w:t>
      </w:r>
    </w:p>
    <w:p>
      <w:pPr>
        <w:keepNext/>
        <w:spacing w:after="40" w:before="0"/>
      </w:pPr>
      <w:r>
        <w:rPr>
          <w:b/>
        </w:rPr>
        <w:t xml:space="preserve">Expires: </w:t>
      </w:r>
      <w:r>
        <w:rPr/>
        <w:t>2027-06-28</w:t>
      </w:r>
    </w:p>
    <w:p>
      <w:pPr>
        <w:keepNext/>
        <w:spacing w:after="40" w:before="0"/>
      </w:pPr>
      <w:r>
        <w:rPr>
          <w:b/>
        </w:rPr>
        <w:t xml:space="preserve">As of: </w:t>
      </w:r>
      <w:r>
        <w:rPr/>
        <w:t>2026-09-28</w:t>
      </w:r>
    </w:p>
    <w:p>
      <w:pPr>
        <w:keepNext/>
        <w:spacing w:after="40" w:before="0"/>
      </w:pPr>
      <w:r>
        <w:rPr>
          <w:b/>
        </w:rPr>
        <w:t xml:space="preserve">Days: </w:t>
      </w:r>
      <w:r>
        <w:rPr/>
        <w:t>273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EM-3585-SC, DR-4677-SC, EM-3597-SC, EM-3606-SC, EM-3619-SC, DR-4829-SC, EM-3632-SC (7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03"/>
        <w:gridCol w:w="1394"/>
        <w:gridCol w:w="2071"/>
        <w:gridCol w:w="2442"/>
        <w:gridCol w:w="1037"/>
        <w:gridCol w:w="1037"/>
        <w:gridCol w:w="856"/>
        <w:gridCol w:w="916"/>
        <w:gridCol w:w="1957"/>
      </w:tblGrid>
      <w:tr>
        <w:trPr>
          <w:cantSplit/>
          <w:tblHeader/>
        </w:trPr>
        <w:tc>
          <w:tcPr>
            <w:tcW w:type="dxa" w:w="240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71"/>
            <w:shd w:val="clear" w:color="auto" w:fill="E8E8E8"/>
          </w:tcPr>
          <w:p>
            <w:pPr>
              <w:spacing w:after="0"/>
              <w:jc w:val="left"/>
            </w:pPr>
            <w:r>
              <w:rPr>
                <w:b/>
                <w:sz w:val="16"/>
              </w:rPr>
              <w:t>Status</w:t>
            </w:r>
          </w:p>
        </w:tc>
        <w:tc>
          <w:tcPr>
            <w:tcW w:type="dxa" w:w="244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6"/>
            <w:shd w:val="clear" w:color="auto" w:fill="E8E8E8"/>
          </w:tcPr>
          <w:p>
            <w:pPr>
              <w:spacing w:after="0"/>
              <w:jc w:val="left"/>
            </w:pPr>
            <w:r>
              <w:rPr>
                <w:b/>
                <w:sz w:val="16"/>
              </w:rPr>
              <w:t>Update underway</w:t>
            </w:r>
          </w:p>
        </w:tc>
        <w:tc>
          <w:tcPr>
            <w:tcW w:type="dxa" w:w="1957"/>
            <w:shd w:val="clear" w:color="auto" w:fill="E8E8E8"/>
          </w:tcPr>
          <w:p>
            <w:pPr>
              <w:spacing w:after="0"/>
              <w:jc w:val="left"/>
            </w:pPr>
            <w:r>
              <w:rPr>
                <w:b/>
                <w:sz w:val="16"/>
              </w:rPr>
              <w:t>Notes</w:t>
            </w:r>
          </w:p>
        </w:tc>
      </w:tr>
      <w:tr>
        <w:trPr>
          <w:cantSplit/>
        </w:trPr>
        <w:tc>
          <w:tcPr>
            <w:tcW w:type="dxa" w:w="2403"/>
          </w:tcPr>
          <w:p>
            <w:pPr>
              <w:spacing w:after="0"/>
              <w:jc w:val="left"/>
            </w:pPr>
            <w:r>
              <w:rPr>
                <w:sz w:val="16"/>
              </w:rPr>
              <w:t>Greenwood County (unincorporated area)</w:t>
            </w:r>
          </w:p>
        </w:tc>
        <w:tc>
          <w:tcPr>
            <w:tcW w:type="dxa" w:w="1394"/>
          </w:tcPr>
          <w:p>
            <w:pPr>
              <w:spacing w:after="0"/>
              <w:jc w:val="left"/>
            </w:pPr>
            <w:r>
              <w:rPr>
                <w:sz w:val="16"/>
              </w:rPr>
              <w:t>Unincorporated</w:t>
            </w:r>
          </w:p>
        </w:tc>
        <w:tc>
          <w:tcPr>
            <w:tcW w:type="dxa" w:w="2071"/>
          </w:tcPr>
          <w:p>
            <w:pPr>
              <w:spacing w:after="0"/>
              <w:jc w:val="left"/>
            </w:pPr>
            <w:r>
              <w:rPr>
                <w:sz w:val="16"/>
              </w:rPr>
              <w:t>Approved, expires 2027-06-28</w:t>
            </w:r>
          </w:p>
        </w:tc>
        <w:tc>
          <w:tcPr>
            <w:tcW w:type="dxa" w:w="2442"/>
          </w:tcPr>
          <w:p>
            <w:pPr>
              <w:spacing w:after="0"/>
              <w:jc w:val="left"/>
            </w:pPr>
            <w:r>
              <w:rPr>
                <w:sz w:val="16"/>
              </w:rPr>
              <w:t>Greenwood County (FEMA plan 108095)</w:t>
            </w:r>
          </w:p>
        </w:tc>
        <w:tc>
          <w:tcPr>
            <w:tcW w:type="dxa" w:w="1037"/>
          </w:tcPr>
          <w:p>
            <w:pPr>
              <w:spacing w:after="0"/>
              <w:jc w:val="left"/>
            </w:pPr>
            <w:r>
              <w:rPr>
                <w:sz w:val="16"/>
              </w:rPr>
              <w:t>2022-06-29</w:t>
            </w:r>
          </w:p>
        </w:tc>
        <w:tc>
          <w:tcPr>
            <w:tcW w:type="dxa" w:w="1037"/>
          </w:tcPr>
          <w:p>
            <w:pPr>
              <w:spacing w:after="0"/>
              <w:jc w:val="left"/>
            </w:pPr>
            <w:r>
              <w:rPr>
                <w:sz w:val="16"/>
              </w:rPr>
              <w:t>2027-06-28</w:t>
            </w:r>
          </w:p>
        </w:tc>
        <w:tc>
          <w:tcPr>
            <w:tcW w:type="dxa" w:w="856"/>
          </w:tcPr>
          <w:p>
            <w:pPr>
              <w:spacing w:after="0"/>
              <w:jc w:val="right"/>
            </w:pPr>
            <w:r>
              <w:rPr>
                <w:sz w:val="16"/>
              </w:rPr>
              <w:t>273</w:t>
            </w:r>
          </w:p>
        </w:tc>
        <w:tc>
          <w:tcPr>
            <w:tcW w:type="dxa" w:w="916"/>
          </w:tcPr>
          <w:p>
            <w:pPr>
              <w:spacing w:after="0"/>
              <w:jc w:val="left"/>
            </w:pPr>
          </w:p>
        </w:tc>
        <w:tc>
          <w:tcPr>
            <w:tcW w:type="dxa" w:w="1957"/>
          </w:tcPr>
          <w:p>
            <w:pPr>
              <w:spacing w:after="0"/>
              <w:jc w:val="left"/>
            </w:pPr>
          </w:p>
        </w:tc>
      </w:tr>
      <w:tr>
        <w:trPr>
          <w:cantSplit/>
        </w:trPr>
        <w:tc>
          <w:tcPr>
            <w:tcW w:type="dxa" w:w="2403"/>
          </w:tcPr>
          <w:p>
            <w:pPr>
              <w:spacing w:after="0"/>
              <w:jc w:val="left"/>
            </w:pPr>
            <w:r>
              <w:rPr>
                <w:sz w:val="16"/>
              </w:rPr>
              <w:t>Greenwood city</w:t>
            </w:r>
          </w:p>
        </w:tc>
        <w:tc>
          <w:tcPr>
            <w:tcW w:type="dxa" w:w="1394"/>
          </w:tcPr>
          <w:p>
            <w:pPr>
              <w:spacing w:after="0"/>
              <w:jc w:val="left"/>
            </w:pPr>
            <w:r>
              <w:rPr>
                <w:sz w:val="16"/>
              </w:rPr>
              <w:t>City</w:t>
            </w:r>
          </w:p>
        </w:tc>
        <w:tc>
          <w:tcPr>
            <w:tcW w:type="dxa" w:w="2071"/>
          </w:tcPr>
          <w:p>
            <w:pPr>
              <w:spacing w:after="0"/>
              <w:jc w:val="left"/>
            </w:pPr>
            <w:r>
              <w:rPr>
                <w:sz w:val="16"/>
              </w:rPr>
              <w:t>Approved, expires 2027-06-28</w:t>
            </w:r>
          </w:p>
        </w:tc>
        <w:tc>
          <w:tcPr>
            <w:tcW w:type="dxa" w:w="2442"/>
          </w:tcPr>
          <w:p>
            <w:pPr>
              <w:spacing w:after="0"/>
              <w:jc w:val="left"/>
            </w:pPr>
            <w:r>
              <w:rPr>
                <w:sz w:val="16"/>
              </w:rPr>
              <w:t>Greenwood County (FEMA plan 108095)</w:t>
            </w:r>
          </w:p>
        </w:tc>
        <w:tc>
          <w:tcPr>
            <w:tcW w:type="dxa" w:w="1037"/>
          </w:tcPr>
          <w:p>
            <w:pPr>
              <w:spacing w:after="0"/>
              <w:jc w:val="left"/>
            </w:pPr>
            <w:r>
              <w:rPr>
                <w:sz w:val="16"/>
              </w:rPr>
              <w:t>2022-06-29</w:t>
            </w:r>
          </w:p>
        </w:tc>
        <w:tc>
          <w:tcPr>
            <w:tcW w:type="dxa" w:w="1037"/>
          </w:tcPr>
          <w:p>
            <w:pPr>
              <w:spacing w:after="0"/>
              <w:jc w:val="left"/>
            </w:pPr>
            <w:r>
              <w:rPr>
                <w:sz w:val="16"/>
              </w:rPr>
              <w:t>2027-06-28</w:t>
            </w:r>
          </w:p>
        </w:tc>
        <w:tc>
          <w:tcPr>
            <w:tcW w:type="dxa" w:w="856"/>
          </w:tcPr>
          <w:p>
            <w:pPr>
              <w:spacing w:after="0"/>
              <w:jc w:val="right"/>
            </w:pPr>
            <w:r>
              <w:rPr>
                <w:sz w:val="16"/>
              </w:rPr>
              <w:t>273</w:t>
            </w:r>
          </w:p>
        </w:tc>
        <w:tc>
          <w:tcPr>
            <w:tcW w:type="dxa" w:w="916"/>
          </w:tcPr>
          <w:p>
            <w:pPr>
              <w:spacing w:after="0"/>
              <w:jc w:val="left"/>
            </w:pPr>
          </w:p>
        </w:tc>
        <w:tc>
          <w:tcPr>
            <w:tcW w:type="dxa" w:w="1957"/>
          </w:tcPr>
          <w:p>
            <w:pPr>
              <w:spacing w:after="0"/>
              <w:jc w:val="left"/>
            </w:pPr>
            <w:r>
              <w:rPr>
                <w:sz w:val="16"/>
              </w:rPr>
              <w:t>member approved 2022-07-19</w:t>
            </w:r>
          </w:p>
        </w:tc>
      </w:tr>
      <w:tr>
        <w:trPr>
          <w:cantSplit/>
        </w:trPr>
        <w:tc>
          <w:tcPr>
            <w:tcW w:type="dxa" w:w="2403"/>
          </w:tcPr>
          <w:p>
            <w:pPr>
              <w:spacing w:after="0"/>
              <w:jc w:val="left"/>
            </w:pPr>
            <w:r>
              <w:rPr>
                <w:sz w:val="16"/>
              </w:rPr>
              <w:t>Hodges town</w:t>
            </w:r>
          </w:p>
        </w:tc>
        <w:tc>
          <w:tcPr>
            <w:tcW w:type="dxa" w:w="1394"/>
          </w:tcPr>
          <w:p>
            <w:pPr>
              <w:spacing w:after="0"/>
              <w:jc w:val="left"/>
            </w:pPr>
            <w:r>
              <w:rPr>
                <w:sz w:val="16"/>
              </w:rPr>
              <w:t>Town</w:t>
            </w:r>
          </w:p>
        </w:tc>
        <w:tc>
          <w:tcPr>
            <w:tcW w:type="dxa" w:w="2071"/>
          </w:tcPr>
          <w:p>
            <w:pPr>
              <w:spacing w:after="0"/>
              <w:jc w:val="left"/>
            </w:pPr>
            <w:r>
              <w:rPr>
                <w:sz w:val="16"/>
              </w:rPr>
              <w:t>Approved, expires 2027-06-28</w:t>
            </w:r>
          </w:p>
        </w:tc>
        <w:tc>
          <w:tcPr>
            <w:tcW w:type="dxa" w:w="2442"/>
          </w:tcPr>
          <w:p>
            <w:pPr>
              <w:spacing w:after="0"/>
              <w:jc w:val="left"/>
            </w:pPr>
            <w:r>
              <w:rPr>
                <w:sz w:val="16"/>
              </w:rPr>
              <w:t>Greenwood County (FEMA plan 108095)</w:t>
            </w:r>
          </w:p>
        </w:tc>
        <w:tc>
          <w:tcPr>
            <w:tcW w:type="dxa" w:w="1037"/>
          </w:tcPr>
          <w:p>
            <w:pPr>
              <w:spacing w:after="0"/>
              <w:jc w:val="left"/>
            </w:pPr>
            <w:r>
              <w:rPr>
                <w:sz w:val="16"/>
              </w:rPr>
              <w:t>2022-06-29</w:t>
            </w:r>
          </w:p>
        </w:tc>
        <w:tc>
          <w:tcPr>
            <w:tcW w:type="dxa" w:w="1037"/>
          </w:tcPr>
          <w:p>
            <w:pPr>
              <w:spacing w:after="0"/>
              <w:jc w:val="left"/>
            </w:pPr>
            <w:r>
              <w:rPr>
                <w:sz w:val="16"/>
              </w:rPr>
              <w:t>2027-06-28</w:t>
            </w:r>
          </w:p>
        </w:tc>
        <w:tc>
          <w:tcPr>
            <w:tcW w:type="dxa" w:w="856"/>
          </w:tcPr>
          <w:p>
            <w:pPr>
              <w:spacing w:after="0"/>
              <w:jc w:val="right"/>
            </w:pPr>
            <w:r>
              <w:rPr>
                <w:sz w:val="16"/>
              </w:rPr>
              <w:t>273</w:t>
            </w:r>
          </w:p>
        </w:tc>
        <w:tc>
          <w:tcPr>
            <w:tcW w:type="dxa" w:w="916"/>
          </w:tcPr>
          <w:p>
            <w:pPr>
              <w:spacing w:after="0"/>
              <w:jc w:val="left"/>
            </w:pPr>
          </w:p>
        </w:tc>
        <w:tc>
          <w:tcPr>
            <w:tcW w:type="dxa" w:w="1957"/>
          </w:tcPr>
          <w:p>
            <w:pPr>
              <w:spacing w:after="0"/>
              <w:jc w:val="left"/>
            </w:pPr>
            <w:r>
              <w:rPr>
                <w:sz w:val="16"/>
              </w:rPr>
              <w:t>member approved 2023-02-02</w:t>
            </w:r>
          </w:p>
        </w:tc>
      </w:tr>
      <w:tr>
        <w:trPr>
          <w:cantSplit/>
        </w:trPr>
        <w:tc>
          <w:tcPr>
            <w:tcW w:type="dxa" w:w="2403"/>
          </w:tcPr>
          <w:p>
            <w:pPr>
              <w:spacing w:after="0"/>
              <w:jc w:val="left"/>
            </w:pPr>
            <w:r>
              <w:rPr>
                <w:sz w:val="16"/>
              </w:rPr>
              <w:t>Ware Shoals town</w:t>
            </w:r>
          </w:p>
        </w:tc>
        <w:tc>
          <w:tcPr>
            <w:tcW w:type="dxa" w:w="1394"/>
          </w:tcPr>
          <w:p>
            <w:pPr>
              <w:spacing w:after="0"/>
              <w:jc w:val="left"/>
            </w:pPr>
            <w:r>
              <w:rPr>
                <w:sz w:val="16"/>
              </w:rPr>
              <w:t>Town</w:t>
            </w:r>
          </w:p>
        </w:tc>
        <w:tc>
          <w:tcPr>
            <w:tcW w:type="dxa" w:w="2071"/>
          </w:tcPr>
          <w:p>
            <w:pPr>
              <w:spacing w:after="0"/>
              <w:jc w:val="left"/>
            </w:pPr>
            <w:r>
              <w:rPr>
                <w:sz w:val="16"/>
              </w:rPr>
              <w:t>Approved, expires 2027-06-28</w:t>
            </w:r>
          </w:p>
        </w:tc>
        <w:tc>
          <w:tcPr>
            <w:tcW w:type="dxa" w:w="2442"/>
          </w:tcPr>
          <w:p>
            <w:pPr>
              <w:spacing w:after="0"/>
              <w:jc w:val="left"/>
            </w:pPr>
            <w:r>
              <w:rPr>
                <w:sz w:val="16"/>
              </w:rPr>
              <w:t>Greenwood County (FEMA plan 108095)</w:t>
            </w:r>
          </w:p>
        </w:tc>
        <w:tc>
          <w:tcPr>
            <w:tcW w:type="dxa" w:w="1037"/>
          </w:tcPr>
          <w:p>
            <w:pPr>
              <w:spacing w:after="0"/>
              <w:jc w:val="left"/>
            </w:pPr>
            <w:r>
              <w:rPr>
                <w:sz w:val="16"/>
              </w:rPr>
              <w:t>2022-06-29</w:t>
            </w:r>
          </w:p>
        </w:tc>
        <w:tc>
          <w:tcPr>
            <w:tcW w:type="dxa" w:w="1037"/>
          </w:tcPr>
          <w:p>
            <w:pPr>
              <w:spacing w:after="0"/>
              <w:jc w:val="left"/>
            </w:pPr>
            <w:r>
              <w:rPr>
                <w:sz w:val="16"/>
              </w:rPr>
              <w:t>2027-06-28</w:t>
            </w:r>
          </w:p>
        </w:tc>
        <w:tc>
          <w:tcPr>
            <w:tcW w:type="dxa" w:w="856"/>
          </w:tcPr>
          <w:p>
            <w:pPr>
              <w:spacing w:after="0"/>
              <w:jc w:val="right"/>
            </w:pPr>
            <w:r>
              <w:rPr>
                <w:sz w:val="16"/>
              </w:rPr>
              <w:t>273</w:t>
            </w:r>
          </w:p>
        </w:tc>
        <w:tc>
          <w:tcPr>
            <w:tcW w:type="dxa" w:w="916"/>
          </w:tcPr>
          <w:p>
            <w:pPr>
              <w:spacing w:after="0"/>
              <w:jc w:val="left"/>
            </w:pPr>
          </w:p>
        </w:tc>
        <w:tc>
          <w:tcPr>
            <w:tcW w:type="dxa" w:w="1957"/>
          </w:tcPr>
          <w:p>
            <w:pPr>
              <w:spacing w:after="0"/>
              <w:jc w:val="left"/>
            </w:pPr>
            <w:r>
              <w:rPr>
                <w:sz w:val="16"/>
              </w:rPr>
              <w:t>member approved 2023-03-24</w:t>
            </w:r>
          </w:p>
        </w:tc>
      </w:tr>
      <w:tr>
        <w:trPr>
          <w:cantSplit/>
        </w:trPr>
        <w:tc>
          <w:tcPr>
            <w:tcW w:type="dxa" w:w="2403"/>
          </w:tcPr>
          <w:p>
            <w:pPr>
              <w:spacing w:after="0"/>
              <w:jc w:val="left"/>
            </w:pPr>
            <w:r>
              <w:rPr>
                <w:sz w:val="16"/>
              </w:rPr>
              <w:t>Greenwood Commission of Public Works</w:t>
            </w:r>
          </w:p>
        </w:tc>
        <w:tc>
          <w:tcPr>
            <w:tcW w:type="dxa" w:w="1394"/>
          </w:tcPr>
          <w:p>
            <w:pPr>
              <w:spacing w:after="0"/>
              <w:jc w:val="left"/>
            </w:pPr>
            <w:r>
              <w:rPr>
                <w:sz w:val="16"/>
              </w:rPr>
              <w:t>Water/Sewer Authority</w:t>
            </w:r>
          </w:p>
        </w:tc>
        <w:tc>
          <w:tcPr>
            <w:tcW w:type="dxa" w:w="2071"/>
          </w:tcPr>
          <w:p>
            <w:pPr>
              <w:spacing w:after="0"/>
              <w:jc w:val="left"/>
            </w:pPr>
            <w:r>
              <w:rPr>
                <w:sz w:val="16"/>
              </w:rPr>
              <w:t>Approved, expires 2027-06-28</w:t>
            </w:r>
          </w:p>
        </w:tc>
        <w:tc>
          <w:tcPr>
            <w:tcW w:type="dxa" w:w="2442"/>
          </w:tcPr>
          <w:p>
            <w:pPr>
              <w:spacing w:after="0"/>
              <w:jc w:val="left"/>
            </w:pPr>
            <w:r>
              <w:rPr>
                <w:sz w:val="16"/>
              </w:rPr>
              <w:t>Greenwood County (FEMA plan 108095)</w:t>
            </w:r>
          </w:p>
        </w:tc>
        <w:tc>
          <w:tcPr>
            <w:tcW w:type="dxa" w:w="1037"/>
          </w:tcPr>
          <w:p>
            <w:pPr>
              <w:spacing w:after="0"/>
              <w:jc w:val="left"/>
            </w:pPr>
            <w:r>
              <w:rPr>
                <w:sz w:val="16"/>
              </w:rPr>
              <w:t>2022-06-29</w:t>
            </w:r>
          </w:p>
        </w:tc>
        <w:tc>
          <w:tcPr>
            <w:tcW w:type="dxa" w:w="1037"/>
          </w:tcPr>
          <w:p>
            <w:pPr>
              <w:spacing w:after="0"/>
              <w:jc w:val="left"/>
            </w:pPr>
            <w:r>
              <w:rPr>
                <w:sz w:val="16"/>
              </w:rPr>
              <w:t>2027-06-28</w:t>
            </w:r>
          </w:p>
        </w:tc>
        <w:tc>
          <w:tcPr>
            <w:tcW w:type="dxa" w:w="856"/>
          </w:tcPr>
          <w:p>
            <w:pPr>
              <w:spacing w:after="0"/>
              <w:jc w:val="right"/>
            </w:pPr>
            <w:r>
              <w:rPr>
                <w:sz w:val="16"/>
              </w:rPr>
              <w:t>273</w:t>
            </w:r>
          </w:p>
        </w:tc>
        <w:tc>
          <w:tcPr>
            <w:tcW w:type="dxa" w:w="916"/>
          </w:tcPr>
          <w:p>
            <w:pPr>
              <w:spacing w:after="0"/>
              <w:jc w:val="left"/>
            </w:pPr>
          </w:p>
        </w:tc>
        <w:tc>
          <w:tcPr>
            <w:tcW w:type="dxa" w:w="1957"/>
          </w:tcPr>
          <w:p>
            <w:pPr>
              <w:spacing w:after="0"/>
              <w:jc w:val="left"/>
            </w:pPr>
            <w:r>
              <w:rPr>
                <w:sz w:val="16"/>
              </w:rPr>
              <w:t>member approved 2022-10-12</w:t>
            </w:r>
          </w:p>
        </w:tc>
      </w:tr>
      <w:tr>
        <w:trPr>
          <w:cantSplit/>
        </w:trPr>
        <w:tc>
          <w:tcPr>
            <w:tcW w:type="dxa" w:w="2403"/>
          </w:tcPr>
          <w:p>
            <w:pPr>
              <w:spacing w:after="0"/>
              <w:jc w:val="left"/>
            </w:pPr>
            <w:r>
              <w:rPr>
                <w:sz w:val="16"/>
              </w:rPr>
              <w:t>Greenwood Metropolitan District</w:t>
            </w:r>
          </w:p>
        </w:tc>
        <w:tc>
          <w:tcPr>
            <w:tcW w:type="dxa" w:w="1394"/>
          </w:tcPr>
          <w:p>
            <w:pPr>
              <w:spacing w:after="0"/>
              <w:jc w:val="left"/>
            </w:pPr>
            <w:r>
              <w:rPr>
                <w:sz w:val="16"/>
              </w:rPr>
              <w:t>Special District</w:t>
            </w:r>
          </w:p>
        </w:tc>
        <w:tc>
          <w:tcPr>
            <w:tcW w:type="dxa" w:w="2071"/>
          </w:tcPr>
          <w:p>
            <w:pPr>
              <w:spacing w:after="0"/>
              <w:jc w:val="left"/>
            </w:pPr>
            <w:r>
              <w:rPr>
                <w:sz w:val="16"/>
              </w:rPr>
              <w:t>Approved, expires 2027-06-28</w:t>
            </w:r>
          </w:p>
        </w:tc>
        <w:tc>
          <w:tcPr>
            <w:tcW w:type="dxa" w:w="2442"/>
          </w:tcPr>
          <w:p>
            <w:pPr>
              <w:spacing w:after="0"/>
              <w:jc w:val="left"/>
            </w:pPr>
            <w:r>
              <w:rPr>
                <w:sz w:val="16"/>
              </w:rPr>
              <w:t>Greenwood County (FEMA plan 108095)</w:t>
            </w:r>
          </w:p>
        </w:tc>
        <w:tc>
          <w:tcPr>
            <w:tcW w:type="dxa" w:w="1037"/>
          </w:tcPr>
          <w:p>
            <w:pPr>
              <w:spacing w:after="0"/>
              <w:jc w:val="left"/>
            </w:pPr>
            <w:r>
              <w:rPr>
                <w:sz w:val="16"/>
              </w:rPr>
              <w:t>2022-06-29</w:t>
            </w:r>
          </w:p>
        </w:tc>
        <w:tc>
          <w:tcPr>
            <w:tcW w:type="dxa" w:w="1037"/>
          </w:tcPr>
          <w:p>
            <w:pPr>
              <w:spacing w:after="0"/>
              <w:jc w:val="left"/>
            </w:pPr>
            <w:r>
              <w:rPr>
                <w:sz w:val="16"/>
              </w:rPr>
              <w:t>2027-06-28</w:t>
            </w:r>
          </w:p>
        </w:tc>
        <w:tc>
          <w:tcPr>
            <w:tcW w:type="dxa" w:w="856"/>
          </w:tcPr>
          <w:p>
            <w:pPr>
              <w:spacing w:after="0"/>
              <w:jc w:val="right"/>
            </w:pPr>
            <w:r>
              <w:rPr>
                <w:sz w:val="16"/>
              </w:rPr>
              <w:t>273</w:t>
            </w:r>
          </w:p>
        </w:tc>
        <w:tc>
          <w:tcPr>
            <w:tcW w:type="dxa" w:w="916"/>
          </w:tcPr>
          <w:p>
            <w:pPr>
              <w:spacing w:after="0"/>
              <w:jc w:val="left"/>
            </w:pPr>
          </w:p>
        </w:tc>
        <w:tc>
          <w:tcPr>
            <w:tcW w:type="dxa" w:w="1957"/>
          </w:tcPr>
          <w:p>
            <w:pPr>
              <w:spacing w:after="0"/>
              <w:jc w:val="left"/>
            </w:pPr>
            <w:r>
              <w:rPr>
                <w:sz w:val="16"/>
              </w:rPr>
              <w:t>member approved 2025-04-16</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$9,760,738</w:t>
            </w:r>
          </w:p>
        </w:tc>
        <w:tc>
          <w:tcPr>
            <w:tcW w:type="dxa" w:w="1126"/>
          </w:tcPr>
          <w:p>
            <w:pPr>
              <w:spacing w:after="0"/>
              <w:jc w:val="right"/>
            </w:pPr>
            <w:r>
              <w:rPr>
                <w:sz w:val="16"/>
              </w:rPr>
              <w:t>$3,055</w:t>
            </w:r>
          </w:p>
        </w:tc>
        <w:tc>
          <w:tcPr>
            <w:tcW w:type="dxa" w:w="1297"/>
          </w:tcPr>
          <w:p>
            <w:pPr>
              <w:spacing w:after="0"/>
              <w:jc w:val="right"/>
            </w:pPr>
            <w:r>
              <w:rPr>
                <w:sz w:val="16"/>
              </w:rPr>
              <w:t>$13,234</w:t>
            </w:r>
          </w:p>
        </w:tc>
        <w:tc>
          <w:tcPr>
            <w:tcW w:type="dxa" w:w="1111"/>
          </w:tcPr>
          <w:p>
            <w:pPr>
              <w:spacing w:after="0"/>
              <w:jc w:val="right"/>
            </w:pPr>
            <w:r>
              <w:rPr>
                <w:sz w:val="16"/>
              </w:rPr>
              <w:t>$9,777,027</w:t>
            </w:r>
          </w:p>
        </w:tc>
        <w:tc>
          <w:tcPr>
            <w:tcW w:type="dxa" w:w="1199"/>
          </w:tcPr>
          <w:p>
            <w:pPr>
              <w:spacing w:after="0"/>
              <w:jc w:val="right"/>
            </w:pPr>
            <w:r>
              <w:rPr>
                <w:sz w:val="16"/>
              </w:rPr>
              <w:t>24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1037"/>
          </w:tcPr>
          <w:p>
            <w:pPr>
              <w:spacing w:after="0"/>
              <w:jc w:val="right"/>
            </w:pPr>
            <w:r>
              <w:rPr>
                <w:sz w:val="16"/>
              </w:rPr>
              <w:t>$2,473</w:t>
            </w:r>
          </w:p>
        </w:tc>
        <w:tc>
          <w:tcPr>
            <w:tcW w:type="dxa" w:w="1126"/>
          </w:tcPr>
          <w:p>
            <w:pPr>
              <w:spacing w:after="0"/>
              <w:jc w:val="right"/>
            </w:pPr>
            <w:r>
              <w:rPr>
                <w:sz w:val="16"/>
              </w:rPr>
              <w:t>$1,672,859</w:t>
            </w:r>
          </w:p>
        </w:tc>
        <w:tc>
          <w:tcPr>
            <w:tcW w:type="dxa" w:w="1297"/>
          </w:tcPr>
          <w:p>
            <w:pPr>
              <w:spacing w:after="0"/>
              <w:jc w:val="right"/>
            </w:pPr>
            <w:r>
              <w:rPr>
                <w:sz w:val="16"/>
              </w:rPr>
              <w:t>$4,981,984</w:t>
            </w:r>
          </w:p>
        </w:tc>
        <w:tc>
          <w:tcPr>
            <w:tcW w:type="dxa" w:w="1111"/>
          </w:tcPr>
          <w:p>
            <w:pPr>
              <w:spacing w:after="0"/>
              <w:jc w:val="right"/>
            </w:pPr>
            <w:r>
              <w:rPr>
                <w:sz w:val="16"/>
              </w:rPr>
              <w:t>$6,657,316</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$1,366,235</w:t>
            </w:r>
          </w:p>
        </w:tc>
        <w:tc>
          <w:tcPr>
            <w:tcW w:type="dxa" w:w="1126"/>
          </w:tcPr>
          <w:p>
            <w:pPr>
              <w:spacing w:after="0"/>
              <w:jc w:val="right"/>
            </w:pPr>
            <w:r>
              <w:rPr>
                <w:sz w:val="16"/>
              </w:rPr>
              <w:t>$437</w:t>
            </w:r>
          </w:p>
        </w:tc>
        <w:tc>
          <w:tcPr>
            <w:tcW w:type="dxa" w:w="1297"/>
          </w:tcPr>
          <w:p>
            <w:pPr>
              <w:spacing w:after="0"/>
              <w:jc w:val="right"/>
            </w:pPr>
            <w:r>
              <w:rPr>
                <w:sz w:val="16"/>
              </w:rPr>
              <w:t>$3,344,240</w:t>
            </w:r>
          </w:p>
        </w:tc>
        <w:tc>
          <w:tcPr>
            <w:tcW w:type="dxa" w:w="1111"/>
          </w:tcPr>
          <w:p>
            <w:pPr>
              <w:spacing w:after="0"/>
              <w:jc w:val="right"/>
            </w:pPr>
            <w:r>
              <w:rPr>
                <w:sz w:val="16"/>
              </w:rPr>
              <w:t>$4,710,912</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$1,674,828</w:t>
            </w:r>
          </w:p>
        </w:tc>
        <w:tc>
          <w:tcPr>
            <w:tcW w:type="dxa" w:w="1126"/>
          </w:tcPr>
          <w:p>
            <w:pPr>
              <w:spacing w:after="0"/>
              <w:jc w:val="right"/>
            </w:pPr>
          </w:p>
        </w:tc>
        <w:tc>
          <w:tcPr>
            <w:tcW w:type="dxa" w:w="1297"/>
          </w:tcPr>
          <w:p>
            <w:pPr>
              <w:spacing w:after="0"/>
              <w:jc w:val="right"/>
            </w:pPr>
            <w:r>
              <w:rPr>
                <w:sz w:val="16"/>
              </w:rPr>
              <w:t>$498,777</w:t>
            </w:r>
          </w:p>
        </w:tc>
        <w:tc>
          <w:tcPr>
            <w:tcW w:type="dxa" w:w="1111"/>
          </w:tcPr>
          <w:p>
            <w:pPr>
              <w:spacing w:after="0"/>
              <w:jc w:val="right"/>
            </w:pPr>
            <w:r>
              <w:rPr>
                <w:sz w:val="16"/>
              </w:rPr>
              <w:t>$2,173,606</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$864,829</w:t>
            </w:r>
          </w:p>
        </w:tc>
        <w:tc>
          <w:tcPr>
            <w:tcW w:type="dxa" w:w="1126"/>
          </w:tcPr>
          <w:p>
            <w:pPr>
              <w:spacing w:after="0"/>
              <w:jc w:val="right"/>
            </w:pPr>
            <w:r>
              <w:rPr>
                <w:sz w:val="16"/>
              </w:rPr>
              <w:t>$20,232</w:t>
            </w:r>
          </w:p>
        </w:tc>
        <w:tc>
          <w:tcPr>
            <w:tcW w:type="dxa" w:w="1297"/>
          </w:tcPr>
          <w:p>
            <w:pPr>
              <w:spacing w:after="0"/>
              <w:jc w:val="right"/>
            </w:pPr>
            <w:r>
              <w:rPr>
                <w:sz w:val="16"/>
              </w:rPr>
              <w:t>$39,188</w:t>
            </w:r>
          </w:p>
        </w:tc>
        <w:tc>
          <w:tcPr>
            <w:tcW w:type="dxa" w:w="1111"/>
          </w:tcPr>
          <w:p>
            <w:pPr>
              <w:spacing w:after="0"/>
              <w:jc w:val="right"/>
            </w:pPr>
            <w:r>
              <w:rPr>
                <w:sz w:val="16"/>
              </w:rPr>
              <w:t>$924,249</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Ice Storm</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1037"/>
          </w:tcPr>
          <w:p>
            <w:pPr>
              <w:spacing w:after="0"/>
              <w:jc w:val="right"/>
            </w:pPr>
            <w:r>
              <w:rPr>
                <w:sz w:val="16"/>
              </w:rPr>
              <w:t>$735,531</w:t>
            </w:r>
          </w:p>
        </w:tc>
        <w:tc>
          <w:tcPr>
            <w:tcW w:type="dxa" w:w="1126"/>
          </w:tcPr>
          <w:p>
            <w:pPr>
              <w:spacing w:after="0"/>
              <w:jc w:val="right"/>
            </w:pPr>
          </w:p>
        </w:tc>
        <w:tc>
          <w:tcPr>
            <w:tcW w:type="dxa" w:w="1297"/>
          </w:tcPr>
          <w:p>
            <w:pPr>
              <w:spacing w:after="0"/>
              <w:jc w:val="right"/>
            </w:pPr>
            <w:r>
              <w:rPr>
                <w:sz w:val="16"/>
              </w:rPr>
              <w:t>$145,335</w:t>
            </w:r>
          </w:p>
        </w:tc>
        <w:tc>
          <w:tcPr>
            <w:tcW w:type="dxa" w:w="1111"/>
          </w:tcPr>
          <w:p>
            <w:pPr>
              <w:spacing w:after="0"/>
              <w:jc w:val="right"/>
            </w:pPr>
            <w:r>
              <w:rPr>
                <w:sz w:val="16"/>
              </w:rPr>
              <w:t>$880,866</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$37</w:t>
            </w:r>
          </w:p>
        </w:tc>
        <w:tc>
          <w:tcPr>
            <w:tcW w:type="dxa" w:w="1126"/>
          </w:tcPr>
          <w:p>
            <w:pPr>
              <w:spacing w:after="0"/>
              <w:jc w:val="right"/>
            </w:pPr>
            <w:r>
              <w:rPr>
                <w:sz w:val="16"/>
              </w:rPr>
              <w:t>$11</w:t>
            </w:r>
          </w:p>
        </w:tc>
        <w:tc>
          <w:tcPr>
            <w:tcW w:type="dxa" w:w="1297"/>
          </w:tcPr>
          <w:p>
            <w:pPr>
              <w:spacing w:after="0"/>
              <w:jc w:val="right"/>
            </w:pPr>
            <w:r>
              <w:rPr>
                <w:sz w:val="16"/>
              </w:rPr>
              <w:t>$821,209</w:t>
            </w:r>
          </w:p>
        </w:tc>
        <w:tc>
          <w:tcPr>
            <w:tcW w:type="dxa" w:w="1111"/>
          </w:tcPr>
          <w:p>
            <w:pPr>
              <w:spacing w:after="0"/>
              <w:jc w:val="right"/>
            </w:pPr>
            <w:r>
              <w:rPr>
                <w:sz w:val="16"/>
              </w:rPr>
              <w:t>$821,257</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$145,648</w:t>
            </w:r>
          </w:p>
        </w:tc>
        <w:tc>
          <w:tcPr>
            <w:tcW w:type="dxa" w:w="1126"/>
          </w:tcPr>
          <w:p>
            <w:pPr>
              <w:spacing w:after="0"/>
              <w:jc w:val="right"/>
            </w:pPr>
            <w:r>
              <w:rPr>
                <w:sz w:val="16"/>
              </w:rPr>
              <w:t>$780</w:t>
            </w:r>
          </w:p>
        </w:tc>
        <w:tc>
          <w:tcPr>
            <w:tcW w:type="dxa" w:w="1297"/>
          </w:tcPr>
          <w:p>
            <w:pPr>
              <w:spacing w:after="0"/>
              <w:jc w:val="right"/>
            </w:pPr>
            <w:r>
              <w:rPr>
                <w:sz w:val="16"/>
              </w:rPr>
              <w:t>$329,428</w:t>
            </w:r>
          </w:p>
        </w:tc>
        <w:tc>
          <w:tcPr>
            <w:tcW w:type="dxa" w:w="1111"/>
          </w:tcPr>
          <w:p>
            <w:pPr>
              <w:spacing w:after="0"/>
              <w:jc w:val="right"/>
            </w:pPr>
            <w:r>
              <w:rPr>
                <w:sz w:val="16"/>
              </w:rPr>
              <w:t>$475,855</w:t>
            </w:r>
          </w:p>
        </w:tc>
        <w:tc>
          <w:tcPr>
            <w:tcW w:type="dxa" w:w="1199"/>
          </w:tcPr>
          <w:p>
            <w:pPr>
              <w:spacing w:after="0"/>
              <w:jc w:val="right"/>
            </w:pPr>
            <w:r>
              <w:rPr>
                <w:sz w:val="16"/>
              </w:rPr>
              <w:t>198</w:t>
            </w:r>
          </w:p>
        </w:tc>
        <w:tc>
          <w:tcPr>
            <w:tcW w:type="dxa" w:w="2172"/>
          </w:tcPr>
          <w:p>
            <w:pPr>
              <w:spacing w:after="0"/>
              <w:jc w:val="left"/>
            </w:pPr>
          </w:p>
        </w:tc>
        <w:tc>
          <w:tcPr>
            <w:tcW w:type="dxa" w:w="2080"/>
          </w:tcPr>
          <w:p>
            <w:pPr>
              <w:spacing w:after="0"/>
              <w:jc w:val="left"/>
            </w:pPr>
            <w:r>
              <w:rPr>
                <w:sz w:val="16"/>
              </w:rPr>
              <w:t>Includes 9 High Wind records and 6 Strong Wind records,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$204,374</w:t>
            </w:r>
          </w:p>
        </w:tc>
        <w:tc>
          <w:tcPr>
            <w:tcW w:type="dxa" w:w="1126"/>
          </w:tcPr>
          <w:p>
            <w:pPr>
              <w:spacing w:after="0"/>
              <w:jc w:val="right"/>
            </w:pPr>
            <w:r>
              <w:rPr>
                <w:sz w:val="16"/>
              </w:rPr>
              <w:t>$3,990</w:t>
            </w:r>
          </w:p>
        </w:tc>
        <w:tc>
          <w:tcPr>
            <w:tcW w:type="dxa" w:w="1297"/>
          </w:tcPr>
          <w:p>
            <w:pPr>
              <w:spacing w:after="0"/>
              <w:jc w:val="right"/>
            </w:pPr>
            <w:r>
              <w:rPr>
                <w:sz w:val="16"/>
              </w:rPr>
              <w:t>$194,812</w:t>
            </w:r>
          </w:p>
        </w:tc>
        <w:tc>
          <w:tcPr>
            <w:tcW w:type="dxa" w:w="1111"/>
          </w:tcPr>
          <w:p>
            <w:pPr>
              <w:spacing w:after="0"/>
              <w:jc w:val="right"/>
            </w:pPr>
            <w:r>
              <w:rPr>
                <w:sz w:val="16"/>
              </w:rPr>
              <w:t>$403,177</w:t>
            </w:r>
          </w:p>
        </w:tc>
        <w:tc>
          <w:tcPr>
            <w:tcW w:type="dxa" w:w="1199"/>
          </w:tcPr>
          <w:p>
            <w:pPr>
              <w:spacing w:after="0"/>
              <w:jc w:val="right"/>
            </w:pPr>
            <w:r>
              <w:rPr>
                <w:sz w:val="16"/>
              </w:rPr>
              <w:t>83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$50,842</w:t>
            </w:r>
          </w:p>
        </w:tc>
        <w:tc>
          <w:tcPr>
            <w:tcW w:type="dxa" w:w="1126"/>
          </w:tcPr>
          <w:p>
            <w:pPr>
              <w:spacing w:after="0"/>
              <w:jc w:val="right"/>
            </w:pPr>
          </w:p>
        </w:tc>
        <w:tc>
          <w:tcPr>
            <w:tcW w:type="dxa" w:w="1297"/>
          </w:tcPr>
          <w:p>
            <w:pPr>
              <w:spacing w:after="0"/>
              <w:jc w:val="right"/>
            </w:pPr>
            <w:r>
              <w:rPr>
                <w:sz w:val="16"/>
              </w:rPr>
              <w:t>$327,627</w:t>
            </w:r>
          </w:p>
        </w:tc>
        <w:tc>
          <w:tcPr>
            <w:tcW w:type="dxa" w:w="1111"/>
          </w:tcPr>
          <w:p>
            <w:pPr>
              <w:spacing w:after="0"/>
              <w:jc w:val="right"/>
            </w:pPr>
            <w:r>
              <w:rPr>
                <w:sz w:val="16"/>
              </w:rPr>
              <w:t>$378,469</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$45,501</w:t>
            </w:r>
          </w:p>
        </w:tc>
        <w:tc>
          <w:tcPr>
            <w:tcW w:type="dxa" w:w="1126"/>
          </w:tcPr>
          <w:p>
            <w:pPr>
              <w:spacing w:after="0"/>
              <w:jc w:val="right"/>
            </w:pPr>
            <w:r>
              <w:rPr>
                <w:sz w:val="16"/>
              </w:rPr>
              <w:t>$18</w:t>
            </w:r>
          </w:p>
        </w:tc>
        <w:tc>
          <w:tcPr>
            <w:tcW w:type="dxa" w:w="1297"/>
          </w:tcPr>
          <w:p>
            <w:pPr>
              <w:spacing w:after="0"/>
              <w:jc w:val="right"/>
            </w:pPr>
            <w:r>
              <w:rPr>
                <w:sz w:val="16"/>
              </w:rPr>
              <w:t>$7,191</w:t>
            </w:r>
          </w:p>
        </w:tc>
        <w:tc>
          <w:tcPr>
            <w:tcW w:type="dxa" w:w="1111"/>
          </w:tcPr>
          <w:p>
            <w:pPr>
              <w:spacing w:after="0"/>
              <w:jc w:val="right"/>
            </w:pPr>
            <w:r>
              <w:rPr>
                <w:sz w:val="16"/>
              </w:rPr>
              <w:t>$52,710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$31,663</w:t>
            </w:r>
          </w:p>
        </w:tc>
        <w:tc>
          <w:tcPr>
            <w:tcW w:type="dxa" w:w="1297"/>
          </w:tcPr>
          <w:p>
            <w:pPr>
              <w:spacing w:after="0"/>
              <w:jc w:val="right"/>
            </w:pPr>
          </w:p>
        </w:tc>
        <w:tc>
          <w:tcPr>
            <w:tcW w:type="dxa" w:w="1111"/>
          </w:tcPr>
          <w:p>
            <w:pPr>
              <w:spacing w:after="0"/>
              <w:jc w:val="right"/>
            </w:pPr>
            <w:r>
              <w:rPr>
                <w:sz w:val="16"/>
              </w:rPr>
              <w:t>$31,663</w:t>
            </w:r>
          </w:p>
        </w:tc>
        <w:tc>
          <w:tcPr>
            <w:tcW w:type="dxa" w:w="1199"/>
          </w:tcPr>
          <w:p>
            <w:pPr>
              <w:spacing w:after="0"/>
              <w:jc w:val="right"/>
            </w:pPr>
            <w:r>
              <w:rPr>
                <w:sz w:val="16"/>
              </w:rPr>
              <w:t>39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$11,077</w:t>
            </w:r>
          </w:p>
        </w:tc>
        <w:tc>
          <w:tcPr>
            <w:tcW w:type="dxa" w:w="1126"/>
          </w:tcPr>
          <w:p>
            <w:pPr>
              <w:spacing w:after="0"/>
              <w:jc w:val="right"/>
            </w:pPr>
            <w:r>
              <w:rPr>
                <w:sz w:val="16"/>
              </w:rPr>
              <w:t>$19</w:t>
            </w:r>
          </w:p>
        </w:tc>
        <w:tc>
          <w:tcPr>
            <w:tcW w:type="dxa" w:w="1297"/>
          </w:tcPr>
          <w:p>
            <w:pPr>
              <w:spacing w:after="0"/>
              <w:jc w:val="right"/>
            </w:pPr>
            <w:r>
              <w:rPr>
                <w:sz w:val="16"/>
              </w:rPr>
              <w:t>$5,842</w:t>
            </w:r>
          </w:p>
        </w:tc>
        <w:tc>
          <w:tcPr>
            <w:tcW w:type="dxa" w:w="1111"/>
          </w:tcPr>
          <w:p>
            <w:pPr>
              <w:spacing w:after="0"/>
              <w:jc w:val="right"/>
            </w:pPr>
            <w:r>
              <w:rPr>
                <w:sz w:val="16"/>
              </w:rPr>
              <w:t>$16,937</w:t>
            </w:r>
          </w:p>
        </w:tc>
        <w:tc>
          <w:tcPr>
            <w:tcW w:type="dxa" w:w="1199"/>
          </w:tcPr>
          <w:p>
            <w:pPr>
              <w:spacing w:after="0"/>
              <w:jc w:val="right"/>
            </w:pPr>
            <w:r>
              <w:rPr>
                <w:sz w:val="16"/>
              </w:rPr>
              <w:t>31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$357</w:t>
            </w:r>
          </w:p>
        </w:tc>
        <w:tc>
          <w:tcPr>
            <w:tcW w:type="dxa" w:w="1126"/>
          </w:tcPr>
          <w:p>
            <w:pPr>
              <w:spacing w:after="0"/>
              <w:jc w:val="right"/>
            </w:pPr>
          </w:p>
        </w:tc>
        <w:tc>
          <w:tcPr>
            <w:tcW w:type="dxa" w:w="1297"/>
          </w:tcPr>
          <w:p>
            <w:pPr>
              <w:spacing w:after="0"/>
              <w:jc w:val="right"/>
            </w:pPr>
            <w:r>
              <w:rPr>
                <w:sz w:val="16"/>
              </w:rPr>
              <w:t>$84</w:t>
            </w:r>
          </w:p>
        </w:tc>
        <w:tc>
          <w:tcPr>
            <w:tcW w:type="dxa" w:w="1111"/>
          </w:tcPr>
          <w:p>
            <w:pPr>
              <w:spacing w:after="0"/>
              <w:jc w:val="right"/>
            </w:pPr>
            <w:r>
              <w:rPr>
                <w:sz w:val="16"/>
              </w:rPr>
              <w:t>$441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8"/>
        <w:gridCol w:w="1709"/>
        <w:gridCol w:w="1525"/>
        <w:gridCol w:w="1865"/>
        <w:gridCol w:w="1983"/>
        <w:gridCol w:w="1566"/>
        <w:gridCol w:w="1588"/>
        <w:gridCol w:w="2179"/>
      </w:tblGrid>
      <w:tr>
        <w:trPr>
          <w:cantSplit/>
          <w:tblHeader/>
        </w:trPr>
        <w:tc>
          <w:tcPr>
            <w:tcW w:type="dxa" w:w="1698"/>
            <w:shd w:val="clear" w:color="auto" w:fill="E8E8E8"/>
          </w:tcPr>
          <w:p>
            <w:pPr>
              <w:spacing w:after="0"/>
              <w:jc w:val="left"/>
            </w:pPr>
            <w:r>
              <w:rPr>
                <w:b/>
                <w:sz w:val="16"/>
              </w:rPr>
              <w:t>Hazard</w:t>
            </w:r>
          </w:p>
        </w:tc>
        <w:tc>
          <w:tcPr>
            <w:tcW w:type="dxa" w:w="1709"/>
            <w:shd w:val="clear" w:color="auto" w:fill="E8E8E8"/>
          </w:tcPr>
          <w:p>
            <w:pPr>
              <w:spacing w:after="0"/>
              <w:jc w:val="left"/>
            </w:pPr>
            <w:r>
              <w:rPr>
                <w:b/>
                <w:sz w:val="16"/>
              </w:rPr>
              <w:t>Scale</w:t>
            </w:r>
          </w:p>
        </w:tc>
        <w:tc>
          <w:tcPr>
            <w:tcW w:type="dxa" w:w="1525"/>
            <w:shd w:val="clear" w:color="auto" w:fill="E8E8E8"/>
          </w:tcPr>
          <w:p>
            <w:pPr>
              <w:spacing w:after="0"/>
              <w:jc w:val="right"/>
            </w:pPr>
            <w:r>
              <w:rPr>
                <w:b/>
                <w:sz w:val="16"/>
              </w:rPr>
              <w:t>Records</w:t>
            </w:r>
          </w:p>
          <w:p>
            <w:pPr>
              <w:spacing w:after="0"/>
              <w:jc w:val="right"/>
            </w:pPr>
            <w:r>
              <w:rPr>
                <w:i/>
                <w:color w:val="555555"/>
                <w:sz w:val="14"/>
              </w:rPr>
              <w:t>count, years</w:t>
            </w:r>
          </w:p>
        </w:tc>
        <w:tc>
          <w:tcPr>
            <w:tcW w:type="dxa" w:w="1865"/>
            <w:shd w:val="clear" w:color="auto" w:fill="E8E8E8"/>
          </w:tcPr>
          <w:p>
            <w:pPr>
              <w:spacing w:after="0"/>
              <w:jc w:val="left"/>
            </w:pPr>
            <w:r>
              <w:rPr>
                <w:b/>
                <w:sz w:val="16"/>
              </w:rPr>
              <w:t>Observed range</w:t>
            </w:r>
          </w:p>
        </w:tc>
        <w:tc>
          <w:tcPr>
            <w:tcW w:type="dxa" w:w="1983"/>
            <w:shd w:val="clear" w:color="auto" w:fill="E8E8E8"/>
          </w:tcPr>
          <w:p>
            <w:pPr>
              <w:spacing w:after="0"/>
              <w:jc w:val="left"/>
            </w:pPr>
            <w:r>
              <w:rPr>
                <w:b/>
                <w:sz w:val="16"/>
              </w:rPr>
              <w:t>Worst recorded event</w:t>
            </w:r>
          </w:p>
        </w:tc>
        <w:tc>
          <w:tcPr>
            <w:tcW w:type="dxa" w:w="1566"/>
            <w:shd w:val="clear" w:color="auto" w:fill="E8E8E8"/>
          </w:tcPr>
          <w:p>
            <w:pPr>
              <w:spacing w:after="0"/>
              <w:jc w:val="left"/>
            </w:pPr>
            <w:r>
              <w:rPr>
                <w:b/>
                <w:sz w:val="16"/>
              </w:rPr>
              <w:t>Most damaging (when different)</w:t>
            </w:r>
          </w:p>
        </w:tc>
        <w:tc>
          <w:tcPr>
            <w:tcW w:type="dxa" w:w="1588"/>
            <w:shd w:val="clear" w:color="auto" w:fill="E8E8E8"/>
          </w:tcPr>
          <w:p>
            <w:pPr>
              <w:spacing w:after="0"/>
              <w:jc w:val="left"/>
            </w:pPr>
            <w:r>
              <w:rPr>
                <w:b/>
                <w:sz w:val="16"/>
              </w:rPr>
              <w:t>How it applies to members</w:t>
            </w:r>
          </w:p>
        </w:tc>
        <w:tc>
          <w:tcPr>
            <w:tcW w:type="dxa" w:w="2179"/>
            <w:shd w:val="clear" w:color="auto" w:fill="E8E8E8"/>
          </w:tcPr>
          <w:p>
            <w:pPr>
              <w:spacing w:after="0"/>
              <w:jc w:val="left"/>
            </w:pPr>
            <w:r>
              <w:rPr>
                <w:b/>
                <w:sz w:val="16"/>
              </w:rPr>
              <w:t>Note</w:t>
            </w:r>
          </w:p>
        </w:tc>
      </w:tr>
      <w:tr>
        <w:trPr>
          <w:cantSplit/>
        </w:trPr>
        <w:tc>
          <w:tcPr>
            <w:tcW w:type="dxa" w:w="1698"/>
          </w:tcPr>
          <w:p>
            <w:pPr>
              <w:spacing w:after="0"/>
              <w:jc w:val="left"/>
            </w:pPr>
            <w:r>
              <w:rPr>
                <w:sz w:val="16"/>
              </w:rPr>
              <w:t>Avalanche</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65"/>
          </w:tcPr>
          <w:p>
            <w:pPr>
              <w:spacing w:after="0"/>
              <w:jc w:val="left"/>
            </w:pPr>
          </w:p>
        </w:tc>
        <w:tc>
          <w:tcPr>
            <w:tcW w:type="dxa" w:w="1983"/>
          </w:tcPr>
          <w:p>
            <w:pPr>
              <w:spacing w:after="0"/>
              <w:jc w:val="left"/>
            </w:pPr>
          </w:p>
        </w:tc>
        <w:tc>
          <w:tcPr>
            <w:tcW w:type="dxa" w:w="1566"/>
          </w:tcPr>
          <w:p>
            <w:pPr>
              <w:spacing w:after="0"/>
              <w:jc w:val="left"/>
            </w:pPr>
          </w:p>
        </w:tc>
        <w:tc>
          <w:tcPr>
            <w:tcW w:type="dxa" w:w="1588"/>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Coastal Flood, Storm Surge/Tide</w:t>
            </w:r>
          </w:p>
        </w:tc>
        <w:tc>
          <w:tcPr>
            <w:tcW w:type="dxa" w:w="1709"/>
          </w:tcPr>
          <w:p>
            <w:pPr>
              <w:spacing w:after="0"/>
              <w:jc w:val="left"/>
            </w:pPr>
            <w:r>
              <w:rPr>
                <w:sz w:val="16"/>
              </w:rPr>
              <w:t>none in data (FIRM for depth)</w:t>
            </w:r>
          </w:p>
        </w:tc>
        <w:tc>
          <w:tcPr>
            <w:tcW w:type="dxa" w:w="1525"/>
          </w:tcPr>
          <w:p>
            <w:pPr>
              <w:spacing w:after="0"/>
              <w:jc w:val="right"/>
            </w:pPr>
            <w:r>
              <w:rPr>
                <w:sz w:val="16"/>
              </w:rPr>
              <w:t>0</w:t>
            </w:r>
          </w:p>
        </w:tc>
        <w:tc>
          <w:tcPr>
            <w:tcW w:type="dxa" w:w="1865"/>
          </w:tcPr>
          <w:p>
            <w:pPr>
              <w:spacing w:after="0"/>
              <w:jc w:val="left"/>
            </w:pPr>
          </w:p>
        </w:tc>
        <w:tc>
          <w:tcPr>
            <w:tcW w:type="dxa" w:w="1983"/>
          </w:tcPr>
          <w:p>
            <w:pPr>
              <w:spacing w:after="0"/>
              <w:jc w:val="left"/>
            </w:pPr>
          </w:p>
        </w:tc>
        <w:tc>
          <w:tcPr>
            <w:tcW w:type="dxa" w:w="1566"/>
          </w:tcPr>
          <w:p>
            <w:pPr>
              <w:spacing w:after="0"/>
              <w:jc w:val="left"/>
            </w:pPr>
          </w:p>
        </w:tc>
        <w:tc>
          <w:tcPr>
            <w:tcW w:type="dxa" w:w="1588"/>
          </w:tcPr>
          <w:p>
            <w:pPr>
              <w:spacing w:after="0"/>
              <w:jc w:val="left"/>
            </w:pPr>
          </w:p>
        </w:tc>
        <w:tc>
          <w:tcPr>
            <w:tcW w:type="dxa" w:w="2179"/>
          </w:tcPr>
          <w:p>
            <w:pPr>
              <w:spacing w:after="0"/>
              <w:jc w:val="left"/>
            </w:pPr>
            <w:r>
              <w:rPr>
                <w:sz w:val="16"/>
              </w:rPr>
              <w:t>Flood depth: see the FEMA Flood Insurance Rate Map.</w:t>
            </w:r>
          </w:p>
        </w:tc>
      </w:tr>
      <w:tr>
        <w:trPr>
          <w:cantSplit/>
        </w:trPr>
        <w:tc>
          <w:tcPr>
            <w:tcW w:type="dxa" w:w="1698"/>
          </w:tcPr>
          <w:p>
            <w:pPr>
              <w:spacing w:after="0"/>
              <w:jc w:val="left"/>
            </w:pPr>
            <w:r>
              <w:rPr>
                <w:sz w:val="16"/>
              </w:rPr>
              <w:t>Cold/Wind Chill, Extreme Cold/Wind Chill</w:t>
            </w:r>
          </w:p>
        </w:tc>
        <w:tc>
          <w:tcPr>
            <w:tcW w:type="dxa" w:w="1709"/>
          </w:tcPr>
          <w:p>
            <w:pPr>
              <w:spacing w:after="0"/>
              <w:jc w:val="left"/>
            </w:pPr>
            <w:r>
              <w:rPr>
                <w:sz w:val="16"/>
              </w:rPr>
              <w:t>wind chill</w:t>
            </w:r>
          </w:p>
        </w:tc>
        <w:tc>
          <w:tcPr>
            <w:tcW w:type="dxa" w:w="1525"/>
          </w:tcPr>
          <w:p>
            <w:pPr>
              <w:spacing w:after="0"/>
              <w:jc w:val="right"/>
            </w:pPr>
            <w:r>
              <w:rPr>
                <w:sz w:val="16"/>
              </w:rPr>
              <w:t>7, 1996 to 2026 (7 zone-level)</w:t>
            </w:r>
          </w:p>
        </w:tc>
        <w:tc>
          <w:tcPr>
            <w:tcW w:type="dxa" w:w="1865"/>
          </w:tcPr>
          <w:p>
            <w:pPr>
              <w:spacing w:after="0"/>
              <w:jc w:val="left"/>
            </w:pPr>
            <w:r>
              <w:rPr>
                <w:sz w:val="16"/>
              </w:rPr>
              <w:t>1 day to 31 days (median 1 day); 7 with a recorded value</w:t>
            </w:r>
          </w:p>
        </w:tc>
        <w:tc>
          <w:tcPr>
            <w:tcW w:type="dxa" w:w="1983"/>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566"/>
          </w:tcPr>
          <w:p>
            <w:pPr>
              <w:spacing w:after="0"/>
              <w:jc w:val="left"/>
            </w:pPr>
            <w:r>
              <w:rPr>
                <w:sz w:val="16"/>
              </w:rPr>
              <w:t>Cold/Wind Chill, 2017-03-16, $0 property; $50,000,000 crops, reported for the zone (2017 dollars) (as recorded; larger than this county's annual agriculture value in the National Risk Index; confirm with the county or the state extension service)</w:t>
            </w: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Wind chill: in event narratives only; local data required.</w:t>
            </w:r>
          </w:p>
        </w:tc>
      </w:tr>
      <w:tr>
        <w:trPr>
          <w:cantSplit/>
        </w:trPr>
        <w:tc>
          <w:tcPr>
            <w:tcW w:type="dxa" w:w="1698"/>
          </w:tcPr>
          <w:p>
            <w:pPr>
              <w:spacing w:after="0"/>
              <w:jc w:val="left"/>
            </w:pPr>
            <w:r>
              <w:rPr>
                <w:sz w:val="16"/>
              </w:rPr>
              <w:t>Frost/Freeze (outside NRI Cold Wave definition)</w:t>
            </w:r>
          </w:p>
        </w:tc>
        <w:tc>
          <w:tcPr>
            <w:tcW w:type="dxa" w:w="1709"/>
          </w:tcPr>
          <w:p>
            <w:pPr>
              <w:spacing w:after="0"/>
              <w:jc w:val="left"/>
            </w:pPr>
            <w:r>
              <w:rPr>
                <w:sz w:val="16"/>
              </w:rPr>
              <w:t>crop damage</w:t>
            </w:r>
          </w:p>
        </w:tc>
        <w:tc>
          <w:tcPr>
            <w:tcW w:type="dxa" w:w="1525"/>
          </w:tcPr>
          <w:p>
            <w:pPr>
              <w:spacing w:after="0"/>
              <w:jc w:val="right"/>
            </w:pPr>
            <w:r>
              <w:rPr>
                <w:sz w:val="16"/>
              </w:rPr>
              <w:t>2, 2004 to 2007 (2 zone-level)</w:t>
            </w:r>
          </w:p>
        </w:tc>
        <w:tc>
          <w:tcPr>
            <w:tcW w:type="dxa" w:w="1865"/>
          </w:tcPr>
          <w:p>
            <w:pPr>
              <w:spacing w:after="0"/>
              <w:jc w:val="left"/>
            </w:pPr>
          </w:p>
        </w:tc>
        <w:tc>
          <w:tcPr>
            <w:tcW w:type="dxa" w:w="1983"/>
          </w:tcPr>
          <w:p>
            <w:pPr>
              <w:spacing w:after="0"/>
              <w:jc w:val="left"/>
            </w:pPr>
            <w:r>
              <w:rPr>
                <w:sz w:val="16"/>
              </w:rPr>
              <w:t>Frost/Freeze, 2007-04-08, $1,000,000 crop damage, reported for the zone (2007 dollars); NWS zone SCZ019 (GREENWOOD), zone-level: may include parts of neighboring counties</w:t>
            </w:r>
          </w:p>
        </w:tc>
        <w:tc>
          <w:tcPr>
            <w:tcW w:type="dxa" w:w="1566"/>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Temperature: in event narratives only; local data required.</w:t>
            </w:r>
          </w:p>
        </w:tc>
      </w:tr>
      <w:tr>
        <w:trPr>
          <w:cantSplit/>
        </w:trPr>
        <w:tc>
          <w:tcPr>
            <w:tcW w:type="dxa" w:w="1698"/>
          </w:tcPr>
          <w:p>
            <w:pPr>
              <w:spacing w:after="0"/>
              <w:jc w:val="left"/>
            </w:pPr>
            <w:r>
              <w:rPr>
                <w:sz w:val="16"/>
              </w:rPr>
              <w:t>Drought</w:t>
            </w:r>
          </w:p>
        </w:tc>
        <w:tc>
          <w:tcPr>
            <w:tcW w:type="dxa" w:w="1709"/>
          </w:tcPr>
          <w:p>
            <w:pPr>
              <w:spacing w:after="0"/>
              <w:jc w:val="left"/>
            </w:pPr>
            <w:r>
              <w:rPr>
                <w:sz w:val="16"/>
              </w:rPr>
              <w:t>US Drought Monitor D-scale</w:t>
            </w:r>
          </w:p>
        </w:tc>
        <w:tc>
          <w:tcPr>
            <w:tcW w:type="dxa" w:w="1525"/>
          </w:tcPr>
          <w:p>
            <w:pPr>
              <w:spacing w:after="0"/>
              <w:jc w:val="right"/>
            </w:pPr>
            <w:r>
              <w:rPr>
                <w:sz w:val="16"/>
              </w:rPr>
              <w:t>39, 1998 to 2026 (39 zone-level)</w:t>
            </w:r>
          </w:p>
        </w:tc>
        <w:tc>
          <w:tcPr>
            <w:tcW w:type="dxa" w:w="1865"/>
          </w:tcPr>
          <w:p>
            <w:pPr>
              <w:spacing w:after="0"/>
              <w:jc w:val="left"/>
            </w:pPr>
            <w:r>
              <w:rPr>
                <w:sz w:val="16"/>
              </w:rPr>
              <w:t>31 days to 276 days (median 61 days); 13 with a recorded value</w:t>
            </w:r>
          </w:p>
        </w:tc>
        <w:tc>
          <w:tcPr>
            <w:tcW w:type="dxa" w:w="1983"/>
          </w:tcPr>
          <w:p>
            <w:pPr>
              <w:spacing w:after="0"/>
              <w:jc w:val="left"/>
            </w:pPr>
            <w:r>
              <w:rPr>
                <w:sz w:val="16"/>
              </w:rPr>
              <w:t>276 days (9 months), 2007-05-01 to 2008-01-31, a run of 9 consecutive Storm Events drought records, zone-level</w:t>
            </w:r>
          </w:p>
        </w:tc>
        <w:tc>
          <w:tcPr>
            <w:tcW w:type="dxa" w:w="1566"/>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8"/>
          </w:tcPr>
          <w:p>
            <w:pPr>
              <w:spacing w:after="0"/>
              <w:jc w:val="left"/>
            </w:pPr>
            <w:r>
              <w:rPr>
                <w:sz w:val="16"/>
              </w:rPr>
              <w:t>Earthquake</w:t>
            </w:r>
          </w:p>
        </w:tc>
        <w:tc>
          <w:tcPr>
            <w:tcW w:type="dxa" w:w="1709"/>
          </w:tcPr>
          <w:p>
            <w:pPr>
              <w:spacing w:after="0"/>
              <w:jc w:val="left"/>
            </w:pPr>
            <w:r>
              <w:rPr>
                <w:sz w:val="16"/>
              </w:rPr>
              <w:t>Modified Mercalli (local data)</w:t>
            </w:r>
          </w:p>
        </w:tc>
        <w:tc>
          <w:tcPr>
            <w:tcW w:type="dxa" w:w="1525"/>
          </w:tcPr>
          <w:p>
            <w:pPr>
              <w:spacing w:after="0"/>
              <w:jc w:val="right"/>
            </w:pPr>
            <w:r>
              <w:rPr>
                <w:sz w:val="16"/>
              </w:rPr>
              <w:t>0</w:t>
            </w:r>
          </w:p>
        </w:tc>
        <w:tc>
          <w:tcPr>
            <w:tcW w:type="dxa" w:w="1865"/>
          </w:tcPr>
          <w:p>
            <w:pPr>
              <w:spacing w:after="0"/>
              <w:jc w:val="left"/>
            </w:pPr>
          </w:p>
        </w:tc>
        <w:tc>
          <w:tcPr>
            <w:tcW w:type="dxa" w:w="1983"/>
          </w:tcPr>
          <w:p>
            <w:pPr>
              <w:spacing w:after="0"/>
              <w:jc w:val="left"/>
            </w:pPr>
          </w:p>
        </w:tc>
        <w:tc>
          <w:tcPr>
            <w:tcW w:type="dxa" w:w="1566"/>
          </w:tcPr>
          <w:p>
            <w:pPr>
              <w:spacing w:after="0"/>
              <w:jc w:val="left"/>
            </w:pPr>
          </w:p>
        </w:tc>
        <w:tc>
          <w:tcPr>
            <w:tcW w:type="dxa" w:w="1588"/>
          </w:tcPr>
          <w:p>
            <w:pPr>
              <w:spacing w:after="0"/>
              <w:jc w:val="left"/>
            </w:pPr>
          </w:p>
        </w:tc>
        <w:tc>
          <w:tcPr>
            <w:tcW w:type="dxa" w:w="2179"/>
          </w:tcPr>
          <w:p>
            <w:pPr>
              <w:spacing w:after="0"/>
              <w:jc w:val="left"/>
            </w:pPr>
            <w:r>
              <w:rPr>
                <w:sz w:val="16"/>
              </w:rPr>
              <w:t>No Storm Events record; local data required (e.g., USGS).</w:t>
            </w:r>
          </w:p>
        </w:tc>
      </w:tr>
      <w:tr>
        <w:trPr>
          <w:cantSplit/>
        </w:trPr>
        <w:tc>
          <w:tcPr>
            <w:tcW w:type="dxa" w:w="1698"/>
          </w:tcPr>
          <w:p>
            <w:pPr>
              <w:spacing w:after="0"/>
              <w:jc w:val="left"/>
            </w:pPr>
            <w:r>
              <w:rPr>
                <w:sz w:val="16"/>
              </w:rPr>
              <w:t>Hail</w:t>
            </w:r>
          </w:p>
        </w:tc>
        <w:tc>
          <w:tcPr>
            <w:tcW w:type="dxa" w:w="1709"/>
          </w:tcPr>
          <w:p>
            <w:pPr>
              <w:spacing w:after="0"/>
              <w:jc w:val="left"/>
            </w:pPr>
            <w:r>
              <w:rPr>
                <w:sz w:val="16"/>
              </w:rPr>
              <w:t>hail size (inches)</w:t>
            </w:r>
          </w:p>
        </w:tc>
        <w:tc>
          <w:tcPr>
            <w:tcW w:type="dxa" w:w="1525"/>
          </w:tcPr>
          <w:p>
            <w:pPr>
              <w:spacing w:after="0"/>
              <w:jc w:val="right"/>
            </w:pPr>
            <w:r>
              <w:rPr>
                <w:sz w:val="16"/>
              </w:rPr>
              <w:t>110, 1958 to 2025</w:t>
            </w:r>
          </w:p>
        </w:tc>
        <w:tc>
          <w:tcPr>
            <w:tcW w:type="dxa" w:w="1865"/>
          </w:tcPr>
          <w:p>
            <w:pPr>
              <w:spacing w:after="0"/>
              <w:jc w:val="left"/>
            </w:pPr>
            <w:r>
              <w:rPr>
                <w:sz w:val="16"/>
              </w:rPr>
              <w:t>0.75 in to 2.75 in (median 1 in); 110 with a recorded value</w:t>
            </w:r>
          </w:p>
        </w:tc>
        <w:tc>
          <w:tcPr>
            <w:tcW w:type="dxa" w:w="1983"/>
          </w:tcPr>
          <w:p>
            <w:pPr>
              <w:spacing w:after="0"/>
              <w:jc w:val="left"/>
            </w:pPr>
            <w:r>
              <w:rPr>
                <w:sz w:val="16"/>
              </w:rPr>
              <w:t>2.75 in hail, 2008-03-15; same size also recorded on 1998-05-07, 2003-05-06</w:t>
            </w:r>
          </w:p>
        </w:tc>
        <w:tc>
          <w:tcPr>
            <w:tcW w:type="dxa" w:w="1566"/>
          </w:tcPr>
          <w:p>
            <w:pPr>
              <w:spacing w:after="0"/>
              <w:jc w:val="left"/>
            </w:pPr>
            <w:r>
              <w:rPr>
                <w:sz w:val="16"/>
              </w:rPr>
              <w:t>Hail, 2008-03-15, $2,800,000 property; $0 crops (2008 dollars)</w:t>
            </w:r>
          </w:p>
        </w:tc>
        <w:tc>
          <w:tcPr>
            <w:tcW w:type="dxa" w:w="1588"/>
          </w:tcPr>
          <w:p>
            <w:pPr>
              <w:spacing w:after="0"/>
              <w:jc w:val="left"/>
            </w:pPr>
            <w:r>
              <w:rPr>
                <w:sz w:val="16"/>
              </w:rPr>
              <w:t>Event records naming member places: Greenwood city (39 records), Hodges town (6 records), Ware Shoals town (6 records).</w:t>
            </w:r>
          </w:p>
        </w:tc>
        <w:tc>
          <w:tcPr>
            <w:tcW w:type="dxa" w:w="2179"/>
          </w:tcPr>
          <w:p>
            <w:pPr>
              <w:spacing w:after="0"/>
              <w:jc w:val="left"/>
            </w:pPr>
          </w:p>
        </w:tc>
      </w:tr>
      <w:tr>
        <w:trPr>
          <w:cantSplit/>
        </w:trPr>
        <w:tc>
          <w:tcPr>
            <w:tcW w:type="dxa" w:w="1698"/>
          </w:tcPr>
          <w:p>
            <w:pPr>
              <w:spacing w:after="0"/>
              <w:jc w:val="left"/>
            </w:pPr>
            <w:r>
              <w:rPr>
                <w:sz w:val="16"/>
              </w:rPr>
              <w:t>Excessive Heat, Heat</w:t>
            </w:r>
          </w:p>
        </w:tc>
        <w:tc>
          <w:tcPr>
            <w:tcW w:type="dxa" w:w="1709"/>
          </w:tcPr>
          <w:p>
            <w:pPr>
              <w:spacing w:after="0"/>
              <w:jc w:val="left"/>
            </w:pPr>
            <w:r>
              <w:rPr>
                <w:sz w:val="16"/>
              </w:rPr>
              <w:t>heat index (narratives)</w:t>
            </w:r>
          </w:p>
        </w:tc>
        <w:tc>
          <w:tcPr>
            <w:tcW w:type="dxa" w:w="1525"/>
          </w:tcPr>
          <w:p>
            <w:pPr>
              <w:spacing w:after="0"/>
              <w:jc w:val="right"/>
            </w:pPr>
            <w:r>
              <w:rPr>
                <w:sz w:val="16"/>
              </w:rPr>
              <w:t>3, 1999 to 2012 (3 zone-level)</w:t>
            </w:r>
          </w:p>
        </w:tc>
        <w:tc>
          <w:tcPr>
            <w:tcW w:type="dxa" w:w="1865"/>
          </w:tcPr>
          <w:p>
            <w:pPr>
              <w:spacing w:after="0"/>
              <w:jc w:val="left"/>
            </w:pPr>
            <w:r>
              <w:rPr>
                <w:sz w:val="16"/>
              </w:rPr>
              <w:t>1 day to 3 days (median 2 days); 2 with a recorded value</w:t>
            </w:r>
          </w:p>
        </w:tc>
        <w:tc>
          <w:tcPr>
            <w:tcW w:type="dxa" w:w="1983"/>
          </w:tcPr>
          <w:p>
            <w:pPr>
              <w:spacing w:after="0"/>
              <w:jc w:val="left"/>
            </w:pPr>
            <w:r>
              <w:rPr>
                <w:sz w:val="16"/>
              </w:rPr>
              <w:t>3 consecutive days, 2012-06-29 to 2012-07-01, zone-level</w:t>
            </w:r>
          </w:p>
        </w:tc>
        <w:tc>
          <w:tcPr>
            <w:tcW w:type="dxa" w:w="1566"/>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Heat index: in event narratives only; local data required.</w:t>
            </w:r>
          </w:p>
        </w:tc>
      </w:tr>
      <w:tr>
        <w:trPr>
          <w:cantSplit/>
        </w:trPr>
        <w:tc>
          <w:tcPr>
            <w:tcW w:type="dxa" w:w="1698"/>
          </w:tcPr>
          <w:p>
            <w:pPr>
              <w:spacing w:after="0"/>
              <w:jc w:val="left"/>
            </w:pPr>
            <w:r>
              <w:rPr>
                <w:sz w:val="16"/>
              </w:rPr>
              <w:t>Hurricane, Tropical Storm, Tropical Depression</w:t>
            </w:r>
          </w:p>
        </w:tc>
        <w:tc>
          <w:tcPr>
            <w:tcW w:type="dxa" w:w="1709"/>
          </w:tcPr>
          <w:p>
            <w:pPr>
              <w:spacing w:after="0"/>
              <w:jc w:val="left"/>
            </w:pPr>
            <w:r>
              <w:rPr>
                <w:sz w:val="16"/>
              </w:rPr>
              <w:t>Saffir-Simpson</w:t>
            </w:r>
          </w:p>
        </w:tc>
        <w:tc>
          <w:tcPr>
            <w:tcW w:type="dxa" w:w="1525"/>
          </w:tcPr>
          <w:p>
            <w:pPr>
              <w:spacing w:after="0"/>
              <w:jc w:val="right"/>
            </w:pPr>
            <w:r>
              <w:rPr>
                <w:sz w:val="16"/>
              </w:rPr>
              <w:t>2, 2018 to 2024 (2 zone-level)</w:t>
            </w:r>
          </w:p>
        </w:tc>
        <w:tc>
          <w:tcPr>
            <w:tcW w:type="dxa" w:w="1865"/>
          </w:tcPr>
          <w:p>
            <w:pPr>
              <w:spacing w:after="0"/>
              <w:jc w:val="left"/>
            </w:pPr>
          </w:p>
        </w:tc>
        <w:tc>
          <w:tcPr>
            <w:tcW w:type="dxa" w:w="1983"/>
          </w:tcPr>
          <w:p>
            <w:pPr>
              <w:spacing w:after="0"/>
              <w:jc w:val="left"/>
            </w:pPr>
            <w:r>
              <w:rPr>
                <w:sz w:val="16"/>
              </w:rPr>
              <w:t>Strongest recorded (records with damage, a wind speed or direct casualties first, then storm type, category and wind): Tropical Storm record, 2024-09-27, $15,000,000 property; $0 crops, reported for the zone (2024 dollars), 1 direct death (reported for the zone); NWS zone SCZ019 (GREENWOOD), zone-level: may include parts of neighboring counties</w:t>
            </w:r>
          </w:p>
        </w:tc>
        <w:tc>
          <w:tcPr>
            <w:tcW w:type="dxa" w:w="1566"/>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8"/>
          </w:tcPr>
          <w:p>
            <w:pPr>
              <w:spacing w:after="0"/>
              <w:jc w:val="left"/>
            </w:pPr>
            <w:r>
              <w:rPr>
                <w:sz w:val="16"/>
              </w:rPr>
              <w:t>Ice Storm</w:t>
            </w:r>
          </w:p>
        </w:tc>
        <w:tc>
          <w:tcPr>
            <w:tcW w:type="dxa" w:w="1709"/>
          </w:tcPr>
          <w:p>
            <w:pPr>
              <w:spacing w:after="0"/>
              <w:jc w:val="left"/>
            </w:pPr>
            <w:r>
              <w:rPr>
                <w:sz w:val="16"/>
              </w:rPr>
              <w:t>Sperry-Piltz (local data)</w:t>
            </w:r>
          </w:p>
        </w:tc>
        <w:tc>
          <w:tcPr>
            <w:tcW w:type="dxa" w:w="1525"/>
          </w:tcPr>
          <w:p>
            <w:pPr>
              <w:spacing w:after="0"/>
              <w:jc w:val="right"/>
            </w:pPr>
            <w:r>
              <w:rPr>
                <w:sz w:val="16"/>
              </w:rPr>
              <w:t>10, 1999 to 2026 (10 zone-level)</w:t>
            </w:r>
          </w:p>
        </w:tc>
        <w:tc>
          <w:tcPr>
            <w:tcW w:type="dxa" w:w="1865"/>
          </w:tcPr>
          <w:p>
            <w:pPr>
              <w:spacing w:after="0"/>
              <w:jc w:val="left"/>
            </w:pPr>
          </w:p>
        </w:tc>
        <w:tc>
          <w:tcPr>
            <w:tcW w:type="dxa" w:w="1983"/>
          </w:tcPr>
          <w:p>
            <w:pPr>
              <w:spacing w:after="0"/>
              <w:jc w:val="left"/>
            </w:pPr>
            <w:r>
              <w:rPr>
                <w:sz w:val="16"/>
              </w:rPr>
              <w:t>Ice Storm, 2002-12-04, $5,000,000 property; crops not reported, reported for the zone (2002 dollars); NWS zone SCZ019 (GREENWOOD), zone-level: may include parts of neighboring counties</w:t>
            </w:r>
          </w:p>
        </w:tc>
        <w:tc>
          <w:tcPr>
            <w:tcW w:type="dxa" w:w="1566"/>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Ice thickness: in event narratives only; local data required.</w:t>
            </w:r>
          </w:p>
        </w:tc>
      </w:tr>
      <w:tr>
        <w:trPr>
          <w:cantSplit/>
        </w:trPr>
        <w:tc>
          <w:tcPr>
            <w:tcW w:type="dxa" w:w="1698"/>
          </w:tcPr>
          <w:p>
            <w:pPr>
              <w:spacing w:after="0"/>
              <w:jc w:val="left"/>
            </w:pPr>
            <w:r>
              <w:rPr>
                <w:sz w:val="16"/>
              </w:rPr>
              <w:t>Flash Flood, Flood, Lakeshore Flood</w:t>
            </w:r>
          </w:p>
        </w:tc>
        <w:tc>
          <w:tcPr>
            <w:tcW w:type="dxa" w:w="1709"/>
          </w:tcPr>
          <w:p>
            <w:pPr>
              <w:spacing w:after="0"/>
              <w:jc w:val="left"/>
            </w:pPr>
            <w:r>
              <w:rPr>
                <w:sz w:val="16"/>
              </w:rPr>
              <w:t>damage and flood days (FIRM for depth)</w:t>
            </w:r>
          </w:p>
        </w:tc>
        <w:tc>
          <w:tcPr>
            <w:tcW w:type="dxa" w:w="1525"/>
          </w:tcPr>
          <w:p>
            <w:pPr>
              <w:spacing w:after="0"/>
              <w:jc w:val="right"/>
            </w:pPr>
            <w:r>
              <w:rPr>
                <w:sz w:val="16"/>
              </w:rPr>
              <w:t>24, 1996 to 2025 (3 zone-level)</w:t>
            </w:r>
          </w:p>
        </w:tc>
        <w:tc>
          <w:tcPr>
            <w:tcW w:type="dxa" w:w="1865"/>
          </w:tcPr>
          <w:p>
            <w:pPr>
              <w:spacing w:after="0"/>
              <w:jc w:val="left"/>
            </w:pPr>
          </w:p>
        </w:tc>
        <w:tc>
          <w:tcPr>
            <w:tcW w:type="dxa" w:w="1983"/>
          </w:tcPr>
          <w:p>
            <w:pPr>
              <w:spacing w:after="0"/>
              <w:jc w:val="left"/>
            </w:pPr>
            <w:r>
              <w:rPr>
                <w:sz w:val="16"/>
              </w:rPr>
              <w:t>Flood, 2015-10-04, $250,000 property; $0 crops (2015 dollars)</w:t>
            </w:r>
          </w:p>
        </w:tc>
        <w:tc>
          <w:tcPr>
            <w:tcW w:type="dxa" w:w="1566"/>
          </w:tcPr>
          <w:p>
            <w:pPr>
              <w:spacing w:after="0"/>
              <w:jc w:val="left"/>
            </w:pPr>
          </w:p>
        </w:tc>
        <w:tc>
          <w:tcPr>
            <w:tcW w:type="dxa" w:w="1588"/>
          </w:tcPr>
          <w:p>
            <w:pPr>
              <w:spacing w:after="0"/>
              <w:jc w:val="left"/>
            </w:pPr>
            <w:r>
              <w:rPr>
                <w:sz w:val="16"/>
              </w:rPr>
              <w:t>Event records naming member places: Greenwood city (3 records), Hodges town (2 records). Zone-level records (3) apply countywide.</w:t>
            </w:r>
          </w:p>
        </w:tc>
        <w:tc>
          <w:tcPr>
            <w:tcW w:type="dxa" w:w="21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8"/>
          </w:tcPr>
          <w:p>
            <w:pPr>
              <w:spacing w:after="0"/>
              <w:jc w:val="left"/>
            </w:pPr>
            <w:r>
              <w:rPr>
                <w:sz w:val="16"/>
              </w:rPr>
              <w:t>Debris Flow</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65"/>
          </w:tcPr>
          <w:p>
            <w:pPr>
              <w:spacing w:after="0"/>
              <w:jc w:val="left"/>
            </w:pPr>
          </w:p>
        </w:tc>
        <w:tc>
          <w:tcPr>
            <w:tcW w:type="dxa" w:w="1983"/>
          </w:tcPr>
          <w:p>
            <w:pPr>
              <w:spacing w:after="0"/>
              <w:jc w:val="left"/>
            </w:pPr>
          </w:p>
        </w:tc>
        <w:tc>
          <w:tcPr>
            <w:tcW w:type="dxa" w:w="1566"/>
          </w:tcPr>
          <w:p>
            <w:pPr>
              <w:spacing w:after="0"/>
              <w:jc w:val="left"/>
            </w:pPr>
          </w:p>
        </w:tc>
        <w:tc>
          <w:tcPr>
            <w:tcW w:type="dxa" w:w="1588"/>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Lightning</w:t>
            </w:r>
          </w:p>
        </w:tc>
        <w:tc>
          <w:tcPr>
            <w:tcW w:type="dxa" w:w="1709"/>
          </w:tcPr>
          <w:p>
            <w:pPr>
              <w:spacing w:after="0"/>
              <w:jc w:val="left"/>
            </w:pPr>
            <w:r>
              <w:rPr>
                <w:sz w:val="16"/>
              </w:rPr>
              <w:t>annualized frequency (the measure FEMA's Local Mitigation Planning Handbook names)</w:t>
            </w:r>
          </w:p>
        </w:tc>
        <w:tc>
          <w:tcPr>
            <w:tcW w:type="dxa" w:w="1525"/>
          </w:tcPr>
          <w:p>
            <w:pPr>
              <w:spacing w:after="0"/>
              <w:jc w:val="right"/>
            </w:pPr>
            <w:r>
              <w:rPr>
                <w:sz w:val="16"/>
              </w:rPr>
              <w:t>10, 1996 to 2010</w:t>
            </w:r>
          </w:p>
        </w:tc>
        <w:tc>
          <w:tcPr>
            <w:tcW w:type="dxa" w:w="1865"/>
          </w:tcPr>
          <w:p>
            <w:pPr>
              <w:spacing w:after="0"/>
              <w:jc w:val="left"/>
            </w:pPr>
          </w:p>
        </w:tc>
        <w:tc>
          <w:tcPr>
            <w:tcW w:type="dxa" w:w="1983"/>
          </w:tcPr>
          <w:p>
            <w:pPr>
              <w:spacing w:after="0"/>
              <w:jc w:val="left"/>
            </w:pPr>
            <w:r>
              <w:rPr>
                <w:sz w:val="16"/>
              </w:rPr>
              <w:t>Lightning, 2010-07-31, $100,000 property; $0 crops (2010 dollars)</w:t>
            </w:r>
          </w:p>
        </w:tc>
        <w:tc>
          <w:tcPr>
            <w:tcW w:type="dxa" w:w="1566"/>
          </w:tcPr>
          <w:p>
            <w:pPr>
              <w:spacing w:after="0"/>
              <w:jc w:val="left"/>
            </w:pPr>
          </w:p>
        </w:tc>
        <w:tc>
          <w:tcPr>
            <w:tcW w:type="dxa" w:w="1588"/>
          </w:tcPr>
          <w:p>
            <w:pPr>
              <w:spacing w:after="0"/>
              <w:jc w:val="left"/>
            </w:pPr>
            <w:r>
              <w:rPr>
                <w:sz w:val="16"/>
              </w:rPr>
              <w:t>Event records naming member places: Greenwood city (8 records).</w:t>
            </w:r>
          </w:p>
        </w:tc>
        <w:tc>
          <w:tcPr>
            <w:tcW w:type="dxa" w:w="2179"/>
          </w:tcPr>
          <w:p>
            <w:pPr>
              <w:spacing w:after="0"/>
              <w:jc w:val="left"/>
            </w:pPr>
            <w:r>
              <w:rPr>
                <w:sz w:val="16"/>
              </w:rPr>
              <w:t>Storm Events lists lightning with damage or casualties; physical measure in event narratives only; local data required.</w:t>
            </w:r>
          </w:p>
        </w:tc>
      </w:tr>
      <w:tr>
        <w:trPr>
          <w:cantSplit/>
        </w:trPr>
        <w:tc>
          <w:tcPr>
            <w:tcW w:type="dxa" w:w="1698"/>
          </w:tcPr>
          <w:p>
            <w:pPr>
              <w:spacing w:after="0"/>
              <w:jc w:val="left"/>
            </w:pPr>
            <w:r>
              <w:rPr>
                <w:sz w:val="16"/>
              </w:rPr>
              <w:t>High Wind and Strong Wind (outside NRI Strong Wind definition)</w:t>
            </w:r>
          </w:p>
        </w:tc>
        <w:tc>
          <w:tcPr>
            <w:tcW w:type="dxa" w:w="1709"/>
          </w:tcPr>
          <w:p>
            <w:pPr>
              <w:spacing w:after="0"/>
              <w:jc w:val="left"/>
            </w:pPr>
            <w:r>
              <w:rPr>
                <w:sz w:val="16"/>
              </w:rPr>
              <w:t>wind speed (kt and mph)</w:t>
            </w:r>
          </w:p>
        </w:tc>
        <w:tc>
          <w:tcPr>
            <w:tcW w:type="dxa" w:w="1525"/>
          </w:tcPr>
          <w:p>
            <w:pPr>
              <w:spacing w:after="0"/>
              <w:jc w:val="right"/>
            </w:pPr>
            <w:r>
              <w:rPr>
                <w:sz w:val="16"/>
              </w:rPr>
              <w:t>15, 1996 to 2020 (14 zone-level)</w:t>
            </w:r>
          </w:p>
        </w:tc>
        <w:tc>
          <w:tcPr>
            <w:tcW w:type="dxa" w:w="1865"/>
          </w:tcPr>
          <w:p>
            <w:pPr>
              <w:spacing w:after="0"/>
              <w:jc w:val="left"/>
            </w:pPr>
            <w:r>
              <w:rPr>
                <w:sz w:val="16"/>
              </w:rPr>
              <w:t>30 kt (35 mph) to 60 kt (69 mph) (median 50 kt (58 mph)); 12 with a recorded value</w:t>
            </w:r>
          </w:p>
        </w:tc>
        <w:tc>
          <w:tcPr>
            <w:tcW w:type="dxa" w:w="1983"/>
          </w:tcPr>
          <w:p>
            <w:pPr>
              <w:spacing w:after="0"/>
              <w:jc w:val="left"/>
            </w:pPr>
            <w:r>
              <w:rPr>
                <w:sz w:val="16"/>
              </w:rPr>
              <w:t>60 kt (69 mph) estimated gust, High Wind, 2004-03-07; NWS zone SCZ019 (GREENWOOD), zone-level: may include parts of neighboring counties</w:t>
            </w:r>
          </w:p>
        </w:tc>
        <w:tc>
          <w:tcPr>
            <w:tcW w:type="dxa" w:w="1566"/>
          </w:tcPr>
          <w:p>
            <w:pPr>
              <w:spacing w:after="0"/>
              <w:jc w:val="left"/>
            </w:pPr>
            <w:r>
              <w:rPr>
                <w:sz w:val="16"/>
              </w:rPr>
              <w:t>Strong Wind, 2020-10-29, $50,000 property; $0 crops, reported for the zone (2020 dollars)</w:t>
            </w:r>
          </w:p>
        </w:tc>
        <w:tc>
          <w:tcPr>
            <w:tcW w:type="dxa" w:w="1588"/>
          </w:tcPr>
          <w:p>
            <w:pPr>
              <w:spacing w:after="0"/>
              <w:jc w:val="left"/>
            </w:pPr>
            <w:r>
              <w:rPr>
                <w:sz w:val="16"/>
              </w:rPr>
              <w:t>Event records naming member places: Greenwood city (1 record). Zone-level records (14) apply countywide.</w:t>
            </w:r>
          </w:p>
        </w:tc>
        <w:tc>
          <w:tcPr>
            <w:tcW w:type="dxa" w:w="2179"/>
          </w:tcPr>
          <w:p>
            <w:pPr>
              <w:spacing w:after="0"/>
              <w:jc w:val="left"/>
            </w:pPr>
          </w:p>
        </w:tc>
      </w:tr>
      <w:tr>
        <w:trPr>
          <w:cantSplit/>
        </w:trPr>
        <w:tc>
          <w:tcPr>
            <w:tcW w:type="dxa" w:w="1698"/>
          </w:tcPr>
          <w:p>
            <w:pPr>
              <w:spacing w:after="0"/>
              <w:jc w:val="left"/>
            </w:pPr>
            <w:r>
              <w:rPr>
                <w:sz w:val="16"/>
              </w:rPr>
              <w:t>Thunderstorm Wind</w:t>
            </w:r>
          </w:p>
        </w:tc>
        <w:tc>
          <w:tcPr>
            <w:tcW w:type="dxa" w:w="1709"/>
          </w:tcPr>
          <w:p>
            <w:pPr>
              <w:spacing w:after="0"/>
              <w:jc w:val="left"/>
            </w:pPr>
            <w:r>
              <w:rPr>
                <w:sz w:val="16"/>
              </w:rPr>
              <w:t>wind speed (kt and mph)</w:t>
            </w:r>
          </w:p>
        </w:tc>
        <w:tc>
          <w:tcPr>
            <w:tcW w:type="dxa" w:w="1525"/>
          </w:tcPr>
          <w:p>
            <w:pPr>
              <w:spacing w:after="0"/>
              <w:jc w:val="right"/>
            </w:pPr>
            <w:r>
              <w:rPr>
                <w:sz w:val="16"/>
              </w:rPr>
              <w:t>254, 1958 to 2026</w:t>
            </w:r>
          </w:p>
        </w:tc>
        <w:tc>
          <w:tcPr>
            <w:tcW w:type="dxa" w:w="1865"/>
          </w:tcPr>
          <w:p>
            <w:pPr>
              <w:spacing w:after="0"/>
              <w:jc w:val="left"/>
            </w:pPr>
            <w:r>
              <w:rPr>
                <w:sz w:val="16"/>
              </w:rPr>
              <w:t>40 kt (46 mph) to 75 kt (86 mph) (median 50 kt (58 mph)); 186 with a recorded value</w:t>
            </w:r>
          </w:p>
        </w:tc>
        <w:tc>
          <w:tcPr>
            <w:tcW w:type="dxa" w:w="1983"/>
          </w:tcPr>
          <w:p>
            <w:pPr>
              <w:spacing w:after="0"/>
              <w:jc w:val="left"/>
            </w:pPr>
            <w:r>
              <w:rPr>
                <w:sz w:val="16"/>
              </w:rPr>
              <w:t>75 kt (86 mph) estimated gust, Thunderstorm Wind, 2023-06-25</w:t>
            </w:r>
          </w:p>
        </w:tc>
        <w:tc>
          <w:tcPr>
            <w:tcW w:type="dxa" w:w="1566"/>
          </w:tcPr>
          <w:p>
            <w:pPr>
              <w:spacing w:after="0"/>
              <w:jc w:val="left"/>
            </w:pPr>
            <w:r>
              <w:rPr>
                <w:sz w:val="16"/>
              </w:rPr>
              <w:t>Thunderstorm Wind, 1995-03-08, $125,000 property; crops not recorded (1995 dollars)</w:t>
            </w:r>
          </w:p>
        </w:tc>
        <w:tc>
          <w:tcPr>
            <w:tcW w:type="dxa" w:w="1588"/>
          </w:tcPr>
          <w:p>
            <w:pPr>
              <w:spacing w:after="0"/>
              <w:jc w:val="left"/>
            </w:pPr>
            <w:r>
              <w:rPr>
                <w:sz w:val="16"/>
              </w:rPr>
              <w:t>Event records naming member places: Greenwood city (71 records), Ware Shoals town (14 records), Hodges town (8 records).</w:t>
            </w:r>
          </w:p>
        </w:tc>
        <w:tc>
          <w:tcPr>
            <w:tcW w:type="dxa" w:w="2179"/>
          </w:tcPr>
          <w:p>
            <w:pPr>
              <w:spacing w:after="0"/>
              <w:jc w:val="left"/>
            </w:pPr>
          </w:p>
        </w:tc>
      </w:tr>
      <w:tr>
        <w:trPr>
          <w:cantSplit/>
        </w:trPr>
        <w:tc>
          <w:tcPr>
            <w:tcW w:type="dxa" w:w="1698"/>
          </w:tcPr>
          <w:p>
            <w:pPr>
              <w:spacing w:after="0"/>
              <w:jc w:val="left"/>
            </w:pPr>
            <w:r>
              <w:rPr>
                <w:sz w:val="16"/>
              </w:rPr>
              <w:t>Tornado</w:t>
            </w:r>
          </w:p>
        </w:tc>
        <w:tc>
          <w:tcPr>
            <w:tcW w:type="dxa" w:w="1709"/>
          </w:tcPr>
          <w:p>
            <w:pPr>
              <w:spacing w:after="0"/>
              <w:jc w:val="left"/>
            </w:pPr>
            <w:r>
              <w:rPr>
                <w:sz w:val="16"/>
              </w:rPr>
              <w:t>Enhanced Fujita (F before Feb 2007)</w:t>
            </w:r>
          </w:p>
        </w:tc>
        <w:tc>
          <w:tcPr>
            <w:tcW w:type="dxa" w:w="1525"/>
          </w:tcPr>
          <w:p>
            <w:pPr>
              <w:spacing w:after="0"/>
              <w:jc w:val="right"/>
            </w:pPr>
            <w:r>
              <w:rPr>
                <w:sz w:val="16"/>
              </w:rPr>
              <w:t>20, 1958 to 2023</w:t>
            </w:r>
          </w:p>
        </w:tc>
        <w:tc>
          <w:tcPr>
            <w:tcW w:type="dxa" w:w="1865"/>
          </w:tcPr>
          <w:p>
            <w:pPr>
              <w:spacing w:after="0"/>
              <w:jc w:val="left"/>
            </w:pPr>
            <w:r>
              <w:rPr>
                <w:sz w:val="16"/>
              </w:rPr>
              <w:t>F/EF0 to F/EF4 (median F/EF1); 20 with a recorded value</w:t>
            </w:r>
          </w:p>
        </w:tc>
        <w:tc>
          <w:tcPr>
            <w:tcW w:type="dxa" w:w="1983"/>
          </w:tcPr>
          <w:p>
            <w:pPr>
              <w:spacing w:after="0"/>
              <w:jc w:val="left"/>
            </w:pPr>
            <w:r>
              <w:rPr>
                <w:sz w:val="16"/>
              </w:rPr>
              <w:t>F4 tornado, 1973-12-13, 1 mi path length (records before 1996 may include the whole path; rating and listing come from the county where the tornado began), 50 yd wide, $2,500,000 property; crops not recorded (1973 dollars), 2 direct deaths</w:t>
            </w:r>
          </w:p>
        </w:tc>
        <w:tc>
          <w:tcPr>
            <w:tcW w:type="dxa" w:w="1566"/>
          </w:tcPr>
          <w:p>
            <w:pPr>
              <w:spacing w:after="0"/>
              <w:jc w:val="left"/>
            </w:pPr>
            <w:r>
              <w:rPr>
                <w:sz w:val="16"/>
              </w:rPr>
              <w:t>Tornado, 1993-04-15, $5,000,000 property; crops not recorded (1993 dollars)</w:t>
            </w:r>
          </w:p>
        </w:tc>
        <w:tc>
          <w:tcPr>
            <w:tcW w:type="dxa" w:w="1588"/>
          </w:tcPr>
          <w:p>
            <w:pPr>
              <w:spacing w:after="0"/>
              <w:jc w:val="left"/>
            </w:pPr>
            <w:r>
              <w:rPr>
                <w:sz w:val="16"/>
              </w:rPr>
              <w:t>Event records naming member places: Greenwood city (2 records), Hodges town (1 record), Ware Shoals town (1 record).</w:t>
            </w:r>
          </w:p>
        </w:tc>
        <w:tc>
          <w:tcPr>
            <w:tcW w:type="dxa" w:w="21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8"/>
          </w:tcPr>
          <w:p>
            <w:pPr>
              <w:spacing w:after="0"/>
              <w:jc w:val="left"/>
            </w:pPr>
            <w:r>
              <w:rPr>
                <w:sz w:val="16"/>
              </w:rPr>
              <w:t>Tsunami</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65"/>
          </w:tcPr>
          <w:p>
            <w:pPr>
              <w:spacing w:after="0"/>
              <w:jc w:val="left"/>
            </w:pPr>
          </w:p>
        </w:tc>
        <w:tc>
          <w:tcPr>
            <w:tcW w:type="dxa" w:w="1983"/>
          </w:tcPr>
          <w:p>
            <w:pPr>
              <w:spacing w:after="0"/>
              <w:jc w:val="left"/>
            </w:pPr>
          </w:p>
        </w:tc>
        <w:tc>
          <w:tcPr>
            <w:tcW w:type="dxa" w:w="1566"/>
          </w:tcPr>
          <w:p>
            <w:pPr>
              <w:spacing w:after="0"/>
              <w:jc w:val="left"/>
            </w:pPr>
          </w:p>
        </w:tc>
        <w:tc>
          <w:tcPr>
            <w:tcW w:type="dxa" w:w="1588"/>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Volcanic Ash, Volcanic Ashfall</w:t>
            </w:r>
          </w:p>
        </w:tc>
        <w:tc>
          <w:tcPr>
            <w:tcW w:type="dxa" w:w="1709"/>
          </w:tcPr>
          <w:p>
            <w:pPr>
              <w:spacing w:after="0"/>
              <w:jc w:val="left"/>
            </w:pPr>
            <w:r>
              <w:rPr>
                <w:sz w:val="16"/>
              </w:rPr>
              <w:t>Volcanic Explosivity Index (local data)</w:t>
            </w:r>
          </w:p>
        </w:tc>
        <w:tc>
          <w:tcPr>
            <w:tcW w:type="dxa" w:w="1525"/>
          </w:tcPr>
          <w:p>
            <w:pPr>
              <w:spacing w:after="0"/>
              <w:jc w:val="right"/>
            </w:pPr>
            <w:r>
              <w:rPr>
                <w:sz w:val="16"/>
              </w:rPr>
              <w:t>0</w:t>
            </w:r>
          </w:p>
        </w:tc>
        <w:tc>
          <w:tcPr>
            <w:tcW w:type="dxa" w:w="1865"/>
          </w:tcPr>
          <w:p>
            <w:pPr>
              <w:spacing w:after="0"/>
              <w:jc w:val="left"/>
            </w:pPr>
          </w:p>
        </w:tc>
        <w:tc>
          <w:tcPr>
            <w:tcW w:type="dxa" w:w="1983"/>
          </w:tcPr>
          <w:p>
            <w:pPr>
              <w:spacing w:after="0"/>
              <w:jc w:val="left"/>
            </w:pPr>
          </w:p>
        </w:tc>
        <w:tc>
          <w:tcPr>
            <w:tcW w:type="dxa" w:w="1566"/>
          </w:tcPr>
          <w:p>
            <w:pPr>
              <w:spacing w:after="0"/>
              <w:jc w:val="left"/>
            </w:pPr>
          </w:p>
        </w:tc>
        <w:tc>
          <w:tcPr>
            <w:tcW w:type="dxa" w:w="1588"/>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Wildfire</w:t>
            </w:r>
          </w:p>
        </w:tc>
        <w:tc>
          <w:tcPr>
            <w:tcW w:type="dxa" w:w="1709"/>
          </w:tcPr>
          <w:p>
            <w:pPr>
              <w:spacing w:after="0"/>
              <w:jc w:val="left"/>
            </w:pPr>
            <w:r>
              <w:rPr>
                <w:sz w:val="16"/>
              </w:rPr>
              <w:t>acres burned (local data)</w:t>
            </w:r>
          </w:p>
        </w:tc>
        <w:tc>
          <w:tcPr>
            <w:tcW w:type="dxa" w:w="1525"/>
          </w:tcPr>
          <w:p>
            <w:pPr>
              <w:spacing w:after="0"/>
              <w:jc w:val="right"/>
            </w:pPr>
            <w:r>
              <w:rPr>
                <w:sz w:val="16"/>
              </w:rPr>
              <w:t>0</w:t>
            </w:r>
          </w:p>
        </w:tc>
        <w:tc>
          <w:tcPr>
            <w:tcW w:type="dxa" w:w="1865"/>
          </w:tcPr>
          <w:p>
            <w:pPr>
              <w:spacing w:after="0"/>
              <w:jc w:val="left"/>
            </w:pPr>
          </w:p>
        </w:tc>
        <w:tc>
          <w:tcPr>
            <w:tcW w:type="dxa" w:w="1983"/>
          </w:tcPr>
          <w:p>
            <w:pPr>
              <w:spacing w:after="0"/>
              <w:jc w:val="left"/>
            </w:pPr>
          </w:p>
        </w:tc>
        <w:tc>
          <w:tcPr>
            <w:tcW w:type="dxa" w:w="1566"/>
          </w:tcPr>
          <w:p>
            <w:pPr>
              <w:spacing w:after="0"/>
              <w:jc w:val="left"/>
            </w:pPr>
          </w:p>
        </w:tc>
        <w:tc>
          <w:tcPr>
            <w:tcW w:type="dxa" w:w="1588"/>
          </w:tcPr>
          <w:p>
            <w:pPr>
              <w:spacing w:after="0"/>
              <w:jc w:val="left"/>
            </w:pPr>
          </w:p>
        </w:tc>
        <w:tc>
          <w:tcPr>
            <w:tcW w:type="dxa" w:w="2179"/>
          </w:tcPr>
          <w:p>
            <w:pPr>
              <w:spacing w:after="0"/>
              <w:jc w:val="left"/>
            </w:pPr>
            <w:r>
              <w:rPr>
                <w:sz w:val="16"/>
              </w:rPr>
              <w:t>Acres burned: in event narratives only; local data required.</w:t>
            </w:r>
          </w:p>
        </w:tc>
      </w:tr>
      <w:tr>
        <w:trPr>
          <w:cantSplit/>
        </w:trPr>
        <w:tc>
          <w:tcPr>
            <w:tcW w:type="dxa" w:w="1698"/>
          </w:tcPr>
          <w:p>
            <w:pPr>
              <w:spacing w:after="0"/>
              <w:jc w:val="left"/>
            </w:pPr>
            <w:r>
              <w:rPr>
                <w:sz w:val="16"/>
              </w:rPr>
              <w:t>Winter Storm, Heavy Snow, Blizzard, Lake-Effect Snow, Winter Weather, Sleet</w:t>
            </w:r>
          </w:p>
        </w:tc>
        <w:tc>
          <w:tcPr>
            <w:tcW w:type="dxa" w:w="1709"/>
          </w:tcPr>
          <w:p>
            <w:pPr>
              <w:spacing w:after="0"/>
              <w:jc w:val="left"/>
            </w:pPr>
            <w:r>
              <w:rPr>
                <w:sz w:val="16"/>
              </w:rPr>
              <w:t>none in data (snowfall local)</w:t>
            </w:r>
          </w:p>
        </w:tc>
        <w:tc>
          <w:tcPr>
            <w:tcW w:type="dxa" w:w="1525"/>
          </w:tcPr>
          <w:p>
            <w:pPr>
              <w:spacing w:after="0"/>
              <w:jc w:val="right"/>
            </w:pPr>
            <w:r>
              <w:rPr>
                <w:sz w:val="16"/>
              </w:rPr>
              <w:t>31, 1996 to 2026 (31 zone-level)</w:t>
            </w:r>
          </w:p>
        </w:tc>
        <w:tc>
          <w:tcPr>
            <w:tcW w:type="dxa" w:w="1865"/>
          </w:tcPr>
          <w:p>
            <w:pPr>
              <w:spacing w:after="0"/>
              <w:jc w:val="left"/>
            </w:pPr>
          </w:p>
        </w:tc>
        <w:tc>
          <w:tcPr>
            <w:tcW w:type="dxa" w:w="1983"/>
          </w:tcPr>
          <w:p>
            <w:pPr>
              <w:spacing w:after="0"/>
              <w:jc w:val="left"/>
            </w:pPr>
            <w:r>
              <w:rPr>
                <w:sz w:val="16"/>
              </w:rPr>
              <w:t>No damage reported in 31 records.</w:t>
            </w:r>
          </w:p>
        </w:tc>
        <w:tc>
          <w:tcPr>
            <w:tcW w:type="dxa" w:w="1566"/>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9"/>
        <w:gridCol w:w="1741"/>
        <w:gridCol w:w="2276"/>
        <w:gridCol w:w="1414"/>
        <w:gridCol w:w="334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9"/>
            <w:shd w:val="clear" w:color="auto" w:fill="E8E8E8"/>
          </w:tcPr>
          <w:p>
            <w:pPr>
              <w:spacing w:after="0"/>
              <w:jc w:val="left"/>
            </w:pPr>
            <w:r>
              <w:rPr>
                <w:b/>
                <w:sz w:val="16"/>
              </w:rPr>
              <w:t>Type</w:t>
            </w:r>
          </w:p>
        </w:tc>
        <w:tc>
          <w:tcPr>
            <w:tcW w:type="dxa" w:w="1741"/>
            <w:shd w:val="clear" w:color="auto" w:fill="E8E8E8"/>
          </w:tcPr>
          <w:p>
            <w:pPr>
              <w:spacing w:after="0"/>
              <w:jc w:val="left"/>
            </w:pPr>
            <w:r>
              <w:rPr>
                <w:b/>
                <w:sz w:val="16"/>
              </w:rPr>
              <w:t>Title</w:t>
            </w:r>
          </w:p>
        </w:tc>
        <w:tc>
          <w:tcPr>
            <w:tcW w:type="dxa" w:w="2276"/>
            <w:shd w:val="clear" w:color="auto" w:fill="E8E8E8"/>
          </w:tcPr>
          <w:p>
            <w:pPr>
              <w:spacing w:after="0"/>
              <w:jc w:val="left"/>
            </w:pPr>
            <w:r>
              <w:rPr>
                <w:b/>
                <w:sz w:val="16"/>
              </w:rPr>
              <w:t>Mapped hazard</w:t>
            </w:r>
          </w:p>
        </w:tc>
        <w:tc>
          <w:tcPr>
            <w:tcW w:type="dxa" w:w="14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34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339"/>
          </w:tcPr>
          <w:p>
            <w:pPr>
              <w:spacing w:after="0"/>
              <w:jc w:val="left"/>
            </w:pPr>
            <w:r>
              <w:rPr>
                <w:sz w:val="16"/>
              </w:rPr>
              <w:t>Emergency</w:t>
            </w:r>
          </w:p>
        </w:tc>
        <w:tc>
          <w:tcPr>
            <w:tcW w:type="dxa" w:w="1741"/>
          </w:tcPr>
          <w:p>
            <w:pPr>
              <w:spacing w:after="0"/>
              <w:jc w:val="left"/>
            </w:pPr>
            <w:r>
              <w:rPr>
                <w:sz w:val="16"/>
              </w:rPr>
              <w:t>SEVERE WINTER STORM</w:t>
            </w:r>
          </w:p>
        </w:tc>
        <w:tc>
          <w:tcPr>
            <w:tcW w:type="dxa" w:w="2276"/>
          </w:tcPr>
          <w:p>
            <w:pPr>
              <w:spacing w:after="0"/>
              <w:jc w:val="left"/>
            </w:pPr>
            <w:r>
              <w:rPr>
                <w:sz w:val="16"/>
              </w:rPr>
              <w:t>Winter Weather</w:t>
            </w:r>
          </w:p>
        </w:tc>
        <w:tc>
          <w:tcPr>
            <w:tcW w:type="dxa" w:w="1414"/>
          </w:tcPr>
          <w:p>
            <w:pPr>
              <w:spacing w:after="0"/>
              <w:jc w:val="right"/>
            </w:pPr>
            <w:r>
              <w:rPr>
                <w:sz w:val="16"/>
              </w:rPr>
              <w:t>none found</w:t>
            </w:r>
          </w:p>
        </w:tc>
        <w:tc>
          <w:tcPr>
            <w:tcW w:type="dxa" w:w="334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DR-4829-SC</w:t>
            </w:r>
          </w:p>
        </w:tc>
        <w:tc>
          <w:tcPr>
            <w:tcW w:type="dxa" w:w="1339"/>
          </w:tcPr>
          <w:p>
            <w:pPr>
              <w:spacing w:after="0"/>
              <w:jc w:val="left"/>
            </w:pPr>
            <w:r>
              <w:rPr>
                <w:sz w:val="16"/>
              </w:rPr>
              <w:t>Major disaster</w:t>
            </w:r>
          </w:p>
        </w:tc>
        <w:tc>
          <w:tcPr>
            <w:tcW w:type="dxa" w:w="1741"/>
          </w:tcPr>
          <w:p>
            <w:pPr>
              <w:spacing w:after="0"/>
              <w:jc w:val="left"/>
            </w:pPr>
            <w:r>
              <w:rPr>
                <w:sz w:val="16"/>
              </w:rPr>
              <w:t>HURRICANE HELENE</w:t>
            </w:r>
          </w:p>
        </w:tc>
        <w:tc>
          <w:tcPr>
            <w:tcW w:type="dxa" w:w="2276"/>
          </w:tcPr>
          <w:p>
            <w:pPr>
              <w:spacing w:after="0"/>
              <w:jc w:val="left"/>
            </w:pPr>
            <w:r>
              <w:rPr>
                <w:sz w:val="16"/>
              </w:rPr>
              <w:t>Hurricane (primary); also designated: Inland Flooding, Landslide, Tornado</w:t>
            </w:r>
          </w:p>
        </w:tc>
        <w:tc>
          <w:tcPr>
            <w:tcW w:type="dxa" w:w="1414"/>
          </w:tcPr>
          <w:p>
            <w:pPr>
              <w:spacing w:after="0"/>
              <w:jc w:val="right"/>
            </w:pPr>
            <w:r>
              <w:rPr>
                <w:sz w:val="16"/>
              </w:rPr>
              <w:t>$5,032,325.59</w:t>
            </w:r>
          </w:p>
        </w:tc>
        <w:tc>
          <w:tcPr>
            <w:tcW w:type="dxa" w:w="334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339"/>
          </w:tcPr>
          <w:p>
            <w:pPr>
              <w:spacing w:after="0"/>
              <w:jc w:val="left"/>
            </w:pPr>
            <w:r>
              <w:rPr>
                <w:sz w:val="16"/>
              </w:rPr>
              <w:t>Emergency</w:t>
            </w:r>
          </w:p>
        </w:tc>
        <w:tc>
          <w:tcPr>
            <w:tcW w:type="dxa" w:w="1741"/>
          </w:tcPr>
          <w:p>
            <w:pPr>
              <w:spacing w:after="0"/>
              <w:jc w:val="left"/>
            </w:pPr>
            <w:r>
              <w:rPr>
                <w:sz w:val="16"/>
              </w:rPr>
              <w:t>HURRICANE HELENE</w:t>
            </w:r>
          </w:p>
        </w:tc>
        <w:tc>
          <w:tcPr>
            <w:tcW w:type="dxa" w:w="2276"/>
          </w:tcPr>
          <w:p>
            <w:pPr>
              <w:spacing w:after="0"/>
              <w:jc w:val="left"/>
            </w:pPr>
            <w:r>
              <w:rPr>
                <w:sz w:val="16"/>
              </w:rPr>
              <w:t>Hurricane (primary); also designated: Inland Flooding, Landslide, Tornado</w:t>
            </w:r>
          </w:p>
        </w:tc>
        <w:tc>
          <w:tcPr>
            <w:tcW w:type="dxa" w:w="1414"/>
          </w:tcPr>
          <w:p>
            <w:pPr>
              <w:spacing w:after="0"/>
              <w:jc w:val="right"/>
            </w:pPr>
            <w:r>
              <w:rPr>
                <w:sz w:val="16"/>
              </w:rPr>
              <w:t>none found</w:t>
            </w:r>
          </w:p>
        </w:tc>
        <w:tc>
          <w:tcPr>
            <w:tcW w:type="dxa" w:w="3341"/>
          </w:tcPr>
          <w:p>
            <w:pPr>
              <w:spacing w:after="0"/>
              <w:jc w:val="left"/>
            </w:pPr>
            <w:r>
              <w:rPr>
                <w:sz w:val="16"/>
              </w:rPr>
              <w:t>new since last plan; within last 5 years</w:t>
            </w:r>
          </w:p>
        </w:tc>
        <w:tc>
          <w:tcPr>
            <w:tcW w:type="dxa" w:w="890"/>
          </w:tcPr>
          <w:p>
            <w:pPr>
              <w:spacing w:after="0"/>
              <w:jc w:val="left"/>
            </w:pPr>
            <w:r>
              <w:rPr>
                <w:sz w:val="16"/>
              </w:rPr>
              <w:t>same incident as DR-4829</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339"/>
          </w:tcPr>
          <w:p>
            <w:pPr>
              <w:spacing w:after="0"/>
              <w:jc w:val="left"/>
            </w:pPr>
            <w:r>
              <w:rPr>
                <w:sz w:val="16"/>
              </w:rPr>
              <w:t>Emergency</w:t>
            </w:r>
          </w:p>
        </w:tc>
        <w:tc>
          <w:tcPr>
            <w:tcW w:type="dxa" w:w="1741"/>
          </w:tcPr>
          <w:p>
            <w:pPr>
              <w:spacing w:after="0"/>
              <w:jc w:val="left"/>
            </w:pPr>
            <w:r>
              <w:rPr>
                <w:sz w:val="16"/>
              </w:rPr>
              <w:t>HURRICANE DEBBY</w:t>
            </w:r>
          </w:p>
        </w:tc>
        <w:tc>
          <w:tcPr>
            <w:tcW w:type="dxa" w:w="2276"/>
          </w:tcPr>
          <w:p>
            <w:pPr>
              <w:spacing w:after="0"/>
              <w:jc w:val="left"/>
            </w:pPr>
            <w:r>
              <w:rPr>
                <w:sz w:val="16"/>
              </w:rPr>
              <w:t>Hurricane (primary); also designated: Inland Flooding</w:t>
            </w:r>
          </w:p>
        </w:tc>
        <w:tc>
          <w:tcPr>
            <w:tcW w:type="dxa" w:w="1414"/>
          </w:tcPr>
          <w:p>
            <w:pPr>
              <w:spacing w:after="0"/>
              <w:jc w:val="right"/>
            </w:pPr>
            <w:r>
              <w:rPr>
                <w:sz w:val="16"/>
              </w:rPr>
              <w:t>none found</w:t>
            </w:r>
          </w:p>
        </w:tc>
        <w:tc>
          <w:tcPr>
            <w:tcW w:type="dxa" w:w="334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339"/>
          </w:tcPr>
          <w:p>
            <w:pPr>
              <w:spacing w:after="0"/>
              <w:jc w:val="left"/>
            </w:pPr>
            <w:r>
              <w:rPr>
                <w:sz w:val="16"/>
              </w:rPr>
              <w:t>Emergency</w:t>
            </w:r>
          </w:p>
        </w:tc>
        <w:tc>
          <w:tcPr>
            <w:tcW w:type="dxa" w:w="1741"/>
          </w:tcPr>
          <w:p>
            <w:pPr>
              <w:spacing w:after="0"/>
              <w:jc w:val="left"/>
            </w:pPr>
            <w:r>
              <w:rPr>
                <w:sz w:val="16"/>
              </w:rPr>
              <w:t>HURRICANE IDALIA</w:t>
            </w:r>
          </w:p>
        </w:tc>
        <w:tc>
          <w:tcPr>
            <w:tcW w:type="dxa" w:w="2276"/>
          </w:tcPr>
          <w:p>
            <w:pPr>
              <w:spacing w:after="0"/>
              <w:jc w:val="left"/>
            </w:pPr>
            <w:r>
              <w:rPr>
                <w:sz w:val="16"/>
              </w:rPr>
              <w:t>Hurricane (primary); also designated: Inland Flooding</w:t>
            </w:r>
          </w:p>
        </w:tc>
        <w:tc>
          <w:tcPr>
            <w:tcW w:type="dxa" w:w="1414"/>
          </w:tcPr>
          <w:p>
            <w:pPr>
              <w:spacing w:after="0"/>
              <w:jc w:val="right"/>
            </w:pPr>
            <w:r>
              <w:rPr>
                <w:sz w:val="16"/>
              </w:rPr>
              <w:t>none found</w:t>
            </w:r>
          </w:p>
        </w:tc>
        <w:tc>
          <w:tcPr>
            <w:tcW w:type="dxa" w:w="334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339"/>
          </w:tcPr>
          <w:p>
            <w:pPr>
              <w:spacing w:after="0"/>
              <w:jc w:val="left"/>
            </w:pPr>
            <w:r>
              <w:rPr>
                <w:sz w:val="16"/>
              </w:rPr>
              <w:t>Major disaster</w:t>
            </w:r>
          </w:p>
        </w:tc>
        <w:tc>
          <w:tcPr>
            <w:tcW w:type="dxa" w:w="1741"/>
          </w:tcPr>
          <w:p>
            <w:pPr>
              <w:spacing w:after="0"/>
              <w:jc w:val="left"/>
            </w:pPr>
            <w:r>
              <w:rPr>
                <w:sz w:val="16"/>
              </w:rPr>
              <w:t>HURRICANE IAN</w:t>
            </w:r>
          </w:p>
        </w:tc>
        <w:tc>
          <w:tcPr>
            <w:tcW w:type="dxa" w:w="2276"/>
          </w:tcPr>
          <w:p>
            <w:pPr>
              <w:spacing w:after="0"/>
              <w:jc w:val="left"/>
            </w:pPr>
            <w:r>
              <w:rPr>
                <w:sz w:val="16"/>
              </w:rPr>
              <w:t>Hurricane</w:t>
            </w:r>
          </w:p>
        </w:tc>
        <w:tc>
          <w:tcPr>
            <w:tcW w:type="dxa" w:w="1414"/>
          </w:tcPr>
          <w:p>
            <w:pPr>
              <w:spacing w:after="0"/>
              <w:jc w:val="right"/>
            </w:pPr>
            <w:r>
              <w:rPr>
                <w:sz w:val="16"/>
              </w:rPr>
              <w:t>none found</w:t>
            </w:r>
          </w:p>
        </w:tc>
        <w:tc>
          <w:tcPr>
            <w:tcW w:type="dxa" w:w="334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339"/>
          </w:tcPr>
          <w:p>
            <w:pPr>
              <w:spacing w:after="0"/>
              <w:jc w:val="left"/>
            </w:pPr>
            <w:r>
              <w:rPr>
                <w:sz w:val="16"/>
              </w:rPr>
              <w:t>Emergency</w:t>
            </w:r>
          </w:p>
        </w:tc>
        <w:tc>
          <w:tcPr>
            <w:tcW w:type="dxa" w:w="1741"/>
          </w:tcPr>
          <w:p>
            <w:pPr>
              <w:spacing w:after="0"/>
              <w:jc w:val="left"/>
            </w:pPr>
            <w:r>
              <w:rPr>
                <w:sz w:val="16"/>
              </w:rPr>
              <w:t>HURRICANE IAN</w:t>
            </w:r>
          </w:p>
        </w:tc>
        <w:tc>
          <w:tcPr>
            <w:tcW w:type="dxa" w:w="2276"/>
          </w:tcPr>
          <w:p>
            <w:pPr>
              <w:spacing w:after="0"/>
              <w:jc w:val="left"/>
            </w:pPr>
            <w:r>
              <w:rPr>
                <w:sz w:val="16"/>
              </w:rPr>
              <w:t>Hurricane</w:t>
            </w:r>
          </w:p>
        </w:tc>
        <w:tc>
          <w:tcPr>
            <w:tcW w:type="dxa" w:w="1414"/>
          </w:tcPr>
          <w:p>
            <w:pPr>
              <w:spacing w:after="0"/>
              <w:jc w:val="right"/>
            </w:pPr>
            <w:r>
              <w:rPr>
                <w:sz w:val="16"/>
              </w:rPr>
              <w:t>none found</w:t>
            </w:r>
          </w:p>
        </w:tc>
        <w:tc>
          <w:tcPr>
            <w:tcW w:type="dxa" w:w="3341"/>
          </w:tcPr>
          <w:p>
            <w:pPr>
              <w:spacing w:after="0"/>
              <w:jc w:val="left"/>
            </w:pPr>
            <w:r>
              <w:rPr>
                <w:sz w:val="16"/>
              </w:rPr>
              <w:t>new since last plan; within last 5 years</w:t>
            </w:r>
          </w:p>
        </w:tc>
        <w:tc>
          <w:tcPr>
            <w:tcW w:type="dxa" w:w="890"/>
          </w:tcPr>
          <w:p>
            <w:pPr>
              <w:spacing w:after="0"/>
              <w:jc w:val="left"/>
            </w:pPr>
            <w:r>
              <w:rPr>
                <w:sz w:val="16"/>
              </w:rPr>
              <w:t>same incident as DR-4677</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339"/>
          </w:tcPr>
          <w:p>
            <w:pPr>
              <w:spacing w:after="0"/>
              <w:jc w:val="left"/>
            </w:pPr>
            <w:r>
              <w:rPr>
                <w:sz w:val="16"/>
              </w:rPr>
              <w:t>Major disaster</w:t>
            </w:r>
          </w:p>
        </w:tc>
        <w:tc>
          <w:tcPr>
            <w:tcW w:type="dxa" w:w="1741"/>
          </w:tcPr>
          <w:p>
            <w:pPr>
              <w:spacing w:after="0"/>
              <w:jc w:val="left"/>
            </w:pPr>
            <w:r>
              <w:rPr>
                <w:sz w:val="16"/>
              </w:rPr>
              <w:t>COVID-19 PANDEMIC</w:t>
            </w:r>
          </w:p>
        </w:tc>
        <w:tc>
          <w:tcPr>
            <w:tcW w:type="dxa" w:w="2276"/>
          </w:tcPr>
          <w:p>
            <w:pPr>
              <w:spacing w:after="0"/>
              <w:jc w:val="left"/>
            </w:pPr>
            <w:r>
              <w:rPr>
                <w:sz w:val="16"/>
              </w:rPr>
              <w:t>Non-natural, not counted</w:t>
            </w:r>
          </w:p>
        </w:tc>
        <w:tc>
          <w:tcPr>
            <w:tcW w:type="dxa" w:w="1414"/>
          </w:tcPr>
          <w:p>
            <w:pPr>
              <w:spacing w:after="0"/>
              <w:jc w:val="right"/>
            </w:pPr>
            <w:r>
              <w:rPr>
                <w:sz w:val="16"/>
              </w:rPr>
              <w:t>$48,006.51</w:t>
            </w:r>
          </w:p>
        </w:tc>
        <w:tc>
          <w:tcPr>
            <w:tcW w:type="dxa" w:w="334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339"/>
          </w:tcPr>
          <w:p>
            <w:pPr>
              <w:spacing w:after="0"/>
              <w:jc w:val="left"/>
            </w:pPr>
            <w:r>
              <w:rPr>
                <w:sz w:val="16"/>
              </w:rPr>
              <w:t>Emergency</w:t>
            </w:r>
          </w:p>
        </w:tc>
        <w:tc>
          <w:tcPr>
            <w:tcW w:type="dxa" w:w="1741"/>
          </w:tcPr>
          <w:p>
            <w:pPr>
              <w:spacing w:after="0"/>
              <w:jc w:val="left"/>
            </w:pPr>
            <w:r>
              <w:rPr>
                <w:sz w:val="16"/>
              </w:rPr>
              <w:t>COVID-19</w:t>
            </w:r>
          </w:p>
        </w:tc>
        <w:tc>
          <w:tcPr>
            <w:tcW w:type="dxa" w:w="2276"/>
          </w:tcPr>
          <w:p>
            <w:pPr>
              <w:spacing w:after="0"/>
              <w:jc w:val="left"/>
            </w:pPr>
            <w:r>
              <w:rPr>
                <w:sz w:val="16"/>
              </w:rPr>
              <w:t>Non-natural, not counted</w:t>
            </w:r>
          </w:p>
        </w:tc>
        <w:tc>
          <w:tcPr>
            <w:tcW w:type="dxa" w:w="1414"/>
          </w:tcPr>
          <w:p>
            <w:pPr>
              <w:spacing w:after="0"/>
              <w:jc w:val="right"/>
            </w:pPr>
            <w:r>
              <w:rPr>
                <w:sz w:val="16"/>
              </w:rPr>
              <w:t>none found</w:t>
            </w:r>
          </w:p>
        </w:tc>
        <w:tc>
          <w:tcPr>
            <w:tcW w:type="dxa" w:w="3341"/>
          </w:tcPr>
          <w:p>
            <w:pPr>
              <w:spacing w:after="0"/>
              <w:jc w:val="left"/>
            </w:pPr>
          </w:p>
        </w:tc>
        <w:tc>
          <w:tcPr>
            <w:tcW w:type="dxa" w:w="890"/>
          </w:tcPr>
          <w:p>
            <w:pPr>
              <w:spacing w:after="0"/>
              <w:jc w:val="left"/>
            </w:pPr>
            <w:r>
              <w:rPr>
                <w:sz w:val="16"/>
              </w:rPr>
              <w:t>same incident as DR-4492</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339"/>
          </w:tcPr>
          <w:p>
            <w:pPr>
              <w:spacing w:after="0"/>
              <w:jc w:val="left"/>
            </w:pPr>
            <w:r>
              <w:rPr>
                <w:sz w:val="16"/>
              </w:rPr>
              <w:t>Emergency</w:t>
            </w:r>
          </w:p>
        </w:tc>
        <w:tc>
          <w:tcPr>
            <w:tcW w:type="dxa" w:w="1741"/>
          </w:tcPr>
          <w:p>
            <w:pPr>
              <w:spacing w:after="0"/>
              <w:jc w:val="left"/>
            </w:pPr>
            <w:r>
              <w:rPr>
                <w:sz w:val="16"/>
              </w:rPr>
              <w:t>HURRICANE DORIAN</w:t>
            </w:r>
          </w:p>
        </w:tc>
        <w:tc>
          <w:tcPr>
            <w:tcW w:type="dxa" w:w="2276"/>
          </w:tcPr>
          <w:p>
            <w:pPr>
              <w:spacing w:after="0"/>
              <w:jc w:val="left"/>
            </w:pPr>
            <w:r>
              <w:rPr>
                <w:sz w:val="16"/>
              </w:rPr>
              <w:t>Hurricane</w:t>
            </w:r>
          </w:p>
        </w:tc>
        <w:tc>
          <w:tcPr>
            <w:tcW w:type="dxa" w:w="1414"/>
          </w:tcPr>
          <w:p>
            <w:pPr>
              <w:spacing w:after="0"/>
              <w:jc w:val="right"/>
            </w:pPr>
            <w:r>
              <w:rPr>
                <w:sz w:val="16"/>
              </w:rPr>
              <w:t>none found</w:t>
            </w:r>
          </w:p>
        </w:tc>
        <w:tc>
          <w:tcPr>
            <w:tcW w:type="dxa" w:w="334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339"/>
          </w:tcPr>
          <w:p>
            <w:pPr>
              <w:spacing w:after="0"/>
              <w:jc w:val="left"/>
            </w:pPr>
            <w:r>
              <w:rPr>
                <w:sz w:val="16"/>
              </w:rPr>
              <w:t>Emergency</w:t>
            </w:r>
          </w:p>
        </w:tc>
        <w:tc>
          <w:tcPr>
            <w:tcW w:type="dxa" w:w="1741"/>
          </w:tcPr>
          <w:p>
            <w:pPr>
              <w:spacing w:after="0"/>
              <w:jc w:val="left"/>
            </w:pPr>
            <w:r>
              <w:rPr>
                <w:sz w:val="16"/>
              </w:rPr>
              <w:t>HURRICANE FLORENCE</w:t>
            </w:r>
          </w:p>
        </w:tc>
        <w:tc>
          <w:tcPr>
            <w:tcW w:type="dxa" w:w="2276"/>
          </w:tcPr>
          <w:p>
            <w:pPr>
              <w:spacing w:after="0"/>
              <w:jc w:val="left"/>
            </w:pPr>
            <w:r>
              <w:rPr>
                <w:sz w:val="16"/>
              </w:rPr>
              <w:t>Hurricane</w:t>
            </w:r>
          </w:p>
        </w:tc>
        <w:tc>
          <w:tcPr>
            <w:tcW w:type="dxa" w:w="1414"/>
          </w:tcPr>
          <w:p>
            <w:pPr>
              <w:spacing w:after="0"/>
              <w:jc w:val="right"/>
            </w:pPr>
            <w:r>
              <w:rPr>
                <w:sz w:val="16"/>
              </w:rPr>
              <w:t>none found</w:t>
            </w:r>
          </w:p>
        </w:tc>
        <w:tc>
          <w:tcPr>
            <w:tcW w:type="dxa" w:w="334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339"/>
          </w:tcPr>
          <w:p>
            <w:pPr>
              <w:spacing w:after="0"/>
              <w:jc w:val="left"/>
            </w:pPr>
            <w:r>
              <w:rPr>
                <w:sz w:val="16"/>
              </w:rPr>
              <w:t>Major disaster</w:t>
            </w:r>
          </w:p>
        </w:tc>
        <w:tc>
          <w:tcPr>
            <w:tcW w:type="dxa" w:w="1741"/>
          </w:tcPr>
          <w:p>
            <w:pPr>
              <w:spacing w:after="0"/>
              <w:jc w:val="left"/>
            </w:pPr>
            <w:r>
              <w:rPr>
                <w:sz w:val="16"/>
              </w:rPr>
              <w:t>HURRICANE IRMA</w:t>
            </w:r>
          </w:p>
        </w:tc>
        <w:tc>
          <w:tcPr>
            <w:tcW w:type="dxa" w:w="2276"/>
          </w:tcPr>
          <w:p>
            <w:pPr>
              <w:spacing w:after="0"/>
              <w:jc w:val="left"/>
            </w:pPr>
            <w:r>
              <w:rPr>
                <w:sz w:val="16"/>
              </w:rPr>
              <w:t>Hurricane</w:t>
            </w:r>
          </w:p>
        </w:tc>
        <w:tc>
          <w:tcPr>
            <w:tcW w:type="dxa" w:w="1414"/>
          </w:tcPr>
          <w:p>
            <w:pPr>
              <w:spacing w:after="0"/>
              <w:jc w:val="right"/>
            </w:pPr>
            <w:r>
              <w:rPr>
                <w:sz w:val="16"/>
              </w:rPr>
              <w:t>none found</w:t>
            </w:r>
          </w:p>
        </w:tc>
        <w:tc>
          <w:tcPr>
            <w:tcW w:type="dxa" w:w="334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339"/>
          </w:tcPr>
          <w:p>
            <w:pPr>
              <w:spacing w:after="0"/>
              <w:jc w:val="left"/>
            </w:pPr>
            <w:r>
              <w:rPr>
                <w:sz w:val="16"/>
              </w:rPr>
              <w:t>Emergency</w:t>
            </w:r>
          </w:p>
        </w:tc>
        <w:tc>
          <w:tcPr>
            <w:tcW w:type="dxa" w:w="1741"/>
          </w:tcPr>
          <w:p>
            <w:pPr>
              <w:spacing w:after="0"/>
              <w:jc w:val="left"/>
            </w:pPr>
            <w:r>
              <w:rPr>
                <w:sz w:val="16"/>
              </w:rPr>
              <w:t>HURRICANE IRMA</w:t>
            </w:r>
          </w:p>
        </w:tc>
        <w:tc>
          <w:tcPr>
            <w:tcW w:type="dxa" w:w="2276"/>
          </w:tcPr>
          <w:p>
            <w:pPr>
              <w:spacing w:after="0"/>
              <w:jc w:val="left"/>
            </w:pPr>
            <w:r>
              <w:rPr>
                <w:sz w:val="16"/>
              </w:rPr>
              <w:t>Hurricane</w:t>
            </w:r>
          </w:p>
        </w:tc>
        <w:tc>
          <w:tcPr>
            <w:tcW w:type="dxa" w:w="1414"/>
          </w:tcPr>
          <w:p>
            <w:pPr>
              <w:spacing w:after="0"/>
              <w:jc w:val="right"/>
            </w:pPr>
            <w:r>
              <w:rPr>
                <w:sz w:val="16"/>
              </w:rPr>
              <w:t>none found</w:t>
            </w:r>
          </w:p>
        </w:tc>
        <w:tc>
          <w:tcPr>
            <w:tcW w:type="dxa" w:w="3341"/>
          </w:tcPr>
          <w:p>
            <w:pPr>
              <w:spacing w:after="0"/>
              <w:jc w:val="left"/>
            </w:pPr>
          </w:p>
        </w:tc>
        <w:tc>
          <w:tcPr>
            <w:tcW w:type="dxa" w:w="890"/>
          </w:tcPr>
          <w:p>
            <w:pPr>
              <w:spacing w:after="0"/>
              <w:jc w:val="left"/>
            </w:pPr>
            <w:r>
              <w:rPr>
                <w:sz w:val="16"/>
              </w:rPr>
              <w:t>same incident as DR-4346</w:t>
            </w: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339"/>
          </w:tcPr>
          <w:p>
            <w:pPr>
              <w:spacing w:after="0"/>
              <w:jc w:val="left"/>
            </w:pPr>
            <w:r>
              <w:rPr>
                <w:sz w:val="16"/>
              </w:rPr>
              <w:t>Emergency</w:t>
            </w:r>
          </w:p>
        </w:tc>
        <w:tc>
          <w:tcPr>
            <w:tcW w:type="dxa" w:w="1741"/>
          </w:tcPr>
          <w:p>
            <w:pPr>
              <w:spacing w:after="0"/>
              <w:jc w:val="left"/>
            </w:pPr>
            <w:r>
              <w:rPr>
                <w:sz w:val="16"/>
              </w:rPr>
              <w:t>HURRICANE MATTHEW</w:t>
            </w:r>
          </w:p>
        </w:tc>
        <w:tc>
          <w:tcPr>
            <w:tcW w:type="dxa" w:w="2276"/>
          </w:tcPr>
          <w:p>
            <w:pPr>
              <w:spacing w:after="0"/>
              <w:jc w:val="left"/>
            </w:pPr>
            <w:r>
              <w:rPr>
                <w:sz w:val="16"/>
              </w:rPr>
              <w:t>Hurricane</w:t>
            </w:r>
          </w:p>
        </w:tc>
        <w:tc>
          <w:tcPr>
            <w:tcW w:type="dxa" w:w="1414"/>
          </w:tcPr>
          <w:p>
            <w:pPr>
              <w:spacing w:after="0"/>
              <w:jc w:val="right"/>
            </w:pPr>
            <w:r>
              <w:rPr>
                <w:sz w:val="16"/>
              </w:rPr>
              <w:t>none found</w:t>
            </w:r>
          </w:p>
        </w:tc>
        <w:tc>
          <w:tcPr>
            <w:tcW w:type="dxa" w:w="334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339"/>
          </w:tcPr>
          <w:p>
            <w:pPr>
              <w:spacing w:after="0"/>
              <w:jc w:val="left"/>
            </w:pPr>
            <w:r>
              <w:rPr>
                <w:sz w:val="16"/>
              </w:rPr>
              <w:t>Major disaster</w:t>
            </w:r>
          </w:p>
        </w:tc>
        <w:tc>
          <w:tcPr>
            <w:tcW w:type="dxa" w:w="1741"/>
          </w:tcPr>
          <w:p>
            <w:pPr>
              <w:spacing w:after="0"/>
              <w:jc w:val="left"/>
            </w:pPr>
            <w:r>
              <w:rPr>
                <w:sz w:val="16"/>
              </w:rPr>
              <w:t>SEVERE STORMS AND FLOODING</w:t>
            </w:r>
          </w:p>
        </w:tc>
        <w:tc>
          <w:tcPr>
            <w:tcW w:type="dxa" w:w="2276"/>
          </w:tcPr>
          <w:p>
            <w:pPr>
              <w:spacing w:after="0"/>
              <w:jc w:val="left"/>
            </w:pPr>
            <w:r>
              <w:rPr>
                <w:sz w:val="16"/>
              </w:rPr>
              <w:t>Inland Flooding</w:t>
            </w:r>
          </w:p>
        </w:tc>
        <w:tc>
          <w:tcPr>
            <w:tcW w:type="dxa" w:w="1414"/>
          </w:tcPr>
          <w:p>
            <w:pPr>
              <w:spacing w:after="0"/>
              <w:jc w:val="right"/>
            </w:pPr>
            <w:r>
              <w:rPr>
                <w:sz w:val="16"/>
              </w:rPr>
              <w:t>$247,597.03</w:t>
            </w:r>
          </w:p>
        </w:tc>
        <w:tc>
          <w:tcPr>
            <w:tcW w:type="dxa" w:w="334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339"/>
          </w:tcPr>
          <w:p>
            <w:pPr>
              <w:spacing w:after="0"/>
              <w:jc w:val="left"/>
            </w:pPr>
            <w:r>
              <w:rPr>
                <w:sz w:val="16"/>
              </w:rPr>
              <w:t>Emergency</w:t>
            </w:r>
          </w:p>
        </w:tc>
        <w:tc>
          <w:tcPr>
            <w:tcW w:type="dxa" w:w="1741"/>
          </w:tcPr>
          <w:p>
            <w:pPr>
              <w:spacing w:after="0"/>
              <w:jc w:val="left"/>
            </w:pPr>
            <w:r>
              <w:rPr>
                <w:sz w:val="16"/>
              </w:rPr>
              <w:t>SEVERE STORMS AND FLOODING</w:t>
            </w:r>
          </w:p>
        </w:tc>
        <w:tc>
          <w:tcPr>
            <w:tcW w:type="dxa" w:w="2276"/>
          </w:tcPr>
          <w:p>
            <w:pPr>
              <w:spacing w:after="0"/>
              <w:jc w:val="left"/>
            </w:pPr>
            <w:r>
              <w:rPr>
                <w:sz w:val="16"/>
              </w:rPr>
              <w:t>Inland Flooding</w:t>
            </w:r>
          </w:p>
        </w:tc>
        <w:tc>
          <w:tcPr>
            <w:tcW w:type="dxa" w:w="1414"/>
          </w:tcPr>
          <w:p>
            <w:pPr>
              <w:spacing w:after="0"/>
              <w:jc w:val="right"/>
            </w:pPr>
            <w:r>
              <w:rPr>
                <w:sz w:val="16"/>
              </w:rPr>
              <w:t>none found</w:t>
            </w:r>
          </w:p>
        </w:tc>
        <w:tc>
          <w:tcPr>
            <w:tcW w:type="dxa" w:w="3341"/>
          </w:tcPr>
          <w:p>
            <w:pPr>
              <w:spacing w:after="0"/>
              <w:jc w:val="left"/>
            </w:pPr>
          </w:p>
        </w:tc>
        <w:tc>
          <w:tcPr>
            <w:tcW w:type="dxa" w:w="890"/>
          </w:tcPr>
          <w:p>
            <w:pPr>
              <w:spacing w:after="0"/>
              <w:jc w:val="left"/>
            </w:pPr>
            <w:r>
              <w:rPr>
                <w:sz w:val="16"/>
              </w:rPr>
              <w:t>same incident as DR-4241</w:t>
            </w: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339"/>
          </w:tcPr>
          <w:p>
            <w:pPr>
              <w:spacing w:after="0"/>
              <w:jc w:val="left"/>
            </w:pPr>
            <w:r>
              <w:rPr>
                <w:sz w:val="16"/>
              </w:rPr>
              <w:t>Emergency</w:t>
            </w:r>
          </w:p>
        </w:tc>
        <w:tc>
          <w:tcPr>
            <w:tcW w:type="dxa" w:w="1741"/>
          </w:tcPr>
          <w:p>
            <w:pPr>
              <w:spacing w:after="0"/>
              <w:jc w:val="left"/>
            </w:pPr>
            <w:r>
              <w:rPr>
                <w:sz w:val="16"/>
              </w:rPr>
              <w:t>SEVERE WINTER STORM</w:t>
            </w:r>
          </w:p>
        </w:tc>
        <w:tc>
          <w:tcPr>
            <w:tcW w:type="dxa" w:w="2276"/>
          </w:tcPr>
          <w:p>
            <w:pPr>
              <w:spacing w:after="0"/>
              <w:jc w:val="left"/>
            </w:pPr>
            <w:r>
              <w:rPr>
                <w:sz w:val="16"/>
              </w:rPr>
              <w:t>Ice Storm</w:t>
            </w:r>
          </w:p>
        </w:tc>
        <w:tc>
          <w:tcPr>
            <w:tcW w:type="dxa" w:w="1414"/>
          </w:tcPr>
          <w:p>
            <w:pPr>
              <w:spacing w:after="0"/>
              <w:jc w:val="right"/>
            </w:pPr>
            <w:r>
              <w:rPr>
                <w:sz w:val="16"/>
              </w:rPr>
              <w:t>none found</w:t>
            </w:r>
          </w:p>
        </w:tc>
        <w:tc>
          <w:tcPr>
            <w:tcW w:type="dxa" w:w="334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339"/>
          </w:tcPr>
          <w:p>
            <w:pPr>
              <w:spacing w:after="0"/>
              <w:jc w:val="left"/>
            </w:pPr>
            <w:r>
              <w:rPr>
                <w:sz w:val="16"/>
              </w:rPr>
              <w:t>Emergency</w:t>
            </w:r>
          </w:p>
        </w:tc>
        <w:tc>
          <w:tcPr>
            <w:tcW w:type="dxa" w:w="1741"/>
          </w:tcPr>
          <w:p>
            <w:pPr>
              <w:spacing w:after="0"/>
              <w:jc w:val="left"/>
            </w:pPr>
            <w:r>
              <w:rPr>
                <w:sz w:val="16"/>
              </w:rPr>
              <w:t>HURRICANE KATRINA EVACUATION</w:t>
            </w:r>
          </w:p>
        </w:tc>
        <w:tc>
          <w:tcPr>
            <w:tcW w:type="dxa" w:w="2276"/>
          </w:tcPr>
          <w:p>
            <w:pPr>
              <w:spacing w:after="0"/>
              <w:jc w:val="left"/>
            </w:pPr>
            <w:r>
              <w:rPr>
                <w:sz w:val="16"/>
              </w:rPr>
              <w:t>Hurricane: evacuation support, not a local hazard event; not counted</w:t>
            </w:r>
          </w:p>
        </w:tc>
        <w:tc>
          <w:tcPr>
            <w:tcW w:type="dxa" w:w="1414"/>
          </w:tcPr>
          <w:p>
            <w:pPr>
              <w:spacing w:after="0"/>
              <w:jc w:val="right"/>
            </w:pPr>
            <w:r>
              <w:rPr>
                <w:sz w:val="16"/>
              </w:rPr>
              <w:t>none found</w:t>
            </w:r>
          </w:p>
        </w:tc>
        <w:tc>
          <w:tcPr>
            <w:tcW w:type="dxa" w:w="334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339"/>
          </w:tcPr>
          <w:p>
            <w:pPr>
              <w:spacing w:after="0"/>
              <w:jc w:val="left"/>
            </w:pPr>
            <w:r>
              <w:rPr>
                <w:sz w:val="16"/>
              </w:rPr>
              <w:t>Major disaster</w:t>
            </w:r>
          </w:p>
        </w:tc>
        <w:tc>
          <w:tcPr>
            <w:tcW w:type="dxa" w:w="1741"/>
          </w:tcPr>
          <w:p>
            <w:pPr>
              <w:spacing w:after="0"/>
              <w:jc w:val="left"/>
            </w:pPr>
            <w:r>
              <w:rPr>
                <w:sz w:val="16"/>
              </w:rPr>
              <w:t>SEVERE WINTER STORM</w:t>
            </w:r>
          </w:p>
        </w:tc>
        <w:tc>
          <w:tcPr>
            <w:tcW w:type="dxa" w:w="2276"/>
          </w:tcPr>
          <w:p>
            <w:pPr>
              <w:spacing w:after="0"/>
              <w:jc w:val="left"/>
            </w:pPr>
            <w:r>
              <w:rPr>
                <w:sz w:val="16"/>
              </w:rPr>
              <w:t>Winter Weather</w:t>
            </w:r>
          </w:p>
        </w:tc>
        <w:tc>
          <w:tcPr>
            <w:tcW w:type="dxa" w:w="1414"/>
          </w:tcPr>
          <w:p>
            <w:pPr>
              <w:spacing w:after="0"/>
              <w:jc w:val="right"/>
            </w:pPr>
            <w:r>
              <w:rPr>
                <w:sz w:val="16"/>
              </w:rPr>
              <w:t>$166,978.26</w:t>
            </w:r>
          </w:p>
        </w:tc>
        <w:tc>
          <w:tcPr>
            <w:tcW w:type="dxa" w:w="334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1977-08-04</w:t>
            </w:r>
          </w:p>
        </w:tc>
        <w:tc>
          <w:tcPr>
            <w:tcW w:type="dxa" w:w="1037"/>
          </w:tcPr>
          <w:p>
            <w:pPr>
              <w:spacing w:after="0"/>
              <w:jc w:val="left"/>
            </w:pPr>
            <w:r>
              <w:rPr>
                <w:sz w:val="16"/>
              </w:rPr>
              <w:t>1977-08-04</w:t>
            </w:r>
          </w:p>
        </w:tc>
        <w:tc>
          <w:tcPr>
            <w:tcW w:type="dxa" w:w="1037"/>
          </w:tcPr>
          <w:p>
            <w:pPr>
              <w:spacing w:after="0"/>
              <w:jc w:val="left"/>
            </w:pPr>
            <w:r>
              <w:rPr>
                <w:sz w:val="16"/>
              </w:rPr>
              <w:t>EM-3047-SC</w:t>
            </w:r>
          </w:p>
        </w:tc>
        <w:tc>
          <w:tcPr>
            <w:tcW w:type="dxa" w:w="1339"/>
          </w:tcPr>
          <w:p>
            <w:pPr>
              <w:spacing w:after="0"/>
              <w:jc w:val="left"/>
            </w:pPr>
            <w:r>
              <w:rPr>
                <w:sz w:val="16"/>
              </w:rPr>
              <w:t>Emergency</w:t>
            </w:r>
          </w:p>
        </w:tc>
        <w:tc>
          <w:tcPr>
            <w:tcW w:type="dxa" w:w="1741"/>
          </w:tcPr>
          <w:p>
            <w:pPr>
              <w:spacing w:after="0"/>
              <w:jc w:val="left"/>
            </w:pPr>
            <w:r>
              <w:rPr>
                <w:sz w:val="16"/>
              </w:rPr>
              <w:t>DROUGHT</w:t>
            </w:r>
          </w:p>
        </w:tc>
        <w:tc>
          <w:tcPr>
            <w:tcW w:type="dxa" w:w="2276"/>
          </w:tcPr>
          <w:p>
            <w:pPr>
              <w:spacing w:after="0"/>
              <w:jc w:val="left"/>
            </w:pPr>
            <w:r>
              <w:rPr>
                <w:sz w:val="16"/>
              </w:rPr>
              <w:t>Drought</w:t>
            </w:r>
          </w:p>
        </w:tc>
        <w:tc>
          <w:tcPr>
            <w:tcW w:type="dxa" w:w="1414"/>
          </w:tcPr>
          <w:p>
            <w:pPr>
              <w:spacing w:after="0"/>
              <w:jc w:val="right"/>
            </w:pPr>
            <w:r>
              <w:rPr>
                <w:sz w:val="16"/>
              </w:rPr>
              <w:t>none found</w:t>
            </w:r>
          </w:p>
        </w:tc>
        <w:tc>
          <w:tcPr>
            <w:tcW w:type="dxa" w:w="3341"/>
          </w:tcPr>
          <w:p>
            <w:pPr>
              <w:spacing w:after="0"/>
              <w:jc w:val="left"/>
            </w:pPr>
          </w:p>
        </w:tc>
        <w:tc>
          <w:tcPr>
            <w:tcW w:type="dxa" w:w="890"/>
          </w:tcPr>
          <w:p>
            <w:pPr>
              <w:spacing w:after="0"/>
              <w:jc w:val="left"/>
            </w:pPr>
          </w:p>
        </w:tc>
      </w:tr>
    </w:tbl>
    <w:p>
      <w:pPr>
        <w:spacing w:after="40" w:before="60"/>
        <w:ind w:left="360"/>
      </w:pPr>
      <w:r>
        <w:rPr>
          <w:sz w:val="15"/>
        </w:rPr>
        <w:t>School districts and special districts in this county: $667,383.56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269</w:t>
            </w:r>
          </w:p>
        </w:tc>
        <w:tc>
          <w:tcPr>
            <w:tcW w:type="dxa" w:w="1422"/>
          </w:tcPr>
          <w:p>
            <w:pPr>
              <w:spacing w:after="0"/>
              <w:jc w:val="right"/>
            </w:pPr>
            <w:r>
              <w:rPr>
                <w:sz w:val="16"/>
              </w:rPr>
              <w:t>28</w:t>
            </w:r>
          </w:p>
        </w:tc>
        <w:tc>
          <w:tcPr>
            <w:tcW w:type="dxa" w:w="1356"/>
          </w:tcPr>
          <w:p>
            <w:pPr>
              <w:spacing w:after="0"/>
              <w:jc w:val="right"/>
            </w:pPr>
            <w:r>
              <w:rPr>
                <w:sz w:val="16"/>
              </w:rPr>
              <w:t>1</w:t>
            </w: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6"/>
        <w:gridCol w:w="2853"/>
        <w:gridCol w:w="1639"/>
        <w:gridCol w:w="1121"/>
        <w:gridCol w:w="1909"/>
        <w:gridCol w:w="1042"/>
        <w:gridCol w:w="3206"/>
      </w:tblGrid>
      <w:tr>
        <w:trPr>
          <w:cantSplit/>
          <w:tblHeader/>
        </w:trPr>
        <w:tc>
          <w:tcPr>
            <w:tcW w:type="dxa" w:w="1037"/>
            <w:shd w:val="clear" w:color="auto" w:fill="E8E8E8"/>
          </w:tcPr>
          <w:p>
            <w:pPr>
              <w:spacing w:after="0"/>
              <w:jc w:val="left"/>
            </w:pPr>
            <w:r>
              <w:rPr>
                <w:b/>
                <w:sz w:val="16"/>
              </w:rPr>
              <w:t>Date</w:t>
            </w:r>
          </w:p>
        </w:tc>
        <w:tc>
          <w:tcPr>
            <w:tcW w:type="dxa" w:w="1306"/>
            <w:shd w:val="clear" w:color="auto" w:fill="E8E8E8"/>
          </w:tcPr>
          <w:p>
            <w:pPr>
              <w:spacing w:after="0"/>
              <w:jc w:val="left"/>
            </w:pPr>
            <w:r>
              <w:rPr>
                <w:b/>
                <w:sz w:val="16"/>
              </w:rPr>
              <w:t>Event type</w:t>
            </w:r>
          </w:p>
        </w:tc>
        <w:tc>
          <w:tcPr>
            <w:tcW w:type="dxa" w:w="2853"/>
            <w:shd w:val="clear" w:color="auto" w:fill="E8E8E8"/>
          </w:tcPr>
          <w:p>
            <w:pPr>
              <w:spacing w:after="0"/>
              <w:jc w:val="left"/>
            </w:pPr>
            <w:r>
              <w:rPr>
                <w:b/>
                <w:sz w:val="16"/>
              </w:rPr>
              <w:t>Magnitude or extent</w:t>
            </w:r>
          </w:p>
        </w:tc>
        <w:tc>
          <w:tcPr>
            <w:tcW w:type="dxa" w:w="1639"/>
            <w:shd w:val="clear" w:color="auto" w:fill="E8E8E8"/>
          </w:tcPr>
          <w:p>
            <w:pPr>
              <w:spacing w:after="0"/>
              <w:jc w:val="left"/>
            </w:pPr>
            <w:r>
              <w:rPr>
                <w:b/>
                <w:sz w:val="16"/>
              </w:rPr>
              <w:t>Damage</w:t>
            </w:r>
          </w:p>
          <w:p>
            <w:pPr>
              <w:spacing w:after="0"/>
              <w:jc w:val="left"/>
            </w:pPr>
            <w:r>
              <w:rPr>
                <w:i/>
                <w:color w:val="555555"/>
                <w:sz w:val="14"/>
              </w:rPr>
              <w:t>nominal dollars</w:t>
            </w:r>
          </w:p>
        </w:tc>
        <w:tc>
          <w:tcPr>
            <w:tcW w:type="dxa" w:w="112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9"/>
            <w:shd w:val="clear" w:color="auto" w:fill="E8E8E8"/>
          </w:tcPr>
          <w:p>
            <w:pPr>
              <w:spacing w:after="0"/>
              <w:jc w:val="left"/>
            </w:pPr>
            <w:r>
              <w:rPr>
                <w:b/>
                <w:sz w:val="16"/>
              </w:rPr>
              <w:t>Location</w:t>
            </w:r>
          </w:p>
        </w:tc>
        <w:tc>
          <w:tcPr>
            <w:tcW w:type="dxa" w:w="1042"/>
            <w:shd w:val="clear" w:color="auto" w:fill="E8E8E8"/>
          </w:tcPr>
          <w:p>
            <w:pPr>
              <w:spacing w:after="0"/>
              <w:jc w:val="left"/>
            </w:pPr>
            <w:r>
              <w:rPr>
                <w:b/>
                <w:sz w:val="16"/>
              </w:rPr>
              <w:t>Flags</w:t>
            </w:r>
          </w:p>
        </w:tc>
        <w:tc>
          <w:tcPr>
            <w:tcW w:type="dxa" w:w="32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306"/>
          </w:tcPr>
          <w:p>
            <w:pPr>
              <w:spacing w:after="0"/>
              <w:jc w:val="left"/>
            </w:pPr>
            <w:r>
              <w:rPr>
                <w:sz w:val="16"/>
              </w:rPr>
              <w:t>Tropical Storm</w:t>
            </w:r>
          </w:p>
        </w:tc>
        <w:tc>
          <w:tcPr>
            <w:tcW w:type="dxa" w:w="2853"/>
          </w:tcPr>
          <w:p>
            <w:pPr>
              <w:spacing w:after="0"/>
              <w:jc w:val="left"/>
            </w:pPr>
          </w:p>
        </w:tc>
        <w:tc>
          <w:tcPr>
            <w:tcW w:type="dxa" w:w="1639"/>
          </w:tcPr>
          <w:p>
            <w:pPr>
              <w:spacing w:after="0"/>
              <w:jc w:val="left"/>
            </w:pPr>
            <w:r>
              <w:rPr>
                <w:sz w:val="16"/>
              </w:rPr>
              <w:t>$15,000,000 property; $0 crops, reported for the zone (2024 dollars)</w:t>
            </w:r>
          </w:p>
        </w:tc>
        <w:tc>
          <w:tcPr>
            <w:tcW w:type="dxa" w:w="1121"/>
          </w:tcPr>
          <w:p>
            <w:pPr>
              <w:spacing w:after="0"/>
              <w:jc w:val="right"/>
            </w:pPr>
            <w:r>
              <w:rPr>
                <w:sz w:val="16"/>
              </w:rPr>
              <w:t>1, 0</w:t>
            </w:r>
          </w:p>
        </w:tc>
        <w:tc>
          <w:tcPr>
            <w:tcW w:type="dxa" w:w="1909"/>
          </w:tcPr>
          <w:p>
            <w:pPr>
              <w:spacing w:after="0"/>
              <w:jc w:val="left"/>
            </w:pPr>
            <w:r>
              <w:rPr>
                <w:sz w:val="16"/>
              </w:rPr>
              <w:t>NWS zone SCZ019 (GREENWOOD), zone-level: may include parts of neighboring counties</w:t>
            </w:r>
          </w:p>
        </w:tc>
        <w:tc>
          <w:tcPr>
            <w:tcW w:type="dxa" w:w="1042"/>
          </w:tcPr>
          <w:p>
            <w:pPr>
              <w:spacing w:after="0"/>
              <w:jc w:val="left"/>
            </w:pPr>
            <w:r>
              <w:rPr>
                <w:sz w:val="16"/>
              </w:rPr>
              <w:t>new since last plan; within last 5 years</w:t>
            </w:r>
          </w:p>
        </w:tc>
        <w:tc>
          <w:tcPr>
            <w:tcW w:type="dxa" w:w="3206"/>
          </w:tcPr>
          <w:p>
            <w:pPr>
              <w:spacing w:after="0"/>
              <w:jc w:val="left"/>
            </w:pPr>
            <w:r>
              <w:rPr>
                <w:sz w:val="16"/>
              </w:rPr>
              <w:t>deaths or injuries recorded</w:t>
            </w:r>
          </w:p>
        </w:tc>
      </w:tr>
      <w:tr>
        <w:trPr>
          <w:cantSplit/>
        </w:trPr>
        <w:tc>
          <w:tcPr>
            <w:tcW w:type="dxa" w:w="1037"/>
          </w:tcPr>
          <w:p>
            <w:pPr>
              <w:spacing w:after="0"/>
              <w:jc w:val="left"/>
            </w:pPr>
            <w:r>
              <w:rPr>
                <w:sz w:val="16"/>
              </w:rPr>
              <w:t>2023-06-25</w:t>
            </w:r>
          </w:p>
        </w:tc>
        <w:tc>
          <w:tcPr>
            <w:tcW w:type="dxa" w:w="1306"/>
          </w:tcPr>
          <w:p>
            <w:pPr>
              <w:spacing w:after="0"/>
              <w:jc w:val="left"/>
            </w:pPr>
            <w:r>
              <w:rPr>
                <w:sz w:val="16"/>
              </w:rPr>
              <w:t>Thunderstorm Wind</w:t>
            </w:r>
          </w:p>
        </w:tc>
        <w:tc>
          <w:tcPr>
            <w:tcW w:type="dxa" w:w="2853"/>
          </w:tcPr>
          <w:p>
            <w:pPr>
              <w:spacing w:after="0"/>
              <w:jc w:val="left"/>
            </w:pPr>
            <w:r>
              <w:rPr>
                <w:sz w:val="16"/>
              </w:rPr>
              <w:t>75 kt (86 mph) estimated gust</w:t>
            </w:r>
          </w:p>
        </w:tc>
        <w:tc>
          <w:tcPr>
            <w:tcW w:type="dxa" w:w="1639"/>
          </w:tcPr>
          <w:p>
            <w:pPr>
              <w:spacing w:after="0"/>
              <w:jc w:val="left"/>
            </w:pPr>
            <w:r>
              <w:rPr>
                <w:sz w:val="16"/>
              </w:rPr>
              <w:t>$0 property; $0 crops (2023 dollars)</w:t>
            </w:r>
          </w:p>
        </w:tc>
        <w:tc>
          <w:tcPr>
            <w:tcW w:type="dxa" w:w="1121"/>
          </w:tcPr>
          <w:p>
            <w:pPr>
              <w:spacing w:after="0"/>
              <w:jc w:val="right"/>
            </w:pPr>
            <w:r>
              <w:rPr>
                <w:sz w:val="16"/>
              </w:rPr>
              <w:t>0, 0</w:t>
            </w:r>
          </w:p>
        </w:tc>
        <w:tc>
          <w:tcPr>
            <w:tcW w:type="dxa" w:w="1909"/>
          </w:tcPr>
          <w:p>
            <w:pPr>
              <w:spacing w:after="0"/>
              <w:jc w:val="left"/>
            </w:pPr>
            <w:r>
              <w:rPr>
                <w:sz w:val="16"/>
              </w:rPr>
              <w:t>NINETY SIX to EPWORTH</w:t>
            </w:r>
          </w:p>
        </w:tc>
        <w:tc>
          <w:tcPr>
            <w:tcW w:type="dxa" w:w="1042"/>
          </w:tcPr>
          <w:p>
            <w:pPr>
              <w:spacing w:after="0"/>
              <w:jc w:val="left"/>
            </w:pPr>
            <w:r>
              <w:rPr>
                <w:sz w:val="16"/>
              </w:rPr>
              <w:t>new since last plan; within last 5 years</w:t>
            </w:r>
          </w:p>
        </w:tc>
        <w:tc>
          <w:tcPr>
            <w:tcW w:type="dxa" w:w="3206"/>
          </w:tcPr>
          <w:p>
            <w:pPr>
              <w:spacing w:after="0"/>
              <w:jc w:val="left"/>
            </w:pPr>
            <w:r>
              <w:rPr>
                <w:sz w:val="16"/>
              </w:rPr>
              <w:t>B1-c worst recorded: Thunderstorm Wind</w:t>
            </w:r>
          </w:p>
        </w:tc>
      </w:tr>
      <w:tr>
        <w:trPr>
          <w:cantSplit/>
        </w:trPr>
        <w:tc>
          <w:tcPr>
            <w:tcW w:type="dxa" w:w="1037"/>
          </w:tcPr>
          <w:p>
            <w:pPr>
              <w:spacing w:after="0"/>
              <w:jc w:val="left"/>
            </w:pPr>
            <w:r>
              <w:rPr>
                <w:sz w:val="16"/>
              </w:rPr>
              <w:t>2015-10-04</w:t>
            </w:r>
          </w:p>
        </w:tc>
        <w:tc>
          <w:tcPr>
            <w:tcW w:type="dxa" w:w="1306"/>
          </w:tcPr>
          <w:p>
            <w:pPr>
              <w:spacing w:after="0"/>
              <w:jc w:val="left"/>
            </w:pPr>
            <w:r>
              <w:rPr>
                <w:sz w:val="16"/>
              </w:rPr>
              <w:t>Flood</w:t>
            </w:r>
          </w:p>
        </w:tc>
        <w:tc>
          <w:tcPr>
            <w:tcW w:type="dxa" w:w="2853"/>
          </w:tcPr>
          <w:p>
            <w:pPr>
              <w:spacing w:after="0"/>
              <w:jc w:val="left"/>
            </w:pPr>
          </w:p>
        </w:tc>
        <w:tc>
          <w:tcPr>
            <w:tcW w:type="dxa" w:w="1639"/>
          </w:tcPr>
          <w:p>
            <w:pPr>
              <w:spacing w:after="0"/>
              <w:jc w:val="left"/>
            </w:pPr>
            <w:r>
              <w:rPr>
                <w:sz w:val="16"/>
              </w:rPr>
              <w:t>$250,000 property; $0 crops (2015 dollars)</w:t>
            </w:r>
          </w:p>
        </w:tc>
        <w:tc>
          <w:tcPr>
            <w:tcW w:type="dxa" w:w="1121"/>
          </w:tcPr>
          <w:p>
            <w:pPr>
              <w:spacing w:after="0"/>
              <w:jc w:val="right"/>
            </w:pPr>
            <w:r>
              <w:rPr>
                <w:sz w:val="16"/>
              </w:rPr>
              <w:t>0, 0</w:t>
            </w:r>
          </w:p>
        </w:tc>
        <w:tc>
          <w:tcPr>
            <w:tcW w:type="dxa" w:w="1909"/>
          </w:tcPr>
          <w:p>
            <w:pPr>
              <w:spacing w:after="0"/>
              <w:jc w:val="left"/>
            </w:pPr>
            <w:r>
              <w:rPr>
                <w:sz w:val="16"/>
              </w:rPr>
              <w:t>GODSEY to HODGES</w:t>
            </w:r>
          </w:p>
        </w:tc>
        <w:tc>
          <w:tcPr>
            <w:tcW w:type="dxa" w:w="1042"/>
          </w:tcPr>
          <w:p>
            <w:pPr>
              <w:spacing w:after="0"/>
              <w:jc w:val="left"/>
            </w:pPr>
          </w:p>
        </w:tc>
        <w:tc>
          <w:tcPr>
            <w:tcW w:type="dxa" w:w="32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2012-06-29</w:t>
            </w:r>
          </w:p>
        </w:tc>
        <w:tc>
          <w:tcPr>
            <w:tcW w:type="dxa" w:w="1306"/>
          </w:tcPr>
          <w:p>
            <w:pPr>
              <w:spacing w:after="0"/>
              <w:jc w:val="left"/>
            </w:pPr>
            <w:r>
              <w:rPr>
                <w:sz w:val="16"/>
              </w:rPr>
              <w:t>Excessive Heat</w:t>
            </w:r>
          </w:p>
        </w:tc>
        <w:tc>
          <w:tcPr>
            <w:tcW w:type="dxa" w:w="2853"/>
          </w:tcPr>
          <w:p>
            <w:pPr>
              <w:spacing w:after="0"/>
              <w:jc w:val="left"/>
            </w:pPr>
          </w:p>
        </w:tc>
        <w:tc>
          <w:tcPr>
            <w:tcW w:type="dxa" w:w="1639"/>
          </w:tcPr>
          <w:p>
            <w:pPr>
              <w:spacing w:after="0"/>
              <w:jc w:val="left"/>
            </w:pPr>
            <w:r>
              <w:rPr>
                <w:sz w:val="16"/>
              </w:rPr>
              <w:t>damage not reported</w:t>
            </w:r>
          </w:p>
        </w:tc>
        <w:tc>
          <w:tcPr>
            <w:tcW w:type="dxa" w:w="1121"/>
          </w:tcPr>
          <w:p>
            <w:pPr>
              <w:spacing w:after="0"/>
              <w:jc w:val="right"/>
            </w:pPr>
            <w:r>
              <w:rPr>
                <w:sz w:val="16"/>
              </w:rPr>
              <w:t>0, 0</w:t>
            </w:r>
          </w:p>
        </w:tc>
        <w:tc>
          <w:tcPr>
            <w:tcW w:type="dxa" w:w="1909"/>
          </w:tcPr>
          <w:p>
            <w:pPr>
              <w:spacing w:after="0"/>
              <w:jc w:val="left"/>
            </w:pPr>
            <w:r>
              <w:rPr>
                <w:sz w:val="16"/>
              </w:rPr>
              <w:t>NWS zone SCZ019 (GREENWOOD), zone-level: may include parts of neighboring counties</w:t>
            </w:r>
          </w:p>
        </w:tc>
        <w:tc>
          <w:tcPr>
            <w:tcW w:type="dxa" w:w="1042"/>
          </w:tcPr>
          <w:p>
            <w:pPr>
              <w:spacing w:after="0"/>
              <w:jc w:val="left"/>
            </w:pPr>
          </w:p>
        </w:tc>
        <w:tc>
          <w:tcPr>
            <w:tcW w:type="dxa" w:w="3206"/>
          </w:tcPr>
          <w:p>
            <w:pPr>
              <w:spacing w:after="0"/>
              <w:jc w:val="left"/>
            </w:pPr>
            <w:r>
              <w:rPr>
                <w:sz w:val="16"/>
              </w:rPr>
              <w:t>B1-c worst recorded: Excessive Heat, Heat</w:t>
            </w:r>
          </w:p>
        </w:tc>
      </w:tr>
      <w:tr>
        <w:trPr>
          <w:cantSplit/>
        </w:trPr>
        <w:tc>
          <w:tcPr>
            <w:tcW w:type="dxa" w:w="1037"/>
          </w:tcPr>
          <w:p>
            <w:pPr>
              <w:spacing w:after="0"/>
              <w:jc w:val="left"/>
            </w:pPr>
            <w:r>
              <w:rPr>
                <w:sz w:val="16"/>
              </w:rPr>
              <w:t>2010-07-31</w:t>
            </w:r>
          </w:p>
        </w:tc>
        <w:tc>
          <w:tcPr>
            <w:tcW w:type="dxa" w:w="1306"/>
          </w:tcPr>
          <w:p>
            <w:pPr>
              <w:spacing w:after="0"/>
              <w:jc w:val="left"/>
            </w:pPr>
            <w:r>
              <w:rPr>
                <w:sz w:val="16"/>
              </w:rPr>
              <w:t>Lightning</w:t>
            </w:r>
          </w:p>
        </w:tc>
        <w:tc>
          <w:tcPr>
            <w:tcW w:type="dxa" w:w="2853"/>
          </w:tcPr>
          <w:p>
            <w:pPr>
              <w:spacing w:after="0"/>
              <w:jc w:val="left"/>
            </w:pPr>
          </w:p>
        </w:tc>
        <w:tc>
          <w:tcPr>
            <w:tcW w:type="dxa" w:w="1639"/>
          </w:tcPr>
          <w:p>
            <w:pPr>
              <w:spacing w:after="0"/>
              <w:jc w:val="left"/>
            </w:pPr>
            <w:r>
              <w:rPr>
                <w:sz w:val="16"/>
              </w:rPr>
              <w:t>$100,000 property; $0 crops (2010 dollars)</w:t>
            </w:r>
          </w:p>
        </w:tc>
        <w:tc>
          <w:tcPr>
            <w:tcW w:type="dxa" w:w="1121"/>
          </w:tcPr>
          <w:p>
            <w:pPr>
              <w:spacing w:after="0"/>
              <w:jc w:val="right"/>
            </w:pPr>
            <w:r>
              <w:rPr>
                <w:sz w:val="16"/>
              </w:rPr>
              <w:t>0, 0</w:t>
            </w:r>
          </w:p>
        </w:tc>
        <w:tc>
          <w:tcPr>
            <w:tcW w:type="dxa" w:w="1909"/>
          </w:tcPr>
          <w:p>
            <w:pPr>
              <w:spacing w:after="0"/>
              <w:jc w:val="left"/>
            </w:pPr>
            <w:r>
              <w:rPr>
                <w:sz w:val="16"/>
              </w:rPr>
              <w:t>NINETY SIX</w:t>
            </w:r>
          </w:p>
        </w:tc>
        <w:tc>
          <w:tcPr>
            <w:tcW w:type="dxa" w:w="1042"/>
          </w:tcPr>
          <w:p>
            <w:pPr>
              <w:spacing w:after="0"/>
              <w:jc w:val="left"/>
            </w:pPr>
          </w:p>
        </w:tc>
        <w:tc>
          <w:tcPr>
            <w:tcW w:type="dxa" w:w="3206"/>
          </w:tcPr>
          <w:p>
            <w:pPr>
              <w:spacing w:after="0"/>
              <w:jc w:val="left"/>
            </w:pPr>
            <w:r>
              <w:rPr>
                <w:sz w:val="16"/>
              </w:rPr>
              <w:t>B1-c worst recorded: Lightning</w:t>
            </w:r>
          </w:p>
        </w:tc>
      </w:tr>
      <w:tr>
        <w:trPr>
          <w:cantSplit/>
        </w:trPr>
        <w:tc>
          <w:tcPr>
            <w:tcW w:type="dxa" w:w="1037"/>
          </w:tcPr>
          <w:p>
            <w:pPr>
              <w:spacing w:after="0"/>
              <w:jc w:val="left"/>
            </w:pPr>
            <w:r>
              <w:rPr>
                <w:sz w:val="16"/>
              </w:rPr>
              <w:t>2008-03-15</w:t>
            </w:r>
          </w:p>
        </w:tc>
        <w:tc>
          <w:tcPr>
            <w:tcW w:type="dxa" w:w="1306"/>
          </w:tcPr>
          <w:p>
            <w:pPr>
              <w:spacing w:after="0"/>
              <w:jc w:val="left"/>
            </w:pPr>
            <w:r>
              <w:rPr>
                <w:sz w:val="16"/>
              </w:rPr>
              <w:t>Hail</w:t>
            </w:r>
          </w:p>
        </w:tc>
        <w:tc>
          <w:tcPr>
            <w:tcW w:type="dxa" w:w="2853"/>
          </w:tcPr>
          <w:p>
            <w:pPr>
              <w:spacing w:after="0"/>
              <w:jc w:val="left"/>
            </w:pPr>
            <w:r>
              <w:rPr>
                <w:sz w:val="16"/>
              </w:rPr>
              <w:t>2.75 in</w:t>
            </w:r>
          </w:p>
        </w:tc>
        <w:tc>
          <w:tcPr>
            <w:tcW w:type="dxa" w:w="1639"/>
          </w:tcPr>
          <w:p>
            <w:pPr>
              <w:spacing w:after="0"/>
              <w:jc w:val="left"/>
            </w:pPr>
            <w:r>
              <w:rPr>
                <w:sz w:val="16"/>
              </w:rPr>
              <w:t>$0 property; $0 crops (2008 dollars)</w:t>
            </w:r>
          </w:p>
        </w:tc>
        <w:tc>
          <w:tcPr>
            <w:tcW w:type="dxa" w:w="1121"/>
          </w:tcPr>
          <w:p>
            <w:pPr>
              <w:spacing w:after="0"/>
              <w:jc w:val="right"/>
            </w:pPr>
            <w:r>
              <w:rPr>
                <w:sz w:val="16"/>
              </w:rPr>
              <w:t>0, 0</w:t>
            </w:r>
          </w:p>
        </w:tc>
        <w:tc>
          <w:tcPr>
            <w:tcW w:type="dxa" w:w="1909"/>
          </w:tcPr>
          <w:p>
            <w:pPr>
              <w:spacing w:after="0"/>
              <w:jc w:val="left"/>
            </w:pPr>
            <w:r>
              <w:rPr>
                <w:sz w:val="16"/>
              </w:rPr>
              <w:t>COKESBURY</w:t>
            </w:r>
          </w:p>
        </w:tc>
        <w:tc>
          <w:tcPr>
            <w:tcW w:type="dxa" w:w="1042"/>
          </w:tcPr>
          <w:p>
            <w:pPr>
              <w:spacing w:after="0"/>
              <w:jc w:val="left"/>
            </w:pPr>
          </w:p>
        </w:tc>
        <w:tc>
          <w:tcPr>
            <w:tcW w:type="dxa" w:w="3206"/>
          </w:tcPr>
          <w:p>
            <w:pPr>
              <w:spacing w:after="0"/>
              <w:jc w:val="left"/>
            </w:pPr>
            <w:r>
              <w:rPr>
                <w:sz w:val="16"/>
              </w:rPr>
              <w:t>B1-c worst recorded: Hail</w:t>
            </w:r>
          </w:p>
        </w:tc>
      </w:tr>
      <w:tr>
        <w:trPr>
          <w:cantSplit/>
        </w:trPr>
        <w:tc>
          <w:tcPr>
            <w:tcW w:type="dxa" w:w="1037"/>
          </w:tcPr>
          <w:p>
            <w:pPr>
              <w:spacing w:after="0"/>
              <w:jc w:val="left"/>
            </w:pPr>
            <w:r>
              <w:rPr>
                <w:sz w:val="16"/>
              </w:rPr>
              <w:t>2007-04-08</w:t>
            </w:r>
          </w:p>
        </w:tc>
        <w:tc>
          <w:tcPr>
            <w:tcW w:type="dxa" w:w="1306"/>
          </w:tcPr>
          <w:p>
            <w:pPr>
              <w:spacing w:after="0"/>
              <w:jc w:val="left"/>
            </w:pPr>
            <w:r>
              <w:rPr>
                <w:sz w:val="16"/>
              </w:rPr>
              <w:t>Frost/Freeze</w:t>
            </w:r>
          </w:p>
        </w:tc>
        <w:tc>
          <w:tcPr>
            <w:tcW w:type="dxa" w:w="2853"/>
          </w:tcPr>
          <w:p>
            <w:pPr>
              <w:spacing w:after="0"/>
              <w:jc w:val="left"/>
            </w:pPr>
          </w:p>
        </w:tc>
        <w:tc>
          <w:tcPr>
            <w:tcW w:type="dxa" w:w="1639"/>
          </w:tcPr>
          <w:p>
            <w:pPr>
              <w:spacing w:after="0"/>
              <w:jc w:val="left"/>
            </w:pPr>
            <w:r>
              <w:rPr>
                <w:sz w:val="16"/>
              </w:rPr>
              <w:t>$0 property; $1,000,000 crops, reported for the zone (2007 dollars)</w:t>
            </w:r>
          </w:p>
        </w:tc>
        <w:tc>
          <w:tcPr>
            <w:tcW w:type="dxa" w:w="1121"/>
          </w:tcPr>
          <w:p>
            <w:pPr>
              <w:spacing w:after="0"/>
              <w:jc w:val="right"/>
            </w:pPr>
            <w:r>
              <w:rPr>
                <w:sz w:val="16"/>
              </w:rPr>
              <w:t>0, 0</w:t>
            </w:r>
          </w:p>
        </w:tc>
        <w:tc>
          <w:tcPr>
            <w:tcW w:type="dxa" w:w="1909"/>
          </w:tcPr>
          <w:p>
            <w:pPr>
              <w:spacing w:after="0"/>
              <w:jc w:val="left"/>
            </w:pPr>
            <w:r>
              <w:rPr>
                <w:sz w:val="16"/>
              </w:rPr>
              <w:t>NWS zone SCZ019 (GREENWOOD), zone-level: may include parts of neighboring counties</w:t>
            </w:r>
          </w:p>
        </w:tc>
        <w:tc>
          <w:tcPr>
            <w:tcW w:type="dxa" w:w="1042"/>
          </w:tcPr>
          <w:p>
            <w:pPr>
              <w:spacing w:after="0"/>
              <w:jc w:val="left"/>
            </w:pPr>
          </w:p>
        </w:tc>
        <w:tc>
          <w:tcPr>
            <w:tcW w:type="dxa" w:w="3206"/>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2004-03-07</w:t>
            </w:r>
          </w:p>
        </w:tc>
        <w:tc>
          <w:tcPr>
            <w:tcW w:type="dxa" w:w="1306"/>
          </w:tcPr>
          <w:p>
            <w:pPr>
              <w:spacing w:after="0"/>
              <w:jc w:val="left"/>
            </w:pPr>
            <w:r>
              <w:rPr>
                <w:sz w:val="16"/>
              </w:rPr>
              <w:t>High Wind</w:t>
            </w:r>
          </w:p>
        </w:tc>
        <w:tc>
          <w:tcPr>
            <w:tcW w:type="dxa" w:w="2853"/>
          </w:tcPr>
          <w:p>
            <w:pPr>
              <w:spacing w:after="0"/>
              <w:jc w:val="left"/>
            </w:pPr>
            <w:r>
              <w:rPr>
                <w:sz w:val="16"/>
              </w:rPr>
              <w:t>60 kt (69 mph) estimated gust</w:t>
            </w:r>
          </w:p>
        </w:tc>
        <w:tc>
          <w:tcPr>
            <w:tcW w:type="dxa" w:w="1639"/>
          </w:tcPr>
          <w:p>
            <w:pPr>
              <w:spacing w:after="0"/>
              <w:jc w:val="left"/>
            </w:pPr>
            <w:r>
              <w:rPr>
                <w:sz w:val="16"/>
              </w:rPr>
              <w:t>$10,000 property; crops not reported, reported for the zone (2004 dollars)</w:t>
            </w:r>
          </w:p>
        </w:tc>
        <w:tc>
          <w:tcPr>
            <w:tcW w:type="dxa" w:w="1121"/>
          </w:tcPr>
          <w:p>
            <w:pPr>
              <w:spacing w:after="0"/>
              <w:jc w:val="right"/>
            </w:pPr>
            <w:r>
              <w:rPr>
                <w:sz w:val="16"/>
              </w:rPr>
              <w:t>0, 0</w:t>
            </w:r>
          </w:p>
        </w:tc>
        <w:tc>
          <w:tcPr>
            <w:tcW w:type="dxa" w:w="1909"/>
          </w:tcPr>
          <w:p>
            <w:pPr>
              <w:spacing w:after="0"/>
              <w:jc w:val="left"/>
            </w:pPr>
            <w:r>
              <w:rPr>
                <w:sz w:val="16"/>
              </w:rPr>
              <w:t>NWS zone SCZ019 (GREENWOOD), zone-level: may include parts of neighboring counties</w:t>
            </w:r>
          </w:p>
        </w:tc>
        <w:tc>
          <w:tcPr>
            <w:tcW w:type="dxa" w:w="1042"/>
          </w:tcPr>
          <w:p>
            <w:pPr>
              <w:spacing w:after="0"/>
              <w:jc w:val="left"/>
            </w:pPr>
          </w:p>
        </w:tc>
        <w:tc>
          <w:tcPr>
            <w:tcW w:type="dxa" w:w="320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2002-12-04</w:t>
            </w:r>
          </w:p>
        </w:tc>
        <w:tc>
          <w:tcPr>
            <w:tcW w:type="dxa" w:w="1306"/>
          </w:tcPr>
          <w:p>
            <w:pPr>
              <w:spacing w:after="0"/>
              <w:jc w:val="left"/>
            </w:pPr>
            <w:r>
              <w:rPr>
                <w:sz w:val="16"/>
              </w:rPr>
              <w:t>Ice Storm</w:t>
            </w:r>
          </w:p>
        </w:tc>
        <w:tc>
          <w:tcPr>
            <w:tcW w:type="dxa" w:w="2853"/>
          </w:tcPr>
          <w:p>
            <w:pPr>
              <w:spacing w:after="0"/>
              <w:jc w:val="left"/>
            </w:pPr>
          </w:p>
        </w:tc>
        <w:tc>
          <w:tcPr>
            <w:tcW w:type="dxa" w:w="1639"/>
          </w:tcPr>
          <w:p>
            <w:pPr>
              <w:spacing w:after="0"/>
              <w:jc w:val="left"/>
            </w:pPr>
            <w:r>
              <w:rPr>
                <w:sz w:val="16"/>
              </w:rPr>
              <w:t>$5,000,000 property; crops not reported, reported for the zone (2002 dollars)</w:t>
            </w:r>
          </w:p>
        </w:tc>
        <w:tc>
          <w:tcPr>
            <w:tcW w:type="dxa" w:w="1121"/>
          </w:tcPr>
          <w:p>
            <w:pPr>
              <w:spacing w:after="0"/>
              <w:jc w:val="right"/>
            </w:pPr>
            <w:r>
              <w:rPr>
                <w:sz w:val="16"/>
              </w:rPr>
              <w:t>0, 0</w:t>
            </w:r>
          </w:p>
        </w:tc>
        <w:tc>
          <w:tcPr>
            <w:tcW w:type="dxa" w:w="1909"/>
          </w:tcPr>
          <w:p>
            <w:pPr>
              <w:spacing w:after="0"/>
              <w:jc w:val="left"/>
            </w:pPr>
            <w:r>
              <w:rPr>
                <w:sz w:val="16"/>
              </w:rPr>
              <w:t>NWS zone SCZ019 (GREENWOOD), zone-level: may include parts of neighboring counties</w:t>
            </w:r>
          </w:p>
        </w:tc>
        <w:tc>
          <w:tcPr>
            <w:tcW w:type="dxa" w:w="1042"/>
          </w:tcPr>
          <w:p>
            <w:pPr>
              <w:spacing w:after="0"/>
              <w:jc w:val="left"/>
            </w:pPr>
          </w:p>
        </w:tc>
        <w:tc>
          <w:tcPr>
            <w:tcW w:type="dxa" w:w="3206"/>
          </w:tcPr>
          <w:p>
            <w:pPr>
              <w:spacing w:after="0"/>
              <w:jc w:val="left"/>
            </w:pPr>
            <w:r>
              <w:rPr>
                <w:sz w:val="16"/>
              </w:rPr>
              <w:t>B1-c worst recorded: Ice Storm</w:t>
            </w:r>
          </w:p>
        </w:tc>
      </w:tr>
      <w:tr>
        <w:trPr>
          <w:cantSplit/>
        </w:trPr>
        <w:tc>
          <w:tcPr>
            <w:tcW w:type="dxa" w:w="1037"/>
          </w:tcPr>
          <w:p>
            <w:pPr>
              <w:spacing w:after="0"/>
              <w:jc w:val="left"/>
            </w:pPr>
            <w:r>
              <w:rPr>
                <w:sz w:val="16"/>
              </w:rPr>
              <w:t>2000-12-01</w:t>
            </w:r>
          </w:p>
        </w:tc>
        <w:tc>
          <w:tcPr>
            <w:tcW w:type="dxa" w:w="1306"/>
          </w:tcPr>
          <w:p>
            <w:pPr>
              <w:spacing w:after="0"/>
              <w:jc w:val="left"/>
            </w:pPr>
            <w:r>
              <w:rPr>
                <w:sz w:val="16"/>
              </w:rPr>
              <w:t>Extreme Cold/Wind Chill</w:t>
            </w:r>
          </w:p>
        </w:tc>
        <w:tc>
          <w:tcPr>
            <w:tcW w:type="dxa" w:w="2853"/>
          </w:tcPr>
          <w:p>
            <w:pPr>
              <w:spacing w:after="0"/>
              <w:jc w:val="left"/>
            </w:pPr>
          </w:p>
        </w:tc>
        <w:tc>
          <w:tcPr>
            <w:tcW w:type="dxa" w:w="1639"/>
          </w:tcPr>
          <w:p>
            <w:pPr>
              <w:spacing w:after="0"/>
              <w:jc w:val="left"/>
            </w:pPr>
            <w:r>
              <w:rPr>
                <w:sz w:val="16"/>
              </w:rPr>
              <w:t>damage not reported</w:t>
            </w:r>
          </w:p>
        </w:tc>
        <w:tc>
          <w:tcPr>
            <w:tcW w:type="dxa" w:w="1121"/>
          </w:tcPr>
          <w:p>
            <w:pPr>
              <w:spacing w:after="0"/>
              <w:jc w:val="right"/>
            </w:pPr>
            <w:r>
              <w:rPr>
                <w:sz w:val="16"/>
              </w:rPr>
              <w:t>0, 0</w:t>
            </w:r>
          </w:p>
        </w:tc>
        <w:tc>
          <w:tcPr>
            <w:tcW w:type="dxa" w:w="1909"/>
          </w:tcPr>
          <w:p>
            <w:pPr>
              <w:spacing w:after="0"/>
              <w:jc w:val="left"/>
            </w:pPr>
            <w:r>
              <w:rPr>
                <w:sz w:val="16"/>
              </w:rPr>
              <w:t>NWS zone SCZ019 (GREENWOOD), zone-level: may include parts of neighboring counties</w:t>
            </w:r>
          </w:p>
        </w:tc>
        <w:tc>
          <w:tcPr>
            <w:tcW w:type="dxa" w:w="1042"/>
          </w:tcPr>
          <w:p>
            <w:pPr>
              <w:spacing w:after="0"/>
              <w:jc w:val="left"/>
            </w:pPr>
          </w:p>
        </w:tc>
        <w:tc>
          <w:tcPr>
            <w:tcW w:type="dxa" w:w="32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2000-01-25</w:t>
            </w:r>
          </w:p>
        </w:tc>
        <w:tc>
          <w:tcPr>
            <w:tcW w:type="dxa" w:w="1306"/>
          </w:tcPr>
          <w:p>
            <w:pPr>
              <w:spacing w:after="0"/>
              <w:jc w:val="left"/>
            </w:pPr>
            <w:r>
              <w:rPr>
                <w:sz w:val="16"/>
              </w:rPr>
              <w:t>Cold/Wind Chill</w:t>
            </w:r>
          </w:p>
        </w:tc>
        <w:tc>
          <w:tcPr>
            <w:tcW w:type="dxa" w:w="2853"/>
          </w:tcPr>
          <w:p>
            <w:pPr>
              <w:spacing w:after="0"/>
              <w:jc w:val="left"/>
            </w:pPr>
          </w:p>
        </w:tc>
        <w:tc>
          <w:tcPr>
            <w:tcW w:type="dxa" w:w="1639"/>
          </w:tcPr>
          <w:p>
            <w:pPr>
              <w:spacing w:after="0"/>
              <w:jc w:val="left"/>
            </w:pPr>
            <w:r>
              <w:rPr>
                <w:sz w:val="16"/>
              </w:rPr>
              <w:t>damage not reported</w:t>
            </w:r>
          </w:p>
        </w:tc>
        <w:tc>
          <w:tcPr>
            <w:tcW w:type="dxa" w:w="1121"/>
          </w:tcPr>
          <w:p>
            <w:pPr>
              <w:spacing w:after="0"/>
              <w:jc w:val="right"/>
            </w:pPr>
            <w:r>
              <w:rPr>
                <w:sz w:val="16"/>
              </w:rPr>
              <w:t>1, 0</w:t>
            </w:r>
          </w:p>
        </w:tc>
        <w:tc>
          <w:tcPr>
            <w:tcW w:type="dxa" w:w="1909"/>
          </w:tcPr>
          <w:p>
            <w:pPr>
              <w:spacing w:after="0"/>
              <w:jc w:val="left"/>
            </w:pPr>
            <w:r>
              <w:rPr>
                <w:sz w:val="16"/>
              </w:rPr>
              <w:t>NWS zone SCZ019 (GREENWOOD), zone-level: may include parts of neighboring counties</w:t>
            </w:r>
          </w:p>
        </w:tc>
        <w:tc>
          <w:tcPr>
            <w:tcW w:type="dxa" w:w="1042"/>
          </w:tcPr>
          <w:p>
            <w:pPr>
              <w:spacing w:after="0"/>
              <w:jc w:val="left"/>
            </w:pPr>
          </w:p>
        </w:tc>
        <w:tc>
          <w:tcPr>
            <w:tcW w:type="dxa" w:w="3206"/>
          </w:tcPr>
          <w:p>
            <w:pPr>
              <w:spacing w:after="0"/>
              <w:jc w:val="left"/>
            </w:pPr>
            <w:r>
              <w:rPr>
                <w:sz w:val="16"/>
              </w:rPr>
              <w:t>deaths or injuries recorded</w:t>
            </w:r>
          </w:p>
        </w:tc>
      </w:tr>
      <w:tr>
        <w:trPr>
          <w:cantSplit/>
        </w:trPr>
        <w:tc>
          <w:tcPr>
            <w:tcW w:type="dxa" w:w="1037"/>
          </w:tcPr>
          <w:p>
            <w:pPr>
              <w:spacing w:after="0"/>
              <w:jc w:val="left"/>
            </w:pPr>
            <w:r>
              <w:rPr>
                <w:sz w:val="16"/>
              </w:rPr>
              <w:t>1973-12-13</w:t>
            </w:r>
          </w:p>
        </w:tc>
        <w:tc>
          <w:tcPr>
            <w:tcW w:type="dxa" w:w="1306"/>
          </w:tcPr>
          <w:p>
            <w:pPr>
              <w:spacing w:after="0"/>
              <w:jc w:val="left"/>
            </w:pPr>
            <w:r>
              <w:rPr>
                <w:sz w:val="16"/>
              </w:rPr>
              <w:t>Tornado</w:t>
            </w:r>
          </w:p>
        </w:tc>
        <w:tc>
          <w:tcPr>
            <w:tcW w:type="dxa" w:w="2853"/>
          </w:tcPr>
          <w:p>
            <w:pPr>
              <w:spacing w:after="0"/>
              <w:jc w:val="left"/>
            </w:pPr>
            <w:r>
              <w:rPr>
                <w:sz w:val="16"/>
              </w:rPr>
              <w:t>F4, 1 mi path length (records before 1996 may include the whole path; rating and listing come from the county where the tornado began), 50 yd wide</w:t>
            </w:r>
          </w:p>
        </w:tc>
        <w:tc>
          <w:tcPr>
            <w:tcW w:type="dxa" w:w="1639"/>
          </w:tcPr>
          <w:p>
            <w:pPr>
              <w:spacing w:after="0"/>
              <w:jc w:val="left"/>
            </w:pPr>
            <w:r>
              <w:rPr>
                <w:sz w:val="16"/>
              </w:rPr>
              <w:t>$2,500,000 property; crops not recorded (1973 dollars)</w:t>
            </w:r>
          </w:p>
        </w:tc>
        <w:tc>
          <w:tcPr>
            <w:tcW w:type="dxa" w:w="1121"/>
          </w:tcPr>
          <w:p>
            <w:pPr>
              <w:spacing w:after="0"/>
              <w:jc w:val="right"/>
            </w:pPr>
            <w:r>
              <w:rPr>
                <w:sz w:val="16"/>
              </w:rPr>
              <w:t>2, 0</w:t>
            </w:r>
          </w:p>
        </w:tc>
        <w:tc>
          <w:tcPr>
            <w:tcW w:type="dxa" w:w="1909"/>
          </w:tcPr>
          <w:p>
            <w:pPr>
              <w:spacing w:after="0"/>
              <w:jc w:val="left"/>
            </w:pPr>
            <w:r>
              <w:rPr>
                <w:sz w:val="16"/>
              </w:rPr>
              <w:t>location not recorded</w:t>
            </w:r>
          </w:p>
        </w:tc>
        <w:tc>
          <w:tcPr>
            <w:tcW w:type="dxa" w:w="1042"/>
          </w:tcPr>
          <w:p>
            <w:pPr>
              <w:spacing w:after="0"/>
              <w:jc w:val="left"/>
            </w:pPr>
          </w:p>
        </w:tc>
        <w:tc>
          <w:tcPr>
            <w:tcW w:type="dxa" w:w="320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(527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0.211</w:t>
            </w:r>
          </w:p>
        </w:tc>
        <w:tc>
          <w:tcPr>
            <w:tcW w:type="dxa" w:w="1448"/>
          </w:tcPr>
          <w:p>
            <w:pPr>
              <w:spacing w:after="0"/>
              <w:jc w:val="left"/>
            </w:pPr>
            <w:r>
              <w:rPr>
                <w:sz w:val="16"/>
              </w:rPr>
              <w:t>event-days per year</w:t>
            </w:r>
          </w:p>
        </w:tc>
        <w:tc>
          <w:tcPr>
            <w:tcW w:type="dxa" w:w="1570"/>
          </w:tcPr>
          <w:p>
            <w:pPr>
              <w:spacing w:after="0"/>
              <w:jc w:val="left"/>
            </w:pPr>
            <w:r>
              <w:rPr>
                <w:sz w:val="16"/>
              </w:rPr>
              <w:t>about 0.211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4</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48.3</w:t>
            </w:r>
          </w:p>
        </w:tc>
        <w:tc>
          <w:tcPr>
            <w:tcW w:type="dxa" w:w="1448"/>
          </w:tcPr>
          <w:p>
            <w:pPr>
              <w:spacing w:after="0"/>
              <w:jc w:val="left"/>
            </w:pPr>
            <w:r>
              <w:rPr>
                <w:sz w:val="16"/>
              </w:rPr>
              <w:t>event-days per year</w:t>
            </w:r>
          </w:p>
        </w:tc>
        <w:tc>
          <w:tcPr>
            <w:tcW w:type="dxa" w:w="1570"/>
          </w:tcPr>
          <w:p>
            <w:pPr>
              <w:spacing w:after="0"/>
              <w:jc w:val="left"/>
            </w:pPr>
            <w:r>
              <w:rPr>
                <w:sz w:val="16"/>
              </w:rPr>
              <w:t>about 48.3 days per year</w:t>
            </w:r>
          </w:p>
        </w:tc>
        <w:tc>
          <w:tcPr>
            <w:tcW w:type="dxa" w:w="1037"/>
          </w:tcPr>
          <w:p>
            <w:pPr>
              <w:spacing w:after="0"/>
              <w:jc w:val="left"/>
            </w:pPr>
            <w:r>
              <w:rPr>
                <w:sz w:val="16"/>
              </w:rPr>
              <w:t>Likely</w:t>
            </w:r>
          </w:p>
        </w:tc>
        <w:tc>
          <w:tcPr>
            <w:tcW w:type="dxa" w:w="1760"/>
          </w:tcPr>
          <w:p>
            <w:pPr>
              <w:spacing w:after="0"/>
              <w:jc w:val="left"/>
            </w:pPr>
            <w:r>
              <w:rPr>
                <w:sz w:val="16"/>
              </w:rPr>
              <w:t>event-days in 9 of 30 years, 1996 to 2025 (30%)</w:t>
            </w:r>
          </w:p>
        </w:tc>
        <w:tc>
          <w:tcPr>
            <w:tcW w:type="dxa" w:w="1520"/>
          </w:tcPr>
          <w:p>
            <w:pPr>
              <w:spacing w:after="0"/>
              <w:jc w:val="right"/>
            </w:pPr>
            <w:r>
              <w:rPr>
                <w:sz w:val="16"/>
              </w:rPr>
              <w:t>1,736</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48.3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0.00279</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0.279%</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4.06</w:t>
            </w:r>
          </w:p>
        </w:tc>
        <w:tc>
          <w:tcPr>
            <w:tcW w:type="dxa" w:w="1448"/>
          </w:tcPr>
          <w:p>
            <w:pPr>
              <w:spacing w:after="0"/>
              <w:jc w:val="left"/>
            </w:pPr>
            <w:r>
              <w:rPr>
                <w:sz w:val="16"/>
              </w:rPr>
              <w:t>events per year</w:t>
            </w:r>
          </w:p>
        </w:tc>
        <w:tc>
          <w:tcPr>
            <w:tcW w:type="dxa" w:w="1570"/>
          </w:tcPr>
          <w:p>
            <w:pPr>
              <w:spacing w:after="0"/>
              <w:jc w:val="left"/>
            </w:pPr>
            <w:r>
              <w:rPr>
                <w:sz w:val="16"/>
              </w:rPr>
              <w:t>about 4.06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154.5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3.26</w:t>
            </w:r>
          </w:p>
        </w:tc>
        <w:tc>
          <w:tcPr>
            <w:tcW w:type="dxa" w:w="1448"/>
          </w:tcPr>
          <w:p>
            <w:pPr>
              <w:spacing w:after="0"/>
              <w:jc w:val="left"/>
            </w:pPr>
            <w:r>
              <w:rPr>
                <w:sz w:val="16"/>
              </w:rPr>
              <w:t>event-days per year</w:t>
            </w:r>
          </w:p>
        </w:tc>
        <w:tc>
          <w:tcPr>
            <w:tcW w:type="dxa" w:w="1570"/>
          </w:tcPr>
          <w:p>
            <w:pPr>
              <w:spacing w:after="0"/>
              <w:jc w:val="left"/>
            </w:pPr>
            <w:r>
              <w:rPr>
                <w:sz w:val="16"/>
              </w:rPr>
              <w:t>about 3.26 days per year</w:t>
            </w:r>
          </w:p>
        </w:tc>
        <w:tc>
          <w:tcPr>
            <w:tcW w:type="dxa" w:w="1037"/>
          </w:tcPr>
          <w:p>
            <w:pPr>
              <w:spacing w:after="0"/>
              <w:jc w:val="left"/>
            </w:pPr>
            <w:r>
              <w:rPr>
                <w:sz w:val="16"/>
              </w:rPr>
              <w:t>Possible</w:t>
            </w:r>
          </w:p>
        </w:tc>
        <w:tc>
          <w:tcPr>
            <w:tcW w:type="dxa" w:w="1760"/>
          </w:tcPr>
          <w:p>
            <w:pPr>
              <w:spacing w:after="0"/>
              <w:jc w:val="left"/>
            </w:pPr>
            <w:r>
              <w:rPr>
                <w:sz w:val="16"/>
              </w:rPr>
              <w:t>event-days in 2 of 30 years, 1996 to 2025 (6.67%)</w:t>
            </w:r>
          </w:p>
        </w:tc>
        <w:tc>
          <w:tcPr>
            <w:tcW w:type="dxa" w:w="1520"/>
          </w:tcPr>
          <w:p>
            <w:pPr>
              <w:spacing w:after="0"/>
              <w:jc w:val="right"/>
            </w:pPr>
            <w:r>
              <w:rPr>
                <w:sz w:val="16"/>
              </w:rPr>
              <w:t>54</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3.26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0.0682</w:t>
            </w:r>
          </w:p>
        </w:tc>
        <w:tc>
          <w:tcPr>
            <w:tcW w:type="dxa" w:w="1448"/>
          </w:tcPr>
          <w:p>
            <w:pPr>
              <w:spacing w:after="0"/>
              <w:jc w:val="left"/>
            </w:pPr>
            <w:r>
              <w:rPr>
                <w:sz w:val="16"/>
              </w:rPr>
              <w:t>events per year</w:t>
            </w:r>
          </w:p>
        </w:tc>
        <w:tc>
          <w:tcPr>
            <w:tcW w:type="dxa" w:w="1570"/>
          </w:tcPr>
          <w:p>
            <w:pPr>
              <w:spacing w:after="0"/>
              <w:jc w:val="left"/>
            </w:pPr>
            <w:r>
              <w:rPr>
                <w:sz w:val="16"/>
              </w:rPr>
              <w:t>about 1 in 15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24</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1.44</w:t>
            </w:r>
          </w:p>
        </w:tc>
        <w:tc>
          <w:tcPr>
            <w:tcW w:type="dxa" w:w="1448"/>
          </w:tcPr>
          <w:p>
            <w:pPr>
              <w:spacing w:after="0"/>
              <w:jc w:val="left"/>
            </w:pPr>
            <w:r>
              <w:rPr>
                <w:sz w:val="16"/>
              </w:rPr>
              <w:t>event-days per year</w:t>
            </w:r>
          </w:p>
        </w:tc>
        <w:tc>
          <w:tcPr>
            <w:tcW w:type="dxa" w:w="1570"/>
          </w:tcPr>
          <w:p>
            <w:pPr>
              <w:spacing w:after="0"/>
              <w:jc w:val="left"/>
            </w:pPr>
            <w:r>
              <w:rPr>
                <w:sz w:val="16"/>
              </w:rPr>
              <w:t>about 1.44 days per year</w:t>
            </w:r>
          </w:p>
        </w:tc>
        <w:tc>
          <w:tcPr>
            <w:tcW w:type="dxa" w:w="1037"/>
          </w:tcPr>
          <w:p>
            <w:pPr>
              <w:spacing w:after="0"/>
              <w:jc w:val="left"/>
            </w:pPr>
            <w:r>
              <w:rPr>
                <w:sz w:val="16"/>
              </w:rPr>
              <w:t>Likely</w:t>
            </w:r>
          </w:p>
        </w:tc>
        <w:tc>
          <w:tcPr>
            <w:tcW w:type="dxa" w:w="1760"/>
          </w:tcPr>
          <w:p>
            <w:pPr>
              <w:spacing w:after="0"/>
              <w:jc w:val="left"/>
            </w:pPr>
            <w:r>
              <w:rPr>
                <w:sz w:val="16"/>
              </w:rPr>
              <w:t>event-days in 7 of 30 years, 1996 to 2025 (23.3%)</w:t>
            </w:r>
          </w:p>
        </w:tc>
        <w:tc>
          <w:tcPr>
            <w:tcW w:type="dxa" w:w="1520"/>
          </w:tcPr>
          <w:p>
            <w:pPr>
              <w:spacing w:after="0"/>
              <w:jc w:val="right"/>
            </w:pPr>
            <w:r>
              <w:rPr>
                <w:sz w:val="16"/>
              </w:rPr>
              <w:t>98</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r>
              <w:rPr>
                <w:sz w:val="16"/>
              </w:rPr>
              <w:t>NRI gives about 1.44 ice storm event-days a year here (its annualized frequency over 67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0.786</w:t>
            </w:r>
          </w:p>
        </w:tc>
        <w:tc>
          <w:tcPr>
            <w:tcW w:type="dxa" w:w="1448"/>
          </w:tcPr>
          <w:p>
            <w:pPr>
              <w:spacing w:after="0"/>
              <w:jc w:val="left"/>
            </w:pPr>
            <w:r>
              <w:rPr>
                <w:sz w:val="16"/>
              </w:rPr>
              <w:t>event-days per year</w:t>
            </w:r>
          </w:p>
        </w:tc>
        <w:tc>
          <w:tcPr>
            <w:tcW w:type="dxa" w:w="1570"/>
          </w:tcPr>
          <w:p>
            <w:pPr>
              <w:spacing w:after="0"/>
              <w:jc w:val="left"/>
            </w:pPr>
            <w:r>
              <w:rPr>
                <w:sz w:val="16"/>
              </w:rPr>
              <w:t>about 0.786 days per year</w:t>
            </w:r>
          </w:p>
        </w:tc>
        <w:tc>
          <w:tcPr>
            <w:tcW w:type="dxa" w:w="1037"/>
          </w:tcPr>
          <w:p>
            <w:pPr>
              <w:spacing w:after="0"/>
              <w:jc w:val="left"/>
            </w:pPr>
            <w:r>
              <w:rPr>
                <w:sz w:val="16"/>
              </w:rPr>
              <w:t>Likely</w:t>
            </w:r>
          </w:p>
        </w:tc>
        <w:tc>
          <w:tcPr>
            <w:tcW w:type="dxa" w:w="1760"/>
          </w:tcPr>
          <w:p>
            <w:pPr>
              <w:spacing w:after="0"/>
              <w:jc w:val="left"/>
            </w:pPr>
            <w:r>
              <w:rPr>
                <w:sz w:val="16"/>
              </w:rPr>
              <w:t>event-days in 11 of 30 years, 1996 to 2025 (36.7%)</w:t>
            </w:r>
          </w:p>
        </w:tc>
        <w:tc>
          <w:tcPr>
            <w:tcW w:type="dxa" w:w="1520"/>
          </w:tcPr>
          <w:p>
            <w:pPr>
              <w:spacing w:after="0"/>
              <w:jc w:val="right"/>
            </w:pPr>
            <w:r>
              <w:rPr>
                <w:sz w:val="16"/>
              </w:rPr>
              <w:t>22</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0.303</w:t>
            </w:r>
          </w:p>
        </w:tc>
        <w:tc>
          <w:tcPr>
            <w:tcW w:type="dxa" w:w="1448"/>
          </w:tcPr>
          <w:p>
            <w:pPr>
              <w:spacing w:after="0"/>
              <w:jc w:val="left"/>
            </w:pPr>
            <w:r>
              <w:rPr>
                <w:sz w:val="16"/>
              </w:rPr>
              <w:t>events per year (modeled)</w:t>
            </w:r>
          </w:p>
        </w:tc>
        <w:tc>
          <w:tcPr>
            <w:tcW w:type="dxa" w:w="1570"/>
          </w:tcPr>
          <w:p>
            <w:pPr>
              <w:spacing w:after="0"/>
              <w:jc w:val="left"/>
            </w:pPr>
            <w:r>
              <w:rPr>
                <w:sz w:val="16"/>
              </w:rPr>
              <w:t>about 1 in 3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53.8</w:t>
            </w:r>
          </w:p>
        </w:tc>
        <w:tc>
          <w:tcPr>
            <w:tcW w:type="dxa" w:w="1448"/>
          </w:tcPr>
          <w:p>
            <w:pPr>
              <w:spacing w:after="0"/>
              <w:jc w:val="left"/>
            </w:pPr>
            <w:r>
              <w:rPr>
                <w:sz w:val="16"/>
              </w:rPr>
              <w:t>days per year with a strike</w:t>
            </w:r>
          </w:p>
        </w:tc>
        <w:tc>
          <w:tcPr>
            <w:tcW w:type="dxa" w:w="1570"/>
          </w:tcPr>
          <w:p>
            <w:pPr>
              <w:spacing w:after="0"/>
              <w:jc w:val="left"/>
            </w:pPr>
            <w:r>
              <w:rPr>
                <w:sz w:val="16"/>
              </w:rPr>
              <w:t>about 53.8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4.02</w:t>
            </w:r>
          </w:p>
        </w:tc>
        <w:tc>
          <w:tcPr>
            <w:tcW w:type="dxa" w:w="1448"/>
          </w:tcPr>
          <w:p>
            <w:pPr>
              <w:spacing w:after="0"/>
              <w:jc w:val="left"/>
            </w:pPr>
            <w:r>
              <w:rPr>
                <w:sz w:val="16"/>
              </w:rPr>
              <w:t>events per year</w:t>
            </w:r>
          </w:p>
        </w:tc>
        <w:tc>
          <w:tcPr>
            <w:tcW w:type="dxa" w:w="1570"/>
          </w:tcPr>
          <w:p>
            <w:pPr>
              <w:spacing w:after="0"/>
              <w:jc w:val="left"/>
            </w:pPr>
            <w:r>
              <w:rPr>
                <w:sz w:val="16"/>
              </w:rPr>
              <w:t>about 4.02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153</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0.313</w:t>
            </w:r>
          </w:p>
        </w:tc>
        <w:tc>
          <w:tcPr>
            <w:tcW w:type="dxa" w:w="1448"/>
          </w:tcPr>
          <w:p>
            <w:pPr>
              <w:spacing w:after="0"/>
              <w:jc w:val="left"/>
            </w:pPr>
            <w:r>
              <w:rPr>
                <w:sz w:val="16"/>
              </w:rPr>
              <w:t>events per year</w:t>
            </w:r>
          </w:p>
        </w:tc>
        <w:tc>
          <w:tcPr>
            <w:tcW w:type="dxa" w:w="1570"/>
          </w:tcPr>
          <w:p>
            <w:pPr>
              <w:spacing w:after="0"/>
              <w:jc w:val="left"/>
            </w:pPr>
            <w:r>
              <w:rPr>
                <w:sz w:val="16"/>
              </w:rPr>
              <w:t>about 1 in 3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0.000537</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0.0537%</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2.79</w:t>
            </w:r>
          </w:p>
        </w:tc>
        <w:tc>
          <w:tcPr>
            <w:tcW w:type="dxa" w:w="1448"/>
          </w:tcPr>
          <w:p>
            <w:pPr>
              <w:spacing w:after="0"/>
              <w:jc w:val="left"/>
            </w:pPr>
            <w:r>
              <w:rPr>
                <w:sz w:val="16"/>
              </w:rPr>
              <w:t>event-days per year</w:t>
            </w:r>
          </w:p>
        </w:tc>
        <w:tc>
          <w:tcPr>
            <w:tcW w:type="dxa" w:w="1570"/>
          </w:tcPr>
          <w:p>
            <w:pPr>
              <w:spacing w:after="0"/>
              <w:jc w:val="left"/>
            </w:pPr>
            <w:r>
              <w:rPr>
                <w:sz w:val="16"/>
              </w:rPr>
              <w:t>about 2.79 days per year</w:t>
            </w:r>
          </w:p>
        </w:tc>
        <w:tc>
          <w:tcPr>
            <w:tcW w:type="dxa" w:w="1037"/>
          </w:tcPr>
          <w:p>
            <w:pPr>
              <w:spacing w:after="0"/>
              <w:jc w:val="left"/>
            </w:pPr>
            <w:r>
              <w:rPr>
                <w:sz w:val="16"/>
              </w:rPr>
              <w:t>Likely</w:t>
            </w:r>
          </w:p>
        </w:tc>
        <w:tc>
          <w:tcPr>
            <w:tcW w:type="dxa" w:w="1760"/>
          </w:tcPr>
          <w:p>
            <w:pPr>
              <w:spacing w:after="0"/>
              <w:jc w:val="left"/>
            </w:pPr>
            <w:r>
              <w:rPr>
                <w:sz w:val="16"/>
              </w:rPr>
              <w:t>event-days in 16 of 30 years, 1996 to 2025 (53.3%)</w:t>
            </w:r>
          </w:p>
        </w:tc>
        <w:tc>
          <w:tcPr>
            <w:tcW w:type="dxa" w:w="1520"/>
          </w:tcPr>
          <w:p>
            <w:pPr>
              <w:spacing w:after="0"/>
              <w:jc w:val="right"/>
            </w:pPr>
            <w:r>
              <w:rPr>
                <w:sz w:val="16"/>
              </w:rPr>
              <w:t>53</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177</w:t>
            </w:r>
          </w:p>
        </w:tc>
        <w:tc>
          <w:tcPr>
            <w:tcW w:type="dxa" w:w="1476"/>
          </w:tcPr>
          <w:p>
            <w:pPr>
              <w:spacing w:after="0"/>
              <w:jc w:val="right"/>
            </w:pPr>
            <w:r>
              <w:rPr>
                <w:sz w:val="16"/>
              </w:rPr>
              <w:t>30</w:t>
            </w:r>
          </w:p>
        </w:tc>
        <w:tc>
          <w:tcPr>
            <w:tcW w:type="dxa" w:w="1476"/>
          </w:tcPr>
          <w:p>
            <w:pPr>
              <w:spacing w:after="0"/>
              <w:jc w:val="right"/>
            </w:pPr>
            <w:r>
              <w:rPr>
                <w:sz w:val="16"/>
              </w:rPr>
              <w:t>5.9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18</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18</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18 of 18</w:t>
            </w:r>
          </w:p>
        </w:tc>
        <w:tc>
          <w:tcPr>
            <w:tcW w:type="dxa" w:w="876"/>
          </w:tcPr>
          <w:p>
            <w:pPr>
              <w:spacing w:after="0"/>
              <w:jc w:val="right"/>
            </w:pPr>
            <w:r>
              <w:rPr>
                <w:sz w:val="16"/>
              </w:rPr>
              <w:t>84.7</w:t>
            </w:r>
          </w:p>
        </w:tc>
        <w:tc>
          <w:tcPr>
            <w:tcW w:type="dxa" w:w="680"/>
          </w:tcPr>
          <w:p>
            <w:pPr>
              <w:spacing w:after="0"/>
              <w:jc w:val="right"/>
            </w:pPr>
            <w:r>
              <w:rPr>
                <w:sz w:val="16"/>
              </w:rPr>
              <w:t>93.3</w:t>
            </w:r>
          </w:p>
        </w:tc>
        <w:tc>
          <w:tcPr>
            <w:tcW w:type="dxa" w:w="648"/>
          </w:tcPr>
          <w:p>
            <w:pPr>
              <w:spacing w:after="0"/>
              <w:jc w:val="right"/>
            </w:pPr>
            <w:r>
              <w:rPr>
                <w:sz w:val="16"/>
              </w:rPr>
              <w:t>98.1</w:t>
            </w:r>
          </w:p>
        </w:tc>
        <w:tc>
          <w:tcPr>
            <w:tcW w:type="dxa" w:w="3520"/>
          </w:tcPr>
          <w:p>
            <w:pPr>
              <w:spacing w:after="0"/>
              <w:jc w:val="left"/>
            </w:pPr>
            <w:r>
              <w:rPr>
                <w:sz w:val="16"/>
              </w:rPr>
              <w:t>Very High 3, Relatively High 15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2 of 18</w:t>
            </w:r>
          </w:p>
        </w:tc>
        <w:tc>
          <w:tcPr>
            <w:tcW w:type="dxa" w:w="876"/>
          </w:tcPr>
          <w:p>
            <w:pPr>
              <w:spacing w:after="0"/>
              <w:jc w:val="right"/>
            </w:pPr>
            <w:r>
              <w:rPr>
                <w:sz w:val="16"/>
              </w:rPr>
              <w:t>88.0</w:t>
            </w:r>
          </w:p>
        </w:tc>
        <w:tc>
          <w:tcPr>
            <w:tcW w:type="dxa" w:w="680"/>
          </w:tcPr>
          <w:p>
            <w:pPr>
              <w:spacing w:after="0"/>
              <w:jc w:val="right"/>
            </w:pPr>
            <w:r>
              <w:rPr>
                <w:sz w:val="16"/>
              </w:rPr>
              <w:t>89.4</w:t>
            </w:r>
          </w:p>
        </w:tc>
        <w:tc>
          <w:tcPr>
            <w:tcW w:type="dxa" w:w="648"/>
          </w:tcPr>
          <w:p>
            <w:pPr>
              <w:spacing w:after="0"/>
              <w:jc w:val="right"/>
            </w:pPr>
            <w:r>
              <w:rPr>
                <w:sz w:val="16"/>
              </w:rPr>
              <w:t>90.8</w:t>
            </w:r>
          </w:p>
        </w:tc>
        <w:tc>
          <w:tcPr>
            <w:tcW w:type="dxa" w:w="3520"/>
          </w:tcPr>
          <w:p>
            <w:pPr>
              <w:spacing w:after="0"/>
              <w:jc w:val="left"/>
            </w:pPr>
            <w:r>
              <w:rPr>
                <w:sz w:val="16"/>
              </w:rPr>
              <w:t>Relatively Low 2, No Rating 16</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18 of 18</w:t>
            </w:r>
          </w:p>
        </w:tc>
        <w:tc>
          <w:tcPr>
            <w:tcW w:type="dxa" w:w="876"/>
          </w:tcPr>
          <w:p>
            <w:pPr>
              <w:spacing w:after="0"/>
              <w:jc w:val="right"/>
            </w:pPr>
            <w:r>
              <w:rPr>
                <w:sz w:val="16"/>
              </w:rPr>
              <w:t>51.8</w:t>
            </w:r>
          </w:p>
        </w:tc>
        <w:tc>
          <w:tcPr>
            <w:tcW w:type="dxa" w:w="680"/>
          </w:tcPr>
          <w:p>
            <w:pPr>
              <w:spacing w:after="0"/>
              <w:jc w:val="right"/>
            </w:pPr>
            <w:r>
              <w:rPr>
                <w:sz w:val="16"/>
              </w:rPr>
              <w:t>75.6</w:t>
            </w:r>
          </w:p>
        </w:tc>
        <w:tc>
          <w:tcPr>
            <w:tcW w:type="dxa" w:w="648"/>
          </w:tcPr>
          <w:p>
            <w:pPr>
              <w:spacing w:after="0"/>
              <w:jc w:val="right"/>
            </w:pPr>
            <w:r>
              <w:rPr>
                <w:sz w:val="16"/>
              </w:rPr>
              <w:t>82.7</w:t>
            </w:r>
          </w:p>
        </w:tc>
        <w:tc>
          <w:tcPr>
            <w:tcW w:type="dxa" w:w="3520"/>
          </w:tcPr>
          <w:p>
            <w:pPr>
              <w:spacing w:after="0"/>
              <w:jc w:val="left"/>
            </w:pPr>
            <w:r>
              <w:rPr>
                <w:sz w:val="16"/>
              </w:rPr>
              <w:t>Relatively Moderate 8, Relatively Low 10</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18 of 18</w:t>
            </w:r>
          </w:p>
        </w:tc>
        <w:tc>
          <w:tcPr>
            <w:tcW w:type="dxa" w:w="876"/>
          </w:tcPr>
          <w:p>
            <w:pPr>
              <w:spacing w:after="0"/>
              <w:jc w:val="right"/>
            </w:pPr>
            <w:r>
              <w:rPr>
                <w:sz w:val="16"/>
              </w:rPr>
              <w:t>50.3</w:t>
            </w:r>
          </w:p>
        </w:tc>
        <w:tc>
          <w:tcPr>
            <w:tcW w:type="dxa" w:w="680"/>
          </w:tcPr>
          <w:p>
            <w:pPr>
              <w:spacing w:after="0"/>
              <w:jc w:val="right"/>
            </w:pPr>
            <w:r>
              <w:rPr>
                <w:sz w:val="16"/>
              </w:rPr>
              <w:t>74.1</w:t>
            </w:r>
          </w:p>
        </w:tc>
        <w:tc>
          <w:tcPr>
            <w:tcW w:type="dxa" w:w="648"/>
          </w:tcPr>
          <w:p>
            <w:pPr>
              <w:spacing w:after="0"/>
              <w:jc w:val="right"/>
            </w:pPr>
            <w:r>
              <w:rPr>
                <w:sz w:val="16"/>
              </w:rPr>
              <w:t>80.7</w:t>
            </w:r>
          </w:p>
        </w:tc>
        <w:tc>
          <w:tcPr>
            <w:tcW w:type="dxa" w:w="3520"/>
          </w:tcPr>
          <w:p>
            <w:pPr>
              <w:spacing w:after="0"/>
              <w:jc w:val="left"/>
            </w:pPr>
            <w:r>
              <w:rPr>
                <w:sz w:val="16"/>
              </w:rPr>
              <w:t>Relatively Moderate 13,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18 of 18</w:t>
            </w:r>
          </w:p>
        </w:tc>
        <w:tc>
          <w:tcPr>
            <w:tcW w:type="dxa" w:w="876"/>
          </w:tcPr>
          <w:p>
            <w:pPr>
              <w:spacing w:after="0"/>
              <w:jc w:val="right"/>
            </w:pPr>
            <w:r>
              <w:rPr>
                <w:sz w:val="16"/>
              </w:rPr>
              <w:t>30.2</w:t>
            </w:r>
          </w:p>
        </w:tc>
        <w:tc>
          <w:tcPr>
            <w:tcW w:type="dxa" w:w="680"/>
          </w:tcPr>
          <w:p>
            <w:pPr>
              <w:spacing w:after="0"/>
              <w:jc w:val="right"/>
            </w:pPr>
            <w:r>
              <w:rPr>
                <w:sz w:val="16"/>
              </w:rPr>
              <w:t>58.4</w:t>
            </w:r>
          </w:p>
        </w:tc>
        <w:tc>
          <w:tcPr>
            <w:tcW w:type="dxa" w:w="648"/>
          </w:tcPr>
          <w:p>
            <w:pPr>
              <w:spacing w:after="0"/>
              <w:jc w:val="right"/>
            </w:pPr>
            <w:r>
              <w:rPr>
                <w:sz w:val="16"/>
              </w:rPr>
              <w:t>77.9</w:t>
            </w:r>
          </w:p>
        </w:tc>
        <w:tc>
          <w:tcPr>
            <w:tcW w:type="dxa" w:w="3520"/>
          </w:tcPr>
          <w:p>
            <w:pPr>
              <w:spacing w:after="0"/>
              <w:jc w:val="left"/>
            </w:pPr>
            <w:r>
              <w:rPr>
                <w:sz w:val="16"/>
              </w:rPr>
              <w:t>Relatively Moderate 10, Relatively Low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18 of 18</w:t>
            </w:r>
          </w:p>
        </w:tc>
        <w:tc>
          <w:tcPr>
            <w:tcW w:type="dxa" w:w="876"/>
          </w:tcPr>
          <w:p>
            <w:pPr>
              <w:spacing w:after="0"/>
              <w:jc w:val="right"/>
            </w:pPr>
            <w:r>
              <w:rPr>
                <w:sz w:val="16"/>
              </w:rPr>
              <w:t>56.4</w:t>
            </w:r>
          </w:p>
        </w:tc>
        <w:tc>
          <w:tcPr>
            <w:tcW w:type="dxa" w:w="680"/>
          </w:tcPr>
          <w:p>
            <w:pPr>
              <w:spacing w:after="0"/>
              <w:jc w:val="right"/>
            </w:pPr>
            <w:r>
              <w:rPr>
                <w:sz w:val="16"/>
              </w:rPr>
              <w:t>71.1</w:t>
            </w:r>
          </w:p>
        </w:tc>
        <w:tc>
          <w:tcPr>
            <w:tcW w:type="dxa" w:w="648"/>
          </w:tcPr>
          <w:p>
            <w:pPr>
              <w:spacing w:after="0"/>
              <w:jc w:val="right"/>
            </w:pPr>
            <w:r>
              <w:rPr>
                <w:sz w:val="16"/>
              </w:rPr>
              <w:t>78.0</w:t>
            </w:r>
          </w:p>
        </w:tc>
        <w:tc>
          <w:tcPr>
            <w:tcW w:type="dxa" w:w="3520"/>
          </w:tcPr>
          <w:p>
            <w:pPr>
              <w:spacing w:after="0"/>
              <w:jc w:val="left"/>
            </w:pPr>
            <w:r>
              <w:rPr>
                <w:sz w:val="16"/>
              </w:rPr>
              <w:t>Relatively Low 18</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18 of 18</w:t>
            </w:r>
          </w:p>
        </w:tc>
        <w:tc>
          <w:tcPr>
            <w:tcW w:type="dxa" w:w="876"/>
          </w:tcPr>
          <w:p>
            <w:pPr>
              <w:spacing w:after="0"/>
              <w:jc w:val="right"/>
            </w:pPr>
            <w:r>
              <w:rPr>
                <w:sz w:val="16"/>
              </w:rPr>
              <w:t>69.6</w:t>
            </w:r>
          </w:p>
        </w:tc>
        <w:tc>
          <w:tcPr>
            <w:tcW w:type="dxa" w:w="680"/>
          </w:tcPr>
          <w:p>
            <w:pPr>
              <w:spacing w:after="0"/>
              <w:jc w:val="right"/>
            </w:pPr>
            <w:r>
              <w:rPr>
                <w:sz w:val="16"/>
              </w:rPr>
              <w:t>94.3</w:t>
            </w:r>
          </w:p>
        </w:tc>
        <w:tc>
          <w:tcPr>
            <w:tcW w:type="dxa" w:w="648"/>
          </w:tcPr>
          <w:p>
            <w:pPr>
              <w:spacing w:after="0"/>
              <w:jc w:val="right"/>
            </w:pPr>
            <w:r>
              <w:rPr>
                <w:sz w:val="16"/>
              </w:rPr>
              <w:t>97.0</w:t>
            </w:r>
          </w:p>
        </w:tc>
        <w:tc>
          <w:tcPr>
            <w:tcW w:type="dxa" w:w="3520"/>
          </w:tcPr>
          <w:p>
            <w:pPr>
              <w:spacing w:after="0"/>
              <w:jc w:val="left"/>
            </w:pPr>
            <w:r>
              <w:rPr>
                <w:sz w:val="16"/>
              </w:rPr>
              <w:t>Relatively High 16,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18 of 18</w:t>
            </w:r>
          </w:p>
        </w:tc>
        <w:tc>
          <w:tcPr>
            <w:tcW w:type="dxa" w:w="876"/>
          </w:tcPr>
          <w:p>
            <w:pPr>
              <w:spacing w:after="0"/>
              <w:jc w:val="right"/>
            </w:pPr>
            <w:r>
              <w:rPr>
                <w:sz w:val="16"/>
              </w:rPr>
              <w:t>7.9</w:t>
            </w:r>
          </w:p>
        </w:tc>
        <w:tc>
          <w:tcPr>
            <w:tcW w:type="dxa" w:w="680"/>
          </w:tcPr>
          <w:p>
            <w:pPr>
              <w:spacing w:after="0"/>
              <w:jc w:val="right"/>
            </w:pPr>
            <w:r>
              <w:rPr>
                <w:sz w:val="16"/>
              </w:rPr>
              <w:t>50.3</w:t>
            </w:r>
          </w:p>
        </w:tc>
        <w:tc>
          <w:tcPr>
            <w:tcW w:type="dxa" w:w="648"/>
          </w:tcPr>
          <w:p>
            <w:pPr>
              <w:spacing w:after="0"/>
              <w:jc w:val="right"/>
            </w:pPr>
            <w:r>
              <w:rPr>
                <w:sz w:val="16"/>
              </w:rPr>
              <w:t>84.3</w:t>
            </w:r>
          </w:p>
        </w:tc>
        <w:tc>
          <w:tcPr>
            <w:tcW w:type="dxa" w:w="3520"/>
          </w:tcPr>
          <w:p>
            <w:pPr>
              <w:spacing w:after="0"/>
              <w:jc w:val="left"/>
            </w:pPr>
            <w:r>
              <w:rPr>
                <w:sz w:val="16"/>
              </w:rPr>
              <w:t>Relatively High 1, Relatively Moderate 9, Relatively Low 7, Very Low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18 of 18</w:t>
            </w:r>
          </w:p>
        </w:tc>
        <w:tc>
          <w:tcPr>
            <w:tcW w:type="dxa" w:w="876"/>
          </w:tcPr>
          <w:p>
            <w:pPr>
              <w:spacing w:after="0"/>
              <w:jc w:val="right"/>
            </w:pPr>
            <w:r>
              <w:rPr>
                <w:sz w:val="16"/>
              </w:rPr>
              <w:t>31.2</w:t>
            </w:r>
          </w:p>
        </w:tc>
        <w:tc>
          <w:tcPr>
            <w:tcW w:type="dxa" w:w="680"/>
          </w:tcPr>
          <w:p>
            <w:pPr>
              <w:spacing w:after="0"/>
              <w:jc w:val="right"/>
            </w:pPr>
            <w:r>
              <w:rPr>
                <w:sz w:val="16"/>
              </w:rPr>
              <w:t>59.6</w:t>
            </w:r>
          </w:p>
        </w:tc>
        <w:tc>
          <w:tcPr>
            <w:tcW w:type="dxa" w:w="648"/>
          </w:tcPr>
          <w:p>
            <w:pPr>
              <w:spacing w:after="0"/>
              <w:jc w:val="right"/>
            </w:pPr>
            <w:r>
              <w:rPr>
                <w:sz w:val="16"/>
              </w:rPr>
              <w:t>85.1</w:t>
            </w:r>
          </w:p>
        </w:tc>
        <w:tc>
          <w:tcPr>
            <w:tcW w:type="dxa" w:w="3520"/>
          </w:tcPr>
          <w:p>
            <w:pPr>
              <w:spacing w:after="0"/>
              <w:jc w:val="left"/>
            </w:pPr>
            <w:r>
              <w:rPr>
                <w:sz w:val="16"/>
              </w:rPr>
              <w:t>Relatively Low 2, Very Low 16</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18 of 18</w:t>
            </w:r>
          </w:p>
        </w:tc>
        <w:tc>
          <w:tcPr>
            <w:tcW w:type="dxa" w:w="876"/>
          </w:tcPr>
          <w:p>
            <w:pPr>
              <w:spacing w:after="0"/>
              <w:jc w:val="right"/>
            </w:pPr>
            <w:r>
              <w:rPr>
                <w:sz w:val="16"/>
              </w:rPr>
              <w:t>43.4</w:t>
            </w:r>
          </w:p>
        </w:tc>
        <w:tc>
          <w:tcPr>
            <w:tcW w:type="dxa" w:w="680"/>
          </w:tcPr>
          <w:p>
            <w:pPr>
              <w:spacing w:after="0"/>
              <w:jc w:val="right"/>
            </w:pPr>
            <w:r>
              <w:rPr>
                <w:sz w:val="16"/>
              </w:rPr>
              <w:t>73.7</w:t>
            </w:r>
          </w:p>
        </w:tc>
        <w:tc>
          <w:tcPr>
            <w:tcW w:type="dxa" w:w="648"/>
          </w:tcPr>
          <w:p>
            <w:pPr>
              <w:spacing w:after="0"/>
              <w:jc w:val="right"/>
            </w:pPr>
            <w:r>
              <w:rPr>
                <w:sz w:val="16"/>
              </w:rPr>
              <w:t>88.9</w:t>
            </w:r>
          </w:p>
        </w:tc>
        <w:tc>
          <w:tcPr>
            <w:tcW w:type="dxa" w:w="3520"/>
          </w:tcPr>
          <w:p>
            <w:pPr>
              <w:spacing w:after="0"/>
              <w:jc w:val="left"/>
            </w:pPr>
            <w:r>
              <w:rPr>
                <w:sz w:val="16"/>
              </w:rPr>
              <w:t>Relatively High 6, Relatively Moderate 11,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18 of 18</w:t>
            </w:r>
          </w:p>
        </w:tc>
        <w:tc>
          <w:tcPr>
            <w:tcW w:type="dxa" w:w="876"/>
          </w:tcPr>
          <w:p>
            <w:pPr>
              <w:spacing w:after="0"/>
              <w:jc w:val="right"/>
            </w:pPr>
            <w:r>
              <w:rPr>
                <w:sz w:val="16"/>
              </w:rPr>
              <w:t>41.4</w:t>
            </w:r>
          </w:p>
        </w:tc>
        <w:tc>
          <w:tcPr>
            <w:tcW w:type="dxa" w:w="680"/>
          </w:tcPr>
          <w:p>
            <w:pPr>
              <w:spacing w:after="0"/>
              <w:jc w:val="right"/>
            </w:pPr>
            <w:r>
              <w:rPr>
                <w:sz w:val="16"/>
              </w:rPr>
              <w:t>67.5</w:t>
            </w:r>
          </w:p>
        </w:tc>
        <w:tc>
          <w:tcPr>
            <w:tcW w:type="dxa" w:w="648"/>
          </w:tcPr>
          <w:p>
            <w:pPr>
              <w:spacing w:after="0"/>
              <w:jc w:val="right"/>
            </w:pPr>
            <w:r>
              <w:rPr>
                <w:sz w:val="16"/>
              </w:rPr>
              <w:t>79.2</w:t>
            </w:r>
          </w:p>
        </w:tc>
        <w:tc>
          <w:tcPr>
            <w:tcW w:type="dxa" w:w="3520"/>
          </w:tcPr>
          <w:p>
            <w:pPr>
              <w:spacing w:after="0"/>
              <w:jc w:val="left"/>
            </w:pPr>
            <w:r>
              <w:rPr>
                <w:sz w:val="16"/>
              </w:rPr>
              <w:t>Relatively Moderate 16,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18 of 18</w:t>
            </w:r>
          </w:p>
        </w:tc>
        <w:tc>
          <w:tcPr>
            <w:tcW w:type="dxa" w:w="876"/>
          </w:tcPr>
          <w:p>
            <w:pPr>
              <w:spacing w:after="0"/>
              <w:jc w:val="right"/>
            </w:pPr>
            <w:r>
              <w:rPr>
                <w:sz w:val="16"/>
              </w:rPr>
              <w:t>60.5</w:t>
            </w:r>
          </w:p>
        </w:tc>
        <w:tc>
          <w:tcPr>
            <w:tcW w:type="dxa" w:w="680"/>
          </w:tcPr>
          <w:p>
            <w:pPr>
              <w:spacing w:after="0"/>
              <w:jc w:val="right"/>
            </w:pPr>
            <w:r>
              <w:rPr>
                <w:sz w:val="16"/>
              </w:rPr>
              <w:t>86.1</w:t>
            </w:r>
          </w:p>
        </w:tc>
        <w:tc>
          <w:tcPr>
            <w:tcW w:type="dxa" w:w="648"/>
          </w:tcPr>
          <w:p>
            <w:pPr>
              <w:spacing w:after="0"/>
              <w:jc w:val="right"/>
            </w:pPr>
            <w:r>
              <w:rPr>
                <w:sz w:val="16"/>
              </w:rPr>
              <w:t>95.1</w:t>
            </w:r>
          </w:p>
        </w:tc>
        <w:tc>
          <w:tcPr>
            <w:tcW w:type="dxa" w:w="3520"/>
          </w:tcPr>
          <w:p>
            <w:pPr>
              <w:spacing w:after="0"/>
              <w:jc w:val="left"/>
            </w:pPr>
            <w:r>
              <w:rPr>
                <w:sz w:val="16"/>
              </w:rPr>
              <w:t>Very High 1, Relatively High 15, Relatively Moderate 2</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18</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18</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18 of 18</w:t>
            </w:r>
          </w:p>
        </w:tc>
        <w:tc>
          <w:tcPr>
            <w:tcW w:type="dxa" w:w="876"/>
          </w:tcPr>
          <w:p>
            <w:pPr>
              <w:spacing w:after="0"/>
              <w:jc w:val="right"/>
            </w:pPr>
            <w:r>
              <w:rPr>
                <w:sz w:val="16"/>
              </w:rPr>
              <w:t>44.4</w:t>
            </w:r>
          </w:p>
        </w:tc>
        <w:tc>
          <w:tcPr>
            <w:tcW w:type="dxa" w:w="680"/>
          </w:tcPr>
          <w:p>
            <w:pPr>
              <w:spacing w:after="0"/>
              <w:jc w:val="right"/>
            </w:pPr>
            <w:r>
              <w:rPr>
                <w:sz w:val="16"/>
              </w:rPr>
              <w:t>77.2</w:t>
            </w:r>
          </w:p>
        </w:tc>
        <w:tc>
          <w:tcPr>
            <w:tcW w:type="dxa" w:w="648"/>
          </w:tcPr>
          <w:p>
            <w:pPr>
              <w:spacing w:after="0"/>
              <w:jc w:val="right"/>
            </w:pPr>
            <w:r>
              <w:rPr>
                <w:sz w:val="16"/>
              </w:rPr>
              <w:t>82.7</w:t>
            </w:r>
          </w:p>
        </w:tc>
        <w:tc>
          <w:tcPr>
            <w:tcW w:type="dxa" w:w="3520"/>
          </w:tcPr>
          <w:p>
            <w:pPr>
              <w:spacing w:after="0"/>
              <w:jc w:val="left"/>
            </w:pPr>
            <w:r>
              <w:rPr>
                <w:sz w:val="16"/>
              </w:rPr>
              <w:t>Relatively Low 11, Very Low 7</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18 of 18</w:t>
            </w:r>
          </w:p>
        </w:tc>
        <w:tc>
          <w:tcPr>
            <w:tcW w:type="dxa" w:w="876"/>
          </w:tcPr>
          <w:p>
            <w:pPr>
              <w:spacing w:after="0"/>
              <w:jc w:val="right"/>
            </w:pPr>
            <w:r>
              <w:rPr>
                <w:sz w:val="16"/>
              </w:rPr>
              <w:t>21.0</w:t>
            </w:r>
          </w:p>
        </w:tc>
        <w:tc>
          <w:tcPr>
            <w:tcW w:type="dxa" w:w="680"/>
          </w:tcPr>
          <w:p>
            <w:pPr>
              <w:spacing w:after="0"/>
              <w:jc w:val="right"/>
            </w:pPr>
            <w:r>
              <w:rPr>
                <w:sz w:val="16"/>
              </w:rPr>
              <w:t>33.3</w:t>
            </w:r>
          </w:p>
        </w:tc>
        <w:tc>
          <w:tcPr>
            <w:tcW w:type="dxa" w:w="648"/>
          </w:tcPr>
          <w:p>
            <w:pPr>
              <w:spacing w:after="0"/>
              <w:jc w:val="right"/>
            </w:pPr>
            <w:r>
              <w:rPr>
                <w:sz w:val="16"/>
              </w:rPr>
              <w:t>41.4</w:t>
            </w:r>
          </w:p>
        </w:tc>
        <w:tc>
          <w:tcPr>
            <w:tcW w:type="dxa" w:w="3520"/>
          </w:tcPr>
          <w:p>
            <w:pPr>
              <w:spacing w:after="0"/>
              <w:jc w:val="left"/>
            </w:pPr>
            <w:r>
              <w:rPr>
                <w:sz w:val="16"/>
              </w:rPr>
              <w:t>Relatively Low 18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8"/>
        <w:gridCol w:w="1435"/>
        <w:gridCol w:w="2721"/>
        <w:gridCol w:w="2170"/>
        <w:gridCol w:w="1526"/>
        <w:gridCol w:w="1857"/>
        <w:gridCol w:w="2785"/>
      </w:tblGrid>
      <w:tr>
        <w:trPr>
          <w:cantSplit/>
          <w:tblHeader/>
        </w:trPr>
        <w:tc>
          <w:tcPr>
            <w:tcW w:type="dxa" w:w="1618"/>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Type</w:t>
            </w:r>
          </w:p>
        </w:tc>
        <w:tc>
          <w:tcPr>
            <w:tcW w:type="dxa" w:w="2721"/>
            <w:shd w:val="clear" w:color="auto" w:fill="E8E8E8"/>
          </w:tcPr>
          <w:p>
            <w:pPr>
              <w:spacing w:after="0"/>
              <w:jc w:val="left"/>
            </w:pPr>
            <w:r>
              <w:rPr>
                <w:b/>
                <w:sz w:val="16"/>
              </w:rPr>
              <w:t>Plan status</w:t>
            </w:r>
          </w:p>
        </w:tc>
        <w:tc>
          <w:tcPr>
            <w:tcW w:type="dxa" w:w="21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5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85"/>
            <w:shd w:val="clear" w:color="auto" w:fill="E8E8E8"/>
          </w:tcPr>
          <w:p>
            <w:pPr>
              <w:spacing w:after="0"/>
              <w:jc w:val="left"/>
            </w:pPr>
            <w:r>
              <w:rPr>
                <w:b/>
                <w:sz w:val="16"/>
              </w:rPr>
              <w:t>Notes</w:t>
            </w:r>
          </w:p>
        </w:tc>
      </w:tr>
      <w:tr>
        <w:trPr>
          <w:cantSplit/>
        </w:trPr>
        <w:tc>
          <w:tcPr>
            <w:tcW w:type="dxa" w:w="1618"/>
          </w:tcPr>
          <w:p>
            <w:pPr>
              <w:spacing w:after="0"/>
              <w:jc w:val="left"/>
            </w:pPr>
            <w:r>
              <w:rPr>
                <w:sz w:val="16"/>
              </w:rPr>
              <w:t>Greenwood County (unincorporated area)</w:t>
            </w:r>
          </w:p>
        </w:tc>
        <w:tc>
          <w:tcPr>
            <w:tcW w:type="dxa" w:w="1435"/>
          </w:tcPr>
          <w:p>
            <w:pPr>
              <w:spacing w:after="0"/>
              <w:jc w:val="left"/>
            </w:pPr>
            <w:r>
              <w:rPr>
                <w:sz w:val="16"/>
              </w:rPr>
              <w:t>Unincorporated</w:t>
            </w:r>
          </w:p>
        </w:tc>
        <w:tc>
          <w:tcPr>
            <w:tcW w:type="dxa" w:w="2721"/>
          </w:tcPr>
          <w:p>
            <w:pPr>
              <w:spacing w:after="0"/>
              <w:jc w:val="left"/>
            </w:pPr>
            <w:r>
              <w:rPr>
                <w:sz w:val="16"/>
              </w:rPr>
              <w:t>Approved, expires 2027-06-28</w:t>
            </w:r>
          </w:p>
        </w:tc>
        <w:tc>
          <w:tcPr>
            <w:tcW w:type="dxa" w:w="2170"/>
          </w:tcPr>
          <w:p>
            <w:pPr>
              <w:spacing w:after="0"/>
              <w:jc w:val="right"/>
            </w:pPr>
            <w:r>
              <w:rPr>
                <w:sz w:val="16"/>
              </w:rPr>
              <w:t>FMA RL 0, SRL 0; any 2</w:t>
            </w:r>
          </w:p>
        </w:tc>
        <w:tc>
          <w:tcPr>
            <w:tcW w:type="dxa" w:w="1526"/>
          </w:tcPr>
          <w:p>
            <w:pPr>
              <w:spacing w:after="0"/>
              <w:jc w:val="right"/>
            </w:pPr>
            <w:r>
              <w:rPr>
                <w:sz w:val="16"/>
              </w:rPr>
              <w:t>$1,846,727.96</w:t>
            </w:r>
          </w:p>
        </w:tc>
        <w:tc>
          <w:tcPr>
            <w:tcW w:type="dxa" w:w="1857"/>
          </w:tcPr>
          <w:p>
            <w:pPr>
              <w:spacing w:after="0"/>
              <w:jc w:val="right"/>
            </w:pPr>
            <w:r>
              <w:rPr>
                <w:sz w:val="16"/>
              </w:rPr>
              <w:t>0; 0</w:t>
            </w:r>
          </w:p>
        </w:tc>
        <w:tc>
          <w:tcPr>
            <w:tcW w:type="dxa" w:w="2785"/>
          </w:tcPr>
          <w:p>
            <w:pPr>
              <w:spacing w:after="0"/>
              <w:jc w:val="left"/>
            </w:pPr>
            <w:r>
              <w:rPr>
                <w:sz w:val="16"/>
              </w:rPr>
              <w:t>Includes $39,089.58 for declarations not counted as hazard incidents (DR-4492-SC).</w:t>
            </w:r>
          </w:p>
        </w:tc>
      </w:tr>
      <w:tr>
        <w:trPr>
          <w:cantSplit/>
        </w:trPr>
        <w:tc>
          <w:tcPr>
            <w:tcW w:type="dxa" w:w="1618"/>
          </w:tcPr>
          <w:p>
            <w:pPr>
              <w:spacing w:after="0"/>
              <w:jc w:val="left"/>
            </w:pPr>
            <w:r>
              <w:rPr>
                <w:sz w:val="16"/>
              </w:rPr>
              <w:t>Greenwood city</w:t>
            </w:r>
          </w:p>
        </w:tc>
        <w:tc>
          <w:tcPr>
            <w:tcW w:type="dxa" w:w="1435"/>
          </w:tcPr>
          <w:p>
            <w:pPr>
              <w:spacing w:after="0"/>
              <w:jc w:val="left"/>
            </w:pPr>
            <w:r>
              <w:rPr>
                <w:sz w:val="16"/>
              </w:rPr>
              <w:t>City</w:t>
            </w:r>
          </w:p>
        </w:tc>
        <w:tc>
          <w:tcPr>
            <w:tcW w:type="dxa" w:w="2721"/>
          </w:tcPr>
          <w:p>
            <w:pPr>
              <w:spacing w:after="0"/>
              <w:jc w:val="left"/>
            </w:pPr>
            <w:r>
              <w:rPr>
                <w:sz w:val="16"/>
              </w:rPr>
              <w:t>Approved, expires 2027-06-28</w:t>
            </w:r>
          </w:p>
        </w:tc>
        <w:tc>
          <w:tcPr>
            <w:tcW w:type="dxa" w:w="2170"/>
          </w:tcPr>
          <w:p>
            <w:pPr>
              <w:spacing w:after="0"/>
              <w:jc w:val="right"/>
            </w:pPr>
            <w:r>
              <w:rPr>
                <w:sz w:val="16"/>
              </w:rPr>
              <w:t>FMA RL 0, SRL 0; any 4</w:t>
            </w:r>
          </w:p>
        </w:tc>
        <w:tc>
          <w:tcPr>
            <w:tcW w:type="dxa" w:w="1526"/>
          </w:tcPr>
          <w:p>
            <w:pPr>
              <w:spacing w:after="0"/>
              <w:jc w:val="right"/>
            </w:pPr>
            <w:r>
              <w:rPr>
                <w:sz w:val="16"/>
              </w:rPr>
              <w:t>$1,173,110.91</w:t>
            </w:r>
          </w:p>
        </w:tc>
        <w:tc>
          <w:tcPr>
            <w:tcW w:type="dxa" w:w="1857"/>
          </w:tcPr>
          <w:p>
            <w:pPr>
              <w:spacing w:after="0"/>
              <w:jc w:val="right"/>
            </w:pPr>
            <w:r>
              <w:rPr>
                <w:sz w:val="16"/>
              </w:rPr>
              <w:t>124; 8</w:t>
            </w:r>
          </w:p>
        </w:tc>
        <w:tc>
          <w:tcPr>
            <w:tcW w:type="dxa" w:w="2785"/>
          </w:tcPr>
          <w:p>
            <w:pPr>
              <w:spacing w:after="0"/>
              <w:jc w:val="left"/>
            </w:pPr>
          </w:p>
        </w:tc>
      </w:tr>
      <w:tr>
        <w:trPr>
          <w:cantSplit/>
        </w:trPr>
        <w:tc>
          <w:tcPr>
            <w:tcW w:type="dxa" w:w="1618"/>
          </w:tcPr>
          <w:p>
            <w:pPr>
              <w:spacing w:after="0"/>
              <w:jc w:val="left"/>
            </w:pPr>
            <w:r>
              <w:rPr>
                <w:sz w:val="16"/>
              </w:rPr>
              <w:t>Hodges town</w:t>
            </w:r>
          </w:p>
        </w:tc>
        <w:tc>
          <w:tcPr>
            <w:tcW w:type="dxa" w:w="1435"/>
          </w:tcPr>
          <w:p>
            <w:pPr>
              <w:spacing w:after="0"/>
              <w:jc w:val="left"/>
            </w:pPr>
            <w:r>
              <w:rPr>
                <w:sz w:val="16"/>
              </w:rPr>
              <w:t>Town</w:t>
            </w:r>
          </w:p>
        </w:tc>
        <w:tc>
          <w:tcPr>
            <w:tcW w:type="dxa" w:w="2721"/>
          </w:tcPr>
          <w:p>
            <w:pPr>
              <w:spacing w:after="0"/>
              <w:jc w:val="left"/>
            </w:pPr>
            <w:r>
              <w:rPr>
                <w:sz w:val="16"/>
              </w:rPr>
              <w:t>Approved, expires 2027-06-28</w:t>
            </w:r>
          </w:p>
        </w:tc>
        <w:tc>
          <w:tcPr>
            <w:tcW w:type="dxa" w:w="2170"/>
          </w:tcPr>
          <w:p>
            <w:pPr>
              <w:spacing w:after="0"/>
              <w:jc w:val="right"/>
            </w:pPr>
            <w:r>
              <w:rPr>
                <w:sz w:val="16"/>
              </w:rPr>
              <w:t>FMA RL 0, SRL 0; any 0</w:t>
            </w:r>
          </w:p>
        </w:tc>
        <w:tc>
          <w:tcPr>
            <w:tcW w:type="dxa" w:w="1526"/>
          </w:tcPr>
          <w:p>
            <w:pPr>
              <w:spacing w:after="0"/>
              <w:jc w:val="right"/>
            </w:pPr>
            <w:r>
              <w:rPr>
                <w:sz w:val="16"/>
              </w:rPr>
              <w:t>none found</w:t>
            </w:r>
          </w:p>
        </w:tc>
        <w:tc>
          <w:tcPr>
            <w:tcW w:type="dxa" w:w="1857"/>
          </w:tcPr>
          <w:p>
            <w:pPr>
              <w:spacing w:after="0"/>
              <w:jc w:val="right"/>
            </w:pPr>
            <w:r>
              <w:rPr>
                <w:sz w:val="16"/>
              </w:rPr>
              <w:t>17; 0</w:t>
            </w:r>
          </w:p>
        </w:tc>
        <w:tc>
          <w:tcPr>
            <w:tcW w:type="dxa" w:w="2785"/>
          </w:tcPr>
          <w:p>
            <w:pPr>
              <w:spacing w:after="0"/>
              <w:jc w:val="left"/>
            </w:pPr>
          </w:p>
        </w:tc>
      </w:tr>
      <w:tr>
        <w:trPr>
          <w:cantSplit/>
        </w:trPr>
        <w:tc>
          <w:tcPr>
            <w:tcW w:type="dxa" w:w="1618"/>
          </w:tcPr>
          <w:p>
            <w:pPr>
              <w:spacing w:after="0"/>
              <w:jc w:val="left"/>
            </w:pPr>
            <w:r>
              <w:rPr>
                <w:sz w:val="16"/>
              </w:rPr>
              <w:t>Ware Shoals town</w:t>
            </w:r>
          </w:p>
        </w:tc>
        <w:tc>
          <w:tcPr>
            <w:tcW w:type="dxa" w:w="1435"/>
          </w:tcPr>
          <w:p>
            <w:pPr>
              <w:spacing w:after="0"/>
              <w:jc w:val="left"/>
            </w:pPr>
            <w:r>
              <w:rPr>
                <w:sz w:val="16"/>
              </w:rPr>
              <w:t>Town</w:t>
            </w:r>
          </w:p>
        </w:tc>
        <w:tc>
          <w:tcPr>
            <w:tcW w:type="dxa" w:w="2721"/>
          </w:tcPr>
          <w:p>
            <w:pPr>
              <w:spacing w:after="0"/>
              <w:jc w:val="left"/>
            </w:pPr>
            <w:r>
              <w:rPr>
                <w:sz w:val="16"/>
              </w:rPr>
              <w:t>Approved, expires 2027-06-28</w:t>
            </w:r>
          </w:p>
        </w:tc>
        <w:tc>
          <w:tcPr>
            <w:tcW w:type="dxa" w:w="2170"/>
          </w:tcPr>
          <w:p>
            <w:pPr>
              <w:spacing w:after="0"/>
              <w:jc w:val="right"/>
            </w:pPr>
            <w:r>
              <w:rPr>
                <w:sz w:val="16"/>
              </w:rPr>
              <w:t>FMA RL 0, SRL 0; any 0</w:t>
            </w:r>
          </w:p>
        </w:tc>
        <w:tc>
          <w:tcPr>
            <w:tcW w:type="dxa" w:w="1526"/>
          </w:tcPr>
          <w:p>
            <w:pPr>
              <w:spacing w:after="0"/>
              <w:jc w:val="right"/>
            </w:pPr>
            <w:r>
              <w:rPr>
                <w:sz w:val="16"/>
              </w:rPr>
              <w:t>$59,248.71</w:t>
            </w:r>
          </w:p>
        </w:tc>
        <w:tc>
          <w:tcPr>
            <w:tcW w:type="dxa" w:w="1857"/>
          </w:tcPr>
          <w:p>
            <w:pPr>
              <w:spacing w:after="0"/>
              <w:jc w:val="right"/>
            </w:pPr>
            <w:r>
              <w:rPr>
                <w:sz w:val="16"/>
              </w:rPr>
              <w:t>21; 1</w:t>
            </w:r>
          </w:p>
        </w:tc>
        <w:tc>
          <w:tcPr>
            <w:tcW w:type="dxa" w:w="278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146"/>
        <w:gridCol w:w="1305"/>
        <w:gridCol w:w="1156"/>
        <w:gridCol w:w="1152"/>
        <w:gridCol w:w="1321"/>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2022-06-29</w:t>
            </w:r>
          </w:p>
          <w:p>
            <w:pPr>
              <w:spacing w:after="0"/>
              <w:jc w:val="right"/>
            </w:pPr>
            <w:r>
              <w:rPr>
                <w:i/>
                <w:color w:val="555555"/>
                <w:sz w:val="14"/>
              </w:rPr>
              <w:t>county-coded records, property plus crops, nominal dollars</w:t>
            </w:r>
          </w:p>
        </w:tc>
        <w:tc>
          <w:tcPr>
            <w:tcW w:type="dxa" w:w="115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152"/>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152"/>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$16,772,310,300</w:t>
            </w:r>
          </w:p>
        </w:tc>
        <w:tc>
          <w:tcPr>
            <w:tcW w:type="dxa" w:w="1130"/>
          </w:tcPr>
          <w:p>
            <w:pPr>
              <w:spacing w:after="0"/>
              <w:jc w:val="right"/>
            </w:pPr>
            <w:r>
              <w:rPr>
                <w:sz w:val="16"/>
              </w:rPr>
              <w:t>$12,574,066</w:t>
            </w:r>
          </w:p>
        </w:tc>
        <w:tc>
          <w:tcPr>
            <w:tcW w:type="dxa" w:w="1040"/>
          </w:tcPr>
          <w:p>
            <w:pPr>
              <w:spacing w:after="0"/>
              <w:jc w:val="right"/>
            </w:pPr>
            <w:r>
              <w:rPr>
                <w:sz w:val="16"/>
              </w:rPr>
              <w:t>69,326</w:t>
            </w:r>
          </w:p>
        </w:tc>
        <w:tc>
          <w:tcPr>
            <w:tcW w:type="dxa" w:w="1037"/>
          </w:tcPr>
          <w:p>
            <w:pPr>
              <w:spacing w:after="0"/>
              <w:jc w:val="right"/>
            </w:pPr>
            <w:r>
              <w:rPr>
                <w:sz w:val="16"/>
              </w:rPr>
              <w:t>$2,473</w:t>
            </w:r>
          </w:p>
        </w:tc>
        <w:tc>
          <w:tcPr>
            <w:tcW w:type="dxa" w:w="1126"/>
          </w:tcPr>
          <w:p>
            <w:pPr>
              <w:spacing w:after="0"/>
              <w:jc w:val="right"/>
            </w:pPr>
            <w:r>
              <w:rPr>
                <w:sz w:val="16"/>
              </w:rPr>
              <w:t>$1,672,859</w:t>
            </w:r>
          </w:p>
        </w:tc>
        <w:tc>
          <w:tcPr>
            <w:tcW w:type="dxa" w:w="1146"/>
          </w:tcPr>
          <w:p>
            <w:pPr>
              <w:spacing w:after="0"/>
              <w:jc w:val="right"/>
            </w:pPr>
            <w:r>
              <w:rPr>
                <w:sz w:val="16"/>
              </w:rPr>
              <w:t>$4,981,984</w:t>
            </w:r>
          </w:p>
        </w:tc>
        <w:tc>
          <w:tcPr>
            <w:tcW w:type="dxa" w:w="1305"/>
          </w:tcPr>
          <w:p>
            <w:pPr>
              <w:spacing w:after="0"/>
              <w:jc w:val="right"/>
            </w:pPr>
            <w:r>
              <w:rPr>
                <w:sz w:val="16"/>
              </w:rPr>
              <w:t>under 0.0001%</w:t>
            </w:r>
          </w:p>
        </w:tc>
        <w:tc>
          <w:tcPr>
            <w:tcW w:type="dxa" w:w="1156"/>
          </w:tcPr>
          <w:p>
            <w:pPr>
              <w:spacing w:after="0"/>
              <w:jc w:val="right"/>
            </w:pPr>
          </w:p>
        </w:tc>
        <w:tc>
          <w:tcPr>
            <w:tcW w:type="dxa" w:w="1152"/>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$1,868,160</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$31,663</w:t>
            </w:r>
          </w:p>
        </w:tc>
        <w:tc>
          <w:tcPr>
            <w:tcW w:type="dxa" w:w="1146"/>
          </w:tcPr>
          <w:p>
            <w:pPr>
              <w:spacing w:after="0"/>
              <w:jc w:val="right"/>
            </w:pPr>
          </w:p>
        </w:tc>
        <w:tc>
          <w:tcPr>
            <w:tcW w:type="dxa" w:w="1305"/>
          </w:tcPr>
          <w:p>
            <w:pPr>
              <w:spacing w:after="0"/>
              <w:jc w:val="right"/>
            </w:pPr>
            <w:r>
              <w:rPr>
                <w:sz w:val="16"/>
              </w:rPr>
              <w:t>1.69% (agriculture)</w:t>
            </w:r>
          </w:p>
        </w:tc>
        <w:tc>
          <w:tcPr>
            <w:tcW w:type="dxa" w:w="1156"/>
          </w:tcPr>
          <w:p>
            <w:pPr>
              <w:spacing w:after="0"/>
              <w:jc w:val="right"/>
            </w:pPr>
          </w:p>
        </w:tc>
        <w:tc>
          <w:tcPr>
            <w:tcW w:type="dxa" w:w="1152"/>
          </w:tcPr>
          <w:p>
            <w:pPr>
              <w:spacing w:after="0"/>
              <w:jc w:val="right"/>
            </w:pPr>
            <w:r>
              <w:rPr>
                <w:sz w:val="16"/>
              </w:rPr>
              <w:t>$0</w:t>
            </w:r>
          </w:p>
        </w:tc>
        <w:tc>
          <w:tcPr>
            <w:tcW w:type="dxa" w:w="1321"/>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$30,172,920,371</w:t>
            </w:r>
          </w:p>
        </w:tc>
        <w:tc>
          <w:tcPr>
            <w:tcW w:type="dxa" w:w="1130"/>
          </w:tcPr>
          <w:p>
            <w:pPr>
              <w:spacing w:after="0"/>
              <w:jc w:val="right"/>
            </w:pPr>
          </w:p>
        </w:tc>
        <w:tc>
          <w:tcPr>
            <w:tcW w:type="dxa" w:w="1040"/>
          </w:tcPr>
          <w:p>
            <w:pPr>
              <w:spacing w:after="0"/>
              <w:jc w:val="right"/>
            </w:pPr>
            <w:r>
              <w:rPr>
                <w:sz w:val="16"/>
              </w:rPr>
              <w:t>69,351</w:t>
            </w:r>
          </w:p>
        </w:tc>
        <w:tc>
          <w:tcPr>
            <w:tcW w:type="dxa" w:w="1037"/>
          </w:tcPr>
          <w:p>
            <w:pPr>
              <w:spacing w:after="0"/>
              <w:jc w:val="right"/>
            </w:pPr>
            <w:r>
              <w:rPr>
                <w:sz w:val="16"/>
              </w:rPr>
              <w:t>$1,674,828</w:t>
            </w:r>
          </w:p>
        </w:tc>
        <w:tc>
          <w:tcPr>
            <w:tcW w:type="dxa" w:w="1126"/>
          </w:tcPr>
          <w:p>
            <w:pPr>
              <w:spacing w:after="0"/>
              <w:jc w:val="right"/>
            </w:pPr>
          </w:p>
        </w:tc>
        <w:tc>
          <w:tcPr>
            <w:tcW w:type="dxa" w:w="1146"/>
          </w:tcPr>
          <w:p>
            <w:pPr>
              <w:spacing w:after="0"/>
              <w:jc w:val="right"/>
            </w:pPr>
            <w:r>
              <w:rPr>
                <w:sz w:val="16"/>
              </w:rPr>
              <w:t>$498,777</w:t>
            </w:r>
          </w:p>
        </w:tc>
        <w:tc>
          <w:tcPr>
            <w:tcW w:type="dxa" w:w="1305"/>
          </w:tcPr>
          <w:p>
            <w:pPr>
              <w:spacing w:after="0"/>
              <w:jc w:val="right"/>
            </w:pPr>
            <w:r>
              <w:rPr>
                <w:sz w:val="16"/>
              </w:rPr>
              <w:t>0.00555%</w:t>
            </w:r>
          </w:p>
        </w:tc>
        <w:tc>
          <w:tcPr>
            <w:tcW w:type="dxa" w:w="1156"/>
          </w:tcPr>
          <w:p>
            <w:pPr>
              <w:spacing w:after="0"/>
              <w:jc w:val="right"/>
            </w:pPr>
          </w:p>
        </w:tc>
        <w:tc>
          <w:tcPr>
            <w:tcW w:type="dxa" w:w="1152"/>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$16,772,310,300</w:t>
            </w:r>
          </w:p>
        </w:tc>
        <w:tc>
          <w:tcPr>
            <w:tcW w:type="dxa" w:w="1130"/>
          </w:tcPr>
          <w:p>
            <w:pPr>
              <w:spacing w:after="0"/>
              <w:jc w:val="right"/>
            </w:pPr>
            <w:r>
              <w:rPr>
                <w:sz w:val="16"/>
              </w:rPr>
              <w:t>$12,574,066</w:t>
            </w:r>
          </w:p>
        </w:tc>
        <w:tc>
          <w:tcPr>
            <w:tcW w:type="dxa" w:w="1040"/>
          </w:tcPr>
          <w:p>
            <w:pPr>
              <w:spacing w:after="0"/>
              <w:jc w:val="right"/>
            </w:pPr>
            <w:r>
              <w:rPr>
                <w:sz w:val="16"/>
              </w:rPr>
              <w:t>69,326</w:t>
            </w:r>
          </w:p>
        </w:tc>
        <w:tc>
          <w:tcPr>
            <w:tcW w:type="dxa" w:w="1037"/>
          </w:tcPr>
          <w:p>
            <w:pPr>
              <w:spacing w:after="0"/>
              <w:jc w:val="right"/>
            </w:pPr>
            <w:r>
              <w:rPr>
                <w:sz w:val="16"/>
              </w:rPr>
              <w:t>$204,374</w:t>
            </w:r>
          </w:p>
        </w:tc>
        <w:tc>
          <w:tcPr>
            <w:tcW w:type="dxa" w:w="1126"/>
          </w:tcPr>
          <w:p>
            <w:pPr>
              <w:spacing w:after="0"/>
              <w:jc w:val="right"/>
            </w:pPr>
            <w:r>
              <w:rPr>
                <w:sz w:val="16"/>
              </w:rPr>
              <w:t>$3,990</w:t>
            </w:r>
          </w:p>
        </w:tc>
        <w:tc>
          <w:tcPr>
            <w:tcW w:type="dxa" w:w="1146"/>
          </w:tcPr>
          <w:p>
            <w:pPr>
              <w:spacing w:after="0"/>
              <w:jc w:val="right"/>
            </w:pPr>
            <w:r>
              <w:rPr>
                <w:sz w:val="16"/>
              </w:rPr>
              <w:t>$194,812</w:t>
            </w:r>
          </w:p>
        </w:tc>
        <w:tc>
          <w:tcPr>
            <w:tcW w:type="dxa" w:w="1305"/>
          </w:tcPr>
          <w:p>
            <w:pPr>
              <w:spacing w:after="0"/>
              <w:jc w:val="right"/>
            </w:pPr>
            <w:r>
              <w:rPr>
                <w:sz w:val="16"/>
              </w:rPr>
              <w:t>0.00122%</w:t>
            </w:r>
          </w:p>
        </w:tc>
        <w:tc>
          <w:tcPr>
            <w:tcW w:type="dxa" w:w="1156"/>
          </w:tcPr>
          <w:p>
            <w:pPr>
              <w:spacing w:after="0"/>
              <w:jc w:val="right"/>
            </w:pPr>
          </w:p>
        </w:tc>
        <w:tc>
          <w:tcPr>
            <w:tcW w:type="dxa" w:w="1152"/>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$16,772,310,300</w:t>
            </w:r>
          </w:p>
        </w:tc>
        <w:tc>
          <w:tcPr>
            <w:tcW w:type="dxa" w:w="1130"/>
          </w:tcPr>
          <w:p>
            <w:pPr>
              <w:spacing w:after="0"/>
              <w:jc w:val="right"/>
            </w:pPr>
            <w:r>
              <w:rPr>
                <w:sz w:val="16"/>
              </w:rPr>
              <w:t>$12,574,066</w:t>
            </w:r>
          </w:p>
        </w:tc>
        <w:tc>
          <w:tcPr>
            <w:tcW w:type="dxa" w:w="1040"/>
          </w:tcPr>
          <w:p>
            <w:pPr>
              <w:spacing w:after="0"/>
              <w:jc w:val="right"/>
            </w:pPr>
            <w:r>
              <w:rPr>
                <w:sz w:val="16"/>
              </w:rPr>
              <w:t>69,326</w:t>
            </w:r>
          </w:p>
        </w:tc>
        <w:tc>
          <w:tcPr>
            <w:tcW w:type="dxa" w:w="1037"/>
          </w:tcPr>
          <w:p>
            <w:pPr>
              <w:spacing w:after="0"/>
              <w:jc w:val="right"/>
            </w:pPr>
            <w:r>
              <w:rPr>
                <w:sz w:val="16"/>
              </w:rPr>
              <w:t>$37</w:t>
            </w:r>
          </w:p>
        </w:tc>
        <w:tc>
          <w:tcPr>
            <w:tcW w:type="dxa" w:w="1126"/>
          </w:tcPr>
          <w:p>
            <w:pPr>
              <w:spacing w:after="0"/>
              <w:jc w:val="right"/>
            </w:pPr>
            <w:r>
              <w:rPr>
                <w:sz w:val="16"/>
              </w:rPr>
              <w:t>$11</w:t>
            </w:r>
          </w:p>
        </w:tc>
        <w:tc>
          <w:tcPr>
            <w:tcW w:type="dxa" w:w="1146"/>
          </w:tcPr>
          <w:p>
            <w:pPr>
              <w:spacing w:after="0"/>
              <w:jc w:val="right"/>
            </w:pPr>
            <w:r>
              <w:rPr>
                <w:sz w:val="16"/>
              </w:rPr>
              <w:t>$821,209</w:t>
            </w:r>
          </w:p>
        </w:tc>
        <w:tc>
          <w:tcPr>
            <w:tcW w:type="dxa" w:w="1305"/>
          </w:tcPr>
          <w:p>
            <w:pPr>
              <w:spacing w:after="0"/>
              <w:jc w:val="right"/>
            </w:pPr>
            <w:r>
              <w:rPr>
                <w:sz w:val="16"/>
              </w:rPr>
              <w:t>under 0.0001%</w:t>
            </w:r>
          </w:p>
        </w:tc>
        <w:tc>
          <w:tcPr>
            <w:tcW w:type="dxa" w:w="1156"/>
          </w:tcPr>
          <w:p>
            <w:pPr>
              <w:spacing w:after="0"/>
              <w:jc w:val="right"/>
            </w:pPr>
          </w:p>
        </w:tc>
        <w:tc>
          <w:tcPr>
            <w:tcW w:type="dxa" w:w="1152"/>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$16,770,776,288</w:t>
            </w:r>
          </w:p>
        </w:tc>
        <w:tc>
          <w:tcPr>
            <w:tcW w:type="dxa" w:w="1130"/>
          </w:tcPr>
          <w:p>
            <w:pPr>
              <w:spacing w:after="0"/>
              <w:jc w:val="right"/>
            </w:pPr>
            <w:r>
              <w:rPr>
                <w:sz w:val="16"/>
              </w:rPr>
              <w:t>$12,574,066</w:t>
            </w:r>
          </w:p>
        </w:tc>
        <w:tc>
          <w:tcPr>
            <w:tcW w:type="dxa" w:w="1040"/>
          </w:tcPr>
          <w:p>
            <w:pPr>
              <w:spacing w:after="0"/>
              <w:jc w:val="right"/>
            </w:pPr>
            <w:r>
              <w:rPr>
                <w:sz w:val="16"/>
              </w:rPr>
              <w:t>69,311</w:t>
            </w:r>
          </w:p>
        </w:tc>
        <w:tc>
          <w:tcPr>
            <w:tcW w:type="dxa" w:w="1037"/>
          </w:tcPr>
          <w:p>
            <w:pPr>
              <w:spacing w:after="0"/>
              <w:jc w:val="right"/>
            </w:pPr>
            <w:r>
              <w:rPr>
                <w:sz w:val="16"/>
              </w:rPr>
              <w:t>$864,829</w:t>
            </w:r>
          </w:p>
        </w:tc>
        <w:tc>
          <w:tcPr>
            <w:tcW w:type="dxa" w:w="1126"/>
          </w:tcPr>
          <w:p>
            <w:pPr>
              <w:spacing w:after="0"/>
              <w:jc w:val="right"/>
            </w:pPr>
            <w:r>
              <w:rPr>
                <w:sz w:val="16"/>
              </w:rPr>
              <w:t>$20,232</w:t>
            </w:r>
          </w:p>
        </w:tc>
        <w:tc>
          <w:tcPr>
            <w:tcW w:type="dxa" w:w="1146"/>
          </w:tcPr>
          <w:p>
            <w:pPr>
              <w:spacing w:after="0"/>
              <w:jc w:val="right"/>
            </w:pPr>
            <w:r>
              <w:rPr>
                <w:sz w:val="16"/>
              </w:rPr>
              <w:t>$39,188</w:t>
            </w:r>
          </w:p>
        </w:tc>
        <w:tc>
          <w:tcPr>
            <w:tcW w:type="dxa" w:w="1305"/>
          </w:tcPr>
          <w:p>
            <w:pPr>
              <w:spacing w:after="0"/>
              <w:jc w:val="right"/>
            </w:pPr>
            <w:r>
              <w:rPr>
                <w:sz w:val="16"/>
              </w:rPr>
              <w:t>0.00516%</w:t>
            </w:r>
          </w:p>
        </w:tc>
        <w:tc>
          <w:tcPr>
            <w:tcW w:type="dxa" w:w="1156"/>
          </w:tcPr>
          <w:p>
            <w:pPr>
              <w:spacing w:after="0"/>
              <w:jc w:val="right"/>
            </w:pPr>
          </w:p>
        </w:tc>
        <w:tc>
          <w:tcPr>
            <w:tcW w:type="dxa" w:w="1152"/>
          </w:tcPr>
          <w:p>
            <w:pPr>
              <w:spacing w:after="0"/>
              <w:jc w:val="right"/>
            </w:pPr>
            <w:r>
              <w:rPr>
                <w:sz w:val="16"/>
              </w:rPr>
              <w:t>$15,000,000</w:t>
            </w:r>
          </w:p>
        </w:tc>
        <w:tc>
          <w:tcPr>
            <w:tcW w:type="dxa" w:w="1321"/>
          </w:tcPr>
          <w:p>
            <w:pPr>
              <w:spacing w:after="0"/>
              <w:jc w:val="right"/>
            </w:pPr>
            <w:r>
              <w:rPr>
                <w:sz w:val="16"/>
              </w:rPr>
              <w:t>$5,032,325.59</w:t>
            </w:r>
          </w:p>
        </w:tc>
        <w:tc>
          <w:tcPr>
            <w:tcW w:type="dxa" w:w="11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$16,771,596,275</w:t>
            </w:r>
          </w:p>
        </w:tc>
        <w:tc>
          <w:tcPr>
            <w:tcW w:type="dxa" w:w="1130"/>
          </w:tcPr>
          <w:p>
            <w:pPr>
              <w:spacing w:after="0"/>
              <w:jc w:val="right"/>
            </w:pPr>
          </w:p>
        </w:tc>
        <w:tc>
          <w:tcPr>
            <w:tcW w:type="dxa" w:w="1040"/>
          </w:tcPr>
          <w:p>
            <w:pPr>
              <w:spacing w:after="0"/>
              <w:jc w:val="right"/>
            </w:pPr>
            <w:r>
              <w:rPr>
                <w:sz w:val="16"/>
              </w:rPr>
              <w:t>69,319</w:t>
            </w:r>
          </w:p>
        </w:tc>
        <w:tc>
          <w:tcPr>
            <w:tcW w:type="dxa" w:w="1037"/>
          </w:tcPr>
          <w:p>
            <w:pPr>
              <w:spacing w:after="0"/>
              <w:jc w:val="right"/>
            </w:pPr>
            <w:r>
              <w:rPr>
                <w:sz w:val="16"/>
              </w:rPr>
              <w:t>$735,531</w:t>
            </w:r>
          </w:p>
        </w:tc>
        <w:tc>
          <w:tcPr>
            <w:tcW w:type="dxa" w:w="1126"/>
          </w:tcPr>
          <w:p>
            <w:pPr>
              <w:spacing w:after="0"/>
              <w:jc w:val="right"/>
            </w:pPr>
          </w:p>
        </w:tc>
        <w:tc>
          <w:tcPr>
            <w:tcW w:type="dxa" w:w="1146"/>
          </w:tcPr>
          <w:p>
            <w:pPr>
              <w:spacing w:after="0"/>
              <w:jc w:val="right"/>
            </w:pPr>
            <w:r>
              <w:rPr>
                <w:sz w:val="16"/>
              </w:rPr>
              <w:t>$145,335</w:t>
            </w:r>
          </w:p>
        </w:tc>
        <w:tc>
          <w:tcPr>
            <w:tcW w:type="dxa" w:w="1305"/>
          </w:tcPr>
          <w:p>
            <w:pPr>
              <w:spacing w:after="0"/>
              <w:jc w:val="right"/>
            </w:pPr>
            <w:r>
              <w:rPr>
                <w:sz w:val="16"/>
              </w:rPr>
              <w:t>0.00439%</w:t>
            </w:r>
          </w:p>
        </w:tc>
        <w:tc>
          <w:tcPr>
            <w:tcW w:type="dxa" w:w="1156"/>
          </w:tcPr>
          <w:p>
            <w:pPr>
              <w:spacing w:after="0"/>
              <w:jc w:val="right"/>
            </w:pPr>
          </w:p>
        </w:tc>
        <w:tc>
          <w:tcPr>
            <w:tcW w:type="dxa" w:w="1152"/>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$16,741,832,924</w:t>
            </w:r>
          </w:p>
        </w:tc>
        <w:tc>
          <w:tcPr>
            <w:tcW w:type="dxa" w:w="1130"/>
          </w:tcPr>
          <w:p>
            <w:pPr>
              <w:spacing w:after="0"/>
              <w:jc w:val="right"/>
            </w:pPr>
            <w:r>
              <w:rPr>
                <w:sz w:val="16"/>
              </w:rPr>
              <w:t>$321,604</w:t>
            </w:r>
          </w:p>
        </w:tc>
        <w:tc>
          <w:tcPr>
            <w:tcW w:type="dxa" w:w="1040"/>
          </w:tcPr>
          <w:p>
            <w:pPr>
              <w:spacing w:after="0"/>
              <w:jc w:val="right"/>
            </w:pPr>
            <w:r>
              <w:rPr>
                <w:sz w:val="16"/>
              </w:rPr>
              <w:t>568</w:t>
            </w:r>
          </w:p>
        </w:tc>
        <w:tc>
          <w:tcPr>
            <w:tcW w:type="dxa" w:w="1037"/>
          </w:tcPr>
          <w:p>
            <w:pPr>
              <w:spacing w:after="0"/>
              <w:jc w:val="right"/>
            </w:pPr>
            <w:r>
              <w:rPr>
                <w:sz w:val="16"/>
              </w:rPr>
              <w:t>$9,760,738</w:t>
            </w:r>
          </w:p>
        </w:tc>
        <w:tc>
          <w:tcPr>
            <w:tcW w:type="dxa" w:w="1126"/>
          </w:tcPr>
          <w:p>
            <w:pPr>
              <w:spacing w:after="0"/>
              <w:jc w:val="right"/>
            </w:pPr>
            <w:r>
              <w:rPr>
                <w:sz w:val="16"/>
              </w:rPr>
              <w:t>$3,055</w:t>
            </w:r>
          </w:p>
        </w:tc>
        <w:tc>
          <w:tcPr>
            <w:tcW w:type="dxa" w:w="1146"/>
          </w:tcPr>
          <w:p>
            <w:pPr>
              <w:spacing w:after="0"/>
              <w:jc w:val="right"/>
            </w:pPr>
            <w:r>
              <w:rPr>
                <w:sz w:val="16"/>
              </w:rPr>
              <w:t>$13,234</w:t>
            </w:r>
          </w:p>
        </w:tc>
        <w:tc>
          <w:tcPr>
            <w:tcW w:type="dxa" w:w="1305"/>
          </w:tcPr>
          <w:p>
            <w:pPr>
              <w:spacing w:after="0"/>
              <w:jc w:val="right"/>
            </w:pPr>
            <w:r>
              <w:rPr>
                <w:sz w:val="16"/>
              </w:rPr>
              <w:t>n/a (see note)</w:t>
            </w:r>
          </w:p>
        </w:tc>
        <w:tc>
          <w:tcPr>
            <w:tcW w:type="dxa" w:w="1156"/>
          </w:tcPr>
          <w:p>
            <w:pPr>
              <w:spacing w:after="0"/>
              <w:jc w:val="right"/>
            </w:pPr>
            <w:r>
              <w:rPr>
                <w:sz w:val="16"/>
              </w:rPr>
              <w:t>$5,000</w:t>
            </w:r>
          </w:p>
        </w:tc>
        <w:tc>
          <w:tcPr>
            <w:tcW w:type="dxa" w:w="1152"/>
          </w:tcPr>
          <w:p>
            <w:pPr>
              <w:spacing w:after="0"/>
              <w:jc w:val="right"/>
            </w:pPr>
          </w:p>
        </w:tc>
        <w:tc>
          <w:tcPr>
            <w:tcW w:type="dxa" w:w="1321"/>
          </w:tcPr>
          <w:p>
            <w:pPr>
              <w:spacing w:after="0"/>
              <w:jc w:val="right"/>
            </w:pPr>
            <w:r>
              <w:rPr>
                <w:sz w:val="16"/>
              </w:rPr>
              <w:t>$5,032,325.59</w:t>
            </w: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$233,600,341</w:t>
            </w:r>
          </w:p>
        </w:tc>
        <w:tc>
          <w:tcPr>
            <w:tcW w:type="dxa" w:w="1130"/>
          </w:tcPr>
          <w:p>
            <w:pPr>
              <w:spacing w:after="0"/>
              <w:jc w:val="right"/>
            </w:pPr>
          </w:p>
        </w:tc>
        <w:tc>
          <w:tcPr>
            <w:tcW w:type="dxa" w:w="1040"/>
          </w:tcPr>
          <w:p>
            <w:pPr>
              <w:spacing w:after="0"/>
              <w:jc w:val="right"/>
            </w:pPr>
            <w:r>
              <w:rPr>
                <w:sz w:val="16"/>
              </w:rPr>
              <w:t>991</w:t>
            </w:r>
          </w:p>
        </w:tc>
        <w:tc>
          <w:tcPr>
            <w:tcW w:type="dxa" w:w="1037"/>
          </w:tcPr>
          <w:p>
            <w:pPr>
              <w:spacing w:after="0"/>
              <w:jc w:val="right"/>
            </w:pPr>
            <w:r>
              <w:rPr>
                <w:sz w:val="16"/>
              </w:rPr>
              <w:t>$357</w:t>
            </w:r>
          </w:p>
        </w:tc>
        <w:tc>
          <w:tcPr>
            <w:tcW w:type="dxa" w:w="1126"/>
          </w:tcPr>
          <w:p>
            <w:pPr>
              <w:spacing w:after="0"/>
              <w:jc w:val="right"/>
            </w:pPr>
          </w:p>
        </w:tc>
        <w:tc>
          <w:tcPr>
            <w:tcW w:type="dxa" w:w="1146"/>
          </w:tcPr>
          <w:p>
            <w:pPr>
              <w:spacing w:after="0"/>
              <w:jc w:val="right"/>
            </w:pPr>
            <w:r>
              <w:rPr>
                <w:sz w:val="16"/>
              </w:rPr>
              <w:t>$84</w:t>
            </w:r>
          </w:p>
        </w:tc>
        <w:tc>
          <w:tcPr>
            <w:tcW w:type="dxa" w:w="1305"/>
          </w:tcPr>
          <w:p>
            <w:pPr>
              <w:spacing w:after="0"/>
              <w:jc w:val="right"/>
            </w:pPr>
            <w:r>
              <w:rPr>
                <w:sz w:val="16"/>
              </w:rPr>
              <w:t>0.000153%</w:t>
            </w:r>
          </w:p>
        </w:tc>
        <w:tc>
          <w:tcPr>
            <w:tcW w:type="dxa" w:w="1156"/>
          </w:tcPr>
          <w:p>
            <w:pPr>
              <w:spacing w:after="0"/>
              <w:jc w:val="right"/>
            </w:pPr>
          </w:p>
        </w:tc>
        <w:tc>
          <w:tcPr>
            <w:tcW w:type="dxa" w:w="1152"/>
          </w:tcPr>
          <w:p>
            <w:pPr>
              <w:spacing w:after="0"/>
              <w:jc w:val="right"/>
            </w:pPr>
          </w:p>
        </w:tc>
        <w:tc>
          <w:tcPr>
            <w:tcW w:type="dxa" w:w="1321"/>
          </w:tcPr>
          <w:p>
            <w:pPr>
              <w:spacing w:after="0"/>
              <w:jc w:val="right"/>
            </w:pPr>
            <w:r>
              <w:rPr>
                <w:sz w:val="16"/>
              </w:rPr>
              <w:t>$5,032,325.59</w:t>
            </w: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$16,772,310,300</w:t>
            </w:r>
          </w:p>
        </w:tc>
        <w:tc>
          <w:tcPr>
            <w:tcW w:type="dxa" w:w="1130"/>
          </w:tcPr>
          <w:p>
            <w:pPr>
              <w:spacing w:after="0"/>
              <w:jc w:val="right"/>
            </w:pPr>
          </w:p>
        </w:tc>
        <w:tc>
          <w:tcPr>
            <w:tcW w:type="dxa" w:w="1040"/>
          </w:tcPr>
          <w:p>
            <w:pPr>
              <w:spacing w:after="0"/>
              <w:jc w:val="right"/>
            </w:pPr>
            <w:r>
              <w:rPr>
                <w:sz w:val="16"/>
              </w:rPr>
              <w:t>69,326</w:t>
            </w:r>
          </w:p>
        </w:tc>
        <w:tc>
          <w:tcPr>
            <w:tcW w:type="dxa" w:w="1037"/>
          </w:tcPr>
          <w:p>
            <w:pPr>
              <w:spacing w:after="0"/>
              <w:jc w:val="right"/>
            </w:pPr>
            <w:r>
              <w:rPr>
                <w:sz w:val="16"/>
              </w:rPr>
              <w:t>$50,842</w:t>
            </w:r>
          </w:p>
        </w:tc>
        <w:tc>
          <w:tcPr>
            <w:tcW w:type="dxa" w:w="1126"/>
          </w:tcPr>
          <w:p>
            <w:pPr>
              <w:spacing w:after="0"/>
              <w:jc w:val="right"/>
            </w:pPr>
          </w:p>
        </w:tc>
        <w:tc>
          <w:tcPr>
            <w:tcW w:type="dxa" w:w="1146"/>
          </w:tcPr>
          <w:p>
            <w:pPr>
              <w:spacing w:after="0"/>
              <w:jc w:val="right"/>
            </w:pPr>
            <w:r>
              <w:rPr>
                <w:sz w:val="16"/>
              </w:rPr>
              <w:t>$327,627</w:t>
            </w:r>
          </w:p>
        </w:tc>
        <w:tc>
          <w:tcPr>
            <w:tcW w:type="dxa" w:w="1305"/>
          </w:tcPr>
          <w:p>
            <w:pPr>
              <w:spacing w:after="0"/>
              <w:jc w:val="right"/>
            </w:pPr>
            <w:r>
              <w:rPr>
                <w:sz w:val="16"/>
              </w:rPr>
              <w:t>0.000303%</w:t>
            </w:r>
          </w:p>
        </w:tc>
        <w:tc>
          <w:tcPr>
            <w:tcW w:type="dxa" w:w="1156"/>
          </w:tcPr>
          <w:p>
            <w:pPr>
              <w:spacing w:after="0"/>
              <w:jc w:val="right"/>
            </w:pPr>
          </w:p>
        </w:tc>
        <w:tc>
          <w:tcPr>
            <w:tcW w:type="dxa" w:w="1152"/>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$16,772,310,300</w:t>
            </w:r>
          </w:p>
        </w:tc>
        <w:tc>
          <w:tcPr>
            <w:tcW w:type="dxa" w:w="1130"/>
          </w:tcPr>
          <w:p>
            <w:pPr>
              <w:spacing w:after="0"/>
              <w:jc w:val="right"/>
            </w:pPr>
            <w:r>
              <w:rPr>
                <w:sz w:val="16"/>
              </w:rPr>
              <w:t>$12,574,066</w:t>
            </w:r>
          </w:p>
        </w:tc>
        <w:tc>
          <w:tcPr>
            <w:tcW w:type="dxa" w:w="1040"/>
          </w:tcPr>
          <w:p>
            <w:pPr>
              <w:spacing w:after="0"/>
              <w:jc w:val="right"/>
            </w:pPr>
            <w:r>
              <w:rPr>
                <w:sz w:val="16"/>
              </w:rPr>
              <w:t>69,326</w:t>
            </w:r>
          </w:p>
        </w:tc>
        <w:tc>
          <w:tcPr>
            <w:tcW w:type="dxa" w:w="1037"/>
          </w:tcPr>
          <w:p>
            <w:pPr>
              <w:spacing w:after="0"/>
              <w:jc w:val="right"/>
            </w:pPr>
            <w:r>
              <w:rPr>
                <w:sz w:val="16"/>
              </w:rPr>
              <w:t>$145,648</w:t>
            </w:r>
          </w:p>
        </w:tc>
        <w:tc>
          <w:tcPr>
            <w:tcW w:type="dxa" w:w="1126"/>
          </w:tcPr>
          <w:p>
            <w:pPr>
              <w:spacing w:after="0"/>
              <w:jc w:val="right"/>
            </w:pPr>
            <w:r>
              <w:rPr>
                <w:sz w:val="16"/>
              </w:rPr>
              <w:t>$780</w:t>
            </w:r>
          </w:p>
        </w:tc>
        <w:tc>
          <w:tcPr>
            <w:tcW w:type="dxa" w:w="1146"/>
          </w:tcPr>
          <w:p>
            <w:pPr>
              <w:spacing w:after="0"/>
              <w:jc w:val="right"/>
            </w:pPr>
            <w:r>
              <w:rPr>
                <w:sz w:val="16"/>
              </w:rPr>
              <w:t>$329,428</w:t>
            </w:r>
          </w:p>
        </w:tc>
        <w:tc>
          <w:tcPr>
            <w:tcW w:type="dxa" w:w="1305"/>
          </w:tcPr>
          <w:p>
            <w:pPr>
              <w:spacing w:after="0"/>
              <w:jc w:val="right"/>
            </w:pPr>
            <w:r>
              <w:rPr>
                <w:sz w:val="16"/>
              </w:rPr>
              <w:t>0.000868%</w:t>
            </w:r>
          </w:p>
        </w:tc>
        <w:tc>
          <w:tcPr>
            <w:tcW w:type="dxa" w:w="1156"/>
          </w:tcPr>
          <w:p>
            <w:pPr>
              <w:spacing w:after="0"/>
              <w:jc w:val="right"/>
            </w:pPr>
            <w:r>
              <w:rPr>
                <w:sz w:val="16"/>
              </w:rPr>
              <w:t>$22,000</w:t>
            </w:r>
          </w:p>
        </w:tc>
        <w:tc>
          <w:tcPr>
            <w:tcW w:type="dxa" w:w="1152"/>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$16,772,310,300</w:t>
            </w:r>
          </w:p>
        </w:tc>
        <w:tc>
          <w:tcPr>
            <w:tcW w:type="dxa" w:w="1130"/>
          </w:tcPr>
          <w:p>
            <w:pPr>
              <w:spacing w:after="0"/>
              <w:jc w:val="right"/>
            </w:pPr>
            <w:r>
              <w:rPr>
                <w:sz w:val="16"/>
              </w:rPr>
              <w:t>$12,574,066</w:t>
            </w:r>
          </w:p>
        </w:tc>
        <w:tc>
          <w:tcPr>
            <w:tcW w:type="dxa" w:w="1040"/>
          </w:tcPr>
          <w:p>
            <w:pPr>
              <w:spacing w:after="0"/>
              <w:jc w:val="right"/>
            </w:pPr>
            <w:r>
              <w:rPr>
                <w:sz w:val="16"/>
              </w:rPr>
              <w:t>69,326</w:t>
            </w:r>
          </w:p>
        </w:tc>
        <w:tc>
          <w:tcPr>
            <w:tcW w:type="dxa" w:w="1037"/>
          </w:tcPr>
          <w:p>
            <w:pPr>
              <w:spacing w:after="0"/>
              <w:jc w:val="right"/>
            </w:pPr>
            <w:r>
              <w:rPr>
                <w:sz w:val="16"/>
              </w:rPr>
              <w:t>$1,366,235</w:t>
            </w:r>
          </w:p>
        </w:tc>
        <w:tc>
          <w:tcPr>
            <w:tcW w:type="dxa" w:w="1126"/>
          </w:tcPr>
          <w:p>
            <w:pPr>
              <w:spacing w:after="0"/>
              <w:jc w:val="right"/>
            </w:pPr>
            <w:r>
              <w:rPr>
                <w:sz w:val="16"/>
              </w:rPr>
              <w:t>$437</w:t>
            </w:r>
          </w:p>
        </w:tc>
        <w:tc>
          <w:tcPr>
            <w:tcW w:type="dxa" w:w="1146"/>
          </w:tcPr>
          <w:p>
            <w:pPr>
              <w:spacing w:after="0"/>
              <w:jc w:val="right"/>
            </w:pPr>
            <w:r>
              <w:rPr>
                <w:sz w:val="16"/>
              </w:rPr>
              <w:t>$3,344,240</w:t>
            </w:r>
          </w:p>
        </w:tc>
        <w:tc>
          <w:tcPr>
            <w:tcW w:type="dxa" w:w="1305"/>
          </w:tcPr>
          <w:p>
            <w:pPr>
              <w:spacing w:after="0"/>
              <w:jc w:val="right"/>
            </w:pPr>
            <w:r>
              <w:rPr>
                <w:sz w:val="16"/>
              </w:rPr>
              <w:t>0.00815%</w:t>
            </w:r>
          </w:p>
        </w:tc>
        <w:tc>
          <w:tcPr>
            <w:tcW w:type="dxa" w:w="1156"/>
          </w:tcPr>
          <w:p>
            <w:pPr>
              <w:spacing w:after="0"/>
              <w:jc w:val="right"/>
            </w:pPr>
            <w:r>
              <w:rPr>
                <w:sz w:val="16"/>
              </w:rPr>
              <w:t>$200,000</w:t>
            </w:r>
          </w:p>
        </w:tc>
        <w:tc>
          <w:tcPr>
            <w:tcW w:type="dxa" w:w="1152"/>
          </w:tcPr>
          <w:p>
            <w:pPr>
              <w:spacing w:after="0"/>
              <w:jc w:val="right"/>
            </w:pPr>
          </w:p>
        </w:tc>
        <w:tc>
          <w:tcPr>
            <w:tcW w:type="dxa" w:w="1321"/>
          </w:tcPr>
          <w:p>
            <w:pPr>
              <w:spacing w:after="0"/>
              <w:jc w:val="right"/>
            </w:pPr>
            <w:r>
              <w:rPr>
                <w:sz w:val="16"/>
              </w:rPr>
              <w:t>$5,032,325.59</w:t>
            </w: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152"/>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152"/>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$3,074,552,088</w:t>
            </w:r>
          </w:p>
        </w:tc>
        <w:tc>
          <w:tcPr>
            <w:tcW w:type="dxa" w:w="1130"/>
          </w:tcPr>
          <w:p>
            <w:pPr>
              <w:spacing w:after="0"/>
              <w:jc w:val="right"/>
            </w:pPr>
            <w:r>
              <w:rPr>
                <w:sz w:val="16"/>
              </w:rPr>
              <w:t>$3,193,079</w:t>
            </w:r>
          </w:p>
        </w:tc>
        <w:tc>
          <w:tcPr>
            <w:tcW w:type="dxa" w:w="1040"/>
          </w:tcPr>
          <w:p>
            <w:pPr>
              <w:spacing w:after="0"/>
              <w:jc w:val="right"/>
            </w:pPr>
            <w:r>
              <w:rPr>
                <w:sz w:val="16"/>
              </w:rPr>
              <w:t>16,439</w:t>
            </w:r>
          </w:p>
        </w:tc>
        <w:tc>
          <w:tcPr>
            <w:tcW w:type="dxa" w:w="1037"/>
          </w:tcPr>
          <w:p>
            <w:pPr>
              <w:spacing w:after="0"/>
              <w:jc w:val="right"/>
            </w:pPr>
            <w:r>
              <w:rPr>
                <w:sz w:val="16"/>
              </w:rPr>
              <w:t>$45,501</w:t>
            </w:r>
          </w:p>
        </w:tc>
        <w:tc>
          <w:tcPr>
            <w:tcW w:type="dxa" w:w="1126"/>
          </w:tcPr>
          <w:p>
            <w:pPr>
              <w:spacing w:after="0"/>
              <w:jc w:val="right"/>
            </w:pPr>
            <w:r>
              <w:rPr>
                <w:sz w:val="16"/>
              </w:rPr>
              <w:t>$18</w:t>
            </w:r>
          </w:p>
        </w:tc>
        <w:tc>
          <w:tcPr>
            <w:tcW w:type="dxa" w:w="1146"/>
          </w:tcPr>
          <w:p>
            <w:pPr>
              <w:spacing w:after="0"/>
              <w:jc w:val="right"/>
            </w:pPr>
            <w:r>
              <w:rPr>
                <w:sz w:val="16"/>
              </w:rPr>
              <w:t>$7,191</w:t>
            </w:r>
          </w:p>
        </w:tc>
        <w:tc>
          <w:tcPr>
            <w:tcW w:type="dxa" w:w="1305"/>
          </w:tcPr>
          <w:p>
            <w:pPr>
              <w:spacing w:after="0"/>
              <w:jc w:val="right"/>
            </w:pPr>
            <w:r>
              <w:rPr>
                <w:sz w:val="16"/>
              </w:rPr>
              <w:t>0.00148%</w:t>
            </w:r>
          </w:p>
        </w:tc>
        <w:tc>
          <w:tcPr>
            <w:tcW w:type="dxa" w:w="1156"/>
          </w:tcPr>
          <w:p>
            <w:pPr>
              <w:spacing w:after="0"/>
              <w:jc w:val="right"/>
            </w:pPr>
          </w:p>
        </w:tc>
        <w:tc>
          <w:tcPr>
            <w:tcW w:type="dxa" w:w="1152"/>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$16,772,310,300</w:t>
            </w:r>
          </w:p>
        </w:tc>
        <w:tc>
          <w:tcPr>
            <w:tcW w:type="dxa" w:w="1130"/>
          </w:tcPr>
          <w:p>
            <w:pPr>
              <w:spacing w:after="0"/>
              <w:jc w:val="right"/>
            </w:pPr>
            <w:r>
              <w:rPr>
                <w:sz w:val="16"/>
              </w:rPr>
              <w:t>$12,574,066</w:t>
            </w:r>
          </w:p>
        </w:tc>
        <w:tc>
          <w:tcPr>
            <w:tcW w:type="dxa" w:w="1040"/>
          </w:tcPr>
          <w:p>
            <w:pPr>
              <w:spacing w:after="0"/>
              <w:jc w:val="right"/>
            </w:pPr>
            <w:r>
              <w:rPr>
                <w:sz w:val="16"/>
              </w:rPr>
              <w:t>69,326</w:t>
            </w:r>
          </w:p>
        </w:tc>
        <w:tc>
          <w:tcPr>
            <w:tcW w:type="dxa" w:w="1037"/>
          </w:tcPr>
          <w:p>
            <w:pPr>
              <w:spacing w:after="0"/>
              <w:jc w:val="right"/>
            </w:pPr>
            <w:r>
              <w:rPr>
                <w:sz w:val="16"/>
              </w:rPr>
              <w:t>$11,077</w:t>
            </w:r>
          </w:p>
        </w:tc>
        <w:tc>
          <w:tcPr>
            <w:tcW w:type="dxa" w:w="1126"/>
          </w:tcPr>
          <w:p>
            <w:pPr>
              <w:spacing w:after="0"/>
              <w:jc w:val="right"/>
            </w:pPr>
            <w:r>
              <w:rPr>
                <w:sz w:val="16"/>
              </w:rPr>
              <w:t>$19</w:t>
            </w:r>
          </w:p>
        </w:tc>
        <w:tc>
          <w:tcPr>
            <w:tcW w:type="dxa" w:w="1146"/>
          </w:tcPr>
          <w:p>
            <w:pPr>
              <w:spacing w:after="0"/>
              <w:jc w:val="right"/>
            </w:pPr>
            <w:r>
              <w:rPr>
                <w:sz w:val="16"/>
              </w:rPr>
              <w:t>$5,842</w:t>
            </w:r>
          </w:p>
        </w:tc>
        <w:tc>
          <w:tcPr>
            <w:tcW w:type="dxa" w:w="1305"/>
          </w:tcPr>
          <w:p>
            <w:pPr>
              <w:spacing w:after="0"/>
              <w:jc w:val="right"/>
            </w:pPr>
            <w:r>
              <w:rPr>
                <w:sz w:val="16"/>
              </w:rPr>
              <w:t>under 0.0001%</w:t>
            </w:r>
          </w:p>
        </w:tc>
        <w:tc>
          <w:tcPr>
            <w:tcW w:type="dxa" w:w="1156"/>
          </w:tcPr>
          <w:p>
            <w:pPr>
              <w:spacing w:after="0"/>
              <w:jc w:val="right"/>
            </w:pPr>
          </w:p>
        </w:tc>
        <w:tc>
          <w:tcPr>
            <w:tcW w:type="dxa" w:w="1152"/>
          </w:tcPr>
          <w:p>
            <w:pPr>
              <w:spacing w:after="0"/>
              <w:jc w:val="right"/>
            </w:pPr>
            <w:r>
              <w:rPr>
                <w:sz w:val="16"/>
              </w:rPr>
              <w:t>$0</w:t>
            </w:r>
          </w:p>
        </w:tc>
        <w:tc>
          <w:tcPr>
            <w:tcW w:type="dxa" w:w="1321"/>
          </w:tcPr>
          <w:p>
            <w:pPr>
              <w:spacing w:after="0"/>
              <w:jc w:val="right"/>
            </w:pPr>
            <w:r>
              <w:rPr>
                <w:sz w:val="16"/>
              </w:rPr>
              <w:t>none found (1 declaration)</w:t>
            </w:r>
          </w:p>
        </w:tc>
        <w:tc>
          <w:tcPr>
            <w:tcW w:type="dxa" w:w="1178"/>
          </w:tcPr>
          <w:p>
            <w:pPr>
              <w:spacing w:after="0"/>
              <w:jc w:val="left"/>
            </w:pPr>
          </w:p>
        </w:tc>
      </w:tr>
    </w:tbl>
    <w:p>
      <w:pPr>
        <w:spacing w:after="40" w:before="60"/>
      </w:pPr>
      <w:r>
        <w:rPr>
          <w:sz w:val="15"/>
        </w:rPr>
        <w:t>Totals since 2022-06-29 (Storm Events through 2026-06-30): 32 county-coded records, 30 with a damage value recorded (including $0), $227,000; 7 zone-level records, 7 with a damage value recorded (including $0), $15,000,000 reported for the zone; Public Assistance on counted declarations $5,032,325.59 (7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69,326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$16,772,310,300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$12,574,066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$16,595,535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$10,708,951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5</w:t>
            </w:r>
          </w:p>
        </w:tc>
      </w:tr>
      <w:tr>
        <w:trPr>
          <w:cantSplit/>
        </w:trPr>
        <w:tc>
          <w:tcPr>
            <w:tcW w:type="dxa" w:w="2934"/>
          </w:tcPr>
          <w:p>
            <w:pPr>
              <w:spacing w:after="0"/>
              <w:jc w:val="left"/>
            </w:pPr>
            <w:r>
              <w:rPr>
                <w:sz w:val="16"/>
              </w:rPr>
              <w:t>GREENWOOD,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GREENWOOD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Greenwood County (unincorporated area)</w:t>
            </w:r>
          </w:p>
        </w:tc>
        <w:tc>
          <w:tcPr>
            <w:tcW w:type="dxa" w:w="1486"/>
          </w:tcPr>
          <w:p>
            <w:pPr>
              <w:spacing w:after="0"/>
              <w:jc w:val="left"/>
            </w:pPr>
            <w:r>
              <w:rPr>
                <w:sz w:val="16"/>
              </w:rPr>
              <w:t>450094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Greenwood city</w:t>
            </w:r>
          </w:p>
        </w:tc>
        <w:tc>
          <w:tcPr>
            <w:tcW w:type="dxa" w:w="1486"/>
          </w:tcPr>
          <w:p>
            <w:pPr>
              <w:spacing w:after="0"/>
              <w:jc w:val="left"/>
            </w:pPr>
            <w:r>
              <w:rPr>
                <w:sz w:val="16"/>
              </w:rPr>
              <w:t>450093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486"/>
          </w:tcPr>
          <w:p>
            <w:pPr>
              <w:spacing w:after="0"/>
              <w:jc w:val="right"/>
            </w:pPr>
            <w:r>
              <w:rPr>
                <w:sz w:val="16"/>
              </w:rPr>
              <w:t>4</w:t>
            </w:r>
          </w:p>
        </w:tc>
        <w:tc>
          <w:tcPr>
            <w:tcW w:type="dxa" w:w="913"/>
          </w:tcPr>
          <w:p>
            <w:pPr>
              <w:spacing w:after="0"/>
              <w:jc w:val="left"/>
            </w:pPr>
          </w:p>
        </w:tc>
      </w:tr>
      <w:tr>
        <w:trPr>
          <w:cantSplit/>
        </w:trPr>
        <w:tc>
          <w:tcPr>
            <w:tcW w:type="dxa" w:w="2216"/>
          </w:tcPr>
          <w:p>
            <w:pPr>
              <w:spacing w:after="0"/>
              <w:jc w:val="left"/>
            </w:pPr>
            <w:r>
              <w:rPr>
                <w:sz w:val="16"/>
              </w:rPr>
              <w:t>Hodges town</w:t>
            </w:r>
          </w:p>
        </w:tc>
        <w:tc>
          <w:tcPr>
            <w:tcW w:type="dxa" w:w="1486"/>
          </w:tcPr>
          <w:p>
            <w:pPr>
              <w:spacing w:after="0"/>
              <w:jc w:val="left"/>
            </w:pPr>
            <w:r>
              <w:rPr>
                <w:sz w:val="16"/>
              </w:rPr>
              <w:t>455428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Ware Shoals town</w:t>
            </w:r>
          </w:p>
        </w:tc>
        <w:tc>
          <w:tcPr>
            <w:tcW w:type="dxa" w:w="1486"/>
          </w:tcPr>
          <w:p>
            <w:pPr>
              <w:spacing w:after="0"/>
              <w:jc w:val="left"/>
            </w:pPr>
            <w:r>
              <w:rPr>
                <w:sz w:val="16"/>
              </w:rPr>
              <w:t>450248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Greenwood County, SC: risk-assessment baseline packet, release 2026-10 (data as of 2026-09-28; County area 45047).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Greenwood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Greenwood County, SC: Risk-assessment baseline packet</dc:title>
  <dc:subject>Hazard Plain release 2026-10, as of 2026-09-28. Preview: automated baseline</dc:subject>
  <dc:creator>Hazard Plain</dc:creator>
  <cp:keywords>Hazard Plain; hazard mitigation; risk assessment; 45047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