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Georgetown County, SC</w:t>
      </w:r>
    </w:p>
    <w:p>
      <w:pPr>
        <w:spacing w:after="120" w:before="0"/>
      </w:pPr>
      <w:r>
        <w:rPr>
          <w:color w:val="555555"/>
          <w:sz w:val="24"/>
        </w:rPr>
        <w:t>Risk-assessment baseline packet</w:t>
      </w:r>
    </w:p>
    <w:p>
      <w:pPr>
        <w:spacing w:after="120" w:before="0"/>
      </w:pPr>
      <w:r>
        <w:rPr>
          <w:b/>
          <w:sz w:val="18"/>
        </w:rPr>
        <w:t xml:space="preserve">County FIPS: </w:t>
      </w:r>
      <w:r>
        <w:rPr>
          <w:sz w:val="18"/>
        </w:rPr>
        <w:t>45043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2029-12-10. Plan: Georgetown County (FEMA plan 110212), approved 2024-12-11.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2024-12-11: 1 new hazard declaration (1 incident)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($63,561,453 a year), Inland Flooding ($12,293,606) and Earthquake ($4,832,543).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2029-12-10</w:t>
      </w:r>
    </w:p>
    <w:p>
      <w:pPr>
        <w:keepNext/>
        <w:spacing w:after="40" w:before="0"/>
      </w:pPr>
      <w:r>
        <w:rPr>
          <w:b/>
        </w:rPr>
        <w:t xml:space="preserve">Plan: </w:t>
      </w:r>
      <w:r>
        <w:rPr/>
        <w:t>Georgetown County (FEMA plan 110212)</w:t>
      </w:r>
    </w:p>
    <w:p>
      <w:pPr>
        <w:keepNext/>
        <w:spacing w:after="40" w:before="0"/>
      </w:pPr>
      <w:r>
        <w:rPr>
          <w:b/>
        </w:rPr>
        <w:t xml:space="preserve">Approved: </w:t>
      </w:r>
      <w:r>
        <w:rPr/>
        <w:t>2024-12-11</w:t>
      </w:r>
    </w:p>
    <w:p>
      <w:pPr>
        <w:keepNext/>
        <w:spacing w:after="40" w:before="0"/>
      </w:pPr>
      <w:r>
        <w:rPr>
          <w:b/>
        </w:rPr>
        <w:t xml:space="preserve">Days to expiry: </w:t>
      </w:r>
      <w:r>
        <w:rPr/>
        <w:t>1,167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 SRL 62 (44 CFR 77.2); any definition: 480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1751"/>
        <w:gridCol w:w="2413"/>
        <w:gridCol w:w="3024"/>
        <w:gridCol w:w="1037"/>
        <w:gridCol w:w="1037"/>
        <w:gridCol w:w="879"/>
        <w:gridCol w:w="2184"/>
      </w:tblGrid>
      <w:tr>
        <w:trPr>
          <w:cantSplit/>
          <w:tblHeader/>
        </w:trPr>
        <w:tc>
          <w:tcPr>
            <w:tcW w:type="dxa" w:w="178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Status</w:t>
            </w:r>
          </w:p>
        </w:tc>
        <w:tc>
          <w:tcPr>
            <w:tcW w:type="dxa" w:w="30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4"/>
            <w:shd w:val="clear" w:color="auto" w:fill="E8E8E8"/>
          </w:tcPr>
          <w:p>
            <w:pPr>
              <w:spacing w:after="0"/>
              <w:jc w:val="left"/>
            </w:pPr>
            <w:r>
              <w:rPr>
                <w:b/>
                <w:sz w:val="16"/>
              </w:rPr>
              <w:t>Notes</w:t>
            </w:r>
          </w:p>
        </w:tc>
      </w:tr>
      <w:tr>
        <w:trPr>
          <w:cantSplit/>
        </w:trPr>
        <w:tc>
          <w:tcPr>
            <w:tcW w:type="dxa" w:w="1789"/>
          </w:tcPr>
          <w:p>
            <w:pPr>
              <w:spacing w:after="0"/>
              <w:jc w:val="left"/>
            </w:pPr>
            <w:r>
              <w:rPr>
                <w:sz w:val="16"/>
              </w:rPr>
              <w:t>Georgetown County (unincorporated area)</w:t>
            </w:r>
          </w:p>
        </w:tc>
        <w:tc>
          <w:tcPr>
            <w:tcW w:type="dxa" w:w="1751"/>
          </w:tcPr>
          <w:p>
            <w:pPr>
              <w:spacing w:after="0"/>
              <w:jc w:val="left"/>
            </w:pPr>
            <w:r>
              <w:rPr>
                <w:sz w:val="16"/>
              </w:rPr>
              <w:t>Unincorporated</w:t>
            </w:r>
          </w:p>
        </w:tc>
        <w:tc>
          <w:tcPr>
            <w:tcW w:type="dxa" w:w="2413"/>
          </w:tcPr>
          <w:p>
            <w:pPr>
              <w:spacing w:after="0"/>
              <w:jc w:val="left"/>
            </w:pPr>
            <w:r>
              <w:rPr>
                <w:sz w:val="16"/>
              </w:rPr>
              <w:t>Approved, expires 2029-12-10</w:t>
            </w:r>
          </w:p>
        </w:tc>
        <w:tc>
          <w:tcPr>
            <w:tcW w:type="dxa" w:w="3024"/>
          </w:tcPr>
          <w:p>
            <w:pPr>
              <w:spacing w:after="0"/>
              <w:jc w:val="left"/>
            </w:pPr>
            <w:r>
              <w:rPr>
                <w:sz w:val="16"/>
              </w:rPr>
              <w:t>Georgetown County (FEMA plan 110212)</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79"/>
          </w:tcPr>
          <w:p>
            <w:pPr>
              <w:spacing w:after="0"/>
              <w:jc w:val="right"/>
            </w:pPr>
            <w:r>
              <w:rPr>
                <w:sz w:val="16"/>
              </w:rPr>
              <w:t>1,167</w:t>
            </w:r>
          </w:p>
        </w:tc>
        <w:tc>
          <w:tcPr>
            <w:tcW w:type="dxa" w:w="2184"/>
          </w:tcPr>
          <w:p>
            <w:pPr>
              <w:spacing w:after="0"/>
              <w:jc w:val="left"/>
            </w:pPr>
          </w:p>
        </w:tc>
      </w:tr>
      <w:tr>
        <w:trPr>
          <w:cantSplit/>
        </w:trPr>
        <w:tc>
          <w:tcPr>
            <w:tcW w:type="dxa" w:w="1789"/>
          </w:tcPr>
          <w:p>
            <w:pPr>
              <w:spacing w:after="0"/>
              <w:jc w:val="left"/>
            </w:pPr>
            <w:r>
              <w:rPr>
                <w:sz w:val="16"/>
              </w:rPr>
              <w:t>Andrews town</w:t>
            </w:r>
          </w:p>
        </w:tc>
        <w:tc>
          <w:tcPr>
            <w:tcW w:type="dxa" w:w="1751"/>
          </w:tcPr>
          <w:p>
            <w:pPr>
              <w:spacing w:after="0"/>
              <w:jc w:val="left"/>
            </w:pPr>
            <w:r>
              <w:rPr>
                <w:sz w:val="16"/>
              </w:rPr>
              <w:t>Town</w:t>
            </w:r>
          </w:p>
        </w:tc>
        <w:tc>
          <w:tcPr>
            <w:tcW w:type="dxa" w:w="2413"/>
          </w:tcPr>
          <w:p>
            <w:pPr>
              <w:spacing w:after="0"/>
              <w:jc w:val="left"/>
            </w:pPr>
            <w:r>
              <w:rPr>
                <w:sz w:val="16"/>
              </w:rPr>
              <w:t>Approved, expires 2029-12-10</w:t>
            </w:r>
          </w:p>
        </w:tc>
        <w:tc>
          <w:tcPr>
            <w:tcW w:type="dxa" w:w="3024"/>
          </w:tcPr>
          <w:p>
            <w:pPr>
              <w:spacing w:after="0"/>
              <w:jc w:val="left"/>
            </w:pPr>
            <w:r>
              <w:rPr>
                <w:sz w:val="16"/>
              </w:rPr>
              <w:t>Georgetown County (FEMA plan 110212)</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79"/>
          </w:tcPr>
          <w:p>
            <w:pPr>
              <w:spacing w:after="0"/>
              <w:jc w:val="right"/>
            </w:pPr>
            <w:r>
              <w:rPr>
                <w:sz w:val="16"/>
              </w:rPr>
              <w:t>1,167</w:t>
            </w:r>
          </w:p>
        </w:tc>
        <w:tc>
          <w:tcPr>
            <w:tcW w:type="dxa" w:w="2184"/>
          </w:tcPr>
          <w:p>
            <w:pPr>
              <w:spacing w:after="0"/>
              <w:jc w:val="left"/>
            </w:pPr>
            <w:r>
              <w:rPr>
                <w:sz w:val="16"/>
              </w:rPr>
              <w:t>Also approved under plan 109473 (Williamsburg County, expires 2029-04-25). FEMA's plan status map shows one plan per jurisdiction and may show one of these; this packet uses the approved plan that expires last.</w:t>
            </w:r>
          </w:p>
        </w:tc>
      </w:tr>
      <w:tr>
        <w:trPr>
          <w:cantSplit/>
        </w:trPr>
        <w:tc>
          <w:tcPr>
            <w:tcW w:type="dxa" w:w="1789"/>
          </w:tcPr>
          <w:p>
            <w:pPr>
              <w:spacing w:after="0"/>
              <w:jc w:val="left"/>
            </w:pPr>
            <w:r>
              <w:rPr>
                <w:sz w:val="16"/>
              </w:rPr>
              <w:t>Georgetown city</w:t>
            </w:r>
          </w:p>
        </w:tc>
        <w:tc>
          <w:tcPr>
            <w:tcW w:type="dxa" w:w="1751"/>
          </w:tcPr>
          <w:p>
            <w:pPr>
              <w:spacing w:after="0"/>
              <w:jc w:val="left"/>
            </w:pPr>
            <w:r>
              <w:rPr>
                <w:sz w:val="16"/>
              </w:rPr>
              <w:t>City</w:t>
            </w:r>
          </w:p>
        </w:tc>
        <w:tc>
          <w:tcPr>
            <w:tcW w:type="dxa" w:w="2413"/>
          </w:tcPr>
          <w:p>
            <w:pPr>
              <w:spacing w:after="0"/>
              <w:jc w:val="left"/>
            </w:pPr>
            <w:r>
              <w:rPr>
                <w:sz w:val="16"/>
              </w:rPr>
              <w:t>Approved, expires 2029-12-10</w:t>
            </w:r>
          </w:p>
        </w:tc>
        <w:tc>
          <w:tcPr>
            <w:tcW w:type="dxa" w:w="3024"/>
          </w:tcPr>
          <w:p>
            <w:pPr>
              <w:spacing w:after="0"/>
              <w:jc w:val="left"/>
            </w:pPr>
            <w:r>
              <w:rPr>
                <w:sz w:val="16"/>
              </w:rPr>
              <w:t>Georgetown County (FEMA plan 110212)</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79"/>
          </w:tcPr>
          <w:p>
            <w:pPr>
              <w:spacing w:after="0"/>
              <w:jc w:val="right"/>
            </w:pPr>
            <w:r>
              <w:rPr>
                <w:sz w:val="16"/>
              </w:rPr>
              <w:t>1,167</w:t>
            </w:r>
          </w:p>
        </w:tc>
        <w:tc>
          <w:tcPr>
            <w:tcW w:type="dxa" w:w="2184"/>
          </w:tcPr>
          <w:p>
            <w:pPr>
              <w:spacing w:after="0"/>
              <w:jc w:val="left"/>
            </w:pPr>
          </w:p>
        </w:tc>
      </w:tr>
      <w:tr>
        <w:trPr>
          <w:cantSplit/>
        </w:trPr>
        <w:tc>
          <w:tcPr>
            <w:tcW w:type="dxa" w:w="1789"/>
          </w:tcPr>
          <w:p>
            <w:pPr>
              <w:spacing w:after="0"/>
              <w:jc w:val="left"/>
            </w:pPr>
            <w:r>
              <w:rPr>
                <w:sz w:val="16"/>
              </w:rPr>
              <w:t>Pawleys Island town</w:t>
            </w:r>
          </w:p>
        </w:tc>
        <w:tc>
          <w:tcPr>
            <w:tcW w:type="dxa" w:w="1751"/>
          </w:tcPr>
          <w:p>
            <w:pPr>
              <w:spacing w:after="0"/>
              <w:jc w:val="left"/>
            </w:pPr>
            <w:r>
              <w:rPr>
                <w:sz w:val="16"/>
              </w:rPr>
              <w:t>Town</w:t>
            </w:r>
          </w:p>
        </w:tc>
        <w:tc>
          <w:tcPr>
            <w:tcW w:type="dxa" w:w="2413"/>
          </w:tcPr>
          <w:p>
            <w:pPr>
              <w:spacing w:after="0"/>
              <w:jc w:val="left"/>
            </w:pPr>
            <w:r>
              <w:rPr>
                <w:sz w:val="16"/>
              </w:rPr>
              <w:t>Approved, expires 2029-12-10</w:t>
            </w:r>
          </w:p>
        </w:tc>
        <w:tc>
          <w:tcPr>
            <w:tcW w:type="dxa" w:w="3024"/>
          </w:tcPr>
          <w:p>
            <w:pPr>
              <w:spacing w:after="0"/>
              <w:jc w:val="left"/>
            </w:pPr>
            <w:r>
              <w:rPr>
                <w:sz w:val="16"/>
              </w:rPr>
              <w:t>Georgetown County (FEMA plan 110212)</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79"/>
          </w:tcPr>
          <w:p>
            <w:pPr>
              <w:spacing w:after="0"/>
              <w:jc w:val="right"/>
            </w:pPr>
            <w:r>
              <w:rPr>
                <w:sz w:val="16"/>
              </w:rPr>
              <w:t>1,167</w:t>
            </w:r>
          </w:p>
        </w:tc>
        <w:tc>
          <w:tcPr>
            <w:tcW w:type="dxa" w:w="2184"/>
          </w:tcPr>
          <w:p>
            <w:pPr>
              <w:spacing w:after="0"/>
              <w:jc w:val="left"/>
            </w:pPr>
          </w:p>
        </w:tc>
      </w:tr>
      <w:tr>
        <w:trPr>
          <w:cantSplit/>
        </w:trPr>
        <w:tc>
          <w:tcPr>
            <w:tcW w:type="dxa" w:w="1789"/>
          </w:tcPr>
          <w:p>
            <w:pPr>
              <w:spacing w:after="0"/>
              <w:jc w:val="left"/>
            </w:pPr>
            <w:r>
              <w:rPr>
                <w:sz w:val="16"/>
              </w:rPr>
              <w:t>USC Baruch</w:t>
            </w:r>
          </w:p>
        </w:tc>
        <w:tc>
          <w:tcPr>
            <w:tcW w:type="dxa" w:w="1751"/>
          </w:tcPr>
          <w:p>
            <w:pPr>
              <w:spacing w:after="0"/>
              <w:jc w:val="left"/>
            </w:pPr>
            <w:r>
              <w:rPr>
                <w:sz w:val="16"/>
              </w:rPr>
              <w:t>College/University</w:t>
            </w:r>
          </w:p>
        </w:tc>
        <w:tc>
          <w:tcPr>
            <w:tcW w:type="dxa" w:w="2413"/>
          </w:tcPr>
          <w:p>
            <w:pPr>
              <w:spacing w:after="0"/>
              <w:jc w:val="left"/>
            </w:pPr>
            <w:r>
              <w:rPr>
                <w:sz w:val="16"/>
              </w:rPr>
              <w:t>Expired on 2025-02-20</w:t>
            </w:r>
          </w:p>
        </w:tc>
        <w:tc>
          <w:tcPr>
            <w:tcW w:type="dxa" w:w="3024"/>
          </w:tcPr>
          <w:p>
            <w:pPr>
              <w:spacing w:after="0"/>
              <w:jc w:val="left"/>
            </w:pPr>
            <w:r>
              <w:rPr>
                <w:sz w:val="16"/>
              </w:rPr>
              <w:t>University of South Carolina College HMP (FEMA plan 106098)</w:t>
            </w:r>
          </w:p>
        </w:tc>
        <w:tc>
          <w:tcPr>
            <w:tcW w:type="dxa" w:w="1037"/>
          </w:tcPr>
          <w:p>
            <w:pPr>
              <w:spacing w:after="0"/>
              <w:jc w:val="left"/>
            </w:pPr>
            <w:r>
              <w:rPr>
                <w:sz w:val="16"/>
              </w:rPr>
              <w:t>2020-02-21</w:t>
            </w:r>
          </w:p>
        </w:tc>
        <w:tc>
          <w:tcPr>
            <w:tcW w:type="dxa" w:w="1037"/>
          </w:tcPr>
          <w:p>
            <w:pPr>
              <w:spacing w:after="0"/>
              <w:jc w:val="left"/>
            </w:pPr>
            <w:r>
              <w:rPr>
                <w:sz w:val="16"/>
              </w:rPr>
              <w:t>2025-02-20</w:t>
            </w:r>
          </w:p>
        </w:tc>
        <w:tc>
          <w:tcPr>
            <w:tcW w:type="dxa" w:w="879"/>
          </w:tcPr>
          <w:p>
            <w:pPr>
              <w:spacing w:after="0"/>
              <w:jc w:val="right"/>
            </w:pPr>
            <w:r>
              <w:rPr>
                <w:sz w:val="16"/>
              </w:rPr>
              <w:t>-587</w:t>
            </w:r>
          </w:p>
        </w:tc>
        <w:tc>
          <w:tcPr>
            <w:tcW w:type="dxa" w:w="218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494"/>
        <w:gridCol w:w="1335"/>
        <w:gridCol w:w="1126"/>
        <w:gridCol w:w="1126"/>
        <w:gridCol w:w="1499"/>
        <w:gridCol w:w="1166"/>
        <w:gridCol w:w="1595"/>
        <w:gridCol w:w="3048"/>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94"/>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8"/>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494"/>
          </w:tcPr>
          <w:p>
            <w:pPr>
              <w:spacing w:after="0"/>
              <w:jc w:val="left"/>
            </w:pPr>
            <w:r>
              <w:rPr>
                <w:sz w:val="16"/>
              </w:rPr>
              <w:t>Very High</w:t>
            </w:r>
          </w:p>
        </w:tc>
        <w:tc>
          <w:tcPr>
            <w:tcW w:type="dxa" w:w="1335"/>
          </w:tcPr>
          <w:p>
            <w:pPr>
              <w:spacing w:after="0"/>
              <w:jc w:val="left"/>
            </w:pPr>
            <w:r>
              <w:rPr>
                <w:sz w:val="16"/>
              </w:rPr>
              <w:t>Very High</w:t>
            </w:r>
          </w:p>
        </w:tc>
        <w:tc>
          <w:tcPr>
            <w:tcW w:type="dxa" w:w="1126"/>
          </w:tcPr>
          <w:p>
            <w:pPr>
              <w:spacing w:after="0"/>
              <w:jc w:val="right"/>
            </w:pPr>
            <w:r>
              <w:rPr>
                <w:sz w:val="16"/>
              </w:rPr>
              <w:t>$60,931,676</w:t>
            </w:r>
          </w:p>
        </w:tc>
        <w:tc>
          <w:tcPr>
            <w:tcW w:type="dxa" w:w="1126"/>
          </w:tcPr>
          <w:p>
            <w:pPr>
              <w:spacing w:after="0"/>
              <w:jc w:val="right"/>
            </w:pPr>
            <w:r>
              <w:rPr>
                <w:sz w:val="16"/>
              </w:rPr>
              <w:t>$169,326</w:t>
            </w:r>
          </w:p>
        </w:tc>
        <w:tc>
          <w:tcPr>
            <w:tcW w:type="dxa" w:w="1499"/>
          </w:tcPr>
          <w:p>
            <w:pPr>
              <w:spacing w:after="0"/>
              <w:jc w:val="right"/>
            </w:pPr>
            <w:r>
              <w:rPr>
                <w:sz w:val="16"/>
              </w:rPr>
              <w:t>$2,460,451</w:t>
            </w:r>
          </w:p>
        </w:tc>
        <w:tc>
          <w:tcPr>
            <w:tcW w:type="dxa" w:w="1166"/>
          </w:tcPr>
          <w:p>
            <w:pPr>
              <w:spacing w:after="0"/>
              <w:jc w:val="right"/>
            </w:pPr>
            <w:r>
              <w:rPr>
                <w:sz w:val="16"/>
              </w:rPr>
              <w:t>$63,561,453</w:t>
            </w:r>
          </w:p>
        </w:tc>
        <w:tc>
          <w:tcPr>
            <w:tcW w:type="dxa" w:w="1595"/>
          </w:tcPr>
          <w:p>
            <w:pPr>
              <w:spacing w:after="0"/>
              <w:jc w:val="right"/>
            </w:pPr>
            <w:r>
              <w:rPr>
                <w:sz w:val="16"/>
              </w:rPr>
              <w:t>9</w:t>
            </w:r>
          </w:p>
        </w:tc>
        <w:tc>
          <w:tcPr>
            <w:tcW w:type="dxa" w:w="3048"/>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494"/>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$9,438,325</w:t>
            </w:r>
          </w:p>
        </w:tc>
        <w:tc>
          <w:tcPr>
            <w:tcW w:type="dxa" w:w="1126"/>
          </w:tcPr>
          <w:p>
            <w:pPr>
              <w:spacing w:after="0"/>
              <w:jc w:val="right"/>
            </w:pPr>
            <w:r>
              <w:rPr>
                <w:sz w:val="16"/>
              </w:rPr>
              <w:t>$3,328</w:t>
            </w:r>
          </w:p>
        </w:tc>
        <w:tc>
          <w:tcPr>
            <w:tcW w:type="dxa" w:w="1499"/>
          </w:tcPr>
          <w:p>
            <w:pPr>
              <w:spacing w:after="0"/>
              <w:jc w:val="right"/>
            </w:pPr>
            <w:r>
              <w:rPr>
                <w:sz w:val="16"/>
              </w:rPr>
              <w:t>$2,851,953</w:t>
            </w:r>
          </w:p>
        </w:tc>
        <w:tc>
          <w:tcPr>
            <w:tcW w:type="dxa" w:w="1166"/>
          </w:tcPr>
          <w:p>
            <w:pPr>
              <w:spacing w:after="0"/>
              <w:jc w:val="right"/>
            </w:pPr>
            <w:r>
              <w:rPr>
                <w:sz w:val="16"/>
              </w:rPr>
              <w:t>$12,293,606</w:t>
            </w:r>
          </w:p>
        </w:tc>
        <w:tc>
          <w:tcPr>
            <w:tcW w:type="dxa" w:w="1595"/>
          </w:tcPr>
          <w:p>
            <w:pPr>
              <w:spacing w:after="0"/>
              <w:jc w:val="right"/>
            </w:pPr>
            <w:r>
              <w:rPr>
                <w:sz w:val="16"/>
              </w:rPr>
              <w:t>60</w:t>
            </w:r>
          </w:p>
        </w:tc>
        <w:tc>
          <w:tcPr>
            <w:tcW w:type="dxa" w:w="3048"/>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$2,753,065</w:t>
            </w:r>
          </w:p>
        </w:tc>
        <w:tc>
          <w:tcPr>
            <w:tcW w:type="dxa" w:w="1126"/>
          </w:tcPr>
          <w:p>
            <w:pPr>
              <w:spacing w:after="0"/>
              <w:jc w:val="right"/>
            </w:pPr>
            <w:r>
              <w:rPr>
                <w:sz w:val="16"/>
              </w:rPr>
              <w:t>n/a</w:t>
            </w:r>
          </w:p>
        </w:tc>
        <w:tc>
          <w:tcPr>
            <w:tcW w:type="dxa" w:w="1499"/>
          </w:tcPr>
          <w:p>
            <w:pPr>
              <w:spacing w:after="0"/>
              <w:jc w:val="right"/>
            </w:pPr>
            <w:r>
              <w:rPr>
                <w:sz w:val="16"/>
              </w:rPr>
              <w:t>$2,079,478</w:t>
            </w:r>
          </w:p>
        </w:tc>
        <w:tc>
          <w:tcPr>
            <w:tcW w:type="dxa" w:w="1166"/>
          </w:tcPr>
          <w:p>
            <w:pPr>
              <w:spacing w:after="0"/>
              <w:jc w:val="right"/>
            </w:pPr>
            <w:r>
              <w:rPr>
                <w:sz w:val="16"/>
              </w:rPr>
              <w:t>$4,832,543</w:t>
            </w:r>
          </w:p>
        </w:tc>
        <w:tc>
          <w:tcPr>
            <w:tcW w:type="dxa" w:w="1595"/>
          </w:tcPr>
          <w:p>
            <w:pPr>
              <w:spacing w:after="0"/>
              <w:jc w:val="right"/>
            </w:pPr>
          </w:p>
        </w:tc>
        <w:tc>
          <w:tcPr>
            <w:tcW w:type="dxa" w:w="3048"/>
          </w:tcPr>
          <w:p>
            <w:pPr>
              <w:spacing w:after="0"/>
              <w:jc w:val="left"/>
            </w:pPr>
            <w:r>
              <w:rPr>
                <w:sz w:val="16"/>
              </w:rPr>
              <w:t>Storm Events does not record earthquakes.</w:t>
            </w:r>
          </w:p>
        </w:tc>
      </w:tr>
      <w:tr>
        <w:trPr>
          <w:cantSplit/>
        </w:trPr>
        <w:tc>
          <w:tcPr>
            <w:tcW w:type="dxa" w:w="686"/>
          </w:tcPr>
          <w:p>
            <w:pPr>
              <w:spacing w:after="0"/>
              <w:jc w:val="right"/>
            </w:pPr>
            <w:r>
              <w:rPr>
                <w:sz w:val="16"/>
              </w:rPr>
              <w:t>4</w:t>
            </w:r>
          </w:p>
        </w:tc>
        <w:tc>
          <w:tcPr>
            <w:tcW w:type="dxa" w:w="1037"/>
          </w:tcPr>
          <w:p>
            <w:pPr>
              <w:spacing w:after="0"/>
              <w:jc w:val="left"/>
            </w:pPr>
            <w:r>
              <w:rPr>
                <w:sz w:val="16"/>
              </w:rPr>
              <w:t>Coastal Flooding</w:t>
            </w:r>
          </w:p>
        </w:tc>
        <w:tc>
          <w:tcPr>
            <w:tcW w:type="dxa" w:w="1494"/>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$2,866,997</w:t>
            </w:r>
          </w:p>
        </w:tc>
        <w:tc>
          <w:tcPr>
            <w:tcW w:type="dxa" w:w="1126"/>
          </w:tcPr>
          <w:p>
            <w:pPr>
              <w:spacing w:after="0"/>
              <w:jc w:val="right"/>
            </w:pPr>
            <w:r>
              <w:rPr>
                <w:sz w:val="16"/>
              </w:rPr>
              <w:t>n/a</w:t>
            </w:r>
          </w:p>
        </w:tc>
        <w:tc>
          <w:tcPr>
            <w:tcW w:type="dxa" w:w="1499"/>
          </w:tcPr>
          <w:p>
            <w:pPr>
              <w:spacing w:after="0"/>
              <w:jc w:val="right"/>
            </w:pPr>
            <w:r>
              <w:rPr>
                <w:sz w:val="16"/>
              </w:rPr>
              <w:t>$238,180</w:t>
            </w:r>
          </w:p>
        </w:tc>
        <w:tc>
          <w:tcPr>
            <w:tcW w:type="dxa" w:w="1166"/>
          </w:tcPr>
          <w:p>
            <w:pPr>
              <w:spacing w:after="0"/>
              <w:jc w:val="right"/>
            </w:pPr>
            <w:r>
              <w:rPr>
                <w:sz w:val="16"/>
              </w:rPr>
              <w:t>$3,105,177</w:t>
            </w:r>
          </w:p>
        </w:tc>
        <w:tc>
          <w:tcPr>
            <w:tcW w:type="dxa" w:w="1595"/>
          </w:tcPr>
          <w:p>
            <w:pPr>
              <w:spacing w:after="0"/>
              <w:jc w:val="right"/>
            </w:pPr>
            <w:r>
              <w:rPr>
                <w:sz w:val="16"/>
              </w:rPr>
              <w:t>4</w:t>
            </w:r>
          </w:p>
        </w:tc>
        <w:tc>
          <w:tcPr>
            <w:tcW w:type="dxa" w:w="3048"/>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494"/>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$36,276</w:t>
            </w:r>
          </w:p>
        </w:tc>
        <w:tc>
          <w:tcPr>
            <w:tcW w:type="dxa" w:w="1126"/>
          </w:tcPr>
          <w:p>
            <w:pPr>
              <w:spacing w:after="0"/>
              <w:jc w:val="right"/>
            </w:pPr>
            <w:r>
              <w:rPr>
                <w:sz w:val="16"/>
              </w:rPr>
              <w:t>n/a</w:t>
            </w:r>
          </w:p>
        </w:tc>
        <w:tc>
          <w:tcPr>
            <w:tcW w:type="dxa" w:w="1499"/>
          </w:tcPr>
          <w:p>
            <w:pPr>
              <w:spacing w:after="0"/>
              <w:jc w:val="right"/>
            </w:pPr>
            <w:r>
              <w:rPr>
                <w:sz w:val="16"/>
              </w:rPr>
              <w:t>$1,516,786</w:t>
            </w:r>
          </w:p>
        </w:tc>
        <w:tc>
          <w:tcPr>
            <w:tcW w:type="dxa" w:w="1166"/>
          </w:tcPr>
          <w:p>
            <w:pPr>
              <w:spacing w:after="0"/>
              <w:jc w:val="right"/>
            </w:pPr>
            <w:r>
              <w:rPr>
                <w:sz w:val="16"/>
              </w:rPr>
              <w:t>$1,553,062</w:t>
            </w:r>
          </w:p>
        </w:tc>
        <w:tc>
          <w:tcPr>
            <w:tcW w:type="dxa" w:w="1595"/>
          </w:tcPr>
          <w:p>
            <w:pPr>
              <w:spacing w:after="0"/>
              <w:jc w:val="right"/>
            </w:pPr>
            <w:r>
              <w:rPr>
                <w:sz w:val="16"/>
              </w:rPr>
              <w:t>17</w:t>
            </w:r>
          </w:p>
        </w:tc>
        <w:tc>
          <w:tcPr>
            <w:tcW w:type="dxa" w:w="3048"/>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$1,095,292</w:t>
            </w:r>
          </w:p>
        </w:tc>
        <w:tc>
          <w:tcPr>
            <w:tcW w:type="dxa" w:w="1126"/>
          </w:tcPr>
          <w:p>
            <w:pPr>
              <w:spacing w:after="0"/>
              <w:jc w:val="right"/>
            </w:pPr>
            <w:r>
              <w:rPr>
                <w:sz w:val="16"/>
              </w:rPr>
              <w:t>$104</w:t>
            </w:r>
          </w:p>
        </w:tc>
        <w:tc>
          <w:tcPr>
            <w:tcW w:type="dxa" w:w="1499"/>
          </w:tcPr>
          <w:p>
            <w:pPr>
              <w:spacing w:after="0"/>
              <w:jc w:val="right"/>
            </w:pPr>
            <w:r>
              <w:rPr>
                <w:sz w:val="16"/>
              </w:rPr>
              <w:t>$117,048</w:t>
            </w:r>
          </w:p>
        </w:tc>
        <w:tc>
          <w:tcPr>
            <w:tcW w:type="dxa" w:w="1166"/>
          </w:tcPr>
          <w:p>
            <w:pPr>
              <w:spacing w:after="0"/>
              <w:jc w:val="right"/>
            </w:pPr>
            <w:r>
              <w:rPr>
                <w:sz w:val="16"/>
              </w:rPr>
              <w:t>$1,212,444</w:t>
            </w:r>
          </w:p>
        </w:tc>
        <w:tc>
          <w:tcPr>
            <w:tcW w:type="dxa" w:w="1595"/>
          </w:tcPr>
          <w:p>
            <w:pPr>
              <w:spacing w:after="0"/>
              <w:jc w:val="right"/>
            </w:pPr>
            <w:r>
              <w:rPr>
                <w:sz w:val="16"/>
              </w:rPr>
              <w:t>2</w:t>
            </w:r>
          </w:p>
        </w:tc>
        <w:tc>
          <w:tcPr>
            <w:tcW w:type="dxa" w:w="3048"/>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494"/>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$94</w:t>
            </w:r>
          </w:p>
        </w:tc>
        <w:tc>
          <w:tcPr>
            <w:tcW w:type="dxa" w:w="1126"/>
          </w:tcPr>
          <w:p>
            <w:pPr>
              <w:spacing w:after="0"/>
              <w:jc w:val="right"/>
            </w:pPr>
            <w:r>
              <w:rPr>
                <w:sz w:val="16"/>
              </w:rPr>
              <w:t>$31</w:t>
            </w:r>
          </w:p>
        </w:tc>
        <w:tc>
          <w:tcPr>
            <w:tcW w:type="dxa" w:w="1499"/>
          </w:tcPr>
          <w:p>
            <w:pPr>
              <w:spacing w:after="0"/>
              <w:jc w:val="right"/>
            </w:pPr>
            <w:r>
              <w:rPr>
                <w:sz w:val="16"/>
              </w:rPr>
              <w:t>$1,158,722</w:t>
            </w:r>
          </w:p>
        </w:tc>
        <w:tc>
          <w:tcPr>
            <w:tcW w:type="dxa" w:w="1166"/>
          </w:tcPr>
          <w:p>
            <w:pPr>
              <w:spacing w:after="0"/>
              <w:jc w:val="right"/>
            </w:pPr>
            <w:r>
              <w:rPr>
                <w:sz w:val="16"/>
              </w:rPr>
              <w:t>$1,158,846</w:t>
            </w:r>
          </w:p>
        </w:tc>
        <w:tc>
          <w:tcPr>
            <w:tcW w:type="dxa" w:w="1595"/>
          </w:tcPr>
          <w:p>
            <w:pPr>
              <w:spacing w:after="0"/>
              <w:jc w:val="right"/>
            </w:pPr>
            <w:r>
              <w:rPr>
                <w:sz w:val="16"/>
              </w:rPr>
              <w:t>4</w:t>
            </w:r>
          </w:p>
        </w:tc>
        <w:tc>
          <w:tcPr>
            <w:tcW w:type="dxa" w:w="3048"/>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Tornado</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$454,892</w:t>
            </w:r>
          </w:p>
        </w:tc>
        <w:tc>
          <w:tcPr>
            <w:tcW w:type="dxa" w:w="1126"/>
          </w:tcPr>
          <w:p>
            <w:pPr>
              <w:spacing w:after="0"/>
              <w:jc w:val="right"/>
            </w:pPr>
            <w:r>
              <w:rPr>
                <w:sz w:val="16"/>
              </w:rPr>
              <w:t>$199</w:t>
            </w:r>
          </w:p>
        </w:tc>
        <w:tc>
          <w:tcPr>
            <w:tcW w:type="dxa" w:w="1499"/>
          </w:tcPr>
          <w:p>
            <w:pPr>
              <w:spacing w:after="0"/>
              <w:jc w:val="right"/>
            </w:pPr>
            <w:r>
              <w:rPr>
                <w:sz w:val="16"/>
              </w:rPr>
              <w:t>$613,106</w:t>
            </w:r>
          </w:p>
        </w:tc>
        <w:tc>
          <w:tcPr>
            <w:tcW w:type="dxa" w:w="1166"/>
          </w:tcPr>
          <w:p>
            <w:pPr>
              <w:spacing w:after="0"/>
              <w:jc w:val="right"/>
            </w:pPr>
            <w:r>
              <w:rPr>
                <w:sz w:val="16"/>
              </w:rPr>
              <w:t>$1,068,197</w:t>
            </w:r>
          </w:p>
        </w:tc>
        <w:tc>
          <w:tcPr>
            <w:tcW w:type="dxa" w:w="1595"/>
          </w:tcPr>
          <w:p>
            <w:pPr>
              <w:spacing w:after="0"/>
              <w:jc w:val="right"/>
            </w:pPr>
            <w:r>
              <w:rPr>
                <w:sz w:val="16"/>
              </w:rPr>
              <w:t>17</w:t>
            </w:r>
          </w:p>
        </w:tc>
        <w:tc>
          <w:tcPr>
            <w:tcW w:type="dxa" w:w="3048"/>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$5,241</w:t>
            </w:r>
          </w:p>
        </w:tc>
        <w:tc>
          <w:tcPr>
            <w:tcW w:type="dxa" w:w="1126"/>
          </w:tcPr>
          <w:p>
            <w:pPr>
              <w:spacing w:after="0"/>
              <w:jc w:val="right"/>
            </w:pPr>
            <w:r>
              <w:rPr>
                <w:sz w:val="16"/>
              </w:rPr>
              <w:t>$4,398</w:t>
            </w:r>
          </w:p>
        </w:tc>
        <w:tc>
          <w:tcPr>
            <w:tcW w:type="dxa" w:w="1499"/>
          </w:tcPr>
          <w:p>
            <w:pPr>
              <w:spacing w:after="0"/>
              <w:jc w:val="right"/>
            </w:pPr>
            <w:r>
              <w:rPr>
                <w:sz w:val="16"/>
              </w:rPr>
              <w:t>$682,524</w:t>
            </w:r>
          </w:p>
        </w:tc>
        <w:tc>
          <w:tcPr>
            <w:tcW w:type="dxa" w:w="1166"/>
          </w:tcPr>
          <w:p>
            <w:pPr>
              <w:spacing w:after="0"/>
              <w:jc w:val="right"/>
            </w:pPr>
            <w:r>
              <w:rPr>
                <w:sz w:val="16"/>
              </w:rPr>
              <w:t>$692,164</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$201,046</w:t>
            </w:r>
          </w:p>
        </w:tc>
        <w:tc>
          <w:tcPr>
            <w:tcW w:type="dxa" w:w="1126"/>
          </w:tcPr>
          <w:p>
            <w:pPr>
              <w:spacing w:after="0"/>
              <w:jc w:val="right"/>
            </w:pPr>
            <w:r>
              <w:rPr>
                <w:sz w:val="16"/>
              </w:rPr>
              <w:t>n/a</w:t>
            </w:r>
          </w:p>
        </w:tc>
        <w:tc>
          <w:tcPr>
            <w:tcW w:type="dxa" w:w="1499"/>
          </w:tcPr>
          <w:p>
            <w:pPr>
              <w:spacing w:after="0"/>
              <w:jc w:val="right"/>
            </w:pPr>
            <w:r>
              <w:rPr>
                <w:sz w:val="16"/>
              </w:rPr>
              <w:t>$28,653</w:t>
            </w:r>
          </w:p>
        </w:tc>
        <w:tc>
          <w:tcPr>
            <w:tcW w:type="dxa" w:w="1166"/>
          </w:tcPr>
          <w:p>
            <w:pPr>
              <w:spacing w:after="0"/>
              <w:jc w:val="right"/>
            </w:pPr>
            <w:r>
              <w:rPr>
                <w:sz w:val="16"/>
              </w:rPr>
              <w:t>$229,699</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$166,189</w:t>
            </w:r>
          </w:p>
        </w:tc>
        <w:tc>
          <w:tcPr>
            <w:tcW w:type="dxa" w:w="1126"/>
          </w:tcPr>
          <w:p>
            <w:pPr>
              <w:spacing w:after="0"/>
              <w:jc w:val="right"/>
            </w:pPr>
            <w:r>
              <w:rPr>
                <w:sz w:val="16"/>
              </w:rPr>
              <w:t>$653</w:t>
            </w:r>
          </w:p>
        </w:tc>
        <w:tc>
          <w:tcPr>
            <w:tcW w:type="dxa" w:w="1499"/>
          </w:tcPr>
          <w:p>
            <w:pPr>
              <w:spacing w:after="0"/>
              <w:jc w:val="right"/>
            </w:pPr>
            <w:r>
              <w:rPr>
                <w:sz w:val="16"/>
              </w:rPr>
              <w:t>$43,055</w:t>
            </w:r>
          </w:p>
        </w:tc>
        <w:tc>
          <w:tcPr>
            <w:tcW w:type="dxa" w:w="1166"/>
          </w:tcPr>
          <w:p>
            <w:pPr>
              <w:spacing w:after="0"/>
              <w:jc w:val="right"/>
            </w:pPr>
            <w:r>
              <w:rPr>
                <w:sz w:val="16"/>
              </w:rPr>
              <w:t>$209,897</w:t>
            </w:r>
          </w:p>
        </w:tc>
        <w:tc>
          <w:tcPr>
            <w:tcW w:type="dxa" w:w="1595"/>
          </w:tcPr>
          <w:p>
            <w:pPr>
              <w:spacing w:after="0"/>
              <w:jc w:val="right"/>
            </w:pPr>
            <w:r>
              <w:rPr>
                <w:sz w:val="16"/>
              </w:rPr>
              <w:t>86</w:t>
            </w:r>
          </w:p>
        </w:tc>
        <w:tc>
          <w:tcPr>
            <w:tcW w:type="dxa" w:w="3048"/>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Strong Wind</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$90,006</w:t>
            </w:r>
          </w:p>
        </w:tc>
        <w:tc>
          <w:tcPr>
            <w:tcW w:type="dxa" w:w="1126"/>
          </w:tcPr>
          <w:p>
            <w:pPr>
              <w:spacing w:after="0"/>
              <w:jc w:val="right"/>
            </w:pPr>
            <w:r>
              <w:rPr>
                <w:sz w:val="16"/>
              </w:rPr>
              <w:t>$8,679</w:t>
            </w:r>
          </w:p>
        </w:tc>
        <w:tc>
          <w:tcPr>
            <w:tcW w:type="dxa" w:w="1499"/>
          </w:tcPr>
          <w:p>
            <w:pPr>
              <w:spacing w:after="0"/>
              <w:jc w:val="right"/>
            </w:pPr>
            <w:r>
              <w:rPr>
                <w:sz w:val="16"/>
              </w:rPr>
              <w:t>$91,446</w:t>
            </w:r>
          </w:p>
        </w:tc>
        <w:tc>
          <w:tcPr>
            <w:tcW w:type="dxa" w:w="1166"/>
          </w:tcPr>
          <w:p>
            <w:pPr>
              <w:spacing w:after="0"/>
              <w:jc w:val="right"/>
            </w:pPr>
            <w:r>
              <w:rPr>
                <w:sz w:val="16"/>
              </w:rPr>
              <w:t>$190,130</w:t>
            </w:r>
          </w:p>
        </w:tc>
        <w:tc>
          <w:tcPr>
            <w:tcW w:type="dxa" w:w="1595"/>
          </w:tcPr>
          <w:p>
            <w:pPr>
              <w:spacing w:after="0"/>
              <w:jc w:val="right"/>
            </w:pPr>
            <w:r>
              <w:rPr>
                <w:sz w:val="16"/>
              </w:rPr>
              <w:t>132</w:t>
            </w:r>
          </w:p>
        </w:tc>
        <w:tc>
          <w:tcPr>
            <w:tcW w:type="dxa" w:w="3048"/>
          </w:tcPr>
          <w:p>
            <w:pPr>
              <w:spacing w:after="0"/>
              <w:jc w:val="left"/>
            </w:pPr>
            <w:r>
              <w:rPr>
                <w:sz w:val="16"/>
              </w:rPr>
              <w:t>Includes 3 High Wind and 4 Strong Wind records (NOAA non-thunderstorm wind types, outside NRI's Strong Wind definition).</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$502</w:t>
            </w:r>
          </w:p>
        </w:tc>
        <w:tc>
          <w:tcPr>
            <w:tcW w:type="dxa" w:w="1126"/>
          </w:tcPr>
          <w:p>
            <w:pPr>
              <w:spacing w:after="0"/>
              <w:jc w:val="right"/>
            </w:pPr>
            <w:r>
              <w:rPr>
                <w:sz w:val="16"/>
              </w:rPr>
              <w:t>$7</w:t>
            </w:r>
          </w:p>
        </w:tc>
        <w:tc>
          <w:tcPr>
            <w:tcW w:type="dxa" w:w="1499"/>
          </w:tcPr>
          <w:p>
            <w:pPr>
              <w:spacing w:after="0"/>
              <w:jc w:val="right"/>
            </w:pPr>
            <w:r>
              <w:rPr>
                <w:sz w:val="16"/>
              </w:rPr>
              <w:t>$54,542</w:t>
            </w:r>
          </w:p>
        </w:tc>
        <w:tc>
          <w:tcPr>
            <w:tcW w:type="dxa" w:w="1166"/>
          </w:tcPr>
          <w:p>
            <w:pPr>
              <w:spacing w:after="0"/>
              <w:jc w:val="right"/>
            </w:pPr>
            <w:r>
              <w:rPr>
                <w:sz w:val="16"/>
              </w:rPr>
              <w:t>$55,050</w:t>
            </w:r>
          </w:p>
        </w:tc>
        <w:tc>
          <w:tcPr>
            <w:tcW w:type="dxa" w:w="1595"/>
          </w:tcPr>
          <w:p>
            <w:pPr>
              <w:spacing w:after="0"/>
              <w:jc w:val="right"/>
            </w:pPr>
            <w:r>
              <w:rPr>
                <w:sz w:val="16"/>
              </w:rPr>
              <w:t>8</w:t>
            </w:r>
          </w:p>
        </w:tc>
        <w:tc>
          <w:tcPr>
            <w:tcW w:type="dxa" w:w="3048"/>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494"/>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$13,704</w:t>
            </w:r>
          </w:p>
        </w:tc>
        <w:tc>
          <w:tcPr>
            <w:tcW w:type="dxa" w:w="1499"/>
          </w:tcPr>
          <w:p>
            <w:pPr>
              <w:spacing w:after="0"/>
              <w:jc w:val="right"/>
            </w:pPr>
            <w:r>
              <w:rPr>
                <w:sz w:val="16"/>
              </w:rPr>
              <w:t>n/a</w:t>
            </w:r>
          </w:p>
        </w:tc>
        <w:tc>
          <w:tcPr>
            <w:tcW w:type="dxa" w:w="1166"/>
          </w:tcPr>
          <w:p>
            <w:pPr>
              <w:spacing w:after="0"/>
              <w:jc w:val="right"/>
            </w:pPr>
            <w:r>
              <w:rPr>
                <w:sz w:val="16"/>
              </w:rPr>
              <w:t>$13,704</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494"/>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$37</w:t>
            </w:r>
          </w:p>
        </w:tc>
        <w:tc>
          <w:tcPr>
            <w:tcW w:type="dxa" w:w="1126"/>
          </w:tcPr>
          <w:p>
            <w:pPr>
              <w:spacing w:after="0"/>
              <w:jc w:val="right"/>
            </w:pPr>
            <w:r>
              <w:rPr>
                <w:sz w:val="16"/>
              </w:rPr>
              <w:t>n/a</w:t>
            </w:r>
          </w:p>
        </w:tc>
        <w:tc>
          <w:tcPr>
            <w:tcW w:type="dxa" w:w="1499"/>
          </w:tcPr>
          <w:p>
            <w:pPr>
              <w:spacing w:after="0"/>
              <w:jc w:val="right"/>
            </w:pPr>
            <w:r>
              <w:rPr>
                <w:sz w:val="16"/>
              </w:rPr>
              <w:t>under $1</w:t>
            </w:r>
          </w:p>
        </w:tc>
        <w:tc>
          <w:tcPr>
            <w:tcW w:type="dxa" w:w="1166"/>
          </w:tcPr>
          <w:p>
            <w:pPr>
              <w:spacing w:after="0"/>
              <w:jc w:val="right"/>
            </w:pPr>
            <w:r>
              <w:rPr>
                <w:sz w:val="16"/>
              </w:rPr>
              <w:t>$37</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494"/>
          </w:tcPr>
          <w:p>
            <w:pPr>
              <w:spacing w:after="0"/>
              <w:jc w:val="left"/>
            </w:pPr>
            <w:r>
              <w:rPr>
                <w:sz w:val="16"/>
              </w:rPr>
              <w:t>Insufficient Data</w:t>
            </w:r>
          </w:p>
        </w:tc>
        <w:tc>
          <w:tcPr>
            <w:tcW w:type="dxa" w:w="13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9"/>
          </w:tcPr>
          <w:p>
            <w:pPr>
              <w:spacing w:after="0"/>
              <w:jc w:val="right"/>
            </w:pPr>
            <w:r>
              <w:rPr>
                <w:sz w:val="16"/>
              </w:rPr>
              <w:t>n/a</w:t>
            </w:r>
          </w:p>
        </w:tc>
        <w:tc>
          <w:tcPr>
            <w:tcW w:type="dxa" w:w="1166"/>
          </w:tcPr>
          <w:p>
            <w:pPr>
              <w:spacing w:after="0"/>
              <w:jc w:val="right"/>
            </w:pPr>
            <w:r>
              <w:rPr>
                <w:sz w:val="16"/>
              </w:rPr>
              <w:t>n/a</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9203.02 (Relatively High, 89.7); tract 9206.01 (Relatively High, 88.6); tract 9207.02 (Relatively Moderate, 87.6)</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9205.08 (Very High, 99.9); tract 9203.02 (Very High, 99.9); tract 9205.04 (Very High, 99.9)</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9204 (Very Low, 69.8); tract 9208 (Very Low, 59.7); tract 9203.01 (Very Low, 56.5)</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9205.04 (Relatively Moderate, 58.4); tract 9205.08 (Relatively Moderate, 57.7); tract 9205.07 (Relatively Moderate, 57.6)</w:t>
            </w:r>
          </w:p>
        </w:tc>
      </w:tr>
      <w:tr>
        <w:trPr>
          <w:cantSplit/>
        </w:trPr>
        <w:tc>
          <w:tcPr>
            <w:tcW w:type="dxa" w:w="3098"/>
          </w:tcPr>
          <w:p>
            <w:pPr>
              <w:spacing w:after="0"/>
              <w:jc w:val="left"/>
            </w:pPr>
            <w:r>
              <w:rPr>
                <w:sz w:val="16"/>
              </w:rPr>
              <w:t>Tsunami</w:t>
            </w:r>
          </w:p>
        </w:tc>
        <w:tc>
          <w:tcPr>
            <w:tcW w:type="dxa" w:w="11014"/>
          </w:tcPr>
          <w:p>
            <w:pPr>
              <w:spacing w:after="0"/>
              <w:jc w:val="left"/>
            </w:pPr>
            <w:r>
              <w:rPr>
                <w:sz w:val="16"/>
              </w:rPr>
              <w:t>no tract has a National Risk Index rating for this hazard</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9208 (Relatively High, 96.6); tract 9205.08 (Relatively Moderate, 96.2); tract 9203.01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9203.02 is Census Tract 9203.02).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2073"/>
        <w:gridCol w:w="1999"/>
        <w:gridCol w:w="1539"/>
        <w:gridCol w:w="1560"/>
        <w:gridCol w:w="1653"/>
        <w:gridCol w:w="1703"/>
        <w:gridCol w:w="1627"/>
      </w:tblGrid>
      <w:tr>
        <w:trPr>
          <w:cantSplit/>
          <w:tblHeader/>
        </w:trPr>
        <w:tc>
          <w:tcPr>
            <w:tcW w:type="dxa" w:w="1959"/>
            <w:shd w:val="clear" w:color="auto" w:fill="E8E8E8"/>
          </w:tcPr>
          <w:p>
            <w:pPr>
              <w:spacing w:after="0"/>
              <w:jc w:val="left"/>
            </w:pPr>
            <w:r>
              <w:rPr>
                <w:b/>
                <w:sz w:val="16"/>
              </w:rPr>
              <w:t>Hazard</w:t>
            </w:r>
          </w:p>
        </w:tc>
        <w:tc>
          <w:tcPr>
            <w:tcW w:type="dxa" w:w="2073"/>
            <w:shd w:val="clear" w:color="auto" w:fill="E8E8E8"/>
          </w:tcPr>
          <w:p>
            <w:pPr>
              <w:spacing w:after="0"/>
              <w:jc w:val="left"/>
            </w:pPr>
            <w:r>
              <w:rPr>
                <w:b/>
                <w:sz w:val="16"/>
              </w:rPr>
              <w:t>Scale</w:t>
            </w:r>
          </w:p>
        </w:tc>
        <w:tc>
          <w:tcPr>
            <w:tcW w:type="dxa" w:w="19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39"/>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703"/>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59"/>
          </w:tcPr>
          <w:p>
            <w:pPr>
              <w:spacing w:after="0"/>
              <w:jc w:val="left"/>
            </w:pPr>
            <w:r>
              <w:rPr>
                <w:sz w:val="16"/>
              </w:rPr>
              <w:t>Coastal Flood, Storm Surge/Tide</w:t>
            </w:r>
          </w:p>
        </w:tc>
        <w:tc>
          <w:tcPr>
            <w:tcW w:type="dxa" w:w="2073"/>
          </w:tcPr>
          <w:p>
            <w:pPr>
              <w:spacing w:after="0"/>
              <w:jc w:val="left"/>
            </w:pPr>
            <w:r>
              <w:rPr>
                <w:sz w:val="16"/>
              </w:rPr>
              <w:t>none in data (flood depth: FIRM)</w:t>
            </w:r>
          </w:p>
        </w:tc>
        <w:tc>
          <w:tcPr>
            <w:tcW w:type="dxa" w:w="1999"/>
          </w:tcPr>
          <w:p>
            <w:pPr>
              <w:spacing w:after="0"/>
              <w:jc w:val="right"/>
            </w:pPr>
            <w:r>
              <w:rPr>
                <w:sz w:val="16"/>
              </w:rPr>
              <w:t>4 records, 2017 to 2023 (4 zone-level)</w:t>
            </w:r>
          </w:p>
        </w:tc>
        <w:tc>
          <w:tcPr>
            <w:tcW w:type="dxa" w:w="1539"/>
          </w:tcPr>
          <w:p>
            <w:pPr>
              <w:spacing w:after="0"/>
              <w:jc w:val="left"/>
            </w:pPr>
          </w:p>
        </w:tc>
        <w:tc>
          <w:tcPr>
            <w:tcW w:type="dxa" w:w="1560"/>
          </w:tcPr>
          <w:p>
            <w:pPr>
              <w:spacing w:after="0"/>
              <w:jc w:val="left"/>
            </w:pPr>
            <w:r>
              <w:rPr>
                <w:sz w:val="16"/>
              </w:rPr>
              <w:t>No damage reported in 4 records.</w:t>
            </w:r>
          </w:p>
        </w:tc>
        <w:tc>
          <w:tcPr>
            <w:tcW w:type="dxa" w:w="1653"/>
          </w:tcPr>
          <w:p>
            <w:pPr>
              <w:spacing w:after="0"/>
              <w:jc w:val="left"/>
            </w:pPr>
          </w:p>
        </w:tc>
        <w:tc>
          <w:tcPr>
            <w:tcW w:type="dxa" w:w="1703"/>
          </w:tcPr>
          <w:p>
            <w:pPr>
              <w:spacing w:after="0"/>
              <w:jc w:val="left"/>
            </w:pPr>
            <w:r>
              <w:rPr>
                <w:sz w:val="16"/>
              </w:rPr>
              <w:t>Countywide (zone-level records).</w:t>
            </w:r>
          </w:p>
        </w:tc>
        <w:tc>
          <w:tcPr>
            <w:tcW w:type="dxa" w:w="1627"/>
          </w:tcPr>
          <w:p>
            <w:pPr>
              <w:spacing w:after="0"/>
              <w:jc w:val="left"/>
            </w:pPr>
            <w:r>
              <w:rPr>
                <w:sz w:val="16"/>
              </w:rPr>
              <w:t>Flood depth: see the FEMA Flood Insurance Rate Map.</w:t>
            </w:r>
          </w:p>
        </w:tc>
      </w:tr>
      <w:tr>
        <w:trPr>
          <w:cantSplit/>
        </w:trPr>
        <w:tc>
          <w:tcPr>
            <w:tcW w:type="dxa" w:w="1959"/>
          </w:tcPr>
          <w:p>
            <w:pPr>
              <w:spacing w:after="0"/>
              <w:jc w:val="left"/>
            </w:pPr>
            <w:r>
              <w:rPr>
                <w:sz w:val="16"/>
              </w:rPr>
              <w:t>Cold/Wind Chill, Extreme Cold/Wind Chill</w:t>
            </w:r>
          </w:p>
        </w:tc>
        <w:tc>
          <w:tcPr>
            <w:tcW w:type="dxa" w:w="2073"/>
          </w:tcPr>
          <w:p>
            <w:pPr>
              <w:spacing w:after="0"/>
              <w:jc w:val="left"/>
            </w:pPr>
            <w:r>
              <w:rPr>
                <w:sz w:val="16"/>
              </w:rPr>
              <w:t>wind chill</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p>
        </w:tc>
      </w:tr>
      <w:tr>
        <w:trPr>
          <w:cantSplit/>
        </w:trPr>
        <w:tc>
          <w:tcPr>
            <w:tcW w:type="dxa" w:w="1959"/>
          </w:tcPr>
          <w:p>
            <w:pPr>
              <w:spacing w:after="0"/>
              <w:jc w:val="left"/>
            </w:pPr>
            <w:r>
              <w:rPr>
                <w:sz w:val="16"/>
              </w:rPr>
              <w:t>Frost/Freeze (outside NRI's Cold Wave definition)</w:t>
            </w:r>
          </w:p>
        </w:tc>
        <w:tc>
          <w:tcPr>
            <w:tcW w:type="dxa" w:w="2073"/>
          </w:tcPr>
          <w:p>
            <w:pPr>
              <w:spacing w:after="0"/>
              <w:jc w:val="left"/>
            </w:pPr>
            <w:r>
              <w:rPr>
                <w:sz w:val="16"/>
              </w:rPr>
              <w:t>crop damage</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p>
        </w:tc>
      </w:tr>
      <w:tr>
        <w:trPr>
          <w:cantSplit/>
        </w:trPr>
        <w:tc>
          <w:tcPr>
            <w:tcW w:type="dxa" w:w="1959"/>
          </w:tcPr>
          <w:p>
            <w:pPr>
              <w:spacing w:after="0"/>
              <w:jc w:val="left"/>
            </w:pPr>
            <w:r>
              <w:rPr>
                <w:sz w:val="16"/>
              </w:rPr>
              <w:t>Drought</w:t>
            </w:r>
          </w:p>
        </w:tc>
        <w:tc>
          <w:tcPr>
            <w:tcW w:type="dxa" w:w="2073"/>
          </w:tcPr>
          <w:p>
            <w:pPr>
              <w:spacing w:after="0"/>
              <w:jc w:val="left"/>
            </w:pPr>
            <w:r>
              <w:rPr>
                <w:sz w:val="16"/>
              </w:rPr>
              <w:t>U.S. Drought Monitor scale (D0 to D4)</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2073"/>
          </w:tcPr>
          <w:p>
            <w:pPr>
              <w:spacing w:after="0"/>
              <w:jc w:val="left"/>
            </w:pPr>
            <w:r>
              <w:rPr>
                <w:sz w:val="16"/>
              </w:rPr>
              <w:t>Modified Mercalli (local data)</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2073"/>
          </w:tcPr>
          <w:p>
            <w:pPr>
              <w:spacing w:after="0"/>
              <w:jc w:val="left"/>
            </w:pPr>
            <w:r>
              <w:rPr>
                <w:sz w:val="16"/>
              </w:rPr>
              <w:t>hail size (inches)</w:t>
            </w:r>
          </w:p>
        </w:tc>
        <w:tc>
          <w:tcPr>
            <w:tcW w:type="dxa" w:w="1999"/>
          </w:tcPr>
          <w:p>
            <w:pPr>
              <w:spacing w:after="0"/>
              <w:jc w:val="right"/>
            </w:pPr>
            <w:r>
              <w:rPr>
                <w:sz w:val="16"/>
              </w:rPr>
              <w:t>97 records, 1982 to 2025</w:t>
            </w:r>
          </w:p>
        </w:tc>
        <w:tc>
          <w:tcPr>
            <w:tcW w:type="dxa" w:w="1539"/>
          </w:tcPr>
          <w:p>
            <w:pPr>
              <w:spacing w:after="0"/>
              <w:jc w:val="left"/>
            </w:pPr>
            <w:r>
              <w:rPr>
                <w:sz w:val="16"/>
              </w:rPr>
              <w:t>0.75 in to 4.5 in (median 1 in); 97 with a recorded value</w:t>
            </w:r>
          </w:p>
        </w:tc>
        <w:tc>
          <w:tcPr>
            <w:tcW w:type="dxa" w:w="1560"/>
          </w:tcPr>
          <w:p>
            <w:pPr>
              <w:spacing w:after="0"/>
              <w:jc w:val="left"/>
            </w:pPr>
            <w:r>
              <w:rPr>
                <w:sz w:val="16"/>
              </w:rPr>
              <w:t>4.5 in hail, 2011-05-10</w:t>
            </w:r>
          </w:p>
        </w:tc>
        <w:tc>
          <w:tcPr>
            <w:tcW w:type="dxa" w:w="1653"/>
          </w:tcPr>
          <w:p>
            <w:pPr>
              <w:spacing w:after="0"/>
              <w:jc w:val="left"/>
            </w:pPr>
            <w:r>
              <w:rPr>
                <w:sz w:val="16"/>
              </w:rPr>
              <w:t>Hail, 2012-11-04, $25,000 property; $0 crops (2012 dollars)</w:t>
            </w:r>
          </w:p>
        </w:tc>
        <w:tc>
          <w:tcPr>
            <w:tcW w:type="dxa" w:w="1703"/>
          </w:tcPr>
          <w:p>
            <w:pPr>
              <w:spacing w:after="0"/>
              <w:jc w:val="left"/>
            </w:pPr>
            <w:r>
              <w:rPr>
                <w:sz w:val="16"/>
              </w:rPr>
              <w:t>Event records naming jurisdictions in the plan: Andrews town (13 records), Georgetown city (10 records).</w:t>
            </w:r>
          </w:p>
        </w:tc>
        <w:tc>
          <w:tcPr>
            <w:tcW w:type="dxa" w:w="1627"/>
          </w:tcPr>
          <w:p>
            <w:pPr>
              <w:spacing w:after="0"/>
              <w:jc w:val="left"/>
            </w:pPr>
          </w:p>
        </w:tc>
      </w:tr>
      <w:tr>
        <w:trPr>
          <w:cantSplit/>
        </w:trPr>
        <w:tc>
          <w:tcPr>
            <w:tcW w:type="dxa" w:w="1959"/>
          </w:tcPr>
          <w:p>
            <w:pPr>
              <w:spacing w:after="0"/>
              <w:jc w:val="left"/>
            </w:pPr>
            <w:r>
              <w:rPr>
                <w:sz w:val="16"/>
              </w:rPr>
              <w:t>Excessive Heat, Heat</w:t>
            </w:r>
          </w:p>
        </w:tc>
        <w:tc>
          <w:tcPr>
            <w:tcW w:type="dxa" w:w="2073"/>
          </w:tcPr>
          <w:p>
            <w:pPr>
              <w:spacing w:after="0"/>
              <w:jc w:val="left"/>
            </w:pPr>
            <w:r>
              <w:rPr>
                <w:sz w:val="16"/>
              </w:rPr>
              <w:t>heat index (in event narratives)</w:t>
            </w:r>
          </w:p>
        </w:tc>
        <w:tc>
          <w:tcPr>
            <w:tcW w:type="dxa" w:w="1999"/>
          </w:tcPr>
          <w:p>
            <w:pPr>
              <w:spacing w:after="0"/>
              <w:jc w:val="right"/>
            </w:pPr>
            <w:r>
              <w:rPr>
                <w:sz w:val="16"/>
              </w:rPr>
              <w:t>4 records, 2011 to 2015 (4 zone-level)</w:t>
            </w:r>
          </w:p>
        </w:tc>
        <w:tc>
          <w:tcPr>
            <w:tcW w:type="dxa" w:w="1539"/>
          </w:tcPr>
          <w:p>
            <w:pPr>
              <w:spacing w:after="0"/>
              <w:jc w:val="left"/>
            </w:pPr>
            <w:r>
              <w:rPr>
                <w:sz w:val="16"/>
              </w:rPr>
              <w:t>2 days to 13 days (median 3 days); 4 with a recorded value</w:t>
            </w:r>
          </w:p>
        </w:tc>
        <w:tc>
          <w:tcPr>
            <w:tcW w:type="dxa" w:w="1560"/>
          </w:tcPr>
          <w:p>
            <w:pPr>
              <w:spacing w:after="0"/>
              <w:jc w:val="left"/>
            </w:pPr>
            <w:r>
              <w:rPr>
                <w:sz w:val="16"/>
              </w:rPr>
              <w:t>13 consecutive days, 2015-06-14 to 2015-06-26, zone-level</w:t>
            </w:r>
          </w:p>
        </w:tc>
        <w:tc>
          <w:tcPr>
            <w:tcW w:type="dxa" w:w="1653"/>
          </w:tcPr>
          <w:p>
            <w:pPr>
              <w:spacing w:after="0"/>
              <w:jc w:val="left"/>
            </w:pPr>
          </w:p>
        </w:tc>
        <w:tc>
          <w:tcPr>
            <w:tcW w:type="dxa" w:w="1703"/>
          </w:tcPr>
          <w:p>
            <w:pPr>
              <w:spacing w:after="0"/>
              <w:jc w:val="left"/>
            </w:pPr>
            <w:r>
              <w:rPr>
                <w:sz w:val="16"/>
              </w:rPr>
              <w:t>Countywide (zone-level records).</w:t>
            </w:r>
          </w:p>
        </w:tc>
        <w:tc>
          <w:tcPr>
            <w:tcW w:type="dxa" w:w="1627"/>
          </w:tcPr>
          <w:p>
            <w:pPr>
              <w:spacing w:after="0"/>
              <w:jc w:val="left"/>
            </w:pPr>
          </w:p>
        </w:tc>
      </w:tr>
      <w:tr>
        <w:trPr>
          <w:cantSplit/>
        </w:trPr>
        <w:tc>
          <w:tcPr>
            <w:tcW w:type="dxa" w:w="1959"/>
          </w:tcPr>
          <w:p>
            <w:pPr>
              <w:spacing w:after="0"/>
              <w:jc w:val="left"/>
            </w:pPr>
            <w:r>
              <w:rPr>
                <w:sz w:val="16"/>
              </w:rPr>
              <w:t>Hurricane, Tropical Storm, Tropical Depression</w:t>
            </w:r>
          </w:p>
        </w:tc>
        <w:tc>
          <w:tcPr>
            <w:tcW w:type="dxa" w:w="2073"/>
          </w:tcPr>
          <w:p>
            <w:pPr>
              <w:spacing w:after="0"/>
              <w:jc w:val="left"/>
            </w:pPr>
            <w:r>
              <w:rPr>
                <w:sz w:val="16"/>
              </w:rPr>
              <w:t>Saffir-Simpson</w:t>
            </w:r>
          </w:p>
        </w:tc>
        <w:tc>
          <w:tcPr>
            <w:tcW w:type="dxa" w:w="1999"/>
          </w:tcPr>
          <w:p>
            <w:pPr>
              <w:spacing w:after="0"/>
              <w:jc w:val="right"/>
            </w:pPr>
            <w:r>
              <w:rPr>
                <w:sz w:val="16"/>
              </w:rPr>
              <w:t>9 records, 2015 to 2024 (9 zone-level)</w:t>
            </w:r>
          </w:p>
        </w:tc>
        <w:tc>
          <w:tcPr>
            <w:tcW w:type="dxa" w:w="1539"/>
          </w:tcPr>
          <w:p>
            <w:pPr>
              <w:spacing w:after="0"/>
              <w:jc w:val="left"/>
            </w:pPr>
          </w:p>
        </w:tc>
        <w:tc>
          <w:tcPr>
            <w:tcW w:type="dxa" w:w="1560"/>
          </w:tcPr>
          <w:p>
            <w:pPr>
              <w:spacing w:after="0"/>
              <w:jc w:val="left"/>
            </w:pPr>
            <w:r>
              <w:rPr>
                <w:sz w:val="16"/>
              </w:rPr>
              <w:t>Strongest recorded: Hurricane record (NOAA event type 'Hurricane (Typhoon)'), 2016-10-08 to 2016-10-09, category 1, $34,000,000 property; crops not reported (2016 dollars); NWS zone SCZ056</w:t>
            </w:r>
          </w:p>
        </w:tc>
        <w:tc>
          <w:tcPr>
            <w:tcW w:type="dxa" w:w="1653"/>
          </w:tcPr>
          <w:p>
            <w:pPr>
              <w:spacing w:after="0"/>
              <w:jc w:val="left"/>
            </w:pPr>
          </w:p>
        </w:tc>
        <w:tc>
          <w:tcPr>
            <w:tcW w:type="dxa" w:w="1703"/>
          </w:tcPr>
          <w:p>
            <w:pPr>
              <w:spacing w:after="0"/>
              <w:jc w:val="left"/>
            </w:pPr>
            <w:r>
              <w:rPr>
                <w:sz w:val="16"/>
              </w:rPr>
              <w:t>Countywide (zone-level records).</w:t>
            </w: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2073"/>
          </w:tcPr>
          <w:p>
            <w:pPr>
              <w:spacing w:after="0"/>
              <w:jc w:val="left"/>
            </w:pPr>
            <w:r>
              <w:rPr>
                <w:sz w:val="16"/>
              </w:rPr>
              <w:t>Sperry-Piltz ice scale (local data)</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p>
        </w:tc>
      </w:tr>
      <w:tr>
        <w:trPr>
          <w:cantSplit/>
        </w:trPr>
        <w:tc>
          <w:tcPr>
            <w:tcW w:type="dxa" w:w="1959"/>
          </w:tcPr>
          <w:p>
            <w:pPr>
              <w:spacing w:after="0"/>
              <w:jc w:val="left"/>
            </w:pPr>
            <w:r>
              <w:rPr>
                <w:sz w:val="16"/>
              </w:rPr>
              <w:t>Flash Flood, Flood, Lakeshore Flood</w:t>
            </w:r>
          </w:p>
        </w:tc>
        <w:tc>
          <w:tcPr>
            <w:tcW w:type="dxa" w:w="2073"/>
          </w:tcPr>
          <w:p>
            <w:pPr>
              <w:spacing w:after="0"/>
              <w:jc w:val="left"/>
            </w:pPr>
            <w:r>
              <w:rPr>
                <w:sz w:val="16"/>
              </w:rPr>
              <w:t>damage and flood days (flood depth: FIRM)</w:t>
            </w:r>
          </w:p>
        </w:tc>
        <w:tc>
          <w:tcPr>
            <w:tcW w:type="dxa" w:w="1999"/>
          </w:tcPr>
          <w:p>
            <w:pPr>
              <w:spacing w:after="0"/>
              <w:jc w:val="right"/>
            </w:pPr>
            <w:r>
              <w:rPr>
                <w:sz w:val="16"/>
              </w:rPr>
              <w:t>60 records, 1996 to 2025</w:t>
            </w:r>
          </w:p>
        </w:tc>
        <w:tc>
          <w:tcPr>
            <w:tcW w:type="dxa" w:w="1539"/>
          </w:tcPr>
          <w:p>
            <w:pPr>
              <w:spacing w:after="0"/>
              <w:jc w:val="left"/>
            </w:pPr>
          </w:p>
        </w:tc>
        <w:tc>
          <w:tcPr>
            <w:tcW w:type="dxa" w:w="1560"/>
          </w:tcPr>
          <w:p>
            <w:pPr>
              <w:spacing w:after="0"/>
              <w:jc w:val="left"/>
            </w:pPr>
            <w:r>
              <w:rPr>
                <w:sz w:val="16"/>
              </w:rPr>
              <w:t>Flash Flood, 2000-09-18, $750,000 property; crops not reported (2000 dollars), 1 direct injury</w:t>
            </w:r>
          </w:p>
        </w:tc>
        <w:tc>
          <w:tcPr>
            <w:tcW w:type="dxa" w:w="1653"/>
          </w:tcPr>
          <w:p>
            <w:pPr>
              <w:spacing w:after="0"/>
              <w:jc w:val="left"/>
            </w:pPr>
          </w:p>
        </w:tc>
        <w:tc>
          <w:tcPr>
            <w:tcW w:type="dxa" w:w="1703"/>
          </w:tcPr>
          <w:p>
            <w:pPr>
              <w:spacing w:after="0"/>
              <w:jc w:val="left"/>
            </w:pPr>
            <w:r>
              <w:rPr>
                <w:sz w:val="16"/>
              </w:rPr>
              <w:t>Event records naming jurisdictions in the plan: Georgetown city (26 records), Andrews town (5 records).</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2073"/>
          </w:tcPr>
          <w:p>
            <w:pPr>
              <w:spacing w:after="0"/>
              <w:jc w:val="left"/>
            </w:pPr>
            <w:r>
              <w:rPr>
                <w:sz w:val="16"/>
              </w:rPr>
              <w:t>none (count and damage only)</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p>
        </w:tc>
      </w:tr>
      <w:tr>
        <w:trPr>
          <w:cantSplit/>
        </w:trPr>
        <w:tc>
          <w:tcPr>
            <w:tcW w:type="dxa" w:w="1959"/>
          </w:tcPr>
          <w:p>
            <w:pPr>
              <w:spacing w:after="0"/>
              <w:jc w:val="left"/>
            </w:pPr>
            <w:r>
              <w:rPr>
                <w:sz w:val="16"/>
              </w:rPr>
              <w:t>Lightning</w:t>
            </w:r>
          </w:p>
        </w:tc>
        <w:tc>
          <w:tcPr>
            <w:tcW w:type="dxa" w:w="2073"/>
          </w:tcPr>
          <w:p>
            <w:pPr>
              <w:spacing w:after="0"/>
              <w:jc w:val="left"/>
            </w:pPr>
            <w:r>
              <w:rPr>
                <w:sz w:val="16"/>
              </w:rPr>
              <w:t>annualized frequency (the measure FEMA's Local Mitigation Planning Handbook names)</w:t>
            </w:r>
          </w:p>
        </w:tc>
        <w:tc>
          <w:tcPr>
            <w:tcW w:type="dxa" w:w="1999"/>
          </w:tcPr>
          <w:p>
            <w:pPr>
              <w:spacing w:after="0"/>
              <w:jc w:val="right"/>
            </w:pPr>
            <w:r>
              <w:rPr>
                <w:sz w:val="16"/>
              </w:rPr>
              <w:t>17 records, 1996 to 2019</w:t>
            </w:r>
          </w:p>
        </w:tc>
        <w:tc>
          <w:tcPr>
            <w:tcW w:type="dxa" w:w="1539"/>
          </w:tcPr>
          <w:p>
            <w:pPr>
              <w:spacing w:after="0"/>
              <w:jc w:val="left"/>
            </w:pPr>
          </w:p>
        </w:tc>
        <w:tc>
          <w:tcPr>
            <w:tcW w:type="dxa" w:w="1560"/>
          </w:tcPr>
          <w:p>
            <w:pPr>
              <w:spacing w:after="0"/>
              <w:jc w:val="left"/>
            </w:pPr>
            <w:r>
              <w:rPr>
                <w:sz w:val="16"/>
              </w:rPr>
              <w:t>Lightning, 2019-07-04, $0 property; $0 crops (2019 dollars), 1 direct death, 12 direct injuries</w:t>
            </w:r>
          </w:p>
        </w:tc>
        <w:tc>
          <w:tcPr>
            <w:tcW w:type="dxa" w:w="1653"/>
          </w:tcPr>
          <w:p>
            <w:pPr>
              <w:spacing w:after="0"/>
              <w:jc w:val="left"/>
            </w:pPr>
            <w:r>
              <w:rPr>
                <w:sz w:val="16"/>
              </w:rPr>
              <w:t>Lightning, 2008-06-22, $350,000 property; crops not reported (2008 dollars)</w:t>
            </w:r>
          </w:p>
        </w:tc>
        <w:tc>
          <w:tcPr>
            <w:tcW w:type="dxa" w:w="1703"/>
          </w:tcPr>
          <w:p>
            <w:pPr>
              <w:spacing w:after="0"/>
              <w:jc w:val="left"/>
            </w:pPr>
            <w:r>
              <w:rPr>
                <w:sz w:val="16"/>
              </w:rPr>
              <w:t>Event records naming jurisdictions in the plan: Georgetown city (3 records), Andrews town (1 record).</w:t>
            </w:r>
          </w:p>
        </w:tc>
        <w:tc>
          <w:tcPr>
            <w:tcW w:type="dxa" w:w="1627"/>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2073"/>
          </w:tcPr>
          <w:p>
            <w:pPr>
              <w:spacing w:after="0"/>
              <w:jc w:val="left"/>
            </w:pPr>
            <w:r>
              <w:rPr>
                <w:sz w:val="16"/>
              </w:rPr>
              <w:t>wind speed (kt and mph)</w:t>
            </w:r>
          </w:p>
        </w:tc>
        <w:tc>
          <w:tcPr>
            <w:tcW w:type="dxa" w:w="1999"/>
          </w:tcPr>
          <w:p>
            <w:pPr>
              <w:spacing w:after="0"/>
              <w:jc w:val="right"/>
            </w:pPr>
            <w:r>
              <w:rPr>
                <w:sz w:val="16"/>
              </w:rPr>
              <w:t>7 records, 2011 to 2024 (7 zone-level)</w:t>
            </w:r>
          </w:p>
        </w:tc>
        <w:tc>
          <w:tcPr>
            <w:tcW w:type="dxa" w:w="1539"/>
          </w:tcPr>
          <w:p>
            <w:pPr>
              <w:spacing w:after="0"/>
              <w:jc w:val="left"/>
            </w:pPr>
            <w:r>
              <w:rPr>
                <w:sz w:val="16"/>
              </w:rPr>
              <w:t>35 kt (40 mph) to 54 kt (62 mph) (median 43 kt (49 mph)); 7 with a recorded value</w:t>
            </w:r>
          </w:p>
        </w:tc>
        <w:tc>
          <w:tcPr>
            <w:tcW w:type="dxa" w:w="1560"/>
          </w:tcPr>
          <w:p>
            <w:pPr>
              <w:spacing w:after="0"/>
              <w:jc w:val="left"/>
            </w:pPr>
            <w:r>
              <w:rPr>
                <w:sz w:val="16"/>
              </w:rPr>
              <w:t>54 kt (62 mph) measured gust, High Wind, 2022-03-12; NWS zone SCZ056</w:t>
            </w:r>
          </w:p>
        </w:tc>
        <w:tc>
          <w:tcPr>
            <w:tcW w:type="dxa" w:w="1653"/>
          </w:tcPr>
          <w:p>
            <w:pPr>
              <w:spacing w:after="0"/>
              <w:jc w:val="left"/>
            </w:pPr>
            <w:r>
              <w:rPr>
                <w:sz w:val="16"/>
              </w:rPr>
              <w:t>Strong Wind, 2020-10-29, $10,000 property; $0 crops (zone total, 2020 dollars)</w:t>
            </w:r>
          </w:p>
        </w:tc>
        <w:tc>
          <w:tcPr>
            <w:tcW w:type="dxa" w:w="1703"/>
          </w:tcPr>
          <w:p>
            <w:pPr>
              <w:spacing w:after="0"/>
              <w:jc w:val="left"/>
            </w:pPr>
            <w:r>
              <w:rPr>
                <w:sz w:val="16"/>
              </w:rPr>
              <w:t>Countywide (zone-level records).</w:t>
            </w:r>
          </w:p>
        </w:tc>
        <w:tc>
          <w:tcPr>
            <w:tcW w:type="dxa" w:w="1627"/>
          </w:tcPr>
          <w:p>
            <w:pPr>
              <w:spacing w:after="0"/>
              <w:jc w:val="left"/>
            </w:pPr>
          </w:p>
        </w:tc>
      </w:tr>
      <w:tr>
        <w:trPr>
          <w:cantSplit/>
        </w:trPr>
        <w:tc>
          <w:tcPr>
            <w:tcW w:type="dxa" w:w="1959"/>
          </w:tcPr>
          <w:p>
            <w:pPr>
              <w:spacing w:after="0"/>
              <w:jc w:val="left"/>
            </w:pPr>
            <w:r>
              <w:rPr>
                <w:sz w:val="16"/>
              </w:rPr>
              <w:t>Thunderstorm Wind</w:t>
            </w:r>
          </w:p>
        </w:tc>
        <w:tc>
          <w:tcPr>
            <w:tcW w:type="dxa" w:w="2073"/>
          </w:tcPr>
          <w:p>
            <w:pPr>
              <w:spacing w:after="0"/>
              <w:jc w:val="left"/>
            </w:pPr>
            <w:r>
              <w:rPr>
                <w:sz w:val="16"/>
              </w:rPr>
              <w:t>wind speed (kt and mph)</w:t>
            </w:r>
          </w:p>
        </w:tc>
        <w:tc>
          <w:tcPr>
            <w:tcW w:type="dxa" w:w="1999"/>
          </w:tcPr>
          <w:p>
            <w:pPr>
              <w:spacing w:after="0"/>
              <w:jc w:val="right"/>
            </w:pPr>
            <w:r>
              <w:rPr>
                <w:sz w:val="16"/>
              </w:rPr>
              <w:t>173 records, 1960 to 2025</w:t>
            </w:r>
          </w:p>
        </w:tc>
        <w:tc>
          <w:tcPr>
            <w:tcW w:type="dxa" w:w="1539"/>
          </w:tcPr>
          <w:p>
            <w:pPr>
              <w:spacing w:after="0"/>
              <w:jc w:val="left"/>
            </w:pPr>
            <w:r>
              <w:rPr>
                <w:sz w:val="16"/>
              </w:rPr>
              <w:t>50 kt (58 mph) to 75 kt (86 mph) (median 52 kt (60 mph)); 127 with a recorded value</w:t>
            </w:r>
          </w:p>
        </w:tc>
        <w:tc>
          <w:tcPr>
            <w:tcW w:type="dxa" w:w="1560"/>
          </w:tcPr>
          <w:p>
            <w:pPr>
              <w:spacing w:after="0"/>
              <w:jc w:val="left"/>
            </w:pPr>
            <w:r>
              <w:rPr>
                <w:sz w:val="16"/>
              </w:rPr>
              <w:t>75 kt (86 mph), measurement type not recorded, Thunderstorm Wind, 1998-06-10; same speed and measurement basis also recorded on 1996-05-29</w:t>
            </w:r>
          </w:p>
        </w:tc>
        <w:tc>
          <w:tcPr>
            <w:tcW w:type="dxa" w:w="1653"/>
          </w:tcPr>
          <w:p>
            <w:pPr>
              <w:spacing w:after="0"/>
              <w:jc w:val="left"/>
            </w:pPr>
          </w:p>
        </w:tc>
        <w:tc>
          <w:tcPr>
            <w:tcW w:type="dxa" w:w="1703"/>
          </w:tcPr>
          <w:p>
            <w:pPr>
              <w:spacing w:after="0"/>
              <w:jc w:val="left"/>
            </w:pPr>
            <w:r>
              <w:rPr>
                <w:sz w:val="16"/>
              </w:rPr>
              <w:t>Event records naming jurisdictions in the plan: Georgetown city (17 records), Andrews town (13 records).</w:t>
            </w:r>
          </w:p>
        </w:tc>
        <w:tc>
          <w:tcPr>
            <w:tcW w:type="dxa" w:w="1627"/>
          </w:tcPr>
          <w:p>
            <w:pPr>
              <w:spacing w:after="0"/>
              <w:jc w:val="left"/>
            </w:pPr>
          </w:p>
        </w:tc>
      </w:tr>
      <w:tr>
        <w:trPr>
          <w:cantSplit/>
        </w:trPr>
        <w:tc>
          <w:tcPr>
            <w:tcW w:type="dxa" w:w="1959"/>
          </w:tcPr>
          <w:p>
            <w:pPr>
              <w:spacing w:after="0"/>
              <w:jc w:val="left"/>
            </w:pPr>
            <w:r>
              <w:rPr>
                <w:sz w:val="16"/>
              </w:rPr>
              <w:t>Tornado</w:t>
            </w:r>
          </w:p>
        </w:tc>
        <w:tc>
          <w:tcPr>
            <w:tcW w:type="dxa" w:w="2073"/>
          </w:tcPr>
          <w:p>
            <w:pPr>
              <w:spacing w:after="0"/>
              <w:jc w:val="left"/>
            </w:pPr>
            <w:r>
              <w:rPr>
                <w:sz w:val="16"/>
              </w:rPr>
              <w:t>Enhanced Fujita (Fujita before Feb 2007)</w:t>
            </w:r>
          </w:p>
        </w:tc>
        <w:tc>
          <w:tcPr>
            <w:tcW w:type="dxa" w:w="1999"/>
          </w:tcPr>
          <w:p>
            <w:pPr>
              <w:spacing w:after="0"/>
              <w:jc w:val="right"/>
            </w:pPr>
            <w:r>
              <w:rPr>
                <w:sz w:val="16"/>
              </w:rPr>
              <w:t>23 records, 1953 to 2024</w:t>
            </w:r>
          </w:p>
        </w:tc>
        <w:tc>
          <w:tcPr>
            <w:tcW w:type="dxa" w:w="1539"/>
          </w:tcPr>
          <w:p>
            <w:pPr>
              <w:spacing w:after="0"/>
              <w:jc w:val="left"/>
            </w:pPr>
            <w:r>
              <w:rPr>
                <w:sz w:val="16"/>
              </w:rPr>
              <w:t>F/EF0 to F/EF2 (median F/EF1); 22 with a recorded value</w:t>
            </w:r>
          </w:p>
        </w:tc>
        <w:tc>
          <w:tcPr>
            <w:tcW w:type="dxa" w:w="1560"/>
          </w:tcPr>
          <w:p>
            <w:pPr>
              <w:spacing w:after="0"/>
              <w:jc w:val="left"/>
            </w:pPr>
            <w:r>
              <w:rPr>
                <w:sz w:val="16"/>
              </w:rPr>
              <w:t>F2 tornado, 2002-10-11, 1.2 mi within this county, 40 yd wide, $750,000 property; crops not reported (2002 dollars), 8 direct injuries</w:t>
            </w:r>
          </w:p>
        </w:tc>
        <w:tc>
          <w:tcPr>
            <w:tcW w:type="dxa" w:w="1653"/>
          </w:tcPr>
          <w:p>
            <w:pPr>
              <w:spacing w:after="0"/>
              <w:jc w:val="left"/>
            </w:pPr>
            <w:r>
              <w:rPr>
                <w:sz w:val="16"/>
              </w:rPr>
              <w:t>Tornado, 1979-09-04, $2,500,000 property; crops not recorded (1979 dollars)</w:t>
            </w:r>
          </w:p>
        </w:tc>
        <w:tc>
          <w:tcPr>
            <w:tcW w:type="dxa" w:w="1703"/>
          </w:tcPr>
          <w:p>
            <w:pPr>
              <w:spacing w:after="0"/>
              <w:jc w:val="left"/>
            </w:pPr>
            <w:r>
              <w:rPr>
                <w:sz w:val="16"/>
              </w:rPr>
              <w:t>Event records naming jurisdictions in the plan: Georgetown city (3 records).</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Tsunami</w:t>
            </w:r>
          </w:p>
        </w:tc>
        <w:tc>
          <w:tcPr>
            <w:tcW w:type="dxa" w:w="2073"/>
          </w:tcPr>
          <w:p>
            <w:pPr>
              <w:spacing w:after="0"/>
              <w:jc w:val="left"/>
            </w:pPr>
            <w:r>
              <w:rPr>
                <w:sz w:val="16"/>
              </w:rPr>
              <w:t>none (count and damage only)</w:t>
            </w:r>
          </w:p>
        </w:tc>
        <w:tc>
          <w:tcPr>
            <w:tcW w:type="dxa" w:w="1999"/>
          </w:tcPr>
          <w:p>
            <w:pPr>
              <w:spacing w:after="0"/>
              <w:jc w:val="right"/>
            </w:pPr>
            <w:r>
              <w:rPr>
                <w:sz w:val="16"/>
              </w:rPr>
              <w:t>0</w:t>
            </w:r>
          </w:p>
        </w:tc>
        <w:tc>
          <w:tcPr>
            <w:tcW w:type="dxa" w:w="1539"/>
          </w:tcPr>
          <w:p>
            <w:pPr>
              <w:spacing w:after="0"/>
              <w:jc w:val="left"/>
            </w:pPr>
          </w:p>
        </w:tc>
        <w:tc>
          <w:tcPr>
            <w:tcW w:type="dxa" w:w="1560"/>
          </w:tcPr>
          <w:p>
            <w:pPr>
              <w:spacing w:after="0"/>
              <w:jc w:val="left"/>
            </w:pPr>
          </w:p>
        </w:tc>
        <w:tc>
          <w:tcPr>
            <w:tcW w:type="dxa" w:w="1653"/>
          </w:tcPr>
          <w:p>
            <w:pPr>
              <w:spacing w:after="0"/>
              <w:jc w:val="left"/>
            </w:pPr>
          </w:p>
        </w:tc>
        <w:tc>
          <w:tcPr>
            <w:tcW w:type="dxa" w:w="1703"/>
          </w:tcPr>
          <w:p>
            <w:pPr>
              <w:spacing w:after="0"/>
              <w:jc w:val="left"/>
            </w:pPr>
          </w:p>
        </w:tc>
        <w:tc>
          <w:tcPr>
            <w:tcW w:type="dxa" w:w="1627"/>
          </w:tcPr>
          <w:p>
            <w:pPr>
              <w:spacing w:after="0"/>
              <w:jc w:val="left"/>
            </w:pPr>
          </w:p>
        </w:tc>
      </w:tr>
      <w:tr>
        <w:trPr>
          <w:cantSplit/>
        </w:trPr>
        <w:tc>
          <w:tcPr>
            <w:tcW w:type="dxa" w:w="1959"/>
          </w:tcPr>
          <w:p>
            <w:pPr>
              <w:spacing w:after="0"/>
              <w:jc w:val="left"/>
            </w:pPr>
            <w:r>
              <w:rPr>
                <w:sz w:val="16"/>
              </w:rPr>
              <w:t>Wildfire</w:t>
            </w:r>
          </w:p>
        </w:tc>
        <w:tc>
          <w:tcPr>
            <w:tcW w:type="dxa" w:w="2073"/>
          </w:tcPr>
          <w:p>
            <w:pPr>
              <w:spacing w:after="0"/>
              <w:jc w:val="left"/>
            </w:pPr>
            <w:r>
              <w:rPr>
                <w:sz w:val="16"/>
              </w:rPr>
              <w:t>acres burned (local data)</w:t>
            </w:r>
          </w:p>
        </w:tc>
        <w:tc>
          <w:tcPr>
            <w:tcW w:type="dxa" w:w="1999"/>
          </w:tcPr>
          <w:p>
            <w:pPr>
              <w:spacing w:after="0"/>
              <w:jc w:val="right"/>
            </w:pPr>
            <w:r>
              <w:rPr>
                <w:sz w:val="16"/>
              </w:rPr>
              <w:t>2 records, 1997 to 2011 (1 zone-level)</w:t>
            </w:r>
          </w:p>
        </w:tc>
        <w:tc>
          <w:tcPr>
            <w:tcW w:type="dxa" w:w="1539"/>
          </w:tcPr>
          <w:p>
            <w:pPr>
              <w:spacing w:after="0"/>
              <w:jc w:val="left"/>
            </w:pPr>
          </w:p>
        </w:tc>
        <w:tc>
          <w:tcPr>
            <w:tcW w:type="dxa" w:w="1560"/>
          </w:tcPr>
          <w:p>
            <w:pPr>
              <w:spacing w:after="0"/>
              <w:jc w:val="left"/>
            </w:pPr>
            <w:r>
              <w:rPr>
                <w:sz w:val="16"/>
              </w:rPr>
              <w:t>No damage reported in 2 records.</w:t>
            </w:r>
          </w:p>
        </w:tc>
        <w:tc>
          <w:tcPr>
            <w:tcW w:type="dxa" w:w="1653"/>
          </w:tcPr>
          <w:p>
            <w:pPr>
              <w:spacing w:after="0"/>
              <w:jc w:val="left"/>
            </w:pPr>
          </w:p>
        </w:tc>
        <w:tc>
          <w:tcPr>
            <w:tcW w:type="dxa" w:w="1703"/>
          </w:tcPr>
          <w:p>
            <w:pPr>
              <w:spacing w:after="0"/>
              <w:jc w:val="left"/>
            </w:pPr>
            <w:r>
              <w:rPr>
                <w:sz w:val="16"/>
              </w:rPr>
              <w:t>No event record names a jurisdiction in the plan. Zone-level records (1) apply countywide.</w:t>
            </w:r>
          </w:p>
        </w:tc>
        <w:tc>
          <w:tcPr>
            <w:tcW w:type="dxa" w:w="1627"/>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2073"/>
          </w:tcPr>
          <w:p>
            <w:pPr>
              <w:spacing w:after="0"/>
              <w:jc w:val="left"/>
            </w:pPr>
            <w:r>
              <w:rPr>
                <w:sz w:val="16"/>
              </w:rPr>
              <w:t>none in data (snowfall: local data)</w:t>
            </w:r>
          </w:p>
        </w:tc>
        <w:tc>
          <w:tcPr>
            <w:tcW w:type="dxa" w:w="1999"/>
          </w:tcPr>
          <w:p>
            <w:pPr>
              <w:spacing w:after="0"/>
              <w:jc w:val="right"/>
            </w:pPr>
            <w:r>
              <w:rPr>
                <w:sz w:val="16"/>
              </w:rPr>
              <w:t>8 records, 2014 to 2026 (8 zone-level)</w:t>
            </w:r>
          </w:p>
        </w:tc>
        <w:tc>
          <w:tcPr>
            <w:tcW w:type="dxa" w:w="1539"/>
          </w:tcPr>
          <w:p>
            <w:pPr>
              <w:spacing w:after="0"/>
              <w:jc w:val="left"/>
            </w:pPr>
          </w:p>
        </w:tc>
        <w:tc>
          <w:tcPr>
            <w:tcW w:type="dxa" w:w="1560"/>
          </w:tcPr>
          <w:p>
            <w:pPr>
              <w:spacing w:after="0"/>
              <w:jc w:val="left"/>
            </w:pPr>
            <w:r>
              <w:rPr>
                <w:sz w:val="16"/>
              </w:rPr>
              <w:t>No damage reported in 8 records.</w:t>
            </w:r>
          </w:p>
        </w:tc>
        <w:tc>
          <w:tcPr>
            <w:tcW w:type="dxa" w:w="1653"/>
          </w:tcPr>
          <w:p>
            <w:pPr>
              <w:spacing w:after="0"/>
              <w:jc w:val="left"/>
            </w:pPr>
          </w:p>
        </w:tc>
        <w:tc>
          <w:tcPr>
            <w:tcW w:type="dxa" w:w="1703"/>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1754"/>
        <w:gridCol w:w="2086"/>
        <w:gridCol w:w="2333"/>
        <w:gridCol w:w="1674"/>
        <w:gridCol w:w="1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1754"/>
            <w:shd w:val="clear" w:color="auto" w:fill="E8E8E8"/>
          </w:tcPr>
          <w:p>
            <w:pPr>
              <w:spacing w:after="0"/>
              <w:jc w:val="left"/>
            </w:pPr>
            <w:r>
              <w:rPr>
                <w:b/>
                <w:sz w:val="16"/>
              </w:rPr>
              <w:t>Title</w:t>
            </w:r>
          </w:p>
        </w:tc>
        <w:tc>
          <w:tcPr>
            <w:tcW w:type="dxa" w:w="2086"/>
            <w:shd w:val="clear" w:color="auto" w:fill="E8E8E8"/>
          </w:tcPr>
          <w:p>
            <w:pPr>
              <w:spacing w:after="0"/>
              <w:jc w:val="left"/>
            </w:pPr>
            <w:r>
              <w:rPr>
                <w:b/>
                <w:sz w:val="16"/>
              </w:rPr>
              <w:t>Mapped hazard</w:t>
            </w:r>
          </w:p>
        </w:tc>
        <w:tc>
          <w:tcPr>
            <w:tcW w:type="dxa" w:w="23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4"/>
            <w:shd w:val="clear" w:color="auto" w:fill="E8E8E8"/>
          </w:tcPr>
          <w:p>
            <w:pPr>
              <w:spacing w:after="0"/>
              <w:jc w:val="left"/>
            </w:pPr>
            <w:r>
              <w:rPr>
                <w:b/>
                <w:sz w:val="16"/>
              </w:rPr>
              <w:t>Flags</w:t>
            </w:r>
          </w:p>
        </w:tc>
        <w:tc>
          <w:tcPr>
            <w:tcW w:type="dxa" w:w="1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9"/>
          </w:tcPr>
          <w:p>
            <w:pPr>
              <w:spacing w:after="0"/>
              <w:jc w:val="left"/>
            </w:pPr>
            <w:r>
              <w:rPr>
                <w:sz w:val="16"/>
              </w:rPr>
              <w:t>Emergency</w:t>
            </w:r>
          </w:p>
        </w:tc>
        <w:tc>
          <w:tcPr>
            <w:tcW w:type="dxa" w:w="1754"/>
          </w:tcPr>
          <w:p>
            <w:pPr>
              <w:spacing w:after="0"/>
              <w:jc w:val="left"/>
            </w:pPr>
            <w:r>
              <w:rPr>
                <w:sz w:val="16"/>
              </w:rPr>
              <w:t>Severe Winter Storm</w:t>
            </w:r>
          </w:p>
        </w:tc>
        <w:tc>
          <w:tcPr>
            <w:tcW w:type="dxa" w:w="2086"/>
          </w:tcPr>
          <w:p>
            <w:pPr>
              <w:spacing w:after="0"/>
              <w:jc w:val="left"/>
            </w:pPr>
            <w:r>
              <w:rPr>
                <w:sz w:val="16"/>
              </w:rPr>
              <w:t>Winter Weather</w:t>
            </w:r>
          </w:p>
        </w:tc>
        <w:tc>
          <w:tcPr>
            <w:tcW w:type="dxa" w:w="2333"/>
          </w:tcPr>
          <w:p>
            <w:pPr>
              <w:spacing w:after="0"/>
              <w:jc w:val="right"/>
            </w:pPr>
            <w:r>
              <w:rPr>
                <w:sz w:val="16"/>
              </w:rPr>
              <w:t>no Public Assistance recorded</w:t>
            </w:r>
          </w:p>
        </w:tc>
        <w:tc>
          <w:tcPr>
            <w:tcW w:type="dxa" w:w="1674"/>
          </w:tcPr>
          <w:p>
            <w:pPr>
              <w:spacing w:after="0"/>
              <w:jc w:val="left"/>
            </w:pPr>
            <w:r>
              <w:rPr>
                <w:sz w:val="16"/>
              </w:rPr>
              <w:t>new since last plan; within last 5 years</w:t>
            </w:r>
          </w:p>
        </w:tc>
        <w:tc>
          <w:tcPr>
            <w:tcW w:type="dxa" w:w="1886"/>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69"/>
          </w:tcPr>
          <w:p>
            <w:pPr>
              <w:spacing w:after="0"/>
              <w:jc w:val="left"/>
            </w:pPr>
            <w:r>
              <w:rPr>
                <w:sz w:val="16"/>
              </w:rPr>
              <w:t>Major disaster</w:t>
            </w:r>
          </w:p>
        </w:tc>
        <w:tc>
          <w:tcPr>
            <w:tcW w:type="dxa" w:w="1754"/>
          </w:tcPr>
          <w:p>
            <w:pPr>
              <w:spacing w:after="0"/>
              <w:jc w:val="left"/>
            </w:pPr>
            <w:r>
              <w:rPr>
                <w:sz w:val="16"/>
              </w:rPr>
              <w:t>Tropical Storm Debby</w:t>
            </w:r>
          </w:p>
        </w:tc>
        <w:tc>
          <w:tcPr>
            <w:tcW w:type="dxa" w:w="2086"/>
          </w:tcPr>
          <w:p>
            <w:pPr>
              <w:spacing w:after="0"/>
              <w:jc w:val="left"/>
            </w:pPr>
            <w:r>
              <w:rPr>
                <w:sz w:val="16"/>
              </w:rPr>
              <w:t>Hurricane (primary); also designated: Inland Flooding, Tornado</w:t>
            </w:r>
          </w:p>
        </w:tc>
        <w:tc>
          <w:tcPr>
            <w:tcW w:type="dxa" w:w="2333"/>
          </w:tcPr>
          <w:p>
            <w:pPr>
              <w:spacing w:after="0"/>
              <w:jc w:val="right"/>
            </w:pPr>
            <w:r>
              <w:rPr>
                <w:sz w:val="16"/>
              </w:rPr>
              <w:t>$15,592.58</w:t>
            </w:r>
          </w:p>
        </w:tc>
        <w:tc>
          <w:tcPr>
            <w:tcW w:type="dxa" w:w="1674"/>
          </w:tcPr>
          <w:p>
            <w:pPr>
              <w:spacing w:after="0"/>
              <w:jc w:val="left"/>
            </w:pPr>
            <w:r>
              <w:rPr>
                <w:sz w:val="16"/>
              </w:rPr>
              <w:t>in the 12 months before plan approval; within last 5 years</w:t>
            </w:r>
          </w:p>
        </w:tc>
        <w:tc>
          <w:tcPr>
            <w:tcW w:type="dxa" w:w="1886"/>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9"/>
          </w:tcPr>
          <w:p>
            <w:pPr>
              <w:spacing w:after="0"/>
              <w:jc w:val="left"/>
            </w:pPr>
            <w:r>
              <w:rPr>
                <w:sz w:val="16"/>
              </w:rPr>
              <w:t>Emergency</w:t>
            </w:r>
          </w:p>
        </w:tc>
        <w:tc>
          <w:tcPr>
            <w:tcW w:type="dxa" w:w="1754"/>
          </w:tcPr>
          <w:p>
            <w:pPr>
              <w:spacing w:after="0"/>
              <w:jc w:val="left"/>
            </w:pPr>
            <w:r>
              <w:rPr>
                <w:sz w:val="16"/>
              </w:rPr>
              <w:t>Hurricane Helene</w:t>
            </w:r>
          </w:p>
        </w:tc>
        <w:tc>
          <w:tcPr>
            <w:tcW w:type="dxa" w:w="2086"/>
          </w:tcPr>
          <w:p>
            <w:pPr>
              <w:spacing w:after="0"/>
              <w:jc w:val="left"/>
            </w:pPr>
            <w:r>
              <w:rPr>
                <w:sz w:val="16"/>
              </w:rPr>
              <w:t>Hurricane (primary); also designated: Inland Flooding, Landslide, Tornado</w:t>
            </w:r>
          </w:p>
        </w:tc>
        <w:tc>
          <w:tcPr>
            <w:tcW w:type="dxa" w:w="2333"/>
          </w:tcPr>
          <w:p>
            <w:pPr>
              <w:spacing w:after="0"/>
              <w:jc w:val="right"/>
            </w:pPr>
            <w:r>
              <w:rPr>
                <w:sz w:val="16"/>
              </w:rPr>
              <w:t>no Public Assistance recorded</w:t>
            </w:r>
          </w:p>
        </w:tc>
        <w:tc>
          <w:tcPr>
            <w:tcW w:type="dxa" w:w="1674"/>
          </w:tcPr>
          <w:p>
            <w:pPr>
              <w:spacing w:after="0"/>
              <w:jc w:val="left"/>
            </w:pPr>
            <w:r>
              <w:rPr>
                <w:sz w:val="16"/>
              </w:rPr>
              <w:t>in the 12 months before plan approval; within last 5 years</w:t>
            </w:r>
          </w:p>
        </w:tc>
        <w:tc>
          <w:tcPr>
            <w:tcW w:type="dxa" w:w="1886"/>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9"/>
          </w:tcPr>
          <w:p>
            <w:pPr>
              <w:spacing w:after="0"/>
              <w:jc w:val="left"/>
            </w:pPr>
            <w:r>
              <w:rPr>
                <w:sz w:val="16"/>
              </w:rPr>
              <w:t>Emergency</w:t>
            </w:r>
          </w:p>
        </w:tc>
        <w:tc>
          <w:tcPr>
            <w:tcW w:type="dxa" w:w="1754"/>
          </w:tcPr>
          <w:p>
            <w:pPr>
              <w:spacing w:after="0"/>
              <w:jc w:val="left"/>
            </w:pPr>
            <w:r>
              <w:rPr>
                <w:sz w:val="16"/>
              </w:rPr>
              <w:t>Hurricane Debby</w:t>
            </w:r>
          </w:p>
        </w:tc>
        <w:tc>
          <w:tcPr>
            <w:tcW w:type="dxa" w:w="2086"/>
          </w:tcPr>
          <w:p>
            <w:pPr>
              <w:spacing w:after="0"/>
              <w:jc w:val="left"/>
            </w:pPr>
            <w:r>
              <w:rPr>
                <w:sz w:val="16"/>
              </w:rPr>
              <w:t>Hurricane (primary); also designated: Inland Flooding</w:t>
            </w:r>
          </w:p>
        </w:tc>
        <w:tc>
          <w:tcPr>
            <w:tcW w:type="dxa" w:w="2333"/>
          </w:tcPr>
          <w:p>
            <w:pPr>
              <w:spacing w:after="0"/>
              <w:jc w:val="right"/>
            </w:pPr>
            <w:r>
              <w:rPr>
                <w:sz w:val="16"/>
              </w:rPr>
              <w:t>no Public Assistance recorded</w:t>
            </w:r>
          </w:p>
        </w:tc>
        <w:tc>
          <w:tcPr>
            <w:tcW w:type="dxa" w:w="1674"/>
          </w:tcPr>
          <w:p>
            <w:pPr>
              <w:spacing w:after="0"/>
              <w:jc w:val="left"/>
            </w:pPr>
            <w:r>
              <w:rPr>
                <w:sz w:val="16"/>
              </w:rPr>
              <w:t>in the 12 months before plan approval; within last 5 years</w:t>
            </w:r>
          </w:p>
        </w:tc>
        <w:tc>
          <w:tcPr>
            <w:tcW w:type="dxa" w:w="1886"/>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9"/>
          </w:tcPr>
          <w:p>
            <w:pPr>
              <w:spacing w:after="0"/>
              <w:jc w:val="left"/>
            </w:pPr>
            <w:r>
              <w:rPr>
                <w:sz w:val="16"/>
              </w:rPr>
              <w:t>Emergency</w:t>
            </w:r>
          </w:p>
        </w:tc>
        <w:tc>
          <w:tcPr>
            <w:tcW w:type="dxa" w:w="1754"/>
          </w:tcPr>
          <w:p>
            <w:pPr>
              <w:spacing w:after="0"/>
              <w:jc w:val="left"/>
            </w:pPr>
            <w:r>
              <w:rPr>
                <w:sz w:val="16"/>
              </w:rPr>
              <w:t>Hurricane Idalia</w:t>
            </w:r>
          </w:p>
        </w:tc>
        <w:tc>
          <w:tcPr>
            <w:tcW w:type="dxa" w:w="2086"/>
          </w:tcPr>
          <w:p>
            <w:pPr>
              <w:spacing w:after="0"/>
              <w:jc w:val="left"/>
            </w:pPr>
            <w:r>
              <w:rPr>
                <w:sz w:val="16"/>
              </w:rPr>
              <w:t>Hurricane (primary); also designated: Inland Flooding</w:t>
            </w:r>
          </w:p>
        </w:tc>
        <w:tc>
          <w:tcPr>
            <w:tcW w:type="dxa" w:w="2333"/>
          </w:tcPr>
          <w:p>
            <w:pPr>
              <w:spacing w:after="0"/>
              <w:jc w:val="right"/>
            </w:pPr>
            <w:r>
              <w:rPr>
                <w:sz w:val="16"/>
              </w:rPr>
              <w:t>no Public Assistance recorded</w:t>
            </w:r>
          </w:p>
        </w:tc>
        <w:tc>
          <w:tcPr>
            <w:tcW w:type="dxa" w:w="1674"/>
          </w:tcPr>
          <w:p>
            <w:pPr>
              <w:spacing w:after="0"/>
              <w:jc w:val="left"/>
            </w:pPr>
            <w:r>
              <w:rPr>
                <w:sz w:val="16"/>
              </w:rPr>
              <w:t>within last 5 years</w:t>
            </w:r>
          </w:p>
        </w:tc>
        <w:tc>
          <w:tcPr>
            <w:tcW w:type="dxa" w:w="1886"/>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9"/>
          </w:tcPr>
          <w:p>
            <w:pPr>
              <w:spacing w:after="0"/>
              <w:jc w:val="left"/>
            </w:pPr>
            <w:r>
              <w:rPr>
                <w:sz w:val="16"/>
              </w:rPr>
              <w:t>Major disaster</w:t>
            </w:r>
          </w:p>
        </w:tc>
        <w:tc>
          <w:tcPr>
            <w:tcW w:type="dxa" w:w="1754"/>
          </w:tcPr>
          <w:p>
            <w:pPr>
              <w:spacing w:after="0"/>
              <w:jc w:val="left"/>
            </w:pPr>
            <w:r>
              <w:rPr>
                <w:sz w:val="16"/>
              </w:rPr>
              <w:t>Hurricane Ian</w:t>
            </w:r>
          </w:p>
        </w:tc>
        <w:tc>
          <w:tcPr>
            <w:tcW w:type="dxa" w:w="2086"/>
          </w:tcPr>
          <w:p>
            <w:pPr>
              <w:spacing w:after="0"/>
              <w:jc w:val="left"/>
            </w:pPr>
            <w:r>
              <w:rPr>
                <w:sz w:val="16"/>
              </w:rPr>
              <w:t>Hurricane</w:t>
            </w:r>
          </w:p>
        </w:tc>
        <w:tc>
          <w:tcPr>
            <w:tcW w:type="dxa" w:w="2333"/>
          </w:tcPr>
          <w:p>
            <w:pPr>
              <w:spacing w:after="0"/>
              <w:jc w:val="right"/>
            </w:pPr>
            <w:r>
              <w:rPr>
                <w:sz w:val="16"/>
              </w:rPr>
              <w:t>$2,519,616.97</w:t>
            </w:r>
          </w:p>
        </w:tc>
        <w:tc>
          <w:tcPr>
            <w:tcW w:type="dxa" w:w="1674"/>
          </w:tcPr>
          <w:p>
            <w:pPr>
              <w:spacing w:after="0"/>
              <w:jc w:val="left"/>
            </w:pPr>
            <w:r>
              <w:rPr>
                <w:sz w:val="16"/>
              </w:rPr>
              <w:t>within last 5 years</w:t>
            </w:r>
          </w:p>
        </w:tc>
        <w:tc>
          <w:tcPr>
            <w:tcW w:type="dxa" w:w="1886"/>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9"/>
          </w:tcPr>
          <w:p>
            <w:pPr>
              <w:spacing w:after="0"/>
              <w:jc w:val="left"/>
            </w:pPr>
            <w:r>
              <w:rPr>
                <w:sz w:val="16"/>
              </w:rPr>
              <w:t>Emergency</w:t>
            </w:r>
          </w:p>
        </w:tc>
        <w:tc>
          <w:tcPr>
            <w:tcW w:type="dxa" w:w="1754"/>
          </w:tcPr>
          <w:p>
            <w:pPr>
              <w:spacing w:after="0"/>
              <w:jc w:val="left"/>
            </w:pPr>
            <w:r>
              <w:rPr>
                <w:sz w:val="16"/>
              </w:rPr>
              <w:t>Hurricane Ian</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r>
              <w:rPr>
                <w:sz w:val="16"/>
              </w:rPr>
              <w:t>within last 5 years</w:t>
            </w:r>
          </w:p>
        </w:tc>
        <w:tc>
          <w:tcPr>
            <w:tcW w:type="dxa" w:w="1886"/>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269"/>
          </w:tcPr>
          <w:p>
            <w:pPr>
              <w:spacing w:after="0"/>
              <w:jc w:val="left"/>
            </w:pPr>
            <w:r>
              <w:rPr>
                <w:sz w:val="16"/>
              </w:rPr>
              <w:t>Major disaster</w:t>
            </w:r>
          </w:p>
        </w:tc>
        <w:tc>
          <w:tcPr>
            <w:tcW w:type="dxa" w:w="1754"/>
          </w:tcPr>
          <w:p>
            <w:pPr>
              <w:spacing w:after="0"/>
              <w:jc w:val="left"/>
            </w:pPr>
            <w:r>
              <w:rPr>
                <w:sz w:val="16"/>
              </w:rPr>
              <w:t>Severe Storms, Tornadoes, and Straight-Line Winds</w:t>
            </w:r>
          </w:p>
        </w:tc>
        <w:tc>
          <w:tcPr>
            <w:tcW w:type="dxa" w:w="2086"/>
          </w:tcPr>
          <w:p>
            <w:pPr>
              <w:spacing w:after="0"/>
              <w:jc w:val="left"/>
            </w:pPr>
            <w:r>
              <w:rPr>
                <w:sz w:val="16"/>
              </w:rPr>
              <w:t>Strong Wind; Tornado</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9"/>
          </w:tcPr>
          <w:p>
            <w:pPr>
              <w:spacing w:after="0"/>
              <w:jc w:val="left"/>
            </w:pPr>
            <w:r>
              <w:rPr>
                <w:sz w:val="16"/>
              </w:rPr>
              <w:t>Major disaster</w:t>
            </w:r>
          </w:p>
        </w:tc>
        <w:tc>
          <w:tcPr>
            <w:tcW w:type="dxa" w:w="1754"/>
          </w:tcPr>
          <w:p>
            <w:pPr>
              <w:spacing w:after="0"/>
              <w:jc w:val="left"/>
            </w:pPr>
            <w:r>
              <w:rPr>
                <w:sz w:val="16"/>
              </w:rPr>
              <w:t>COVID-19 Pandemic</w:t>
            </w:r>
          </w:p>
        </w:tc>
        <w:tc>
          <w:tcPr>
            <w:tcW w:type="dxa" w:w="2086"/>
          </w:tcPr>
          <w:p>
            <w:pPr>
              <w:spacing w:after="0"/>
              <w:jc w:val="left"/>
            </w:pPr>
            <w:r>
              <w:rPr>
                <w:sz w:val="16"/>
              </w:rPr>
              <w:t>Non-natural, not counted</w:t>
            </w:r>
          </w:p>
        </w:tc>
        <w:tc>
          <w:tcPr>
            <w:tcW w:type="dxa" w:w="2333"/>
          </w:tcPr>
          <w:p>
            <w:pPr>
              <w:spacing w:after="0"/>
              <w:jc w:val="right"/>
            </w:pPr>
            <w:r>
              <w:rPr>
                <w:sz w:val="16"/>
              </w:rPr>
              <w:t>$2,664,003.25</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9"/>
          </w:tcPr>
          <w:p>
            <w:pPr>
              <w:spacing w:after="0"/>
              <w:jc w:val="left"/>
            </w:pPr>
            <w:r>
              <w:rPr>
                <w:sz w:val="16"/>
              </w:rPr>
              <w:t>Emergency</w:t>
            </w:r>
          </w:p>
        </w:tc>
        <w:tc>
          <w:tcPr>
            <w:tcW w:type="dxa" w:w="1754"/>
          </w:tcPr>
          <w:p>
            <w:pPr>
              <w:spacing w:after="0"/>
              <w:jc w:val="left"/>
            </w:pPr>
            <w:r>
              <w:rPr>
                <w:sz w:val="16"/>
              </w:rPr>
              <w:t>COVID-19</w:t>
            </w:r>
          </w:p>
        </w:tc>
        <w:tc>
          <w:tcPr>
            <w:tcW w:type="dxa" w:w="2086"/>
          </w:tcPr>
          <w:p>
            <w:pPr>
              <w:spacing w:after="0"/>
              <w:jc w:val="left"/>
            </w:pPr>
            <w:r>
              <w:rPr>
                <w:sz w:val="16"/>
              </w:rPr>
              <w:t>Non-natural, not counted</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69"/>
          </w:tcPr>
          <w:p>
            <w:pPr>
              <w:spacing w:after="0"/>
              <w:jc w:val="left"/>
            </w:pPr>
            <w:r>
              <w:rPr>
                <w:sz w:val="16"/>
              </w:rPr>
              <w:t>Major disaster</w:t>
            </w:r>
          </w:p>
        </w:tc>
        <w:tc>
          <w:tcPr>
            <w:tcW w:type="dxa" w:w="1754"/>
          </w:tcPr>
          <w:p>
            <w:pPr>
              <w:spacing w:after="0"/>
              <w:jc w:val="left"/>
            </w:pPr>
            <w:r>
              <w:rPr>
                <w:sz w:val="16"/>
              </w:rPr>
              <w:t>Hurricane Dorian</w:t>
            </w:r>
          </w:p>
        </w:tc>
        <w:tc>
          <w:tcPr>
            <w:tcW w:type="dxa" w:w="2086"/>
          </w:tcPr>
          <w:p>
            <w:pPr>
              <w:spacing w:after="0"/>
              <w:jc w:val="left"/>
            </w:pPr>
            <w:r>
              <w:rPr>
                <w:sz w:val="16"/>
              </w:rPr>
              <w:t>Hurricane</w:t>
            </w:r>
          </w:p>
        </w:tc>
        <w:tc>
          <w:tcPr>
            <w:tcW w:type="dxa" w:w="2333"/>
          </w:tcPr>
          <w:p>
            <w:pPr>
              <w:spacing w:after="0"/>
              <w:jc w:val="right"/>
            </w:pPr>
            <w:r>
              <w:rPr>
                <w:sz w:val="16"/>
              </w:rPr>
              <w:t>$1,209,863.10</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9"/>
          </w:tcPr>
          <w:p>
            <w:pPr>
              <w:spacing w:after="0"/>
              <w:jc w:val="left"/>
            </w:pPr>
            <w:r>
              <w:rPr>
                <w:sz w:val="16"/>
              </w:rPr>
              <w:t>Emergency</w:t>
            </w:r>
          </w:p>
        </w:tc>
        <w:tc>
          <w:tcPr>
            <w:tcW w:type="dxa" w:w="1754"/>
          </w:tcPr>
          <w:p>
            <w:pPr>
              <w:spacing w:after="0"/>
              <w:jc w:val="left"/>
            </w:pPr>
            <w:r>
              <w:rPr>
                <w:sz w:val="16"/>
              </w:rPr>
              <w:t>Hurricane Dorian</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69"/>
          </w:tcPr>
          <w:p>
            <w:pPr>
              <w:spacing w:after="0"/>
              <w:jc w:val="left"/>
            </w:pPr>
            <w:r>
              <w:rPr>
                <w:sz w:val="16"/>
              </w:rPr>
              <w:t>Major disaster</w:t>
            </w:r>
          </w:p>
        </w:tc>
        <w:tc>
          <w:tcPr>
            <w:tcW w:type="dxa" w:w="1754"/>
          </w:tcPr>
          <w:p>
            <w:pPr>
              <w:spacing w:after="0"/>
              <w:jc w:val="left"/>
            </w:pPr>
            <w:r>
              <w:rPr>
                <w:sz w:val="16"/>
              </w:rPr>
              <w:t>Hurricane Florence</w:t>
            </w:r>
          </w:p>
        </w:tc>
        <w:tc>
          <w:tcPr>
            <w:tcW w:type="dxa" w:w="2086"/>
          </w:tcPr>
          <w:p>
            <w:pPr>
              <w:spacing w:after="0"/>
              <w:jc w:val="left"/>
            </w:pPr>
            <w:r>
              <w:rPr>
                <w:sz w:val="16"/>
              </w:rPr>
              <w:t>Hurricane</w:t>
            </w:r>
          </w:p>
        </w:tc>
        <w:tc>
          <w:tcPr>
            <w:tcW w:type="dxa" w:w="2333"/>
          </w:tcPr>
          <w:p>
            <w:pPr>
              <w:spacing w:after="0"/>
              <w:jc w:val="right"/>
            </w:pPr>
            <w:r>
              <w:rPr>
                <w:sz w:val="16"/>
              </w:rPr>
              <w:t>$1,658,039.48</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9"/>
          </w:tcPr>
          <w:p>
            <w:pPr>
              <w:spacing w:after="0"/>
              <w:jc w:val="left"/>
            </w:pPr>
            <w:r>
              <w:rPr>
                <w:sz w:val="16"/>
              </w:rPr>
              <w:t>Emergency</w:t>
            </w:r>
          </w:p>
        </w:tc>
        <w:tc>
          <w:tcPr>
            <w:tcW w:type="dxa" w:w="1754"/>
          </w:tcPr>
          <w:p>
            <w:pPr>
              <w:spacing w:after="0"/>
              <w:jc w:val="left"/>
            </w:pPr>
            <w:r>
              <w:rPr>
                <w:sz w:val="16"/>
              </w:rPr>
              <w:t>Hurricane Florence</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9"/>
          </w:tcPr>
          <w:p>
            <w:pPr>
              <w:spacing w:after="0"/>
              <w:jc w:val="left"/>
            </w:pPr>
            <w:r>
              <w:rPr>
                <w:sz w:val="16"/>
              </w:rPr>
              <w:t>Major disaster</w:t>
            </w:r>
          </w:p>
        </w:tc>
        <w:tc>
          <w:tcPr>
            <w:tcW w:type="dxa" w:w="1754"/>
          </w:tcPr>
          <w:p>
            <w:pPr>
              <w:spacing w:after="0"/>
              <w:jc w:val="left"/>
            </w:pPr>
            <w:r>
              <w:rPr>
                <w:sz w:val="16"/>
              </w:rPr>
              <w:t>Hurricane Irma</w:t>
            </w:r>
          </w:p>
        </w:tc>
        <w:tc>
          <w:tcPr>
            <w:tcW w:type="dxa" w:w="2086"/>
          </w:tcPr>
          <w:p>
            <w:pPr>
              <w:spacing w:after="0"/>
              <w:jc w:val="left"/>
            </w:pPr>
            <w:r>
              <w:rPr>
                <w:sz w:val="16"/>
              </w:rPr>
              <w:t>Hurricane</w:t>
            </w:r>
          </w:p>
        </w:tc>
        <w:tc>
          <w:tcPr>
            <w:tcW w:type="dxa" w:w="2333"/>
          </w:tcPr>
          <w:p>
            <w:pPr>
              <w:spacing w:after="0"/>
              <w:jc w:val="right"/>
            </w:pPr>
            <w:r>
              <w:rPr>
                <w:sz w:val="16"/>
              </w:rPr>
              <w:t>$696,636.24</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9"/>
          </w:tcPr>
          <w:p>
            <w:pPr>
              <w:spacing w:after="0"/>
              <w:jc w:val="left"/>
            </w:pPr>
            <w:r>
              <w:rPr>
                <w:sz w:val="16"/>
              </w:rPr>
              <w:t>Emergency</w:t>
            </w:r>
          </w:p>
        </w:tc>
        <w:tc>
          <w:tcPr>
            <w:tcW w:type="dxa" w:w="1754"/>
          </w:tcPr>
          <w:p>
            <w:pPr>
              <w:spacing w:after="0"/>
              <w:jc w:val="left"/>
            </w:pPr>
            <w:r>
              <w:rPr>
                <w:sz w:val="16"/>
              </w:rPr>
              <w:t>Hurricane Irma</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69"/>
          </w:tcPr>
          <w:p>
            <w:pPr>
              <w:spacing w:after="0"/>
              <w:jc w:val="left"/>
            </w:pPr>
            <w:r>
              <w:rPr>
                <w:sz w:val="16"/>
              </w:rPr>
              <w:t>Major disaster</w:t>
            </w:r>
          </w:p>
        </w:tc>
        <w:tc>
          <w:tcPr>
            <w:tcW w:type="dxa" w:w="1754"/>
          </w:tcPr>
          <w:p>
            <w:pPr>
              <w:spacing w:after="0"/>
              <w:jc w:val="left"/>
            </w:pPr>
            <w:r>
              <w:rPr>
                <w:sz w:val="16"/>
              </w:rPr>
              <w:t>Hurricane Matthew</w:t>
            </w:r>
          </w:p>
        </w:tc>
        <w:tc>
          <w:tcPr>
            <w:tcW w:type="dxa" w:w="2086"/>
          </w:tcPr>
          <w:p>
            <w:pPr>
              <w:spacing w:after="0"/>
              <w:jc w:val="left"/>
            </w:pPr>
            <w:r>
              <w:rPr>
                <w:sz w:val="16"/>
              </w:rPr>
              <w:t>Hurricane</w:t>
            </w:r>
          </w:p>
        </w:tc>
        <w:tc>
          <w:tcPr>
            <w:tcW w:type="dxa" w:w="2333"/>
          </w:tcPr>
          <w:p>
            <w:pPr>
              <w:spacing w:after="0"/>
              <w:jc w:val="right"/>
            </w:pPr>
            <w:r>
              <w:rPr>
                <w:sz w:val="16"/>
              </w:rPr>
              <w:t>$2,631,164.41</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9"/>
          </w:tcPr>
          <w:p>
            <w:pPr>
              <w:spacing w:after="0"/>
              <w:jc w:val="left"/>
            </w:pPr>
            <w:r>
              <w:rPr>
                <w:sz w:val="16"/>
              </w:rPr>
              <w:t>Emergency</w:t>
            </w:r>
          </w:p>
        </w:tc>
        <w:tc>
          <w:tcPr>
            <w:tcW w:type="dxa" w:w="1754"/>
          </w:tcPr>
          <w:p>
            <w:pPr>
              <w:spacing w:after="0"/>
              <w:jc w:val="left"/>
            </w:pPr>
            <w:r>
              <w:rPr>
                <w:sz w:val="16"/>
              </w:rPr>
              <w:t>Hurricane Matthew</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69"/>
          </w:tcPr>
          <w:p>
            <w:pPr>
              <w:spacing w:after="0"/>
              <w:jc w:val="left"/>
            </w:pPr>
            <w:r>
              <w:rPr>
                <w:sz w:val="16"/>
              </w:rPr>
              <w:t>Major disaster</w:t>
            </w:r>
          </w:p>
        </w:tc>
        <w:tc>
          <w:tcPr>
            <w:tcW w:type="dxa" w:w="1754"/>
          </w:tcPr>
          <w:p>
            <w:pPr>
              <w:spacing w:after="0"/>
              <w:jc w:val="left"/>
            </w:pPr>
            <w:r>
              <w:rPr>
                <w:sz w:val="16"/>
              </w:rPr>
              <w:t>Severe Storms and Flooding</w:t>
            </w:r>
          </w:p>
        </w:tc>
        <w:tc>
          <w:tcPr>
            <w:tcW w:type="dxa" w:w="2086"/>
          </w:tcPr>
          <w:p>
            <w:pPr>
              <w:spacing w:after="0"/>
              <w:jc w:val="left"/>
            </w:pPr>
            <w:r>
              <w:rPr>
                <w:sz w:val="16"/>
              </w:rPr>
              <w:t>Inland Flooding</w:t>
            </w:r>
          </w:p>
        </w:tc>
        <w:tc>
          <w:tcPr>
            <w:tcW w:type="dxa" w:w="2333"/>
          </w:tcPr>
          <w:p>
            <w:pPr>
              <w:spacing w:after="0"/>
              <w:jc w:val="right"/>
            </w:pPr>
            <w:r>
              <w:rPr>
                <w:sz w:val="16"/>
              </w:rPr>
              <w:t>$1,627,971.86</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9"/>
          </w:tcPr>
          <w:p>
            <w:pPr>
              <w:spacing w:after="0"/>
              <w:jc w:val="left"/>
            </w:pPr>
            <w:r>
              <w:rPr>
                <w:sz w:val="16"/>
              </w:rPr>
              <w:t>Emergency</w:t>
            </w:r>
          </w:p>
        </w:tc>
        <w:tc>
          <w:tcPr>
            <w:tcW w:type="dxa" w:w="1754"/>
          </w:tcPr>
          <w:p>
            <w:pPr>
              <w:spacing w:after="0"/>
              <w:jc w:val="left"/>
            </w:pPr>
            <w:r>
              <w:rPr>
                <w:sz w:val="16"/>
              </w:rPr>
              <w:t>Severe Storms and Flooding</w:t>
            </w:r>
          </w:p>
        </w:tc>
        <w:tc>
          <w:tcPr>
            <w:tcW w:type="dxa" w:w="2086"/>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69"/>
          </w:tcPr>
          <w:p>
            <w:pPr>
              <w:spacing w:after="0"/>
              <w:jc w:val="left"/>
            </w:pPr>
            <w:r>
              <w:rPr>
                <w:sz w:val="16"/>
              </w:rPr>
              <w:t>Major disaster</w:t>
            </w:r>
          </w:p>
        </w:tc>
        <w:tc>
          <w:tcPr>
            <w:tcW w:type="dxa" w:w="1754"/>
          </w:tcPr>
          <w:p>
            <w:pPr>
              <w:spacing w:after="0"/>
              <w:jc w:val="left"/>
            </w:pPr>
            <w:r>
              <w:rPr>
                <w:sz w:val="16"/>
              </w:rPr>
              <w:t>Severe Winter Storm</w:t>
            </w:r>
          </w:p>
        </w:tc>
        <w:tc>
          <w:tcPr>
            <w:tcW w:type="dxa" w:w="2086"/>
          </w:tcPr>
          <w:p>
            <w:pPr>
              <w:spacing w:after="0"/>
              <w:jc w:val="left"/>
            </w:pPr>
            <w:r>
              <w:rPr>
                <w:sz w:val="16"/>
              </w:rPr>
              <w:t>Ice Storm</w:t>
            </w:r>
          </w:p>
        </w:tc>
        <w:tc>
          <w:tcPr>
            <w:tcW w:type="dxa" w:w="2333"/>
          </w:tcPr>
          <w:p>
            <w:pPr>
              <w:spacing w:after="0"/>
              <w:jc w:val="right"/>
            </w:pPr>
            <w:r>
              <w:rPr>
                <w:sz w:val="16"/>
              </w:rPr>
              <w:t>$3,776,769.05</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9"/>
          </w:tcPr>
          <w:p>
            <w:pPr>
              <w:spacing w:after="0"/>
              <w:jc w:val="left"/>
            </w:pPr>
            <w:r>
              <w:rPr>
                <w:sz w:val="16"/>
              </w:rPr>
              <w:t>Emergency</w:t>
            </w:r>
          </w:p>
        </w:tc>
        <w:tc>
          <w:tcPr>
            <w:tcW w:type="dxa" w:w="1754"/>
          </w:tcPr>
          <w:p>
            <w:pPr>
              <w:spacing w:after="0"/>
              <w:jc w:val="left"/>
            </w:pPr>
            <w:r>
              <w:rPr>
                <w:sz w:val="16"/>
              </w:rPr>
              <w:t>Severe Winter Storm</w:t>
            </w:r>
          </w:p>
        </w:tc>
        <w:tc>
          <w:tcPr>
            <w:tcW w:type="dxa" w:w="2086"/>
          </w:tcPr>
          <w:p>
            <w:pPr>
              <w:spacing w:after="0"/>
              <w:jc w:val="left"/>
            </w:pPr>
            <w:r>
              <w:rPr>
                <w:sz w:val="16"/>
              </w:rPr>
              <w:t>Ice Storm</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9"/>
          </w:tcPr>
          <w:p>
            <w:pPr>
              <w:spacing w:after="0"/>
              <w:jc w:val="left"/>
            </w:pPr>
            <w:r>
              <w:rPr>
                <w:sz w:val="16"/>
              </w:rPr>
              <w:t>Emergency</w:t>
            </w:r>
          </w:p>
        </w:tc>
        <w:tc>
          <w:tcPr>
            <w:tcW w:type="dxa" w:w="1754"/>
          </w:tcPr>
          <w:p>
            <w:pPr>
              <w:spacing w:after="0"/>
              <w:jc w:val="left"/>
            </w:pPr>
            <w:r>
              <w:rPr>
                <w:sz w:val="16"/>
              </w:rPr>
              <w:t>Hurricane Katrina Evacuation</w:t>
            </w:r>
          </w:p>
        </w:tc>
        <w:tc>
          <w:tcPr>
            <w:tcW w:type="dxa" w:w="2086"/>
          </w:tcPr>
          <w:p>
            <w:pPr>
              <w:spacing w:after="0"/>
              <w:jc w:val="left"/>
            </w:pPr>
            <w:r>
              <w:rPr>
                <w:sz w:val="16"/>
              </w:rPr>
              <w:t>Hurricane: evacuation support, not a local hazard event; not counted</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69"/>
          </w:tcPr>
          <w:p>
            <w:pPr>
              <w:spacing w:after="0"/>
              <w:jc w:val="left"/>
            </w:pPr>
            <w:r>
              <w:rPr>
                <w:sz w:val="16"/>
              </w:rPr>
              <w:t>Major disaster</w:t>
            </w:r>
          </w:p>
        </w:tc>
        <w:tc>
          <w:tcPr>
            <w:tcW w:type="dxa" w:w="1754"/>
          </w:tcPr>
          <w:p>
            <w:pPr>
              <w:spacing w:after="0"/>
              <w:jc w:val="left"/>
            </w:pPr>
            <w:r>
              <w:rPr>
                <w:sz w:val="16"/>
              </w:rPr>
              <w:t>Tropical Storm Frances</w:t>
            </w:r>
          </w:p>
        </w:tc>
        <w:tc>
          <w:tcPr>
            <w:tcW w:type="dxa" w:w="2086"/>
          </w:tcPr>
          <w:p>
            <w:pPr>
              <w:spacing w:after="0"/>
              <w:jc w:val="left"/>
            </w:pPr>
            <w:r>
              <w:rPr>
                <w:sz w:val="16"/>
              </w:rPr>
              <w:t>Hurricane</w:t>
            </w:r>
          </w:p>
        </w:tc>
        <w:tc>
          <w:tcPr>
            <w:tcW w:type="dxa" w:w="2333"/>
          </w:tcPr>
          <w:p>
            <w:pPr>
              <w:spacing w:after="0"/>
              <w:jc w:val="right"/>
            </w:pPr>
            <w:r>
              <w:rPr>
                <w:sz w:val="16"/>
              </w:rPr>
              <w:t>PA not declared for this county</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2004-08-14</w:t>
            </w:r>
          </w:p>
        </w:tc>
        <w:tc>
          <w:tcPr>
            <w:tcW w:type="dxa" w:w="1037"/>
          </w:tcPr>
          <w:p>
            <w:pPr>
              <w:spacing w:after="0"/>
              <w:jc w:val="left"/>
            </w:pPr>
            <w:r>
              <w:rPr>
                <w:sz w:val="16"/>
              </w:rPr>
              <w:t>DR-1543-SC</w:t>
            </w:r>
          </w:p>
        </w:tc>
        <w:tc>
          <w:tcPr>
            <w:tcW w:type="dxa" w:w="1269"/>
          </w:tcPr>
          <w:p>
            <w:pPr>
              <w:spacing w:after="0"/>
              <w:jc w:val="left"/>
            </w:pPr>
            <w:r>
              <w:rPr>
                <w:sz w:val="16"/>
              </w:rPr>
              <w:t>Major disaster</w:t>
            </w:r>
          </w:p>
        </w:tc>
        <w:tc>
          <w:tcPr>
            <w:tcW w:type="dxa" w:w="1754"/>
          </w:tcPr>
          <w:p>
            <w:pPr>
              <w:spacing w:after="0"/>
              <w:jc w:val="left"/>
            </w:pPr>
            <w:r>
              <w:rPr>
                <w:sz w:val="16"/>
              </w:rPr>
              <w:t>Hurricane Charley</w:t>
            </w:r>
          </w:p>
        </w:tc>
        <w:tc>
          <w:tcPr>
            <w:tcW w:type="dxa" w:w="2086"/>
          </w:tcPr>
          <w:p>
            <w:pPr>
              <w:spacing w:after="0"/>
              <w:jc w:val="left"/>
            </w:pPr>
            <w:r>
              <w:rPr>
                <w:sz w:val="16"/>
              </w:rPr>
              <w:t>Hurricane</w:t>
            </w:r>
          </w:p>
        </w:tc>
        <w:tc>
          <w:tcPr>
            <w:tcW w:type="dxa" w:w="2333"/>
          </w:tcPr>
          <w:p>
            <w:pPr>
              <w:spacing w:after="0"/>
              <w:jc w:val="right"/>
            </w:pPr>
            <w:r>
              <w:rPr>
                <w:sz w:val="16"/>
              </w:rPr>
              <w:t>$351,904.47</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9"/>
          </w:tcPr>
          <w:p>
            <w:pPr>
              <w:spacing w:after="0"/>
              <w:jc w:val="left"/>
            </w:pPr>
            <w:r>
              <w:rPr>
                <w:sz w:val="16"/>
              </w:rPr>
              <w:t>Major disaster</w:t>
            </w:r>
          </w:p>
        </w:tc>
        <w:tc>
          <w:tcPr>
            <w:tcW w:type="dxa" w:w="1754"/>
          </w:tcPr>
          <w:p>
            <w:pPr>
              <w:spacing w:after="0"/>
              <w:jc w:val="left"/>
            </w:pPr>
            <w:r>
              <w:rPr>
                <w:sz w:val="16"/>
              </w:rPr>
              <w:t>Severe Winter Storm</w:t>
            </w:r>
          </w:p>
        </w:tc>
        <w:tc>
          <w:tcPr>
            <w:tcW w:type="dxa" w:w="2086"/>
          </w:tcPr>
          <w:p>
            <w:pPr>
              <w:spacing w:after="0"/>
              <w:jc w:val="left"/>
            </w:pPr>
            <w:r>
              <w:rPr>
                <w:sz w:val="16"/>
              </w:rPr>
              <w:t>Winter Weather</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69"/>
          </w:tcPr>
          <w:p>
            <w:pPr>
              <w:spacing w:after="0"/>
              <w:jc w:val="left"/>
            </w:pPr>
            <w:r>
              <w:rPr>
                <w:sz w:val="16"/>
              </w:rPr>
              <w:t>Major disaster</w:t>
            </w:r>
          </w:p>
        </w:tc>
        <w:tc>
          <w:tcPr>
            <w:tcW w:type="dxa" w:w="1754"/>
          </w:tcPr>
          <w:p>
            <w:pPr>
              <w:spacing w:after="0"/>
              <w:jc w:val="left"/>
            </w:pPr>
            <w:r>
              <w:rPr>
                <w:sz w:val="16"/>
              </w:rPr>
              <w:t>Hurricane Floyd Major Disaster Declarations</w:t>
            </w:r>
          </w:p>
        </w:tc>
        <w:tc>
          <w:tcPr>
            <w:tcW w:type="dxa" w:w="2086"/>
          </w:tcPr>
          <w:p>
            <w:pPr>
              <w:spacing w:after="0"/>
              <w:jc w:val="left"/>
            </w:pPr>
            <w:r>
              <w:rPr>
                <w:sz w:val="16"/>
              </w:rPr>
              <w:t>Hurricane</w:t>
            </w:r>
          </w:p>
        </w:tc>
        <w:tc>
          <w:tcPr>
            <w:tcW w:type="dxa" w:w="2333"/>
          </w:tcPr>
          <w:p>
            <w:pPr>
              <w:spacing w:after="0"/>
              <w:jc w:val="right"/>
            </w:pPr>
            <w:r>
              <w:rPr>
                <w:sz w:val="16"/>
              </w:rPr>
              <w:t>$421,619.33</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69"/>
          </w:tcPr>
          <w:p>
            <w:pPr>
              <w:spacing w:after="0"/>
              <w:jc w:val="left"/>
            </w:pPr>
            <w:r>
              <w:rPr>
                <w:sz w:val="16"/>
              </w:rPr>
              <w:t>Emergency</w:t>
            </w:r>
          </w:p>
        </w:tc>
        <w:tc>
          <w:tcPr>
            <w:tcW w:type="dxa" w:w="1754"/>
          </w:tcPr>
          <w:p>
            <w:pPr>
              <w:spacing w:after="0"/>
              <w:jc w:val="left"/>
            </w:pPr>
            <w:r>
              <w:rPr>
                <w:sz w:val="16"/>
              </w:rPr>
              <w:t>Hurricane Floyd Emergency Declarations</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r>
              <w:rPr>
                <w:sz w:val="16"/>
              </w:rPr>
              <w:t>same incident as DR-1299</w:t>
            </w:r>
          </w:p>
        </w:tc>
      </w:tr>
      <w:tr>
        <w:trPr>
          <w:cantSplit/>
        </w:trPr>
        <w:tc>
          <w:tcPr>
            <w:tcW w:type="dxa" w:w="1037"/>
          </w:tcPr>
          <w:p>
            <w:pPr>
              <w:spacing w:after="0"/>
              <w:jc w:val="left"/>
            </w:pPr>
            <w:r>
              <w:rPr>
                <w:sz w:val="16"/>
              </w:rPr>
              <w:t>1996-09-30</w:t>
            </w:r>
          </w:p>
        </w:tc>
        <w:tc>
          <w:tcPr>
            <w:tcW w:type="dxa" w:w="1037"/>
          </w:tcPr>
          <w:p>
            <w:pPr>
              <w:spacing w:after="0"/>
              <w:jc w:val="left"/>
            </w:pPr>
            <w:r>
              <w:rPr>
                <w:sz w:val="16"/>
              </w:rPr>
              <w:t>1996-09-05</w:t>
            </w:r>
          </w:p>
        </w:tc>
        <w:tc>
          <w:tcPr>
            <w:tcW w:type="dxa" w:w="1037"/>
          </w:tcPr>
          <w:p>
            <w:pPr>
              <w:spacing w:after="0"/>
              <w:jc w:val="left"/>
            </w:pPr>
            <w:r>
              <w:rPr>
                <w:sz w:val="16"/>
              </w:rPr>
              <w:t>DR-1140-SC</w:t>
            </w:r>
          </w:p>
        </w:tc>
        <w:tc>
          <w:tcPr>
            <w:tcW w:type="dxa" w:w="1269"/>
          </w:tcPr>
          <w:p>
            <w:pPr>
              <w:spacing w:after="0"/>
              <w:jc w:val="left"/>
            </w:pPr>
            <w:r>
              <w:rPr>
                <w:sz w:val="16"/>
              </w:rPr>
              <w:t>Major disaster</w:t>
            </w:r>
          </w:p>
        </w:tc>
        <w:tc>
          <w:tcPr>
            <w:tcW w:type="dxa" w:w="1754"/>
          </w:tcPr>
          <w:p>
            <w:pPr>
              <w:spacing w:after="0"/>
              <w:jc w:val="left"/>
            </w:pPr>
            <w:r>
              <w:rPr>
                <w:sz w:val="16"/>
              </w:rPr>
              <w:t>Severe Winds and Flooding Assoc with Hurricane Fran</w:t>
            </w:r>
          </w:p>
        </w:tc>
        <w:tc>
          <w:tcPr>
            <w:tcW w:type="dxa" w:w="2086"/>
          </w:tcPr>
          <w:p>
            <w:pPr>
              <w:spacing w:after="0"/>
              <w:jc w:val="left"/>
            </w:pPr>
            <w:r>
              <w:rPr>
                <w:sz w:val="16"/>
              </w:rPr>
              <w:t>Inland Flooding (primary); also designated: 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69"/>
          </w:tcPr>
          <w:p>
            <w:pPr>
              <w:spacing w:after="0"/>
              <w:jc w:val="left"/>
            </w:pPr>
            <w:r>
              <w:rPr>
                <w:sz w:val="16"/>
              </w:rPr>
              <w:t>Major disaster</w:t>
            </w:r>
          </w:p>
        </w:tc>
        <w:tc>
          <w:tcPr>
            <w:tcW w:type="dxa" w:w="1754"/>
          </w:tcPr>
          <w:p>
            <w:pPr>
              <w:spacing w:after="0"/>
              <w:jc w:val="left"/>
            </w:pPr>
            <w:r>
              <w:rPr>
                <w:sz w:val="16"/>
              </w:rPr>
              <w:t>Hurricane Hugo</w:t>
            </w:r>
          </w:p>
        </w:tc>
        <w:tc>
          <w:tcPr>
            <w:tcW w:type="dxa" w:w="2086"/>
          </w:tcPr>
          <w:p>
            <w:pPr>
              <w:spacing w:after="0"/>
              <w:jc w:val="left"/>
            </w:pPr>
            <w:r>
              <w:rPr>
                <w:sz w:val="16"/>
              </w:rPr>
              <w:t>Hurricane</w:t>
            </w:r>
          </w:p>
        </w:tc>
        <w:tc>
          <w:tcPr>
            <w:tcW w:type="dxa" w:w="2333"/>
          </w:tcPr>
          <w:p>
            <w:pPr>
              <w:spacing w:after="0"/>
              <w:jc w:val="right"/>
            </w:pPr>
            <w:r>
              <w:rPr>
                <w:sz w:val="16"/>
              </w:rPr>
              <w:t>no Public Assistance recorded</w:t>
            </w:r>
          </w:p>
        </w:tc>
        <w:tc>
          <w:tcPr>
            <w:tcW w:type="dxa" w:w="1674"/>
          </w:tcPr>
          <w:p>
            <w:pPr>
              <w:spacing w:after="0"/>
              <w:jc w:val="lef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97</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3</w:t>
            </w:r>
          </w:p>
        </w:tc>
        <w:tc>
          <w:tcPr>
            <w:tcW w:type="dxa" w:w="2116"/>
          </w:tcPr>
          <w:p>
            <w:pPr>
              <w:spacing w:after="0"/>
              <w:jc w:val="right"/>
            </w:pPr>
            <w:r>
              <w:rPr>
                <w:sz w:val="16"/>
              </w:rPr>
              <w:t>8</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180</w:t>
            </w:r>
          </w:p>
        </w:tc>
        <w:tc>
          <w:tcPr>
            <w:tcW w:type="dxa" w:w="1159"/>
          </w:tcPr>
          <w:p>
            <w:pPr>
              <w:spacing w:after="0"/>
              <w:jc w:val="right"/>
            </w:pPr>
            <w:r>
              <w:rPr>
                <w:sz w:val="16"/>
              </w:rPr>
              <w:t>12</w:t>
            </w:r>
          </w:p>
        </w:tc>
        <w:tc>
          <w:tcPr>
            <w:tcW w:type="dxa" w:w="2116"/>
          </w:tcPr>
          <w:p>
            <w:pPr>
              <w:spacing w:after="0"/>
              <w:jc w:val="right"/>
            </w:pPr>
            <w:r>
              <w:rPr>
                <w:sz w:val="16"/>
              </w:rPr>
              <w:t>6</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3"/>
        <w:gridCol w:w="2569"/>
        <w:gridCol w:w="3098"/>
        <w:gridCol w:w="935"/>
        <w:gridCol w:w="1689"/>
        <w:gridCol w:w="711"/>
        <w:gridCol w:w="2610"/>
      </w:tblGrid>
      <w:tr>
        <w:trPr>
          <w:cantSplit/>
          <w:tblHeader/>
        </w:trPr>
        <w:tc>
          <w:tcPr>
            <w:tcW w:type="dxa" w:w="1037"/>
            <w:shd w:val="clear" w:color="auto" w:fill="E8E8E8"/>
          </w:tcPr>
          <w:p>
            <w:pPr>
              <w:spacing w:after="0"/>
              <w:jc w:val="left"/>
            </w:pPr>
            <w:r>
              <w:rPr>
                <w:b/>
                <w:sz w:val="16"/>
              </w:rPr>
              <w:t>Date</w:t>
            </w:r>
          </w:p>
        </w:tc>
        <w:tc>
          <w:tcPr>
            <w:tcW w:type="dxa" w:w="1463"/>
            <w:shd w:val="clear" w:color="auto" w:fill="E8E8E8"/>
          </w:tcPr>
          <w:p>
            <w:pPr>
              <w:spacing w:after="0"/>
              <w:jc w:val="left"/>
            </w:pPr>
            <w:r>
              <w:rPr>
                <w:b/>
                <w:sz w:val="16"/>
              </w:rPr>
              <w:t>Event type</w:t>
            </w:r>
          </w:p>
        </w:tc>
        <w:tc>
          <w:tcPr>
            <w:tcW w:type="dxa" w:w="2569"/>
            <w:shd w:val="clear" w:color="auto" w:fill="E8E8E8"/>
          </w:tcPr>
          <w:p>
            <w:pPr>
              <w:spacing w:after="0"/>
              <w:jc w:val="left"/>
            </w:pPr>
            <w:r>
              <w:rPr>
                <w:b/>
                <w:sz w:val="16"/>
              </w:rPr>
              <w:t>Magnitude or extent</w:t>
            </w:r>
          </w:p>
        </w:tc>
        <w:tc>
          <w:tcPr>
            <w:tcW w:type="dxa" w:w="309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2022-03-12</w:t>
            </w:r>
          </w:p>
        </w:tc>
        <w:tc>
          <w:tcPr>
            <w:tcW w:type="dxa" w:w="1463"/>
          </w:tcPr>
          <w:p>
            <w:pPr>
              <w:spacing w:after="0"/>
              <w:jc w:val="left"/>
            </w:pPr>
            <w:r>
              <w:rPr>
                <w:sz w:val="16"/>
              </w:rPr>
              <w:t>High Wind</w:t>
            </w:r>
          </w:p>
        </w:tc>
        <w:tc>
          <w:tcPr>
            <w:tcW w:type="dxa" w:w="2569"/>
          </w:tcPr>
          <w:p>
            <w:pPr>
              <w:spacing w:after="0"/>
              <w:jc w:val="left"/>
            </w:pPr>
            <w:r>
              <w:rPr>
                <w:sz w:val="16"/>
              </w:rPr>
              <w:t>54 kt (62 mph) measured gust</w:t>
            </w:r>
          </w:p>
        </w:tc>
        <w:tc>
          <w:tcPr>
            <w:tcW w:type="dxa" w:w="3098"/>
          </w:tcPr>
          <w:p>
            <w:pPr>
              <w:spacing w:after="0"/>
              <w:jc w:val="left"/>
            </w:pPr>
            <w:r>
              <w:rPr>
                <w:sz w:val="16"/>
              </w:rPr>
              <w:t>$0 property; $0 crops (zone total, 2022 dollars)</w:t>
            </w:r>
          </w:p>
        </w:tc>
        <w:tc>
          <w:tcPr>
            <w:tcW w:type="dxa" w:w="935"/>
          </w:tcPr>
          <w:p>
            <w:pPr>
              <w:spacing w:after="0"/>
              <w:jc w:val="right"/>
            </w:pPr>
            <w:r>
              <w:rPr>
                <w:sz w:val="16"/>
              </w:rPr>
              <w:t>0, 0</w:t>
            </w:r>
          </w:p>
        </w:tc>
        <w:tc>
          <w:tcPr>
            <w:tcW w:type="dxa" w:w="1689"/>
          </w:tcPr>
          <w:p>
            <w:pPr>
              <w:spacing w:after="0"/>
              <w:jc w:val="left"/>
            </w:pPr>
            <w:r>
              <w:rPr>
                <w:sz w:val="16"/>
              </w:rPr>
              <w:t>NWS zone SCZ056 (COASTAL GEORGETOWN), zone-level</w:t>
            </w:r>
          </w:p>
        </w:tc>
        <w:tc>
          <w:tcPr>
            <w:tcW w:type="dxa" w:w="711"/>
          </w:tcPr>
          <w:p>
            <w:pPr>
              <w:spacing w:after="0"/>
              <w:jc w:val="left"/>
            </w:pPr>
            <w:r>
              <w:rPr>
                <w:sz w:val="16"/>
              </w:rPr>
              <w:t>within last 5 years</w:t>
            </w:r>
          </w:p>
        </w:tc>
        <w:tc>
          <w:tcPr>
            <w:tcW w:type="dxa" w:w="2610"/>
          </w:tcPr>
          <w:p>
            <w:pPr>
              <w:spacing w:after="0"/>
              <w:jc w:val="left"/>
            </w:pPr>
            <w:r>
              <w:rPr>
                <w:sz w:val="16"/>
              </w:rPr>
              <w:t>B1-c worst recorded: High Wind and Strong Wind</w:t>
            </w:r>
          </w:p>
        </w:tc>
      </w:tr>
      <w:tr>
        <w:trPr>
          <w:cantSplit/>
        </w:trPr>
        <w:tc>
          <w:tcPr>
            <w:tcW w:type="dxa" w:w="1037"/>
          </w:tcPr>
          <w:p>
            <w:pPr>
              <w:spacing w:after="0"/>
              <w:jc w:val="left"/>
            </w:pPr>
            <w:r>
              <w:rPr>
                <w:sz w:val="16"/>
              </w:rPr>
              <w:t>2019-07-04</w:t>
            </w:r>
          </w:p>
        </w:tc>
        <w:tc>
          <w:tcPr>
            <w:tcW w:type="dxa" w:w="1463"/>
          </w:tcPr>
          <w:p>
            <w:pPr>
              <w:spacing w:after="0"/>
              <w:jc w:val="left"/>
            </w:pPr>
            <w:r>
              <w:rPr>
                <w:sz w:val="16"/>
              </w:rPr>
              <w:t>Lightning</w:t>
            </w:r>
          </w:p>
        </w:tc>
        <w:tc>
          <w:tcPr>
            <w:tcW w:type="dxa" w:w="2569"/>
          </w:tcPr>
          <w:p>
            <w:pPr>
              <w:spacing w:after="0"/>
              <w:jc w:val="left"/>
            </w:pPr>
          </w:p>
        </w:tc>
        <w:tc>
          <w:tcPr>
            <w:tcW w:type="dxa" w:w="3098"/>
          </w:tcPr>
          <w:p>
            <w:pPr>
              <w:spacing w:after="0"/>
              <w:jc w:val="left"/>
            </w:pPr>
            <w:r>
              <w:rPr>
                <w:sz w:val="16"/>
              </w:rPr>
              <w:t>$0 property; $0 crops (2019 dollars)</w:t>
            </w:r>
          </w:p>
        </w:tc>
        <w:tc>
          <w:tcPr>
            <w:tcW w:type="dxa" w:w="935"/>
          </w:tcPr>
          <w:p>
            <w:pPr>
              <w:spacing w:after="0"/>
              <w:jc w:val="right"/>
            </w:pPr>
            <w:r>
              <w:rPr>
                <w:sz w:val="16"/>
              </w:rPr>
              <w:t>1, 12</w:t>
            </w:r>
          </w:p>
        </w:tc>
        <w:tc>
          <w:tcPr>
            <w:tcW w:type="dxa" w:w="1689"/>
          </w:tcPr>
          <w:p>
            <w:pPr>
              <w:spacing w:after="0"/>
              <w:jc w:val="left"/>
            </w:pPr>
            <w:r>
              <w:rPr>
                <w:sz w:val="16"/>
              </w:rPr>
              <w:t>OLIN</w:t>
            </w:r>
          </w:p>
        </w:tc>
        <w:tc>
          <w:tcPr>
            <w:tcW w:type="dxa" w:w="711"/>
          </w:tcPr>
          <w:p>
            <w:pPr>
              <w:spacing w:after="0"/>
              <w:jc w:val="left"/>
            </w:pPr>
          </w:p>
        </w:tc>
        <w:tc>
          <w:tcPr>
            <w:tcW w:type="dxa" w:w="2610"/>
          </w:tcPr>
          <w:p>
            <w:pPr>
              <w:spacing w:after="0"/>
              <w:jc w:val="left"/>
            </w:pPr>
            <w:r>
              <w:rPr>
                <w:sz w:val="16"/>
              </w:rPr>
              <w:t>deaths or injuries recorded</w:t>
            </w:r>
          </w:p>
        </w:tc>
      </w:tr>
      <w:tr>
        <w:trPr>
          <w:cantSplit/>
        </w:trPr>
        <w:tc>
          <w:tcPr>
            <w:tcW w:type="dxa" w:w="1037"/>
          </w:tcPr>
          <w:p>
            <w:pPr>
              <w:spacing w:after="0"/>
              <w:jc w:val="left"/>
            </w:pPr>
            <w:r>
              <w:rPr>
                <w:sz w:val="16"/>
              </w:rPr>
              <w:t>2018-09-16</w:t>
            </w:r>
          </w:p>
        </w:tc>
        <w:tc>
          <w:tcPr>
            <w:tcW w:type="dxa" w:w="1463"/>
          </w:tcPr>
          <w:p>
            <w:pPr>
              <w:spacing w:after="0"/>
              <w:jc w:val="left"/>
            </w:pPr>
            <w:r>
              <w:rPr>
                <w:sz w:val="16"/>
              </w:rPr>
              <w:t>Flash Flood</w:t>
            </w:r>
          </w:p>
        </w:tc>
        <w:tc>
          <w:tcPr>
            <w:tcW w:type="dxa" w:w="2569"/>
          </w:tcPr>
          <w:p>
            <w:pPr>
              <w:spacing w:after="0"/>
              <w:jc w:val="left"/>
            </w:pPr>
          </w:p>
        </w:tc>
        <w:tc>
          <w:tcPr>
            <w:tcW w:type="dxa" w:w="3098"/>
          </w:tcPr>
          <w:p>
            <w:pPr>
              <w:spacing w:after="0"/>
              <w:jc w:val="left"/>
            </w:pPr>
            <w:r>
              <w:rPr>
                <w:sz w:val="16"/>
              </w:rPr>
              <w:t>$20,000 property; $0 crops (2018 dollars)</w:t>
            </w:r>
          </w:p>
        </w:tc>
        <w:tc>
          <w:tcPr>
            <w:tcW w:type="dxa" w:w="935"/>
          </w:tcPr>
          <w:p>
            <w:pPr>
              <w:spacing w:after="0"/>
              <w:jc w:val="right"/>
            </w:pPr>
            <w:r>
              <w:rPr>
                <w:sz w:val="16"/>
              </w:rPr>
              <w:t>1, 0</w:t>
            </w:r>
          </w:p>
        </w:tc>
        <w:tc>
          <w:tcPr>
            <w:tcW w:type="dxa" w:w="1689"/>
          </w:tcPr>
          <w:p>
            <w:pPr>
              <w:spacing w:after="0"/>
              <w:jc w:val="left"/>
            </w:pPr>
            <w:r>
              <w:rPr>
                <w:sz w:val="16"/>
              </w:rPr>
              <w:t>PLANTERSVILLE</w:t>
            </w:r>
          </w:p>
        </w:tc>
        <w:tc>
          <w:tcPr>
            <w:tcW w:type="dxa" w:w="711"/>
          </w:tcPr>
          <w:p>
            <w:pPr>
              <w:spacing w:after="0"/>
              <w:jc w:val="left"/>
            </w:pPr>
          </w:p>
        </w:tc>
        <w:tc>
          <w:tcPr>
            <w:tcW w:type="dxa" w:w="2610"/>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463"/>
          </w:tcPr>
          <w:p>
            <w:pPr>
              <w:spacing w:after="0"/>
              <w:jc w:val="left"/>
            </w:pPr>
            <w:r>
              <w:rPr>
                <w:sz w:val="16"/>
              </w:rPr>
              <w:t>Hurricane (NOAA event type 'Hurricane (Typhoon)')</w:t>
            </w:r>
          </w:p>
        </w:tc>
        <w:tc>
          <w:tcPr>
            <w:tcW w:type="dxa" w:w="2569"/>
          </w:tcPr>
          <w:p>
            <w:pPr>
              <w:spacing w:after="0"/>
              <w:jc w:val="left"/>
            </w:pPr>
            <w:r>
              <w:rPr>
                <w:sz w:val="16"/>
              </w:rPr>
              <w:t>category 1</w:t>
            </w:r>
          </w:p>
        </w:tc>
        <w:tc>
          <w:tcPr>
            <w:tcW w:type="dxa" w:w="3098"/>
          </w:tcPr>
          <w:p>
            <w:pPr>
              <w:spacing w:after="0"/>
              <w:jc w:val="left"/>
            </w:pPr>
            <w:r>
              <w:rPr>
                <w:sz w:val="16"/>
              </w:rPr>
              <w:t>$34,000,000 property; crops not reported (zone total, 2016 dollars)</w:t>
            </w:r>
          </w:p>
        </w:tc>
        <w:tc>
          <w:tcPr>
            <w:tcW w:type="dxa" w:w="935"/>
          </w:tcPr>
          <w:p>
            <w:pPr>
              <w:spacing w:after="0"/>
              <w:jc w:val="right"/>
            </w:pPr>
            <w:r>
              <w:rPr>
                <w:sz w:val="16"/>
              </w:rPr>
              <w:t>0, 0</w:t>
            </w:r>
          </w:p>
        </w:tc>
        <w:tc>
          <w:tcPr>
            <w:tcW w:type="dxa" w:w="1689"/>
          </w:tcPr>
          <w:p>
            <w:pPr>
              <w:spacing w:after="0"/>
              <w:jc w:val="left"/>
            </w:pPr>
            <w:r>
              <w:rPr>
                <w:sz w:val="16"/>
              </w:rPr>
              <w:t>NWS zone SCZ056 (COASTAL GEORGETOWN), zone-level</w:t>
            </w:r>
          </w:p>
        </w:tc>
        <w:tc>
          <w:tcPr>
            <w:tcW w:type="dxa" w:w="711"/>
          </w:tcPr>
          <w:p>
            <w:pPr>
              <w:spacing w:after="0"/>
              <w:jc w:val="left"/>
            </w:pPr>
          </w:p>
        </w:tc>
        <w:tc>
          <w:tcPr>
            <w:tcW w:type="dxa" w:w="26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2015-06-14</w:t>
            </w:r>
          </w:p>
        </w:tc>
        <w:tc>
          <w:tcPr>
            <w:tcW w:type="dxa" w:w="1463"/>
          </w:tcPr>
          <w:p>
            <w:pPr>
              <w:spacing w:after="0"/>
              <w:jc w:val="left"/>
            </w:pPr>
            <w:r>
              <w:rPr>
                <w:sz w:val="16"/>
              </w:rPr>
              <w:t>Heat</w:t>
            </w:r>
          </w:p>
        </w:tc>
        <w:tc>
          <w:tcPr>
            <w:tcW w:type="dxa" w:w="2569"/>
          </w:tcPr>
          <w:p>
            <w:pPr>
              <w:spacing w:after="0"/>
              <w:jc w:val="left"/>
            </w:pPr>
          </w:p>
        </w:tc>
        <w:tc>
          <w:tcPr>
            <w:tcW w:type="dxa" w:w="3098"/>
          </w:tcPr>
          <w:p>
            <w:pPr>
              <w:spacing w:after="0"/>
              <w:jc w:val="left"/>
            </w:pPr>
            <w:r>
              <w:rPr>
                <w:sz w:val="16"/>
              </w:rPr>
              <w:t>damage not reported</w:t>
            </w:r>
          </w:p>
        </w:tc>
        <w:tc>
          <w:tcPr>
            <w:tcW w:type="dxa" w:w="935"/>
          </w:tcPr>
          <w:p>
            <w:pPr>
              <w:spacing w:after="0"/>
              <w:jc w:val="right"/>
            </w:pPr>
            <w:r>
              <w:rPr>
                <w:sz w:val="16"/>
              </w:rPr>
              <w:t>0, 0</w:t>
            </w:r>
          </w:p>
        </w:tc>
        <w:tc>
          <w:tcPr>
            <w:tcW w:type="dxa" w:w="1689"/>
          </w:tcPr>
          <w:p>
            <w:pPr>
              <w:spacing w:after="0"/>
              <w:jc w:val="left"/>
            </w:pPr>
            <w:r>
              <w:rPr>
                <w:sz w:val="16"/>
              </w:rPr>
              <w:t>NWS zone SCZ056 (COASTAL GEORGETOWN), zone-level</w:t>
            </w:r>
          </w:p>
        </w:tc>
        <w:tc>
          <w:tcPr>
            <w:tcW w:type="dxa" w:w="711"/>
          </w:tcPr>
          <w:p>
            <w:pPr>
              <w:spacing w:after="0"/>
              <w:jc w:val="left"/>
            </w:pPr>
          </w:p>
        </w:tc>
        <w:tc>
          <w:tcPr>
            <w:tcW w:type="dxa" w:w="2610"/>
          </w:tcPr>
          <w:p>
            <w:pPr>
              <w:spacing w:after="0"/>
              <w:jc w:val="left"/>
            </w:pPr>
            <w:r>
              <w:rPr>
                <w:sz w:val="16"/>
              </w:rPr>
              <w:t>B1-c worst recorded: Excessive Heat, Heat</w:t>
            </w:r>
          </w:p>
        </w:tc>
      </w:tr>
      <w:tr>
        <w:trPr>
          <w:cantSplit/>
        </w:trPr>
        <w:tc>
          <w:tcPr>
            <w:tcW w:type="dxa" w:w="1037"/>
          </w:tcPr>
          <w:p>
            <w:pPr>
              <w:spacing w:after="0"/>
              <w:jc w:val="left"/>
            </w:pPr>
            <w:r>
              <w:rPr>
                <w:sz w:val="16"/>
              </w:rPr>
              <w:t>2011-05-10</w:t>
            </w:r>
          </w:p>
        </w:tc>
        <w:tc>
          <w:tcPr>
            <w:tcW w:type="dxa" w:w="1463"/>
          </w:tcPr>
          <w:p>
            <w:pPr>
              <w:spacing w:after="0"/>
              <w:jc w:val="left"/>
            </w:pPr>
            <w:r>
              <w:rPr>
                <w:sz w:val="16"/>
              </w:rPr>
              <w:t>Hail</w:t>
            </w:r>
          </w:p>
        </w:tc>
        <w:tc>
          <w:tcPr>
            <w:tcW w:type="dxa" w:w="2569"/>
          </w:tcPr>
          <w:p>
            <w:pPr>
              <w:spacing w:after="0"/>
              <w:jc w:val="left"/>
            </w:pPr>
            <w:r>
              <w:rPr>
                <w:sz w:val="16"/>
              </w:rPr>
              <w:t>4.5 in</w:t>
            </w:r>
          </w:p>
        </w:tc>
        <w:tc>
          <w:tcPr>
            <w:tcW w:type="dxa" w:w="3098"/>
          </w:tcPr>
          <w:p>
            <w:pPr>
              <w:spacing w:after="0"/>
              <w:jc w:val="left"/>
            </w:pPr>
            <w:r>
              <w:rPr>
                <w:sz w:val="16"/>
              </w:rPr>
              <w:t>$15,000 property; $0 crops (2011 dollars)</w:t>
            </w:r>
          </w:p>
        </w:tc>
        <w:tc>
          <w:tcPr>
            <w:tcW w:type="dxa" w:w="935"/>
          </w:tcPr>
          <w:p>
            <w:pPr>
              <w:spacing w:after="0"/>
              <w:jc w:val="right"/>
            </w:pPr>
            <w:r>
              <w:rPr>
                <w:sz w:val="16"/>
              </w:rPr>
              <w:t>0, 0</w:t>
            </w:r>
          </w:p>
        </w:tc>
        <w:tc>
          <w:tcPr>
            <w:tcW w:type="dxa" w:w="1689"/>
          </w:tcPr>
          <w:p>
            <w:pPr>
              <w:spacing w:after="0"/>
              <w:jc w:val="left"/>
            </w:pPr>
            <w:r>
              <w:rPr>
                <w:sz w:val="16"/>
              </w:rPr>
              <w:t>NEW HOPE</w:t>
            </w:r>
          </w:p>
        </w:tc>
        <w:tc>
          <w:tcPr>
            <w:tcW w:type="dxa" w:w="711"/>
          </w:tcPr>
          <w:p>
            <w:pPr>
              <w:spacing w:after="0"/>
              <w:jc w:val="left"/>
            </w:pPr>
          </w:p>
        </w:tc>
        <w:tc>
          <w:tcPr>
            <w:tcW w:type="dxa" w:w="2610"/>
          </w:tcPr>
          <w:p>
            <w:pPr>
              <w:spacing w:after="0"/>
              <w:jc w:val="left"/>
            </w:pPr>
            <w:r>
              <w:rPr>
                <w:sz w:val="16"/>
              </w:rPr>
              <w:t>B1-c worst recorded: Hail</w:t>
            </w:r>
          </w:p>
        </w:tc>
      </w:tr>
      <w:tr>
        <w:trPr>
          <w:cantSplit/>
        </w:trPr>
        <w:tc>
          <w:tcPr>
            <w:tcW w:type="dxa" w:w="1037"/>
          </w:tcPr>
          <w:p>
            <w:pPr>
              <w:spacing w:after="0"/>
              <w:jc w:val="left"/>
            </w:pPr>
            <w:r>
              <w:rPr>
                <w:sz w:val="16"/>
              </w:rPr>
              <w:t>2008-06-22</w:t>
            </w:r>
          </w:p>
        </w:tc>
        <w:tc>
          <w:tcPr>
            <w:tcW w:type="dxa" w:w="1463"/>
          </w:tcPr>
          <w:p>
            <w:pPr>
              <w:spacing w:after="0"/>
              <w:jc w:val="left"/>
            </w:pPr>
            <w:r>
              <w:rPr>
                <w:sz w:val="16"/>
              </w:rPr>
              <w:t>Lightning</w:t>
            </w:r>
          </w:p>
        </w:tc>
        <w:tc>
          <w:tcPr>
            <w:tcW w:type="dxa" w:w="2569"/>
          </w:tcPr>
          <w:p>
            <w:pPr>
              <w:spacing w:after="0"/>
              <w:jc w:val="left"/>
            </w:pPr>
          </w:p>
        </w:tc>
        <w:tc>
          <w:tcPr>
            <w:tcW w:type="dxa" w:w="3098"/>
          </w:tcPr>
          <w:p>
            <w:pPr>
              <w:spacing w:after="0"/>
              <w:jc w:val="left"/>
            </w:pPr>
            <w:r>
              <w:rPr>
                <w:sz w:val="16"/>
              </w:rPr>
              <w:t>$350,000 property; crops not reported (2008 dollars)</w:t>
            </w:r>
          </w:p>
        </w:tc>
        <w:tc>
          <w:tcPr>
            <w:tcW w:type="dxa" w:w="935"/>
          </w:tcPr>
          <w:p>
            <w:pPr>
              <w:spacing w:after="0"/>
              <w:jc w:val="right"/>
            </w:pPr>
            <w:r>
              <w:rPr>
                <w:sz w:val="16"/>
              </w:rPr>
              <w:t>0, 0</w:t>
            </w:r>
          </w:p>
        </w:tc>
        <w:tc>
          <w:tcPr>
            <w:tcW w:type="dxa" w:w="1689"/>
          </w:tcPr>
          <w:p>
            <w:pPr>
              <w:spacing w:after="0"/>
              <w:jc w:val="left"/>
            </w:pPr>
            <w:r>
              <w:rPr>
                <w:sz w:val="16"/>
              </w:rPr>
              <w:t>SUNNY SIDE</w:t>
            </w:r>
          </w:p>
        </w:tc>
        <w:tc>
          <w:tcPr>
            <w:tcW w:type="dxa" w:w="711"/>
          </w:tcPr>
          <w:p>
            <w:pPr>
              <w:spacing w:after="0"/>
              <w:jc w:val="left"/>
            </w:pPr>
          </w:p>
        </w:tc>
        <w:tc>
          <w:tcPr>
            <w:tcW w:type="dxa" w:w="2610"/>
          </w:tcPr>
          <w:p>
            <w:pPr>
              <w:spacing w:after="0"/>
              <w:jc w:val="left"/>
            </w:pPr>
            <w:r>
              <w:rPr>
                <w:sz w:val="16"/>
              </w:rPr>
              <w:t>B1-c most damaging: Lightning</w:t>
            </w:r>
          </w:p>
        </w:tc>
      </w:tr>
      <w:tr>
        <w:trPr>
          <w:cantSplit/>
        </w:trPr>
        <w:tc>
          <w:tcPr>
            <w:tcW w:type="dxa" w:w="1037"/>
          </w:tcPr>
          <w:p>
            <w:pPr>
              <w:spacing w:after="0"/>
              <w:jc w:val="left"/>
            </w:pPr>
            <w:r>
              <w:rPr>
                <w:sz w:val="16"/>
              </w:rPr>
              <w:t>2002-10-11</w:t>
            </w:r>
          </w:p>
        </w:tc>
        <w:tc>
          <w:tcPr>
            <w:tcW w:type="dxa" w:w="1463"/>
          </w:tcPr>
          <w:p>
            <w:pPr>
              <w:spacing w:after="0"/>
              <w:jc w:val="left"/>
            </w:pPr>
            <w:r>
              <w:rPr>
                <w:sz w:val="16"/>
              </w:rPr>
              <w:t>Tornado</w:t>
            </w:r>
          </w:p>
        </w:tc>
        <w:tc>
          <w:tcPr>
            <w:tcW w:type="dxa" w:w="2569"/>
          </w:tcPr>
          <w:p>
            <w:pPr>
              <w:spacing w:after="0"/>
              <w:jc w:val="left"/>
            </w:pPr>
            <w:r>
              <w:rPr>
                <w:sz w:val="16"/>
              </w:rPr>
              <w:t>F2, 1.2 mi within this county, 40 yd wide</w:t>
            </w:r>
          </w:p>
        </w:tc>
        <w:tc>
          <w:tcPr>
            <w:tcW w:type="dxa" w:w="3098"/>
          </w:tcPr>
          <w:p>
            <w:pPr>
              <w:spacing w:after="0"/>
              <w:jc w:val="left"/>
            </w:pPr>
            <w:r>
              <w:rPr>
                <w:sz w:val="16"/>
              </w:rPr>
              <w:t>$750,000 property; crops not reported (2002 dollars)</w:t>
            </w:r>
          </w:p>
        </w:tc>
        <w:tc>
          <w:tcPr>
            <w:tcW w:type="dxa" w:w="935"/>
          </w:tcPr>
          <w:p>
            <w:pPr>
              <w:spacing w:after="0"/>
              <w:jc w:val="right"/>
            </w:pPr>
            <w:r>
              <w:rPr>
                <w:sz w:val="16"/>
              </w:rPr>
              <w:t>0, 8</w:t>
            </w:r>
          </w:p>
        </w:tc>
        <w:tc>
          <w:tcPr>
            <w:tcW w:type="dxa" w:w="1689"/>
          </w:tcPr>
          <w:p>
            <w:pPr>
              <w:spacing w:after="0"/>
              <w:jc w:val="left"/>
            </w:pPr>
            <w:r>
              <w:rPr>
                <w:sz w:val="16"/>
              </w:rPr>
              <w:t>GEORGETOWN</w:t>
            </w:r>
          </w:p>
        </w:tc>
        <w:tc>
          <w:tcPr>
            <w:tcW w:type="dxa" w:w="711"/>
          </w:tcPr>
          <w:p>
            <w:pPr>
              <w:spacing w:after="0"/>
              <w:jc w:val="left"/>
            </w:pPr>
          </w:p>
        </w:tc>
        <w:tc>
          <w:tcPr>
            <w:tcW w:type="dxa" w:w="2610"/>
          </w:tcPr>
          <w:p>
            <w:pPr>
              <w:spacing w:after="0"/>
              <w:jc w:val="left"/>
            </w:pPr>
            <w:r>
              <w:rPr>
                <w:sz w:val="16"/>
              </w:rPr>
              <w:t>B1-c worst recorded: Tornado</w:t>
            </w:r>
          </w:p>
        </w:tc>
      </w:tr>
      <w:tr>
        <w:trPr>
          <w:cantSplit/>
        </w:trPr>
        <w:tc>
          <w:tcPr>
            <w:tcW w:type="dxa" w:w="1037"/>
          </w:tcPr>
          <w:p>
            <w:pPr>
              <w:spacing w:after="0"/>
              <w:jc w:val="left"/>
            </w:pPr>
            <w:r>
              <w:rPr>
                <w:sz w:val="16"/>
              </w:rPr>
              <w:t>2000-09-18</w:t>
            </w:r>
          </w:p>
        </w:tc>
        <w:tc>
          <w:tcPr>
            <w:tcW w:type="dxa" w:w="1463"/>
          </w:tcPr>
          <w:p>
            <w:pPr>
              <w:spacing w:after="0"/>
              <w:jc w:val="left"/>
            </w:pPr>
            <w:r>
              <w:rPr>
                <w:sz w:val="16"/>
              </w:rPr>
              <w:t>Flash Flood</w:t>
            </w:r>
          </w:p>
        </w:tc>
        <w:tc>
          <w:tcPr>
            <w:tcW w:type="dxa" w:w="2569"/>
          </w:tcPr>
          <w:p>
            <w:pPr>
              <w:spacing w:after="0"/>
              <w:jc w:val="left"/>
            </w:pPr>
          </w:p>
        </w:tc>
        <w:tc>
          <w:tcPr>
            <w:tcW w:type="dxa" w:w="3098"/>
          </w:tcPr>
          <w:p>
            <w:pPr>
              <w:spacing w:after="0"/>
              <w:jc w:val="left"/>
            </w:pPr>
            <w:r>
              <w:rPr>
                <w:sz w:val="16"/>
              </w:rPr>
              <w:t>$750,000 property; crops not reported (2000 dollars)</w:t>
            </w:r>
          </w:p>
        </w:tc>
        <w:tc>
          <w:tcPr>
            <w:tcW w:type="dxa" w:w="935"/>
          </w:tcPr>
          <w:p>
            <w:pPr>
              <w:spacing w:after="0"/>
              <w:jc w:val="right"/>
            </w:pPr>
            <w:r>
              <w:rPr>
                <w:sz w:val="16"/>
              </w:rPr>
              <w:t>0, 1</w:t>
            </w:r>
          </w:p>
        </w:tc>
        <w:tc>
          <w:tcPr>
            <w:tcW w:type="dxa" w:w="1689"/>
          </w:tcPr>
          <w:p>
            <w:pPr>
              <w:spacing w:after="0"/>
              <w:jc w:val="left"/>
            </w:pPr>
            <w:r>
              <w:rPr>
                <w:sz w:val="16"/>
              </w:rPr>
              <w:t>GEORGETOWN</w:t>
            </w:r>
          </w:p>
        </w:tc>
        <w:tc>
          <w:tcPr>
            <w:tcW w:type="dxa" w:w="711"/>
          </w:tcPr>
          <w:p>
            <w:pPr>
              <w:spacing w:after="0"/>
              <w:jc w:val="left"/>
            </w:pPr>
          </w:p>
        </w:tc>
        <w:tc>
          <w:tcPr>
            <w:tcW w:type="dxa" w:w="26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1998-06-10</w:t>
            </w:r>
          </w:p>
        </w:tc>
        <w:tc>
          <w:tcPr>
            <w:tcW w:type="dxa" w:w="1463"/>
          </w:tcPr>
          <w:p>
            <w:pPr>
              <w:spacing w:after="0"/>
              <w:jc w:val="left"/>
            </w:pPr>
            <w:r>
              <w:rPr>
                <w:sz w:val="16"/>
              </w:rPr>
              <w:t>Thunderstorm Wind</w:t>
            </w:r>
          </w:p>
        </w:tc>
        <w:tc>
          <w:tcPr>
            <w:tcW w:type="dxa" w:w="2569"/>
          </w:tcPr>
          <w:p>
            <w:pPr>
              <w:spacing w:after="0"/>
              <w:jc w:val="left"/>
            </w:pPr>
            <w:r>
              <w:rPr>
                <w:sz w:val="16"/>
              </w:rPr>
              <w:t>75 kt (86 mph), measurement type not recorded</w:t>
            </w:r>
          </w:p>
        </w:tc>
        <w:tc>
          <w:tcPr>
            <w:tcW w:type="dxa" w:w="3098"/>
          </w:tcPr>
          <w:p>
            <w:pPr>
              <w:spacing w:after="0"/>
              <w:jc w:val="left"/>
            </w:pPr>
            <w:r>
              <w:rPr>
                <w:sz w:val="16"/>
              </w:rPr>
              <w:t>$300,000 property; crops not reported (1998 dollars)</w:t>
            </w:r>
          </w:p>
        </w:tc>
        <w:tc>
          <w:tcPr>
            <w:tcW w:type="dxa" w:w="935"/>
          </w:tcPr>
          <w:p>
            <w:pPr>
              <w:spacing w:after="0"/>
              <w:jc w:val="right"/>
            </w:pPr>
            <w:r>
              <w:rPr>
                <w:sz w:val="16"/>
              </w:rPr>
              <w:t>0, 0</w:t>
            </w:r>
          </w:p>
        </w:tc>
        <w:tc>
          <w:tcPr>
            <w:tcW w:type="dxa" w:w="1689"/>
          </w:tcPr>
          <w:p>
            <w:pPr>
              <w:spacing w:after="0"/>
              <w:jc w:val="left"/>
            </w:pPr>
            <w:r>
              <w:rPr>
                <w:sz w:val="16"/>
              </w:rPr>
              <w:t>ANDREWS</w:t>
            </w:r>
          </w:p>
        </w:tc>
        <w:tc>
          <w:tcPr>
            <w:tcW w:type="dxa" w:w="711"/>
          </w:tcPr>
          <w:p>
            <w:pPr>
              <w:spacing w:after="0"/>
              <w:jc w:val="left"/>
            </w:pPr>
          </w:p>
        </w:tc>
        <w:tc>
          <w:tcPr>
            <w:tcW w:type="dxa" w:w="2610"/>
          </w:tcPr>
          <w:p>
            <w:pPr>
              <w:spacing w:after="0"/>
              <w:jc w:val="left"/>
            </w:pPr>
            <w:r>
              <w:rPr>
                <w:sz w:val="16"/>
              </w:rPr>
              <w:t>B1-c worst recorded: Thunderstorm Wind</w:t>
            </w:r>
          </w:p>
        </w:tc>
      </w:tr>
      <w:tr>
        <w:trPr>
          <w:cantSplit/>
        </w:trPr>
        <w:tc>
          <w:tcPr>
            <w:tcW w:type="dxa" w:w="1037"/>
          </w:tcPr>
          <w:p>
            <w:pPr>
              <w:spacing w:after="0"/>
              <w:jc w:val="left"/>
            </w:pPr>
            <w:r>
              <w:rPr>
                <w:sz w:val="16"/>
              </w:rPr>
              <w:t>1979-09-04</w:t>
            </w:r>
          </w:p>
        </w:tc>
        <w:tc>
          <w:tcPr>
            <w:tcW w:type="dxa" w:w="1463"/>
          </w:tcPr>
          <w:p>
            <w:pPr>
              <w:spacing w:after="0"/>
              <w:jc w:val="left"/>
            </w:pPr>
            <w:r>
              <w:rPr>
                <w:sz w:val="16"/>
              </w:rPr>
              <w:t>Tornado</w:t>
            </w:r>
          </w:p>
        </w:tc>
        <w:tc>
          <w:tcPr>
            <w:tcW w:type="dxa" w:w="2569"/>
          </w:tcPr>
          <w:p>
            <w:pPr>
              <w:spacing w:after="0"/>
              <w:jc w:val="left"/>
            </w:pPr>
            <w:r>
              <w:rPr>
                <w:sz w:val="16"/>
              </w:rPr>
              <w:t>F2, 1 mi path length (whole path, pre-1996), 67 yd wide</w:t>
            </w:r>
          </w:p>
        </w:tc>
        <w:tc>
          <w:tcPr>
            <w:tcW w:type="dxa" w:w="3098"/>
          </w:tcPr>
          <w:p>
            <w:pPr>
              <w:spacing w:after="0"/>
              <w:jc w:val="left"/>
            </w:pPr>
            <w:r>
              <w:rPr>
                <w:sz w:val="16"/>
              </w:rPr>
              <w:t>$2,500,000 property; crops not recorded (1979 dollars)</w:t>
            </w:r>
          </w:p>
        </w:tc>
        <w:tc>
          <w:tcPr>
            <w:tcW w:type="dxa" w:w="935"/>
          </w:tcPr>
          <w:p>
            <w:pPr>
              <w:spacing w:after="0"/>
              <w:jc w:val="right"/>
            </w:pPr>
            <w:r>
              <w:rPr>
                <w:sz w:val="16"/>
              </w:rPr>
              <w:t>0, 0</w:t>
            </w:r>
          </w:p>
        </w:tc>
        <w:tc>
          <w:tcPr>
            <w:tcW w:type="dxa" w:w="1689"/>
          </w:tcPr>
          <w:p>
            <w:pPr>
              <w:spacing w:after="0"/>
              <w:jc w:val="left"/>
            </w:pPr>
            <w:r>
              <w:rPr>
                <w:sz w:val="16"/>
              </w:rPr>
              <w:t>location not recorded</w:t>
            </w:r>
          </w:p>
        </w:tc>
        <w:tc>
          <w:tcPr>
            <w:tcW w:type="dxa" w:w="711"/>
          </w:tcPr>
          <w:p>
            <w:pPr>
              <w:spacing w:after="0"/>
              <w:jc w:val="left"/>
            </w:pPr>
          </w:p>
        </w:tc>
        <w:tc>
          <w:tcPr>
            <w:tcW w:type="dxa" w:w="2610"/>
          </w:tcPr>
          <w:p>
            <w:pPr>
              <w:spacing w:after="0"/>
              <w:jc w:val="left"/>
            </w:pPr>
            <w:r>
              <w:rPr>
                <w:sz w:val="16"/>
              </w:rPr>
              <w:t>B1-c most damaging: Tornado</w:t>
            </w:r>
          </w:p>
        </w:tc>
      </w:tr>
      <w:tr>
        <w:trPr>
          <w:cantSplit/>
        </w:trPr>
        <w:tc>
          <w:tcPr>
            <w:tcW w:type="dxa" w:w="1037"/>
          </w:tcPr>
          <w:p>
            <w:pPr>
              <w:spacing w:after="0"/>
              <w:jc w:val="left"/>
            </w:pPr>
            <w:r>
              <w:rPr>
                <w:sz w:val="16"/>
              </w:rPr>
              <w:t>1974-05-26</w:t>
            </w:r>
          </w:p>
        </w:tc>
        <w:tc>
          <w:tcPr>
            <w:tcW w:type="dxa" w:w="1463"/>
          </w:tcPr>
          <w:p>
            <w:pPr>
              <w:spacing w:after="0"/>
              <w:jc w:val="left"/>
            </w:pPr>
            <w:r>
              <w:rPr>
                <w:sz w:val="16"/>
              </w:rPr>
              <w:t>Tornado</w:t>
            </w:r>
          </w:p>
        </w:tc>
        <w:tc>
          <w:tcPr>
            <w:tcW w:type="dxa" w:w="2569"/>
          </w:tcPr>
          <w:p>
            <w:pPr>
              <w:spacing w:after="0"/>
              <w:jc w:val="left"/>
            </w:pPr>
            <w:r>
              <w:rPr>
                <w:sz w:val="16"/>
              </w:rPr>
              <w:t>F1, 3 mi path length (whole path, pre-1996), 300 yd wide</w:t>
            </w:r>
          </w:p>
        </w:tc>
        <w:tc>
          <w:tcPr>
            <w:tcW w:type="dxa" w:w="3098"/>
          </w:tcPr>
          <w:p>
            <w:pPr>
              <w:spacing w:after="0"/>
              <w:jc w:val="left"/>
            </w:pPr>
            <w:r>
              <w:rPr>
                <w:sz w:val="16"/>
              </w:rPr>
              <w:t>$25,000 property; crops not recorded (1974 dollars)</w:t>
            </w:r>
          </w:p>
        </w:tc>
        <w:tc>
          <w:tcPr>
            <w:tcW w:type="dxa" w:w="935"/>
          </w:tcPr>
          <w:p>
            <w:pPr>
              <w:spacing w:after="0"/>
              <w:jc w:val="right"/>
            </w:pPr>
            <w:r>
              <w:rPr>
                <w:sz w:val="16"/>
              </w:rPr>
              <w:t>6, 1</w:t>
            </w:r>
          </w:p>
        </w:tc>
        <w:tc>
          <w:tcPr>
            <w:tcW w:type="dxa" w:w="1689"/>
          </w:tcPr>
          <w:p>
            <w:pPr>
              <w:spacing w:after="0"/>
              <w:jc w:val="left"/>
            </w:pPr>
            <w:r>
              <w:rPr>
                <w:sz w:val="16"/>
              </w:rPr>
              <w:t>location not recorded</w:t>
            </w:r>
          </w:p>
        </w:tc>
        <w:tc>
          <w:tcPr>
            <w:tcW w:type="dxa" w:w="711"/>
          </w:tcPr>
          <w:p>
            <w:pPr>
              <w:spacing w:after="0"/>
              <w:jc w:val="left"/>
            </w:pPr>
          </w:p>
        </w:tc>
        <w:tc>
          <w:tcPr>
            <w:tcW w:type="dxa" w:w="26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898"/>
        <w:gridCol w:w="1513"/>
        <w:gridCol w:w="1476"/>
        <w:gridCol w:w="1037"/>
        <w:gridCol w:w="1902"/>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8"/>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3.41</w:t>
            </w:r>
          </w:p>
        </w:tc>
        <w:tc>
          <w:tcPr>
            <w:tcW w:type="dxa" w:w="1431"/>
          </w:tcPr>
          <w:p>
            <w:pPr>
              <w:spacing w:after="0"/>
              <w:jc w:val="left"/>
            </w:pPr>
            <w:r>
              <w:rPr>
                <w:sz w:val="16"/>
              </w:rPr>
              <w:t>events per year at a location (modeled)</w:t>
            </w:r>
          </w:p>
        </w:tc>
        <w:tc>
          <w:tcPr>
            <w:tcW w:type="dxa" w:w="1552"/>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0.473</w:t>
            </w:r>
          </w:p>
        </w:tc>
        <w:tc>
          <w:tcPr>
            <w:tcW w:type="dxa" w:w="1431"/>
          </w:tcPr>
          <w:p>
            <w:pPr>
              <w:spacing w:after="0"/>
              <w:jc w:val="left"/>
            </w:pPr>
            <w:r>
              <w:rPr>
                <w:sz w:val="16"/>
              </w:rPr>
              <w:t>event-days per year</w:t>
            </w:r>
          </w:p>
        </w:tc>
        <w:tc>
          <w:tcPr>
            <w:tcW w:type="dxa" w:w="1552"/>
          </w:tcPr>
          <w:p>
            <w:pPr>
              <w:spacing w:after="0"/>
              <w:jc w:val="left"/>
            </w:pPr>
            <w:r>
              <w:rPr>
                <w:sz w:val="16"/>
              </w:rPr>
              <w:t>about 0.473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7.58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0"/>
          </w:tcPr>
          <w:p>
            <w:pPr>
              <w:spacing w:after="0"/>
              <w:jc w:val="right"/>
            </w:pPr>
            <w:r>
              <w:rPr>
                <w:sz w:val="16"/>
              </w:rPr>
              <w:t>9.5</w:t>
            </w:r>
          </w:p>
        </w:tc>
        <w:tc>
          <w:tcPr>
            <w:tcW w:type="dxa" w:w="1431"/>
          </w:tcPr>
          <w:p>
            <w:pPr>
              <w:spacing w:after="0"/>
              <w:jc w:val="left"/>
            </w:pPr>
            <w:r>
              <w:rPr>
                <w:sz w:val="16"/>
              </w:rPr>
              <w:t>event-days per year</w:t>
            </w:r>
          </w:p>
        </w:tc>
        <w:tc>
          <w:tcPr>
            <w:tcW w:type="dxa" w:w="1552"/>
          </w:tcPr>
          <w:p>
            <w:pPr>
              <w:spacing w:after="0"/>
              <w:jc w:val="left"/>
            </w:pPr>
            <w:r>
              <w:rPr>
                <w:sz w:val="16"/>
              </w:rPr>
              <w:t>about 9.5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245</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0.00374</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0.374%</w:t>
            </w:r>
          </w:p>
        </w:tc>
        <w:tc>
          <w:tcPr>
            <w:tcW w:type="dxa" w:w="1037"/>
          </w:tcPr>
          <w:p>
            <w:pPr>
              <w:spacing w:after="0"/>
              <w:jc w:val="left"/>
            </w:pPr>
          </w:p>
        </w:tc>
        <w:tc>
          <w:tcPr>
            <w:tcW w:type="dxa" w:w="1898"/>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2.47</w:t>
            </w:r>
          </w:p>
        </w:tc>
        <w:tc>
          <w:tcPr>
            <w:tcW w:type="dxa" w:w="1431"/>
          </w:tcPr>
          <w:p>
            <w:pPr>
              <w:spacing w:after="0"/>
              <w:jc w:val="left"/>
            </w:pPr>
            <w:r>
              <w:rPr>
                <w:sz w:val="16"/>
              </w:rPr>
              <w:t>events per year</w:t>
            </w:r>
          </w:p>
        </w:tc>
        <w:tc>
          <w:tcPr>
            <w:tcW w:type="dxa" w:w="1552"/>
          </w:tcPr>
          <w:p>
            <w:pPr>
              <w:spacing w:after="0"/>
              <w:jc w:val="left"/>
            </w:pPr>
            <w:r>
              <w:rPr>
                <w:sz w:val="16"/>
              </w:rPr>
              <w:t>about 2.47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96.9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9.17</w:t>
            </w:r>
          </w:p>
        </w:tc>
        <w:tc>
          <w:tcPr>
            <w:tcW w:type="dxa" w:w="1431"/>
          </w:tcPr>
          <w:p>
            <w:pPr>
              <w:spacing w:after="0"/>
              <w:jc w:val="left"/>
            </w:pPr>
            <w:r>
              <w:rPr>
                <w:sz w:val="16"/>
              </w:rPr>
              <w:t>event-days per year</w:t>
            </w:r>
          </w:p>
        </w:tc>
        <w:tc>
          <w:tcPr>
            <w:tcW w:type="dxa" w:w="1552"/>
          </w:tcPr>
          <w:p>
            <w:pPr>
              <w:spacing w:after="0"/>
              <w:jc w:val="left"/>
            </w:pPr>
            <w:r>
              <w:rPr>
                <w:sz w:val="16"/>
              </w:rPr>
              <w:t>about 9.17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3 of 30 years, 1996 to 2025 (10%)</w:t>
            </w:r>
          </w:p>
        </w:tc>
        <w:tc>
          <w:tcPr>
            <w:tcW w:type="dxa" w:w="1513"/>
          </w:tcPr>
          <w:p>
            <w:pPr>
              <w:spacing w:after="0"/>
              <w:jc w:val="right"/>
            </w:pPr>
            <w:r>
              <w:rPr>
                <w:sz w:val="16"/>
              </w:rPr>
              <w:t>133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0.326</w:t>
            </w:r>
          </w:p>
        </w:tc>
        <w:tc>
          <w:tcPr>
            <w:tcW w:type="dxa" w:w="1431"/>
          </w:tcPr>
          <w:p>
            <w:pPr>
              <w:spacing w:after="0"/>
              <w:jc w:val="left"/>
            </w:pPr>
            <w:r>
              <w:rPr>
                <w:sz w:val="16"/>
              </w:rPr>
              <w:t>events per year</w:t>
            </w:r>
          </w:p>
        </w:tc>
        <w:tc>
          <w:tcPr>
            <w:tcW w:type="dxa" w:w="1552"/>
          </w:tcPr>
          <w:p>
            <w:pPr>
              <w:spacing w:after="0"/>
              <w:jc w:val="left"/>
            </w:pPr>
            <w:r>
              <w:rPr>
                <w:sz w:val="16"/>
              </w:rPr>
              <w:t>about 1 in 3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108</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190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0.718</w:t>
            </w:r>
          </w:p>
        </w:tc>
        <w:tc>
          <w:tcPr>
            <w:tcW w:type="dxa" w:w="1431"/>
          </w:tcPr>
          <w:p>
            <w:pPr>
              <w:spacing w:after="0"/>
              <w:jc w:val="left"/>
            </w:pPr>
            <w:r>
              <w:rPr>
                <w:sz w:val="16"/>
              </w:rPr>
              <w:t>event-days per year</w:t>
            </w:r>
          </w:p>
        </w:tc>
        <w:tc>
          <w:tcPr>
            <w:tcW w:type="dxa" w:w="1552"/>
          </w:tcPr>
          <w:p>
            <w:pPr>
              <w:spacing w:after="0"/>
              <w:jc w:val="left"/>
            </w:pPr>
            <w:r>
              <w:rPr>
                <w:sz w:val="16"/>
              </w:rPr>
              <w:t>about 0.718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41</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190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1.07</w:t>
            </w:r>
          </w:p>
        </w:tc>
        <w:tc>
          <w:tcPr>
            <w:tcW w:type="dxa" w:w="1431"/>
          </w:tcPr>
          <w:p>
            <w:pPr>
              <w:spacing w:after="0"/>
              <w:jc w:val="left"/>
            </w:pPr>
            <w:r>
              <w:rPr>
                <w:sz w:val="16"/>
              </w:rPr>
              <w:t>event-days per year</w:t>
            </w:r>
          </w:p>
        </w:tc>
        <w:tc>
          <w:tcPr>
            <w:tcW w:type="dxa" w:w="1552"/>
          </w:tcPr>
          <w:p>
            <w:pPr>
              <w:spacing w:after="0"/>
              <w:jc w:val="left"/>
            </w:pPr>
            <w:r>
              <w:rPr>
                <w:sz w:val="16"/>
              </w:rPr>
              <w:t>about 1.07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18 of 30 years, 1996 to 2025 (60%)</w:t>
            </w:r>
          </w:p>
        </w:tc>
        <w:tc>
          <w:tcPr>
            <w:tcW w:type="dxa" w:w="1513"/>
          </w:tcPr>
          <w:p>
            <w:pPr>
              <w:spacing w:after="0"/>
              <w:jc w:val="right"/>
            </w:pPr>
            <w:r>
              <w:rPr>
                <w:sz w:val="16"/>
              </w:rPr>
              <w:t>30</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0.139</w:t>
            </w:r>
          </w:p>
        </w:tc>
        <w:tc>
          <w:tcPr>
            <w:tcW w:type="dxa" w:w="1431"/>
          </w:tcPr>
          <w:p>
            <w:pPr>
              <w:spacing w:after="0"/>
              <w:jc w:val="left"/>
            </w:pPr>
            <w:r>
              <w:rPr>
                <w:sz w:val="16"/>
              </w:rPr>
              <w:t>events per year (modeled)</w:t>
            </w:r>
          </w:p>
        </w:tc>
        <w:tc>
          <w:tcPr>
            <w:tcW w:type="dxa" w:w="1552"/>
          </w:tcPr>
          <w:p>
            <w:pPr>
              <w:spacing w:after="0"/>
              <w:jc w:val="left"/>
            </w:pPr>
            <w:r>
              <w:rPr>
                <w:sz w:val="16"/>
              </w:rPr>
              <w:t>about 1 in 7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60.1</w:t>
            </w:r>
          </w:p>
        </w:tc>
        <w:tc>
          <w:tcPr>
            <w:tcW w:type="dxa" w:w="1431"/>
          </w:tcPr>
          <w:p>
            <w:pPr>
              <w:spacing w:after="0"/>
              <w:jc w:val="left"/>
            </w:pPr>
            <w:r>
              <w:rPr>
                <w:sz w:val="16"/>
              </w:rPr>
              <w:t>days per year with a strike</w:t>
            </w:r>
          </w:p>
        </w:tc>
        <w:tc>
          <w:tcPr>
            <w:tcW w:type="dxa" w:w="1552"/>
          </w:tcPr>
          <w:p>
            <w:pPr>
              <w:spacing w:after="0"/>
              <w:jc w:val="left"/>
            </w:pPr>
            <w:r>
              <w:rPr>
                <w:sz w:val="16"/>
              </w:rPr>
              <w:t>about 60.1 days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2.13</w:t>
            </w:r>
          </w:p>
        </w:tc>
        <w:tc>
          <w:tcPr>
            <w:tcW w:type="dxa" w:w="1431"/>
          </w:tcPr>
          <w:p>
            <w:pPr>
              <w:spacing w:after="0"/>
              <w:jc w:val="left"/>
            </w:pPr>
            <w:r>
              <w:rPr>
                <w:sz w:val="16"/>
              </w:rPr>
              <w:t>events per year</w:t>
            </w:r>
          </w:p>
        </w:tc>
        <w:tc>
          <w:tcPr>
            <w:tcW w:type="dxa" w:w="1552"/>
          </w:tcPr>
          <w:p>
            <w:pPr>
              <w:spacing w:after="0"/>
              <w:jc w:val="left"/>
            </w:pPr>
            <w:r>
              <w:rPr>
                <w:sz w:val="16"/>
              </w:rPr>
              <w:t>about 2.13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68</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0.395</w:t>
            </w:r>
          </w:p>
        </w:tc>
        <w:tc>
          <w:tcPr>
            <w:tcW w:type="dxa" w:w="1431"/>
          </w:tcPr>
          <w:p>
            <w:pPr>
              <w:spacing w:after="0"/>
              <w:jc w:val="left"/>
            </w:pPr>
            <w:r>
              <w:rPr>
                <w:sz w:val="16"/>
              </w:rPr>
              <w:t>events per year</w:t>
            </w:r>
          </w:p>
        </w:tc>
        <w:tc>
          <w:tcPr>
            <w:tcW w:type="dxa" w:w="1552"/>
          </w:tcPr>
          <w:p>
            <w:pPr>
              <w:spacing w:after="0"/>
              <w:jc w:val="left"/>
            </w:pPr>
            <w:r>
              <w:rPr>
                <w:sz w:val="16"/>
              </w:rPr>
              <w:t>about 1 in 3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89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0.00279</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0.279%</w:t>
            </w:r>
          </w:p>
        </w:tc>
        <w:tc>
          <w:tcPr>
            <w:tcW w:type="dxa" w:w="1037"/>
          </w:tcPr>
          <w:p>
            <w:pPr>
              <w:spacing w:after="0"/>
              <w:jc w:val="left"/>
            </w:pPr>
            <w:r>
              <w:rPr>
                <w:sz w:val="16"/>
              </w:rPr>
              <w:t>Possible</w:t>
            </w:r>
          </w:p>
        </w:tc>
        <w:tc>
          <w:tcPr>
            <w:tcW w:type="dxa" w:w="1898"/>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0.996</w:t>
            </w:r>
          </w:p>
        </w:tc>
        <w:tc>
          <w:tcPr>
            <w:tcW w:type="dxa" w:w="1431"/>
          </w:tcPr>
          <w:p>
            <w:pPr>
              <w:spacing w:after="0"/>
              <w:jc w:val="left"/>
            </w:pPr>
            <w:r>
              <w:rPr>
                <w:sz w:val="16"/>
              </w:rPr>
              <w:t>event-days per year</w:t>
            </w:r>
          </w:p>
        </w:tc>
        <w:tc>
          <w:tcPr>
            <w:tcW w:type="dxa" w:w="1552"/>
          </w:tcPr>
          <w:p>
            <w:pPr>
              <w:spacing w:after="0"/>
              <w:jc w:val="left"/>
            </w:pPr>
            <w:r>
              <w:rPr>
                <w:sz w:val="16"/>
              </w:rPr>
              <w:t>about 0.996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5 of 30 years, 1996 to 2025 (16.7%)</w:t>
            </w:r>
          </w:p>
        </w:tc>
        <w:tc>
          <w:tcPr>
            <w:tcW w:type="dxa" w:w="1513"/>
          </w:tcPr>
          <w:p>
            <w:pPr>
              <w:spacing w:after="0"/>
              <w:jc w:val="right"/>
            </w:pPr>
            <w:r>
              <w:rPr>
                <w:sz w:val="16"/>
              </w:rPr>
              <w:t>16.8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20 of 20</w:t>
            </w:r>
          </w:p>
        </w:tc>
        <w:tc>
          <w:tcPr>
            <w:tcW w:type="dxa" w:w="1178"/>
          </w:tcPr>
          <w:p>
            <w:pPr>
              <w:spacing w:after="0"/>
              <w:jc w:val="right"/>
            </w:pPr>
            <w:r>
              <w:rPr>
                <w:sz w:val="16"/>
              </w:rPr>
              <w:t>71.1</w:t>
            </w:r>
          </w:p>
        </w:tc>
        <w:tc>
          <w:tcPr>
            <w:tcW w:type="dxa" w:w="1235"/>
          </w:tcPr>
          <w:p>
            <w:pPr>
              <w:spacing w:after="0"/>
              <w:jc w:val="right"/>
            </w:pPr>
            <w:r>
              <w:rPr>
                <w:sz w:val="16"/>
              </w:rPr>
              <w:t>94.6</w:t>
            </w:r>
          </w:p>
        </w:tc>
        <w:tc>
          <w:tcPr>
            <w:tcW w:type="dxa" w:w="1178"/>
          </w:tcPr>
          <w:p>
            <w:pPr>
              <w:spacing w:after="0"/>
              <w:jc w:val="right"/>
            </w:pPr>
            <w:r>
              <w:rPr>
                <w:sz w:val="16"/>
              </w:rPr>
              <w:t>99.6</w:t>
            </w:r>
          </w:p>
        </w:tc>
        <w:tc>
          <w:tcPr>
            <w:tcW w:type="dxa" w:w="7077"/>
          </w:tcPr>
          <w:p>
            <w:pPr>
              <w:spacing w:after="0"/>
              <w:jc w:val="left"/>
            </w:pPr>
            <w:r>
              <w:rPr>
                <w:sz w:val="16"/>
              </w:rPr>
              <w:t>Very High 1, Relatively High 6, Relatively Moderate 7, Relatively Low 4, Very Low 2</w:t>
            </w:r>
          </w:p>
        </w:tc>
      </w:tr>
      <w:tr>
        <w:trPr>
          <w:cantSplit/>
        </w:trPr>
        <w:tc>
          <w:tcPr>
            <w:tcW w:type="dxa" w:w="1884"/>
          </w:tcPr>
          <w:p>
            <w:pPr>
              <w:spacing w:after="0"/>
              <w:jc w:val="left"/>
            </w:pPr>
            <w:r>
              <w:rPr>
                <w:sz w:val="16"/>
              </w:rPr>
              <w:t>Cold Wave</w:t>
            </w:r>
          </w:p>
        </w:tc>
        <w:tc>
          <w:tcPr>
            <w:tcW w:type="dxa" w:w="1560"/>
          </w:tcPr>
          <w:p>
            <w:pPr>
              <w:spacing w:after="0"/>
              <w:jc w:val="right"/>
            </w:pPr>
            <w:r>
              <w:rPr>
                <w:sz w:val="16"/>
              </w:rPr>
              <w:t>20 of 20</w:t>
            </w:r>
          </w:p>
        </w:tc>
        <w:tc>
          <w:tcPr>
            <w:tcW w:type="dxa" w:w="1178"/>
          </w:tcPr>
          <w:p>
            <w:pPr>
              <w:spacing w:after="0"/>
              <w:jc w:val="right"/>
            </w:pPr>
            <w:r>
              <w:rPr>
                <w:sz w:val="16"/>
              </w:rPr>
              <w:t>31.1</w:t>
            </w:r>
          </w:p>
        </w:tc>
        <w:tc>
          <w:tcPr>
            <w:tcW w:type="dxa" w:w="1235"/>
          </w:tcPr>
          <w:p>
            <w:pPr>
              <w:spacing w:after="0"/>
              <w:jc w:val="right"/>
            </w:pPr>
            <w:r>
              <w:rPr>
                <w:sz w:val="16"/>
              </w:rPr>
              <w:t>46.5</w:t>
            </w:r>
          </w:p>
        </w:tc>
        <w:tc>
          <w:tcPr>
            <w:tcW w:type="dxa" w:w="1178"/>
          </w:tcPr>
          <w:p>
            <w:pPr>
              <w:spacing w:after="0"/>
              <w:jc w:val="right"/>
            </w:pPr>
            <w:r>
              <w:rPr>
                <w:sz w:val="16"/>
              </w:rPr>
              <w:t>54.9</w:t>
            </w:r>
          </w:p>
        </w:tc>
        <w:tc>
          <w:tcPr>
            <w:tcW w:type="dxa" w:w="7077"/>
          </w:tcPr>
          <w:p>
            <w:pPr>
              <w:spacing w:after="0"/>
              <w:jc w:val="left"/>
            </w:pPr>
            <w:r>
              <w:rPr>
                <w:sz w:val="16"/>
              </w:rPr>
              <w:t>Relatively Moderate 9, Relatively Low 11</w:t>
            </w:r>
          </w:p>
        </w:tc>
      </w:tr>
      <w:tr>
        <w:trPr>
          <w:cantSplit/>
        </w:trPr>
        <w:tc>
          <w:tcPr>
            <w:tcW w:type="dxa" w:w="1884"/>
          </w:tcPr>
          <w:p>
            <w:pPr>
              <w:spacing w:after="0"/>
              <w:jc w:val="left"/>
            </w:pPr>
            <w:r>
              <w:rPr>
                <w:sz w:val="16"/>
              </w:rPr>
              <w:t>Drought</w:t>
            </w:r>
          </w:p>
        </w:tc>
        <w:tc>
          <w:tcPr>
            <w:tcW w:type="dxa" w:w="1560"/>
          </w:tcPr>
          <w:p>
            <w:pPr>
              <w:spacing w:after="0"/>
              <w:jc w:val="right"/>
            </w:pPr>
            <w:r>
              <w:rPr>
                <w:sz w:val="16"/>
              </w:rPr>
              <w:t>10 of 20</w:t>
            </w:r>
          </w:p>
        </w:tc>
        <w:tc>
          <w:tcPr>
            <w:tcW w:type="dxa" w:w="1178"/>
          </w:tcPr>
          <w:p>
            <w:pPr>
              <w:spacing w:after="0"/>
              <w:jc w:val="right"/>
            </w:pPr>
            <w:r>
              <w:rPr>
                <w:sz w:val="16"/>
              </w:rPr>
              <w:t>68.4</w:t>
            </w:r>
          </w:p>
        </w:tc>
        <w:tc>
          <w:tcPr>
            <w:tcW w:type="dxa" w:w="1235"/>
          </w:tcPr>
          <w:p>
            <w:pPr>
              <w:spacing w:after="0"/>
              <w:jc w:val="right"/>
            </w:pPr>
            <w:r>
              <w:rPr>
                <w:sz w:val="16"/>
              </w:rPr>
              <w:t>75.6</w:t>
            </w:r>
          </w:p>
        </w:tc>
        <w:tc>
          <w:tcPr>
            <w:tcW w:type="dxa" w:w="1178"/>
          </w:tcPr>
          <w:p>
            <w:pPr>
              <w:spacing w:after="0"/>
              <w:jc w:val="right"/>
            </w:pPr>
            <w:r>
              <w:rPr>
                <w:sz w:val="16"/>
              </w:rPr>
              <w:t>88.3</w:t>
            </w:r>
          </w:p>
        </w:tc>
        <w:tc>
          <w:tcPr>
            <w:tcW w:type="dxa" w:w="7077"/>
          </w:tcPr>
          <w:p>
            <w:pPr>
              <w:spacing w:after="0"/>
              <w:jc w:val="left"/>
            </w:pPr>
            <w:r>
              <w:rPr>
                <w:sz w:val="16"/>
              </w:rPr>
              <w:t>Relatively Low 3, Very Low 7, No Rating 10</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20 of 20</w:t>
            </w:r>
          </w:p>
        </w:tc>
        <w:tc>
          <w:tcPr>
            <w:tcW w:type="dxa" w:w="1178"/>
          </w:tcPr>
          <w:p>
            <w:pPr>
              <w:spacing w:after="0"/>
              <w:jc w:val="right"/>
            </w:pPr>
            <w:r>
              <w:rPr>
                <w:sz w:val="16"/>
              </w:rPr>
              <w:t>72.4</w:t>
            </w:r>
          </w:p>
        </w:tc>
        <w:tc>
          <w:tcPr>
            <w:tcW w:type="dxa" w:w="1235"/>
          </w:tcPr>
          <w:p>
            <w:pPr>
              <w:spacing w:after="0"/>
              <w:jc w:val="right"/>
            </w:pPr>
            <w:r>
              <w:rPr>
                <w:sz w:val="16"/>
              </w:rPr>
              <w:t>81.0</w:t>
            </w:r>
          </w:p>
        </w:tc>
        <w:tc>
          <w:tcPr>
            <w:tcW w:type="dxa" w:w="1178"/>
          </w:tcPr>
          <w:p>
            <w:pPr>
              <w:spacing w:after="0"/>
              <w:jc w:val="right"/>
            </w:pPr>
            <w:r>
              <w:rPr>
                <w:sz w:val="16"/>
              </w:rPr>
              <w:t>89.7</w:t>
            </w:r>
          </w:p>
        </w:tc>
        <w:tc>
          <w:tcPr>
            <w:tcW w:type="dxa" w:w="7077"/>
          </w:tcPr>
          <w:p>
            <w:pPr>
              <w:spacing w:after="0"/>
              <w:jc w:val="left"/>
            </w:pPr>
            <w:r>
              <w:rPr>
                <w:sz w:val="16"/>
              </w:rPr>
              <w:t>Relatively High 2, Relatively Moderate 14, Relatively Low 4</w:t>
            </w:r>
          </w:p>
        </w:tc>
      </w:tr>
      <w:tr>
        <w:trPr>
          <w:cantSplit/>
        </w:trPr>
        <w:tc>
          <w:tcPr>
            <w:tcW w:type="dxa" w:w="1884"/>
          </w:tcPr>
          <w:p>
            <w:pPr>
              <w:spacing w:after="0"/>
              <w:jc w:val="left"/>
            </w:pPr>
            <w:r>
              <w:rPr>
                <w:sz w:val="16"/>
              </w:rPr>
              <w:t>Hail</w:t>
            </w:r>
          </w:p>
        </w:tc>
        <w:tc>
          <w:tcPr>
            <w:tcW w:type="dxa" w:w="1560"/>
          </w:tcPr>
          <w:p>
            <w:pPr>
              <w:spacing w:after="0"/>
              <w:jc w:val="right"/>
            </w:pPr>
            <w:r>
              <w:rPr>
                <w:sz w:val="16"/>
              </w:rPr>
              <w:t>20 of 20</w:t>
            </w:r>
          </w:p>
        </w:tc>
        <w:tc>
          <w:tcPr>
            <w:tcW w:type="dxa" w:w="1178"/>
          </w:tcPr>
          <w:p>
            <w:pPr>
              <w:spacing w:after="0"/>
              <w:jc w:val="right"/>
            </w:pPr>
            <w:r>
              <w:rPr>
                <w:sz w:val="16"/>
              </w:rPr>
              <w:t>48.3</w:t>
            </w:r>
          </w:p>
        </w:tc>
        <w:tc>
          <w:tcPr>
            <w:tcW w:type="dxa" w:w="1235"/>
          </w:tcPr>
          <w:p>
            <w:pPr>
              <w:spacing w:after="0"/>
              <w:jc w:val="right"/>
            </w:pPr>
            <w:r>
              <w:rPr>
                <w:sz w:val="16"/>
              </w:rPr>
              <w:t>60.3</w:t>
            </w:r>
          </w:p>
        </w:tc>
        <w:tc>
          <w:tcPr>
            <w:tcW w:type="dxa" w:w="1178"/>
          </w:tcPr>
          <w:p>
            <w:pPr>
              <w:spacing w:after="0"/>
              <w:jc w:val="right"/>
            </w:pPr>
            <w:r>
              <w:rPr>
                <w:sz w:val="16"/>
              </w:rPr>
              <w:t>70.6</w:t>
            </w:r>
          </w:p>
        </w:tc>
        <w:tc>
          <w:tcPr>
            <w:tcW w:type="dxa" w:w="7077"/>
          </w:tcPr>
          <w:p>
            <w:pPr>
              <w:spacing w:after="0"/>
              <w:jc w:val="left"/>
            </w:pPr>
            <w:r>
              <w:rPr>
                <w:sz w:val="16"/>
              </w:rPr>
              <w:t>Relatively Moderate 1, Relatively Low 19</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20 of 20</w:t>
            </w:r>
          </w:p>
        </w:tc>
        <w:tc>
          <w:tcPr>
            <w:tcW w:type="dxa" w:w="1178"/>
          </w:tcPr>
          <w:p>
            <w:pPr>
              <w:spacing w:after="0"/>
              <w:jc w:val="right"/>
            </w:pPr>
            <w:r>
              <w:rPr>
                <w:sz w:val="16"/>
              </w:rPr>
              <w:t>44.0</w:t>
            </w:r>
          </w:p>
        </w:tc>
        <w:tc>
          <w:tcPr>
            <w:tcW w:type="dxa" w:w="1235"/>
          </w:tcPr>
          <w:p>
            <w:pPr>
              <w:spacing w:after="0"/>
              <w:jc w:val="right"/>
            </w:pPr>
            <w:r>
              <w:rPr>
                <w:sz w:val="16"/>
              </w:rPr>
              <w:t>70.4</w:t>
            </w:r>
          </w:p>
        </w:tc>
        <w:tc>
          <w:tcPr>
            <w:tcW w:type="dxa" w:w="1178"/>
          </w:tcPr>
          <w:p>
            <w:pPr>
              <w:spacing w:after="0"/>
              <w:jc w:val="right"/>
            </w:pPr>
            <w:r>
              <w:rPr>
                <w:sz w:val="16"/>
              </w:rPr>
              <w:t>79.2</w:t>
            </w:r>
          </w:p>
        </w:tc>
        <w:tc>
          <w:tcPr>
            <w:tcW w:type="dxa" w:w="7077"/>
          </w:tcPr>
          <w:p>
            <w:pPr>
              <w:spacing w:after="0"/>
              <w:jc w:val="left"/>
            </w:pPr>
            <w:r>
              <w:rPr>
                <w:sz w:val="16"/>
              </w:rPr>
              <w:t>Relatively Moderate 18, Relatively Low 2</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20 of 20</w:t>
            </w:r>
          </w:p>
        </w:tc>
        <w:tc>
          <w:tcPr>
            <w:tcW w:type="dxa" w:w="1178"/>
          </w:tcPr>
          <w:p>
            <w:pPr>
              <w:spacing w:after="0"/>
              <w:jc w:val="right"/>
            </w:pPr>
            <w:r>
              <w:rPr>
                <w:sz w:val="16"/>
              </w:rPr>
              <w:t>97.5</w:t>
            </w:r>
          </w:p>
        </w:tc>
        <w:tc>
          <w:tcPr>
            <w:tcW w:type="dxa" w:w="1235"/>
          </w:tcPr>
          <w:p>
            <w:pPr>
              <w:spacing w:after="0"/>
              <w:jc w:val="right"/>
            </w:pPr>
            <w:r>
              <w:rPr>
                <w:sz w:val="16"/>
              </w:rPr>
              <w:t>99.4</w:t>
            </w:r>
          </w:p>
        </w:tc>
        <w:tc>
          <w:tcPr>
            <w:tcW w:type="dxa" w:w="1178"/>
          </w:tcPr>
          <w:p>
            <w:pPr>
              <w:spacing w:after="0"/>
              <w:jc w:val="right"/>
            </w:pPr>
            <w:r>
              <w:rPr>
                <w:sz w:val="16"/>
              </w:rPr>
              <w:t>99.9</w:t>
            </w:r>
          </w:p>
        </w:tc>
        <w:tc>
          <w:tcPr>
            <w:tcW w:type="dxa" w:w="7077"/>
          </w:tcPr>
          <w:p>
            <w:pPr>
              <w:spacing w:after="0"/>
              <w:jc w:val="left"/>
            </w:pPr>
            <w:r>
              <w:rPr>
                <w:sz w:val="16"/>
              </w:rPr>
              <w:t>Very High 20</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20 of 20</w:t>
            </w:r>
          </w:p>
        </w:tc>
        <w:tc>
          <w:tcPr>
            <w:tcW w:type="dxa" w:w="1178"/>
          </w:tcPr>
          <w:p>
            <w:pPr>
              <w:spacing w:after="0"/>
              <w:jc w:val="right"/>
            </w:pPr>
            <w:r>
              <w:rPr>
                <w:sz w:val="16"/>
              </w:rPr>
              <w:t>59.4</w:t>
            </w:r>
          </w:p>
        </w:tc>
        <w:tc>
          <w:tcPr>
            <w:tcW w:type="dxa" w:w="1235"/>
          </w:tcPr>
          <w:p>
            <w:pPr>
              <w:spacing w:after="0"/>
              <w:jc w:val="right"/>
            </w:pPr>
            <w:r>
              <w:rPr>
                <w:sz w:val="16"/>
              </w:rPr>
              <w:t>76.3</w:t>
            </w:r>
          </w:p>
        </w:tc>
        <w:tc>
          <w:tcPr>
            <w:tcW w:type="dxa" w:w="1178"/>
          </w:tcPr>
          <w:p>
            <w:pPr>
              <w:spacing w:after="0"/>
              <w:jc w:val="right"/>
            </w:pPr>
            <w:r>
              <w:rPr>
                <w:sz w:val="16"/>
              </w:rPr>
              <w:t>87.2</w:t>
            </w:r>
          </w:p>
        </w:tc>
        <w:tc>
          <w:tcPr>
            <w:tcW w:type="dxa" w:w="7077"/>
          </w:tcPr>
          <w:p>
            <w:pPr>
              <w:spacing w:after="0"/>
              <w:jc w:val="left"/>
            </w:pPr>
            <w:r>
              <w:rPr>
                <w:sz w:val="16"/>
              </w:rPr>
              <w:t>Relatively Moderate 15, Relatively Low 5</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20 of 20</w:t>
            </w:r>
          </w:p>
        </w:tc>
        <w:tc>
          <w:tcPr>
            <w:tcW w:type="dxa" w:w="1178"/>
          </w:tcPr>
          <w:p>
            <w:pPr>
              <w:spacing w:after="0"/>
              <w:jc w:val="right"/>
            </w:pPr>
            <w:r>
              <w:rPr>
                <w:sz w:val="16"/>
              </w:rPr>
              <w:t>25.9</w:t>
            </w:r>
          </w:p>
        </w:tc>
        <w:tc>
          <w:tcPr>
            <w:tcW w:type="dxa" w:w="1235"/>
          </w:tcPr>
          <w:p>
            <w:pPr>
              <w:spacing w:after="0"/>
              <w:jc w:val="right"/>
            </w:pPr>
            <w:r>
              <w:rPr>
                <w:sz w:val="16"/>
              </w:rPr>
              <w:t>57.9</w:t>
            </w:r>
          </w:p>
        </w:tc>
        <w:tc>
          <w:tcPr>
            <w:tcW w:type="dxa" w:w="1178"/>
          </w:tcPr>
          <w:p>
            <w:pPr>
              <w:spacing w:after="0"/>
              <w:jc w:val="right"/>
            </w:pPr>
            <w:r>
              <w:rPr>
                <w:sz w:val="16"/>
              </w:rPr>
              <w:t>83.8</w:t>
            </w:r>
          </w:p>
        </w:tc>
        <w:tc>
          <w:tcPr>
            <w:tcW w:type="dxa" w:w="7077"/>
          </w:tcPr>
          <w:p>
            <w:pPr>
              <w:spacing w:after="0"/>
              <w:jc w:val="left"/>
            </w:pPr>
            <w:r>
              <w:rPr>
                <w:sz w:val="16"/>
              </w:rPr>
              <w:t>Relatively High 3, Relatively Moderate 13, Relatively Low 4</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14 of 20</w:t>
            </w:r>
          </w:p>
        </w:tc>
        <w:tc>
          <w:tcPr>
            <w:tcW w:type="dxa" w:w="1178"/>
          </w:tcPr>
          <w:p>
            <w:pPr>
              <w:spacing w:after="0"/>
              <w:jc w:val="right"/>
            </w:pPr>
            <w:r>
              <w:rPr>
                <w:sz w:val="16"/>
              </w:rPr>
              <w:t>14.8</w:t>
            </w:r>
          </w:p>
        </w:tc>
        <w:tc>
          <w:tcPr>
            <w:tcW w:type="dxa" w:w="1235"/>
          </w:tcPr>
          <w:p>
            <w:pPr>
              <w:spacing w:after="0"/>
              <w:jc w:val="right"/>
            </w:pPr>
            <w:r>
              <w:rPr>
                <w:sz w:val="16"/>
              </w:rPr>
              <w:t>43.5</w:t>
            </w:r>
          </w:p>
        </w:tc>
        <w:tc>
          <w:tcPr>
            <w:tcW w:type="dxa" w:w="1178"/>
          </w:tcPr>
          <w:p>
            <w:pPr>
              <w:spacing w:after="0"/>
              <w:jc w:val="right"/>
            </w:pPr>
            <w:r>
              <w:rPr>
                <w:sz w:val="16"/>
              </w:rPr>
              <w:t>69.8</w:t>
            </w:r>
          </w:p>
        </w:tc>
        <w:tc>
          <w:tcPr>
            <w:tcW w:type="dxa" w:w="7077"/>
          </w:tcPr>
          <w:p>
            <w:pPr>
              <w:spacing w:after="0"/>
              <w:jc w:val="left"/>
            </w:pPr>
            <w:r>
              <w:rPr>
                <w:sz w:val="16"/>
              </w:rPr>
              <w:t>Very Low 14, No Rating 6</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20 of 20</w:t>
            </w:r>
          </w:p>
        </w:tc>
        <w:tc>
          <w:tcPr>
            <w:tcW w:type="dxa" w:w="1178"/>
          </w:tcPr>
          <w:p>
            <w:pPr>
              <w:spacing w:after="0"/>
              <w:jc w:val="right"/>
            </w:pPr>
            <w:r>
              <w:rPr>
                <w:sz w:val="16"/>
              </w:rPr>
              <w:t>88.5</w:t>
            </w:r>
          </w:p>
        </w:tc>
        <w:tc>
          <w:tcPr>
            <w:tcW w:type="dxa" w:w="1235"/>
          </w:tcPr>
          <w:p>
            <w:pPr>
              <w:spacing w:after="0"/>
              <w:jc w:val="right"/>
            </w:pPr>
            <w:r>
              <w:rPr>
                <w:sz w:val="16"/>
              </w:rPr>
              <w:t>98.2</w:t>
            </w:r>
          </w:p>
        </w:tc>
        <w:tc>
          <w:tcPr>
            <w:tcW w:type="dxa" w:w="1178"/>
          </w:tcPr>
          <w:p>
            <w:pPr>
              <w:spacing w:after="0"/>
              <w:jc w:val="right"/>
            </w:pPr>
            <w:r>
              <w:rPr>
                <w:sz w:val="16"/>
              </w:rPr>
              <w:t>99.1</w:t>
            </w:r>
          </w:p>
        </w:tc>
        <w:tc>
          <w:tcPr>
            <w:tcW w:type="dxa" w:w="7077"/>
          </w:tcPr>
          <w:p>
            <w:pPr>
              <w:spacing w:after="0"/>
              <w:jc w:val="left"/>
            </w:pPr>
            <w:r>
              <w:rPr>
                <w:sz w:val="16"/>
              </w:rPr>
              <w:t>Very High 17, Relatively High 3</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20 of 20</w:t>
            </w:r>
          </w:p>
        </w:tc>
        <w:tc>
          <w:tcPr>
            <w:tcW w:type="dxa" w:w="1178"/>
          </w:tcPr>
          <w:p>
            <w:pPr>
              <w:spacing w:after="0"/>
              <w:jc w:val="right"/>
            </w:pPr>
            <w:r>
              <w:rPr>
                <w:sz w:val="16"/>
              </w:rPr>
              <w:t>26.3</w:t>
            </w:r>
          </w:p>
        </w:tc>
        <w:tc>
          <w:tcPr>
            <w:tcW w:type="dxa" w:w="1235"/>
          </w:tcPr>
          <w:p>
            <w:pPr>
              <w:spacing w:after="0"/>
              <w:jc w:val="right"/>
            </w:pPr>
            <w:r>
              <w:rPr>
                <w:sz w:val="16"/>
              </w:rPr>
              <w:t>40.0</w:t>
            </w:r>
          </w:p>
        </w:tc>
        <w:tc>
          <w:tcPr>
            <w:tcW w:type="dxa" w:w="1178"/>
          </w:tcPr>
          <w:p>
            <w:pPr>
              <w:spacing w:after="0"/>
              <w:jc w:val="right"/>
            </w:pPr>
            <w:r>
              <w:rPr>
                <w:sz w:val="16"/>
              </w:rPr>
              <w:t>49.2</w:t>
            </w:r>
          </w:p>
        </w:tc>
        <w:tc>
          <w:tcPr>
            <w:tcW w:type="dxa" w:w="7077"/>
          </w:tcPr>
          <w:p>
            <w:pPr>
              <w:spacing w:after="0"/>
              <w:jc w:val="left"/>
            </w:pPr>
            <w:r>
              <w:rPr>
                <w:sz w:val="16"/>
              </w:rPr>
              <w:t>Relatively Low 20</w:t>
            </w:r>
          </w:p>
        </w:tc>
      </w:tr>
      <w:tr>
        <w:trPr>
          <w:cantSplit/>
        </w:trPr>
        <w:tc>
          <w:tcPr>
            <w:tcW w:type="dxa" w:w="1884"/>
          </w:tcPr>
          <w:p>
            <w:pPr>
              <w:spacing w:after="0"/>
              <w:jc w:val="left"/>
            </w:pPr>
            <w:r>
              <w:rPr>
                <w:sz w:val="16"/>
              </w:rPr>
              <w:t>Tornado</w:t>
            </w:r>
          </w:p>
        </w:tc>
        <w:tc>
          <w:tcPr>
            <w:tcW w:type="dxa" w:w="1560"/>
          </w:tcPr>
          <w:p>
            <w:pPr>
              <w:spacing w:after="0"/>
              <w:jc w:val="right"/>
            </w:pPr>
            <w:r>
              <w:rPr>
                <w:sz w:val="16"/>
              </w:rPr>
              <w:t>20 of 20</w:t>
            </w:r>
          </w:p>
        </w:tc>
        <w:tc>
          <w:tcPr>
            <w:tcW w:type="dxa" w:w="1178"/>
          </w:tcPr>
          <w:p>
            <w:pPr>
              <w:spacing w:after="0"/>
              <w:jc w:val="right"/>
            </w:pPr>
            <w:r>
              <w:rPr>
                <w:sz w:val="16"/>
              </w:rPr>
              <w:t>40.8</w:t>
            </w:r>
          </w:p>
        </w:tc>
        <w:tc>
          <w:tcPr>
            <w:tcW w:type="dxa" w:w="1235"/>
          </w:tcPr>
          <w:p>
            <w:pPr>
              <w:spacing w:after="0"/>
              <w:jc w:val="right"/>
            </w:pPr>
            <w:r>
              <w:rPr>
                <w:sz w:val="16"/>
              </w:rPr>
              <w:t>49.1</w:t>
            </w:r>
          </w:p>
        </w:tc>
        <w:tc>
          <w:tcPr>
            <w:tcW w:type="dxa" w:w="1178"/>
          </w:tcPr>
          <w:p>
            <w:pPr>
              <w:spacing w:after="0"/>
              <w:jc w:val="right"/>
            </w:pPr>
            <w:r>
              <w:rPr>
                <w:sz w:val="16"/>
              </w:rPr>
              <w:t>58.4</w:t>
            </w:r>
          </w:p>
        </w:tc>
        <w:tc>
          <w:tcPr>
            <w:tcW w:type="dxa" w:w="7077"/>
          </w:tcPr>
          <w:p>
            <w:pPr>
              <w:spacing w:after="0"/>
              <w:jc w:val="left"/>
            </w:pPr>
            <w:r>
              <w:rPr>
                <w:sz w:val="16"/>
              </w:rPr>
              <w:t>Relatively Moderate 7, Relatively Low 13</w:t>
            </w:r>
          </w:p>
        </w:tc>
      </w:tr>
      <w:tr>
        <w:trPr>
          <w:cantSplit/>
        </w:trPr>
        <w:tc>
          <w:tcPr>
            <w:tcW w:type="dxa" w:w="1884"/>
          </w:tcPr>
          <w:p>
            <w:pPr>
              <w:spacing w:after="0"/>
              <w:jc w:val="left"/>
            </w:pPr>
            <w:r>
              <w:rPr>
                <w:sz w:val="16"/>
              </w:rPr>
              <w:t>Tsunami</w:t>
            </w:r>
          </w:p>
        </w:tc>
        <w:tc>
          <w:tcPr>
            <w:tcW w:type="dxa" w:w="1560"/>
          </w:tcPr>
          <w:p>
            <w:pPr>
              <w:spacing w:after="0"/>
              <w:jc w:val="right"/>
            </w:pPr>
            <w:r>
              <w:rPr>
                <w:sz w:val="16"/>
              </w:rPr>
              <w:t>0 of 20</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Insufficient Data 20</w:t>
            </w:r>
          </w:p>
        </w:tc>
      </w:tr>
      <w:tr>
        <w:trPr>
          <w:cantSplit/>
        </w:trPr>
        <w:tc>
          <w:tcPr>
            <w:tcW w:type="dxa" w:w="1884"/>
          </w:tcPr>
          <w:p>
            <w:pPr>
              <w:spacing w:after="0"/>
              <w:jc w:val="left"/>
            </w:pPr>
            <w:r>
              <w:rPr>
                <w:sz w:val="16"/>
              </w:rPr>
              <w:t>Wildfire</w:t>
            </w:r>
          </w:p>
        </w:tc>
        <w:tc>
          <w:tcPr>
            <w:tcW w:type="dxa" w:w="1560"/>
          </w:tcPr>
          <w:p>
            <w:pPr>
              <w:spacing w:after="0"/>
              <w:jc w:val="right"/>
            </w:pPr>
            <w:r>
              <w:rPr>
                <w:sz w:val="16"/>
              </w:rPr>
              <w:t>20 of 20</w:t>
            </w:r>
          </w:p>
        </w:tc>
        <w:tc>
          <w:tcPr>
            <w:tcW w:type="dxa" w:w="1178"/>
          </w:tcPr>
          <w:p>
            <w:pPr>
              <w:spacing w:after="0"/>
              <w:jc w:val="right"/>
            </w:pPr>
            <w:r>
              <w:rPr>
                <w:sz w:val="16"/>
              </w:rPr>
              <w:t>81.5</w:t>
            </w:r>
          </w:p>
        </w:tc>
        <w:tc>
          <w:tcPr>
            <w:tcW w:type="dxa" w:w="1235"/>
          </w:tcPr>
          <w:p>
            <w:pPr>
              <w:spacing w:after="0"/>
              <w:jc w:val="right"/>
            </w:pPr>
            <w:r>
              <w:rPr>
                <w:sz w:val="16"/>
              </w:rPr>
              <w:t>92.8</w:t>
            </w:r>
          </w:p>
        </w:tc>
        <w:tc>
          <w:tcPr>
            <w:tcW w:type="dxa" w:w="1178"/>
          </w:tcPr>
          <w:p>
            <w:pPr>
              <w:spacing w:after="0"/>
              <w:jc w:val="right"/>
            </w:pPr>
            <w:r>
              <w:rPr>
                <w:sz w:val="16"/>
              </w:rPr>
              <w:t>96.6</w:t>
            </w:r>
          </w:p>
        </w:tc>
        <w:tc>
          <w:tcPr>
            <w:tcW w:type="dxa" w:w="7077"/>
          </w:tcPr>
          <w:p>
            <w:pPr>
              <w:spacing w:after="0"/>
              <w:jc w:val="left"/>
            </w:pPr>
            <w:r>
              <w:rPr>
                <w:sz w:val="16"/>
              </w:rPr>
              <w:t>Relatively High 1, Relatively Moderate 16, Relatively Low 3</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20 of 20</w:t>
            </w:r>
          </w:p>
        </w:tc>
        <w:tc>
          <w:tcPr>
            <w:tcW w:type="dxa" w:w="1178"/>
          </w:tcPr>
          <w:p>
            <w:pPr>
              <w:spacing w:after="0"/>
              <w:jc w:val="right"/>
            </w:pPr>
            <w:r>
              <w:rPr>
                <w:sz w:val="16"/>
              </w:rPr>
              <w:t>39.0</w:t>
            </w:r>
          </w:p>
        </w:tc>
        <w:tc>
          <w:tcPr>
            <w:tcW w:type="dxa" w:w="1235"/>
          </w:tcPr>
          <w:p>
            <w:pPr>
              <w:spacing w:after="0"/>
              <w:jc w:val="right"/>
            </w:pPr>
            <w:r>
              <w:rPr>
                <w:sz w:val="16"/>
              </w:rPr>
              <w:t>56.6</w:t>
            </w:r>
          </w:p>
        </w:tc>
        <w:tc>
          <w:tcPr>
            <w:tcW w:type="dxa" w:w="1178"/>
          </w:tcPr>
          <w:p>
            <w:pPr>
              <w:spacing w:after="0"/>
              <w:jc w:val="right"/>
            </w:pPr>
            <w:r>
              <w:rPr>
                <w:sz w:val="16"/>
              </w:rPr>
              <w:t>64.2</w:t>
            </w:r>
          </w:p>
        </w:tc>
        <w:tc>
          <w:tcPr>
            <w:tcW w:type="dxa" w:w="7077"/>
          </w:tcPr>
          <w:p>
            <w:pPr>
              <w:spacing w:after="0"/>
              <w:jc w:val="left"/>
            </w:pPr>
            <w:r>
              <w:rPr>
                <w:sz w:val="16"/>
              </w:rPr>
              <w:t>Relatively Moderate 16,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4"/>
        <w:gridCol w:w="1394"/>
        <w:gridCol w:w="2346"/>
        <w:gridCol w:w="2083"/>
        <w:gridCol w:w="2017"/>
        <w:gridCol w:w="2151"/>
        <w:gridCol w:w="2347"/>
      </w:tblGrid>
      <w:tr>
        <w:trPr>
          <w:cantSplit/>
          <w:tblHeader/>
        </w:trPr>
        <w:tc>
          <w:tcPr>
            <w:tcW w:type="dxa" w:w="177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6"/>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47"/>
            <w:shd w:val="clear" w:color="auto" w:fill="E8E8E8"/>
          </w:tcPr>
          <w:p>
            <w:pPr>
              <w:spacing w:after="0"/>
              <w:jc w:val="left"/>
            </w:pPr>
            <w:r>
              <w:rPr>
                <w:b/>
                <w:sz w:val="16"/>
              </w:rPr>
              <w:t>Notes</w:t>
            </w:r>
          </w:p>
        </w:tc>
      </w:tr>
      <w:tr>
        <w:trPr>
          <w:cantSplit/>
        </w:trPr>
        <w:tc>
          <w:tcPr>
            <w:tcW w:type="dxa" w:w="1774"/>
          </w:tcPr>
          <w:p>
            <w:pPr>
              <w:spacing w:after="0"/>
              <w:jc w:val="left"/>
            </w:pPr>
            <w:r>
              <w:rPr>
                <w:sz w:val="16"/>
              </w:rPr>
              <w:t>Georgetown County (unincorporated area)</w:t>
            </w:r>
          </w:p>
        </w:tc>
        <w:tc>
          <w:tcPr>
            <w:tcW w:type="dxa" w:w="1394"/>
          </w:tcPr>
          <w:p>
            <w:pPr>
              <w:spacing w:after="0"/>
              <w:jc w:val="left"/>
            </w:pPr>
            <w:r>
              <w:rPr>
                <w:sz w:val="16"/>
              </w:rPr>
              <w:t>Unincorporated</w:t>
            </w:r>
          </w:p>
        </w:tc>
        <w:tc>
          <w:tcPr>
            <w:tcW w:type="dxa" w:w="2346"/>
          </w:tcPr>
          <w:p>
            <w:pPr>
              <w:spacing w:after="0"/>
              <w:jc w:val="left"/>
            </w:pPr>
            <w:r>
              <w:rPr>
                <w:sz w:val="16"/>
              </w:rPr>
              <w:t>Approved, expires 2029-12-10</w:t>
            </w:r>
          </w:p>
        </w:tc>
        <w:tc>
          <w:tcPr>
            <w:tcW w:type="dxa" w:w="2083"/>
          </w:tcPr>
          <w:p>
            <w:pPr>
              <w:spacing w:after="0"/>
              <w:jc w:val="right"/>
            </w:pPr>
            <w:r>
              <w:rPr>
                <w:sz w:val="16"/>
              </w:rPr>
              <w:t>FMA RL 14, SRL 38; any 367</w:t>
            </w:r>
          </w:p>
        </w:tc>
        <w:tc>
          <w:tcPr>
            <w:tcW w:type="dxa" w:w="2017"/>
          </w:tcPr>
          <w:p>
            <w:pPr>
              <w:spacing w:after="0"/>
              <w:jc w:val="right"/>
            </w:pPr>
            <w:r>
              <w:rPr>
                <w:sz w:val="16"/>
              </w:rPr>
              <w:t>$9,834,317.34</w:t>
            </w:r>
          </w:p>
        </w:tc>
        <w:tc>
          <w:tcPr>
            <w:tcW w:type="dxa" w:w="2151"/>
          </w:tcPr>
          <w:p>
            <w:pPr>
              <w:spacing w:after="0"/>
              <w:jc w:val="right"/>
            </w:pPr>
            <w:r>
              <w:rPr>
                <w:sz w:val="16"/>
              </w:rPr>
              <w:t>0 total; 0 since its plan</w:t>
            </w:r>
          </w:p>
        </w:tc>
        <w:tc>
          <w:tcPr>
            <w:tcW w:type="dxa" w:w="2347"/>
          </w:tcPr>
          <w:p>
            <w:pPr>
              <w:spacing w:after="0"/>
              <w:jc w:val="left"/>
            </w:pPr>
            <w:r>
              <w:rPr>
                <w:sz w:val="16"/>
              </w:rPr>
              <w:t>Includes $91,854.19 for declarations not counted as hazard incidents (DR-4492-SC).</w:t>
            </w:r>
          </w:p>
        </w:tc>
      </w:tr>
      <w:tr>
        <w:trPr>
          <w:cantSplit/>
        </w:trPr>
        <w:tc>
          <w:tcPr>
            <w:tcW w:type="dxa" w:w="1774"/>
          </w:tcPr>
          <w:p>
            <w:pPr>
              <w:spacing w:after="0"/>
              <w:jc w:val="left"/>
            </w:pPr>
            <w:r>
              <w:rPr>
                <w:sz w:val="16"/>
              </w:rPr>
              <w:t>Andrews town</w:t>
            </w:r>
          </w:p>
        </w:tc>
        <w:tc>
          <w:tcPr>
            <w:tcW w:type="dxa" w:w="1394"/>
          </w:tcPr>
          <w:p>
            <w:pPr>
              <w:spacing w:after="0"/>
              <w:jc w:val="left"/>
            </w:pPr>
            <w:r>
              <w:rPr>
                <w:sz w:val="16"/>
              </w:rPr>
              <w:t>Town</w:t>
            </w:r>
          </w:p>
        </w:tc>
        <w:tc>
          <w:tcPr>
            <w:tcW w:type="dxa" w:w="2346"/>
          </w:tcPr>
          <w:p>
            <w:pPr>
              <w:spacing w:after="0"/>
              <w:jc w:val="left"/>
            </w:pPr>
            <w:r>
              <w:rPr>
                <w:sz w:val="16"/>
              </w:rPr>
              <w:t>Approved, expires 2029-12-10</w:t>
            </w:r>
          </w:p>
        </w:tc>
        <w:tc>
          <w:tcPr>
            <w:tcW w:type="dxa" w:w="2083"/>
          </w:tcPr>
          <w:p>
            <w:pPr>
              <w:spacing w:after="0"/>
              <w:jc w:val="right"/>
            </w:pPr>
            <w:r>
              <w:rPr>
                <w:sz w:val="16"/>
              </w:rPr>
              <w:t>FMA RL 0, SRL 0; any 1</w:t>
            </w:r>
          </w:p>
        </w:tc>
        <w:tc>
          <w:tcPr>
            <w:tcW w:type="dxa" w:w="2017"/>
          </w:tcPr>
          <w:p>
            <w:pPr>
              <w:spacing w:after="0"/>
              <w:jc w:val="right"/>
            </w:pPr>
            <w:r>
              <w:rPr>
                <w:sz w:val="16"/>
              </w:rPr>
              <w:t>$135,653.54</w:t>
            </w:r>
          </w:p>
        </w:tc>
        <w:tc>
          <w:tcPr>
            <w:tcW w:type="dxa" w:w="2151"/>
          </w:tcPr>
          <w:p>
            <w:pPr>
              <w:spacing w:after="0"/>
              <w:jc w:val="right"/>
            </w:pPr>
            <w:r>
              <w:rPr>
                <w:sz w:val="16"/>
              </w:rPr>
              <w:t>32 total; 1 since its plan</w:t>
            </w:r>
          </w:p>
        </w:tc>
        <w:tc>
          <w:tcPr>
            <w:tcW w:type="dxa" w:w="2347"/>
          </w:tcPr>
          <w:p>
            <w:pPr>
              <w:spacing w:after="0"/>
              <w:jc w:val="left"/>
            </w:pPr>
            <w:r>
              <w:rPr>
                <w:sz w:val="16"/>
              </w:rPr>
              <w:t>Also approved under plan 109473 (Williamsburg County, expires 2029-04-25). FEMA's plan status map shows one plan per jurisdiction and may show one of these; this packet uses the approved plan that expires last.</w:t>
            </w:r>
          </w:p>
        </w:tc>
      </w:tr>
      <w:tr>
        <w:trPr>
          <w:cantSplit/>
        </w:trPr>
        <w:tc>
          <w:tcPr>
            <w:tcW w:type="dxa" w:w="1774"/>
          </w:tcPr>
          <w:p>
            <w:pPr>
              <w:spacing w:after="0"/>
              <w:jc w:val="left"/>
            </w:pPr>
            <w:r>
              <w:rPr>
                <w:sz w:val="16"/>
              </w:rPr>
              <w:t>Georgetown city</w:t>
            </w:r>
          </w:p>
        </w:tc>
        <w:tc>
          <w:tcPr>
            <w:tcW w:type="dxa" w:w="1394"/>
          </w:tcPr>
          <w:p>
            <w:pPr>
              <w:spacing w:after="0"/>
              <w:jc w:val="left"/>
            </w:pPr>
            <w:r>
              <w:rPr>
                <w:sz w:val="16"/>
              </w:rPr>
              <w:t>City</w:t>
            </w:r>
          </w:p>
        </w:tc>
        <w:tc>
          <w:tcPr>
            <w:tcW w:type="dxa" w:w="2346"/>
          </w:tcPr>
          <w:p>
            <w:pPr>
              <w:spacing w:after="0"/>
              <w:jc w:val="left"/>
            </w:pPr>
            <w:r>
              <w:rPr>
                <w:sz w:val="16"/>
              </w:rPr>
              <w:t>Approved, expires 2029-12-10</w:t>
            </w:r>
          </w:p>
        </w:tc>
        <w:tc>
          <w:tcPr>
            <w:tcW w:type="dxa" w:w="2083"/>
          </w:tcPr>
          <w:p>
            <w:pPr>
              <w:spacing w:after="0"/>
              <w:jc w:val="right"/>
            </w:pPr>
            <w:r>
              <w:rPr>
                <w:sz w:val="16"/>
              </w:rPr>
              <w:t>FMA RL 3, SRL 13; any 38</w:t>
            </w:r>
          </w:p>
        </w:tc>
        <w:tc>
          <w:tcPr>
            <w:tcW w:type="dxa" w:w="2017"/>
          </w:tcPr>
          <w:p>
            <w:pPr>
              <w:spacing w:after="0"/>
              <w:jc w:val="right"/>
            </w:pPr>
            <w:r>
              <w:rPr>
                <w:sz w:val="16"/>
              </w:rPr>
              <w:t>$1,570,554.56</w:t>
            </w:r>
          </w:p>
        </w:tc>
        <w:tc>
          <w:tcPr>
            <w:tcW w:type="dxa" w:w="2151"/>
          </w:tcPr>
          <w:p>
            <w:pPr>
              <w:spacing w:after="0"/>
              <w:jc w:val="right"/>
            </w:pPr>
            <w:r>
              <w:rPr>
                <w:sz w:val="16"/>
              </w:rPr>
              <w:t>59 total; 3 since its plan</w:t>
            </w:r>
          </w:p>
        </w:tc>
        <w:tc>
          <w:tcPr>
            <w:tcW w:type="dxa" w:w="2347"/>
          </w:tcPr>
          <w:p>
            <w:pPr>
              <w:spacing w:after="0"/>
              <w:jc w:val="left"/>
            </w:pPr>
            <w:r>
              <w:rPr>
                <w:sz w:val="16"/>
              </w:rPr>
              <w:t>Includes $27,870.20 for declarations not counted as hazard incidents (DR-4492-SC).</w:t>
            </w:r>
          </w:p>
        </w:tc>
      </w:tr>
      <w:tr>
        <w:trPr>
          <w:cantSplit/>
        </w:trPr>
        <w:tc>
          <w:tcPr>
            <w:tcW w:type="dxa" w:w="1774"/>
          </w:tcPr>
          <w:p>
            <w:pPr>
              <w:spacing w:after="0"/>
              <w:jc w:val="left"/>
            </w:pPr>
            <w:r>
              <w:rPr>
                <w:sz w:val="16"/>
              </w:rPr>
              <w:t>Pawleys Island town</w:t>
            </w:r>
          </w:p>
        </w:tc>
        <w:tc>
          <w:tcPr>
            <w:tcW w:type="dxa" w:w="1394"/>
          </w:tcPr>
          <w:p>
            <w:pPr>
              <w:spacing w:after="0"/>
              <w:jc w:val="left"/>
            </w:pPr>
            <w:r>
              <w:rPr>
                <w:sz w:val="16"/>
              </w:rPr>
              <w:t>Town</w:t>
            </w:r>
          </w:p>
        </w:tc>
        <w:tc>
          <w:tcPr>
            <w:tcW w:type="dxa" w:w="2346"/>
          </w:tcPr>
          <w:p>
            <w:pPr>
              <w:spacing w:after="0"/>
              <w:jc w:val="left"/>
            </w:pPr>
            <w:r>
              <w:rPr>
                <w:sz w:val="16"/>
              </w:rPr>
              <w:t>Approved, expires 2029-12-10</w:t>
            </w:r>
          </w:p>
        </w:tc>
        <w:tc>
          <w:tcPr>
            <w:tcW w:type="dxa" w:w="2083"/>
          </w:tcPr>
          <w:p>
            <w:pPr>
              <w:spacing w:after="0"/>
              <w:jc w:val="right"/>
            </w:pPr>
            <w:r>
              <w:rPr>
                <w:sz w:val="16"/>
              </w:rPr>
              <w:t>FMA RL 0, SRL 11; any 73</w:t>
            </w:r>
          </w:p>
        </w:tc>
        <w:tc>
          <w:tcPr>
            <w:tcW w:type="dxa" w:w="2017"/>
          </w:tcPr>
          <w:p>
            <w:pPr>
              <w:spacing w:after="0"/>
              <w:jc w:val="right"/>
            </w:pPr>
            <w:r>
              <w:rPr>
                <w:sz w:val="16"/>
              </w:rPr>
              <w:t>$2,063,143.89</w:t>
            </w:r>
          </w:p>
        </w:tc>
        <w:tc>
          <w:tcPr>
            <w:tcW w:type="dxa" w:w="2151"/>
          </w:tcPr>
          <w:p>
            <w:pPr>
              <w:spacing w:after="0"/>
              <w:jc w:val="right"/>
            </w:pPr>
            <w:r>
              <w:rPr>
                <w:sz w:val="16"/>
              </w:rPr>
              <w:t>0 total; 0 since its plan</w:t>
            </w:r>
          </w:p>
        </w:tc>
        <w:tc>
          <w:tcPr>
            <w:tcW w:type="dxa" w:w="23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2024-12-11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$5,691,420,359</w:t>
            </w:r>
          </w:p>
        </w:tc>
        <w:tc>
          <w:tcPr>
            <w:tcW w:type="dxa" w:w="1130"/>
          </w:tcPr>
          <w:p>
            <w:pPr>
              <w:spacing w:after="0"/>
              <w:jc w:val="right"/>
            </w:pPr>
            <w:r>
              <w:rPr>
                <w:sz w:val="16"/>
              </w:rPr>
              <w:t>n/a</w:t>
            </w:r>
          </w:p>
        </w:tc>
        <w:tc>
          <w:tcPr>
            <w:tcW w:type="dxa" w:w="1040"/>
          </w:tcPr>
          <w:p>
            <w:pPr>
              <w:spacing w:after="0"/>
              <w:jc w:val="right"/>
            </w:pPr>
            <w:r>
              <w:rPr>
                <w:sz w:val="16"/>
              </w:rPr>
              <w:t>15,729</w:t>
            </w:r>
          </w:p>
        </w:tc>
        <w:tc>
          <w:tcPr>
            <w:tcW w:type="dxa" w:w="1126"/>
          </w:tcPr>
          <w:p>
            <w:pPr>
              <w:spacing w:after="0"/>
              <w:jc w:val="right"/>
            </w:pPr>
            <w:r>
              <w:rPr>
                <w:sz w:val="16"/>
              </w:rPr>
              <w:t>$2,866,997</w:t>
            </w:r>
          </w:p>
        </w:tc>
        <w:tc>
          <w:tcPr>
            <w:tcW w:type="dxa" w:w="1126"/>
          </w:tcPr>
          <w:p>
            <w:pPr>
              <w:spacing w:after="0"/>
              <w:jc w:val="right"/>
            </w:pPr>
            <w:r>
              <w:rPr>
                <w:sz w:val="16"/>
              </w:rPr>
              <w:t>n/a</w:t>
            </w:r>
          </w:p>
        </w:tc>
        <w:tc>
          <w:tcPr>
            <w:tcW w:type="dxa" w:w="1085"/>
          </w:tcPr>
          <w:p>
            <w:pPr>
              <w:spacing w:after="0"/>
              <w:jc w:val="right"/>
            </w:pPr>
            <w:r>
              <w:rPr>
                <w:sz w:val="16"/>
              </w:rPr>
              <w:t>$238,180</w:t>
            </w:r>
          </w:p>
        </w:tc>
        <w:tc>
          <w:tcPr>
            <w:tcW w:type="dxa" w:w="1305"/>
          </w:tcPr>
          <w:p>
            <w:pPr>
              <w:spacing w:after="0"/>
              <w:jc w:val="right"/>
            </w:pPr>
            <w:r>
              <w:rPr>
                <w:sz w:val="16"/>
              </w:rPr>
              <w:t>0.0504%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$5,241</w:t>
            </w:r>
          </w:p>
        </w:tc>
        <w:tc>
          <w:tcPr>
            <w:tcW w:type="dxa" w:w="1126"/>
          </w:tcPr>
          <w:p>
            <w:pPr>
              <w:spacing w:after="0"/>
              <w:jc w:val="right"/>
            </w:pPr>
            <w:r>
              <w:rPr>
                <w:sz w:val="16"/>
              </w:rPr>
              <w:t>$4,398</w:t>
            </w:r>
          </w:p>
        </w:tc>
        <w:tc>
          <w:tcPr>
            <w:tcW w:type="dxa" w:w="1085"/>
          </w:tcPr>
          <w:p>
            <w:pPr>
              <w:spacing w:after="0"/>
              <w:jc w:val="right"/>
            </w:pPr>
            <w:r>
              <w:rPr>
                <w:sz w:val="16"/>
              </w:rPr>
              <w:t>$682,524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$10,809,039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$13,704</w:t>
            </w:r>
          </w:p>
        </w:tc>
        <w:tc>
          <w:tcPr>
            <w:tcW w:type="dxa" w:w="1085"/>
          </w:tcPr>
          <w:p>
            <w:pPr>
              <w:spacing w:after="0"/>
              <w:jc w:val="right"/>
            </w:pPr>
            <w:r>
              <w:rPr>
                <w:sz w:val="16"/>
              </w:rPr>
              <w:t>n/a</w:t>
            </w:r>
          </w:p>
        </w:tc>
        <w:tc>
          <w:tcPr>
            <w:tcW w:type="dxa" w:w="1305"/>
          </w:tcPr>
          <w:p>
            <w:pPr>
              <w:spacing w:after="0"/>
              <w:jc w:val="right"/>
            </w:pPr>
            <w:r>
              <w:rPr>
                <w:sz w:val="16"/>
              </w:rPr>
              <w:t>0.127%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$26,553,304,339</w:t>
            </w:r>
          </w:p>
        </w:tc>
        <w:tc>
          <w:tcPr>
            <w:tcW w:type="dxa" w:w="1130"/>
          </w:tcPr>
          <w:p>
            <w:pPr>
              <w:spacing w:after="0"/>
              <w:jc w:val="right"/>
            </w:pPr>
            <w:r>
              <w:rPr>
                <w:sz w:val="16"/>
              </w:rPr>
              <w:t>n/a</w:t>
            </w:r>
          </w:p>
        </w:tc>
        <w:tc>
          <w:tcPr>
            <w:tcW w:type="dxa" w:w="1040"/>
          </w:tcPr>
          <w:p>
            <w:pPr>
              <w:spacing w:after="0"/>
              <w:jc w:val="right"/>
            </w:pPr>
            <w:r>
              <w:rPr>
                <w:sz w:val="16"/>
              </w:rPr>
              <w:t>63,404</w:t>
            </w:r>
          </w:p>
        </w:tc>
        <w:tc>
          <w:tcPr>
            <w:tcW w:type="dxa" w:w="1126"/>
          </w:tcPr>
          <w:p>
            <w:pPr>
              <w:spacing w:after="0"/>
              <w:jc w:val="right"/>
            </w:pPr>
            <w:r>
              <w:rPr>
                <w:sz w:val="16"/>
              </w:rPr>
              <w:t>$2,753,065</w:t>
            </w:r>
          </w:p>
        </w:tc>
        <w:tc>
          <w:tcPr>
            <w:tcW w:type="dxa" w:w="1126"/>
          </w:tcPr>
          <w:p>
            <w:pPr>
              <w:spacing w:after="0"/>
              <w:jc w:val="right"/>
            </w:pPr>
            <w:r>
              <w:rPr>
                <w:sz w:val="16"/>
              </w:rPr>
              <w:t>n/a</w:t>
            </w:r>
          </w:p>
        </w:tc>
        <w:tc>
          <w:tcPr>
            <w:tcW w:type="dxa" w:w="1085"/>
          </w:tcPr>
          <w:p>
            <w:pPr>
              <w:spacing w:after="0"/>
              <w:jc w:val="right"/>
            </w:pPr>
            <w:r>
              <w:rPr>
                <w:sz w:val="16"/>
              </w:rPr>
              <w:t>$2,079,478</w:t>
            </w:r>
          </w:p>
        </w:tc>
        <w:tc>
          <w:tcPr>
            <w:tcW w:type="dxa" w:w="1305"/>
          </w:tcPr>
          <w:p>
            <w:pPr>
              <w:spacing w:after="0"/>
              <w:jc w:val="right"/>
            </w:pPr>
            <w:r>
              <w:rPr>
                <w:sz w:val="16"/>
              </w:rPr>
              <w:t>0.0104%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$166,189</w:t>
            </w:r>
          </w:p>
        </w:tc>
        <w:tc>
          <w:tcPr>
            <w:tcW w:type="dxa" w:w="1126"/>
          </w:tcPr>
          <w:p>
            <w:pPr>
              <w:spacing w:after="0"/>
              <w:jc w:val="right"/>
            </w:pPr>
            <w:r>
              <w:rPr>
                <w:sz w:val="16"/>
              </w:rPr>
              <w:t>$653</w:t>
            </w:r>
          </w:p>
        </w:tc>
        <w:tc>
          <w:tcPr>
            <w:tcW w:type="dxa" w:w="1085"/>
          </w:tcPr>
          <w:p>
            <w:pPr>
              <w:spacing w:after="0"/>
              <w:jc w:val="right"/>
            </w:pPr>
            <w:r>
              <w:rPr>
                <w:sz w:val="16"/>
              </w:rPr>
              <w:t>$43,055</w:t>
            </w:r>
          </w:p>
        </w:tc>
        <w:tc>
          <w:tcPr>
            <w:tcW w:type="dxa" w:w="1305"/>
          </w:tcPr>
          <w:p>
            <w:pPr>
              <w:spacing w:after="0"/>
              <w:jc w:val="right"/>
            </w:pPr>
            <w:r>
              <w:rPr>
                <w:sz w:val="16"/>
              </w:rPr>
              <w:t>0.00105%</w:t>
            </w:r>
          </w:p>
        </w:tc>
        <w:tc>
          <w:tcPr>
            <w:tcW w:type="dxa" w:w="1153"/>
          </w:tcPr>
          <w:p>
            <w:pPr>
              <w:spacing w:after="0"/>
              <w:jc w:val="right"/>
            </w:pPr>
            <w:r>
              <w:rPr>
                <w:sz w:val="16"/>
              </w:rPr>
              <w:t>$500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$94</w:t>
            </w:r>
          </w:p>
        </w:tc>
        <w:tc>
          <w:tcPr>
            <w:tcW w:type="dxa" w:w="1126"/>
          </w:tcPr>
          <w:p>
            <w:pPr>
              <w:spacing w:after="0"/>
              <w:jc w:val="right"/>
            </w:pPr>
            <w:r>
              <w:rPr>
                <w:sz w:val="16"/>
              </w:rPr>
              <w:t>$31</w:t>
            </w:r>
          </w:p>
        </w:tc>
        <w:tc>
          <w:tcPr>
            <w:tcW w:type="dxa" w:w="1085"/>
          </w:tcPr>
          <w:p>
            <w:pPr>
              <w:spacing w:after="0"/>
              <w:jc w:val="right"/>
            </w:pPr>
            <w:r>
              <w:rPr>
                <w:sz w:val="16"/>
              </w:rPr>
              <w:t>$1,158,722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$60,931,676</w:t>
            </w:r>
          </w:p>
        </w:tc>
        <w:tc>
          <w:tcPr>
            <w:tcW w:type="dxa" w:w="1126"/>
          </w:tcPr>
          <w:p>
            <w:pPr>
              <w:spacing w:after="0"/>
              <w:jc w:val="right"/>
            </w:pPr>
            <w:r>
              <w:rPr>
                <w:sz w:val="16"/>
              </w:rPr>
              <w:t>$169,326</w:t>
            </w:r>
          </w:p>
        </w:tc>
        <w:tc>
          <w:tcPr>
            <w:tcW w:type="dxa" w:w="1085"/>
          </w:tcPr>
          <w:p>
            <w:pPr>
              <w:spacing w:after="0"/>
              <w:jc w:val="right"/>
            </w:pPr>
            <w:r>
              <w:rPr>
                <w:sz w:val="16"/>
              </w:rPr>
              <w:t>$2,460,451</w:t>
            </w:r>
          </w:p>
        </w:tc>
        <w:tc>
          <w:tcPr>
            <w:tcW w:type="dxa" w:w="1305"/>
          </w:tcPr>
          <w:p>
            <w:pPr>
              <w:spacing w:after="0"/>
              <w:jc w:val="right"/>
            </w:pPr>
            <w:r>
              <w:rPr>
                <w:sz w:val="16"/>
              </w:rPr>
              <w:t>0.385%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$15,814,434,610</w:t>
            </w:r>
          </w:p>
        </w:tc>
        <w:tc>
          <w:tcPr>
            <w:tcW w:type="dxa" w:w="1130"/>
          </w:tcPr>
          <w:p>
            <w:pPr>
              <w:spacing w:after="0"/>
              <w:jc w:val="right"/>
            </w:pPr>
            <w:r>
              <w:rPr>
                <w:sz w:val="16"/>
              </w:rPr>
              <w:t>n/a</w:t>
            </w:r>
          </w:p>
        </w:tc>
        <w:tc>
          <w:tcPr>
            <w:tcW w:type="dxa" w:w="1040"/>
          </w:tcPr>
          <w:p>
            <w:pPr>
              <w:spacing w:after="0"/>
              <w:jc w:val="right"/>
            </w:pPr>
            <w:r>
              <w:rPr>
                <w:sz w:val="16"/>
              </w:rPr>
              <w:t>63,245</w:t>
            </w:r>
          </w:p>
        </w:tc>
        <w:tc>
          <w:tcPr>
            <w:tcW w:type="dxa" w:w="1126"/>
          </w:tcPr>
          <w:p>
            <w:pPr>
              <w:spacing w:after="0"/>
              <w:jc w:val="right"/>
            </w:pPr>
            <w:r>
              <w:rPr>
                <w:sz w:val="16"/>
              </w:rPr>
              <w:t>$201,046</w:t>
            </w:r>
          </w:p>
        </w:tc>
        <w:tc>
          <w:tcPr>
            <w:tcW w:type="dxa" w:w="1126"/>
          </w:tcPr>
          <w:p>
            <w:pPr>
              <w:spacing w:after="0"/>
              <w:jc w:val="right"/>
            </w:pPr>
            <w:r>
              <w:rPr>
                <w:sz w:val="16"/>
              </w:rPr>
              <w:t>n/a</w:t>
            </w:r>
          </w:p>
        </w:tc>
        <w:tc>
          <w:tcPr>
            <w:tcW w:type="dxa" w:w="1085"/>
          </w:tcPr>
          <w:p>
            <w:pPr>
              <w:spacing w:after="0"/>
              <w:jc w:val="right"/>
            </w:pPr>
            <w:r>
              <w:rPr>
                <w:sz w:val="16"/>
              </w:rPr>
              <w:t>$28,653</w:t>
            </w:r>
          </w:p>
        </w:tc>
        <w:tc>
          <w:tcPr>
            <w:tcW w:type="dxa" w:w="1305"/>
          </w:tcPr>
          <w:p>
            <w:pPr>
              <w:spacing w:after="0"/>
              <w:jc w:val="right"/>
            </w:pPr>
            <w:r>
              <w:rPr>
                <w:sz w:val="16"/>
              </w:rPr>
              <w:t>0.00127%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$15,781,030,469</w:t>
            </w:r>
          </w:p>
        </w:tc>
        <w:tc>
          <w:tcPr>
            <w:tcW w:type="dxa" w:w="1130"/>
          </w:tcPr>
          <w:p>
            <w:pPr>
              <w:spacing w:after="0"/>
              <w:jc w:val="right"/>
            </w:pPr>
            <w:r>
              <w:rPr>
                <w:sz w:val="16"/>
              </w:rPr>
              <w:t>$217,883</w:t>
            </w:r>
          </w:p>
        </w:tc>
        <w:tc>
          <w:tcPr>
            <w:tcW w:type="dxa" w:w="1040"/>
          </w:tcPr>
          <w:p>
            <w:pPr>
              <w:spacing w:after="0"/>
              <w:jc w:val="right"/>
            </w:pPr>
            <w:r>
              <w:rPr>
                <w:sz w:val="16"/>
              </w:rPr>
              <w:t>8,477</w:t>
            </w:r>
          </w:p>
        </w:tc>
        <w:tc>
          <w:tcPr>
            <w:tcW w:type="dxa" w:w="1126"/>
          </w:tcPr>
          <w:p>
            <w:pPr>
              <w:spacing w:after="0"/>
              <w:jc w:val="right"/>
            </w:pPr>
            <w:r>
              <w:rPr>
                <w:sz w:val="16"/>
              </w:rPr>
              <w:t>$9,438,325</w:t>
            </w:r>
          </w:p>
        </w:tc>
        <w:tc>
          <w:tcPr>
            <w:tcW w:type="dxa" w:w="1126"/>
          </w:tcPr>
          <w:p>
            <w:pPr>
              <w:spacing w:after="0"/>
              <w:jc w:val="right"/>
            </w:pPr>
            <w:r>
              <w:rPr>
                <w:sz w:val="16"/>
              </w:rPr>
              <w:t>$3,328</w:t>
            </w:r>
          </w:p>
        </w:tc>
        <w:tc>
          <w:tcPr>
            <w:tcW w:type="dxa" w:w="1085"/>
          </w:tcPr>
          <w:p>
            <w:pPr>
              <w:spacing w:after="0"/>
              <w:jc w:val="right"/>
            </w:pPr>
            <w:r>
              <w:rPr>
                <w:sz w:val="16"/>
              </w:rPr>
              <w:t>$2,851,953</w:t>
            </w:r>
          </w:p>
        </w:tc>
        <w:tc>
          <w:tcPr>
            <w:tcW w:type="dxa" w:w="1305"/>
          </w:tcPr>
          <w:p>
            <w:pPr>
              <w:spacing w:after="0"/>
              <w:jc w:val="right"/>
            </w:pPr>
            <w:r>
              <w:rPr>
                <w:sz w:val="16"/>
              </w:rPr>
              <w:t>n/a (see note)</w:t>
            </w:r>
          </w:p>
        </w:tc>
        <w:tc>
          <w:tcPr>
            <w:tcW w:type="dxa" w:w="1153"/>
          </w:tcPr>
          <w:p>
            <w:pPr>
              <w:spacing w:after="0"/>
              <w:jc w:val="right"/>
            </w:pPr>
            <w:r>
              <w:rPr>
                <w:sz w:val="16"/>
              </w:rPr>
              <w:t>$31,000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$5,716,052</w:t>
            </w:r>
          </w:p>
        </w:tc>
        <w:tc>
          <w:tcPr>
            <w:tcW w:type="dxa" w:w="1130"/>
          </w:tcPr>
          <w:p>
            <w:pPr>
              <w:spacing w:after="0"/>
              <w:jc w:val="right"/>
            </w:pPr>
            <w:r>
              <w:rPr>
                <w:sz w:val="16"/>
              </w:rPr>
              <w:t>n/a</w:t>
            </w:r>
          </w:p>
        </w:tc>
        <w:tc>
          <w:tcPr>
            <w:tcW w:type="dxa" w:w="1040"/>
          </w:tcPr>
          <w:p>
            <w:pPr>
              <w:spacing w:after="0"/>
              <w:jc w:val="right"/>
            </w:pPr>
            <w:r>
              <w:rPr>
                <w:sz w:val="16"/>
              </w:rPr>
              <w:t>18</w:t>
            </w:r>
          </w:p>
        </w:tc>
        <w:tc>
          <w:tcPr>
            <w:tcW w:type="dxa" w:w="1126"/>
          </w:tcPr>
          <w:p>
            <w:pPr>
              <w:spacing w:after="0"/>
              <w:jc w:val="right"/>
            </w:pPr>
            <w:r>
              <w:rPr>
                <w:sz w:val="16"/>
              </w:rPr>
              <w:t>$37</w:t>
            </w:r>
          </w:p>
        </w:tc>
        <w:tc>
          <w:tcPr>
            <w:tcW w:type="dxa" w:w="1126"/>
          </w:tcPr>
          <w:p>
            <w:pPr>
              <w:spacing w:after="0"/>
              <w:jc w:val="right"/>
            </w:pPr>
            <w:r>
              <w:rPr>
                <w:sz w:val="16"/>
              </w:rPr>
              <w:t>n/a</w:t>
            </w:r>
          </w:p>
        </w:tc>
        <w:tc>
          <w:tcPr>
            <w:tcW w:type="dxa" w:w="1085"/>
          </w:tcPr>
          <w:p>
            <w:pPr>
              <w:spacing w:after="0"/>
              <w:jc w:val="right"/>
            </w:pPr>
            <w:r>
              <w:rPr>
                <w:sz w:val="16"/>
              </w:rPr>
              <w:t>under $1</w:t>
            </w:r>
          </w:p>
        </w:tc>
        <w:tc>
          <w:tcPr>
            <w:tcW w:type="dxa" w:w="1305"/>
          </w:tcPr>
          <w:p>
            <w:pPr>
              <w:spacing w:after="0"/>
              <w:jc w:val="right"/>
            </w:pPr>
            <w:r>
              <w:rPr>
                <w:sz w:val="16"/>
              </w:rPr>
              <w:t>0.000647%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$15,818,673,414</w:t>
            </w:r>
          </w:p>
        </w:tc>
        <w:tc>
          <w:tcPr>
            <w:tcW w:type="dxa" w:w="1130"/>
          </w:tcPr>
          <w:p>
            <w:pPr>
              <w:spacing w:after="0"/>
              <w:jc w:val="right"/>
            </w:pPr>
            <w:r>
              <w:rPr>
                <w:sz w:val="16"/>
              </w:rPr>
              <w:t>n/a</w:t>
            </w:r>
          </w:p>
        </w:tc>
        <w:tc>
          <w:tcPr>
            <w:tcW w:type="dxa" w:w="1040"/>
          </w:tcPr>
          <w:p>
            <w:pPr>
              <w:spacing w:after="0"/>
              <w:jc w:val="right"/>
            </w:pPr>
            <w:r>
              <w:rPr>
                <w:sz w:val="16"/>
              </w:rPr>
              <w:t>63,262</w:t>
            </w:r>
          </w:p>
        </w:tc>
        <w:tc>
          <w:tcPr>
            <w:tcW w:type="dxa" w:w="1126"/>
          </w:tcPr>
          <w:p>
            <w:pPr>
              <w:spacing w:after="0"/>
              <w:jc w:val="right"/>
            </w:pPr>
            <w:r>
              <w:rPr>
                <w:sz w:val="16"/>
              </w:rPr>
              <w:t>$36,276</w:t>
            </w:r>
          </w:p>
        </w:tc>
        <w:tc>
          <w:tcPr>
            <w:tcW w:type="dxa" w:w="1126"/>
          </w:tcPr>
          <w:p>
            <w:pPr>
              <w:spacing w:after="0"/>
              <w:jc w:val="right"/>
            </w:pPr>
            <w:r>
              <w:rPr>
                <w:sz w:val="16"/>
              </w:rPr>
              <w:t>n/a</w:t>
            </w:r>
          </w:p>
        </w:tc>
        <w:tc>
          <w:tcPr>
            <w:tcW w:type="dxa" w:w="1085"/>
          </w:tcPr>
          <w:p>
            <w:pPr>
              <w:spacing w:after="0"/>
              <w:jc w:val="right"/>
            </w:pPr>
            <w:r>
              <w:rPr>
                <w:sz w:val="16"/>
              </w:rPr>
              <w:t>$1,516,786</w:t>
            </w:r>
          </w:p>
        </w:tc>
        <w:tc>
          <w:tcPr>
            <w:tcW w:type="dxa" w:w="1305"/>
          </w:tcPr>
          <w:p>
            <w:pPr>
              <w:spacing w:after="0"/>
              <w:jc w:val="right"/>
            </w:pPr>
            <w:r>
              <w:rPr>
                <w:sz w:val="16"/>
              </w:rPr>
              <w:t>0.000229%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$90,006</w:t>
            </w:r>
          </w:p>
        </w:tc>
        <w:tc>
          <w:tcPr>
            <w:tcW w:type="dxa" w:w="1126"/>
          </w:tcPr>
          <w:p>
            <w:pPr>
              <w:spacing w:after="0"/>
              <w:jc w:val="right"/>
            </w:pPr>
            <w:r>
              <w:rPr>
                <w:sz w:val="16"/>
              </w:rPr>
              <w:t>$8,679</w:t>
            </w:r>
          </w:p>
        </w:tc>
        <w:tc>
          <w:tcPr>
            <w:tcW w:type="dxa" w:w="1085"/>
          </w:tcPr>
          <w:p>
            <w:pPr>
              <w:spacing w:after="0"/>
              <w:jc w:val="right"/>
            </w:pPr>
            <w:r>
              <w:rPr>
                <w:sz w:val="16"/>
              </w:rPr>
              <w:t>$91,446</w:t>
            </w:r>
          </w:p>
        </w:tc>
        <w:tc>
          <w:tcPr>
            <w:tcW w:type="dxa" w:w="1305"/>
          </w:tcPr>
          <w:p>
            <w:pPr>
              <w:spacing w:after="0"/>
              <w:jc w:val="right"/>
            </w:pPr>
            <w:r>
              <w:rPr>
                <w:sz w:val="16"/>
              </w:rPr>
              <w:t>0.000569%</w:t>
            </w:r>
          </w:p>
        </w:tc>
        <w:tc>
          <w:tcPr>
            <w:tcW w:type="dxa" w:w="1153"/>
          </w:tcPr>
          <w:p>
            <w:pPr>
              <w:spacing w:after="0"/>
              <w:jc w:val="right"/>
            </w:pPr>
            <w:r>
              <w:rPr>
                <w:sz w:val="16"/>
              </w:rPr>
              <w:t>$1,000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$454,892</w:t>
            </w:r>
          </w:p>
        </w:tc>
        <w:tc>
          <w:tcPr>
            <w:tcW w:type="dxa" w:w="1126"/>
          </w:tcPr>
          <w:p>
            <w:pPr>
              <w:spacing w:after="0"/>
              <w:jc w:val="right"/>
            </w:pPr>
            <w:r>
              <w:rPr>
                <w:sz w:val="16"/>
              </w:rPr>
              <w:t>$199</w:t>
            </w:r>
          </w:p>
        </w:tc>
        <w:tc>
          <w:tcPr>
            <w:tcW w:type="dxa" w:w="1085"/>
          </w:tcPr>
          <w:p>
            <w:pPr>
              <w:spacing w:after="0"/>
              <w:jc w:val="right"/>
            </w:pPr>
            <w:r>
              <w:rPr>
                <w:sz w:val="16"/>
              </w:rPr>
              <w:t>$613,106</w:t>
            </w:r>
          </w:p>
        </w:tc>
        <w:tc>
          <w:tcPr>
            <w:tcW w:type="dxa" w:w="1305"/>
          </w:tcPr>
          <w:p>
            <w:pPr>
              <w:spacing w:after="0"/>
              <w:jc w:val="right"/>
            </w:pPr>
            <w:r>
              <w:rPr>
                <w:sz w:val="16"/>
              </w:rPr>
              <w:t>0.00288%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$4,709,531,719</w:t>
            </w:r>
          </w:p>
        </w:tc>
        <w:tc>
          <w:tcPr>
            <w:tcW w:type="dxa" w:w="1130"/>
          </w:tcPr>
          <w:p>
            <w:pPr>
              <w:spacing w:after="0"/>
              <w:jc w:val="right"/>
            </w:pPr>
            <w:r>
              <w:rPr>
                <w:sz w:val="16"/>
              </w:rPr>
              <w:t>$5,922,228</w:t>
            </w:r>
          </w:p>
        </w:tc>
        <w:tc>
          <w:tcPr>
            <w:tcW w:type="dxa" w:w="1040"/>
          </w:tcPr>
          <w:p>
            <w:pPr>
              <w:spacing w:after="0"/>
              <w:jc w:val="right"/>
            </w:pPr>
            <w:r>
              <w:rPr>
                <w:sz w:val="16"/>
              </w:rPr>
              <w:t>29,024</w:t>
            </w:r>
          </w:p>
        </w:tc>
        <w:tc>
          <w:tcPr>
            <w:tcW w:type="dxa" w:w="1126"/>
          </w:tcPr>
          <w:p>
            <w:pPr>
              <w:spacing w:after="0"/>
              <w:jc w:val="right"/>
            </w:pPr>
            <w:r>
              <w:rPr>
                <w:sz w:val="16"/>
              </w:rPr>
              <w:t>$1,095,292</w:t>
            </w:r>
          </w:p>
        </w:tc>
        <w:tc>
          <w:tcPr>
            <w:tcW w:type="dxa" w:w="1126"/>
          </w:tcPr>
          <w:p>
            <w:pPr>
              <w:spacing w:after="0"/>
              <w:jc w:val="right"/>
            </w:pPr>
            <w:r>
              <w:rPr>
                <w:sz w:val="16"/>
              </w:rPr>
              <w:t>$104</w:t>
            </w:r>
          </w:p>
        </w:tc>
        <w:tc>
          <w:tcPr>
            <w:tcW w:type="dxa" w:w="1085"/>
          </w:tcPr>
          <w:p>
            <w:pPr>
              <w:spacing w:after="0"/>
              <w:jc w:val="right"/>
            </w:pPr>
            <w:r>
              <w:rPr>
                <w:sz w:val="16"/>
              </w:rPr>
              <w:t>$117,048</w:t>
            </w:r>
          </w:p>
        </w:tc>
        <w:tc>
          <w:tcPr>
            <w:tcW w:type="dxa" w:w="1305"/>
          </w:tcPr>
          <w:p>
            <w:pPr>
              <w:spacing w:after="0"/>
              <w:jc w:val="right"/>
            </w:pPr>
            <w:r>
              <w:rPr>
                <w:sz w:val="16"/>
              </w:rPr>
              <w:t>0.0233%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$15,818,673,414</w:t>
            </w:r>
          </w:p>
        </w:tc>
        <w:tc>
          <w:tcPr>
            <w:tcW w:type="dxa" w:w="1130"/>
          </w:tcPr>
          <w:p>
            <w:pPr>
              <w:spacing w:after="0"/>
              <w:jc w:val="right"/>
            </w:pPr>
            <w:r>
              <w:rPr>
                <w:sz w:val="16"/>
              </w:rPr>
              <w:t>$11,937,764</w:t>
            </w:r>
          </w:p>
        </w:tc>
        <w:tc>
          <w:tcPr>
            <w:tcW w:type="dxa" w:w="1040"/>
          </w:tcPr>
          <w:p>
            <w:pPr>
              <w:spacing w:after="0"/>
              <w:jc w:val="right"/>
            </w:pPr>
            <w:r>
              <w:rPr>
                <w:sz w:val="16"/>
              </w:rPr>
              <w:t>63,262</w:t>
            </w:r>
          </w:p>
        </w:tc>
        <w:tc>
          <w:tcPr>
            <w:tcW w:type="dxa" w:w="1126"/>
          </w:tcPr>
          <w:p>
            <w:pPr>
              <w:spacing w:after="0"/>
              <w:jc w:val="right"/>
            </w:pPr>
            <w:r>
              <w:rPr>
                <w:sz w:val="16"/>
              </w:rPr>
              <w:t>$502</w:t>
            </w:r>
          </w:p>
        </w:tc>
        <w:tc>
          <w:tcPr>
            <w:tcW w:type="dxa" w:w="1126"/>
          </w:tcPr>
          <w:p>
            <w:pPr>
              <w:spacing w:after="0"/>
              <w:jc w:val="right"/>
            </w:pPr>
            <w:r>
              <w:rPr>
                <w:sz w:val="16"/>
              </w:rPr>
              <w:t>$7</w:t>
            </w:r>
          </w:p>
        </w:tc>
        <w:tc>
          <w:tcPr>
            <w:tcW w:type="dxa" w:w="1085"/>
          </w:tcPr>
          <w:p>
            <w:pPr>
              <w:spacing w:after="0"/>
              <w:jc w:val="right"/>
            </w:pPr>
            <w:r>
              <w:rPr>
                <w:sz w:val="16"/>
              </w:rPr>
              <w:t>$54,542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2024-12-11 (Storm Events through 2026-06-30): 17 county-coded records, 17 with a damage value recorded (including $0), $32,500;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63,262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$15,818,673,414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$11,937,764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$78,240,068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$11,935,942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17</w:t>
            </w:r>
          </w:p>
        </w:tc>
        <w:tc>
          <w:tcPr>
            <w:tcW w:type="dxa" w:w="1336"/>
          </w:tcPr>
          <w:p>
            <w:pPr>
              <w:spacing w:after="0"/>
              <w:jc w:val="right"/>
            </w:pPr>
            <w:r>
              <w:rPr>
                <w:sz w:val="16"/>
              </w:rPr>
              <w:t>62</w:t>
            </w:r>
          </w:p>
        </w:tc>
        <w:tc>
          <w:tcPr>
            <w:tcW w:type="dxa" w:w="1336"/>
          </w:tcPr>
          <w:p>
            <w:pPr>
              <w:spacing w:after="0"/>
              <w:jc w:val="right"/>
            </w:pPr>
            <w:r>
              <w:rPr>
                <w:sz w:val="16"/>
              </w:rPr>
              <w:t>477</w:t>
            </w:r>
          </w:p>
        </w:tc>
        <w:tc>
          <w:tcPr>
            <w:tcW w:type="dxa" w:w="1336"/>
          </w:tcPr>
          <w:p>
            <w:pPr>
              <w:spacing w:after="0"/>
              <w:jc w:val="right"/>
            </w:pPr>
            <w:r>
              <w:rPr>
                <w:sz w:val="16"/>
              </w:rPr>
              <w:t>57</w:t>
            </w:r>
          </w:p>
        </w:tc>
        <w:tc>
          <w:tcPr>
            <w:tcW w:type="dxa" w:w="1336"/>
          </w:tcPr>
          <w:p>
            <w:pPr>
              <w:spacing w:after="0"/>
              <w:jc w:val="right"/>
            </w:pPr>
            <w:r>
              <w:rPr>
                <w:sz w:val="16"/>
              </w:rPr>
              <w:t>480</w:t>
            </w:r>
          </w:p>
        </w:tc>
        <w:tc>
          <w:tcPr>
            <w:tcW w:type="dxa" w:w="1336"/>
          </w:tcPr>
          <w:p>
            <w:pPr>
              <w:spacing w:after="0"/>
              <w:jc w:val="right"/>
            </w:pPr>
            <w:r>
              <w:rPr>
                <w:sz w:val="16"/>
              </w:rPr>
              <w:t>6</w:t>
            </w:r>
          </w:p>
        </w:tc>
        <w:tc>
          <w:tcPr>
            <w:tcW w:type="dxa" w:w="1487"/>
          </w:tcPr>
          <w:p>
            <w:pPr>
              <w:spacing w:after="0"/>
              <w:jc w:val="right"/>
            </w:pPr>
            <w:r>
              <w:rPr>
                <w:sz w:val="16"/>
              </w:rPr>
              <w:t>253</w:t>
            </w:r>
          </w:p>
        </w:tc>
      </w:tr>
      <w:tr>
        <w:trPr>
          <w:cantSplit/>
        </w:trPr>
        <w:tc>
          <w:tcPr>
            <w:tcW w:type="dxa" w:w="4609"/>
          </w:tcPr>
          <w:p>
            <w:pPr>
              <w:spacing w:after="0"/>
              <w:jc w:val="left"/>
            </w:pPr>
            <w:r>
              <w:rPr>
                <w:sz w:val="16"/>
              </w:rPr>
              <w:t>of which: Georgetown County (unincorporated area)</w:t>
            </w:r>
          </w:p>
        </w:tc>
        <w:tc>
          <w:tcPr>
            <w:tcW w:type="dxa" w:w="1336"/>
          </w:tcPr>
          <w:p>
            <w:pPr>
              <w:spacing w:after="0"/>
              <w:jc w:val="right"/>
            </w:pPr>
            <w:r>
              <w:rPr>
                <w:sz w:val="16"/>
              </w:rPr>
              <w:t>14</w:t>
            </w:r>
          </w:p>
        </w:tc>
        <w:tc>
          <w:tcPr>
            <w:tcW w:type="dxa" w:w="1336"/>
          </w:tcPr>
          <w:p>
            <w:pPr>
              <w:spacing w:after="0"/>
              <w:jc w:val="right"/>
            </w:pPr>
            <w:r>
              <w:rPr>
                <w:sz w:val="16"/>
              </w:rPr>
              <w:t>38</w:t>
            </w:r>
          </w:p>
        </w:tc>
        <w:tc>
          <w:tcPr>
            <w:tcW w:type="dxa" w:w="1336"/>
          </w:tcPr>
          <w:p>
            <w:pPr>
              <w:spacing w:after="0"/>
              <w:jc w:val="right"/>
            </w:pPr>
            <w:r>
              <w:rPr>
                <w:sz w:val="16"/>
              </w:rPr>
              <w:t>365</w:t>
            </w:r>
          </w:p>
        </w:tc>
        <w:tc>
          <w:tcPr>
            <w:tcW w:type="dxa" w:w="1336"/>
          </w:tcPr>
          <w:p>
            <w:pPr>
              <w:spacing w:after="0"/>
              <w:jc w:val="right"/>
            </w:pPr>
            <w:r>
              <w:rPr>
                <w:sz w:val="16"/>
              </w:rPr>
              <w:t>34</w:t>
            </w:r>
          </w:p>
        </w:tc>
        <w:tc>
          <w:tcPr>
            <w:tcW w:type="dxa" w:w="1336"/>
          </w:tcPr>
          <w:p>
            <w:pPr>
              <w:spacing w:after="0"/>
              <w:jc w:val="right"/>
            </w:pPr>
            <w:r>
              <w:rPr>
                <w:sz w:val="16"/>
              </w:rPr>
              <w:t>367</w:t>
            </w:r>
          </w:p>
        </w:tc>
        <w:tc>
          <w:tcPr>
            <w:tcW w:type="dxa" w:w="1336"/>
          </w:tcPr>
          <w:p>
            <w:pPr>
              <w:spacing w:after="0"/>
              <w:jc w:val="right"/>
            </w:pPr>
            <w:r>
              <w:rPr>
                <w:sz w:val="16"/>
              </w:rPr>
              <w:t>2</w:t>
            </w:r>
          </w:p>
        </w:tc>
        <w:tc>
          <w:tcPr>
            <w:tcW w:type="dxa" w:w="1487"/>
          </w:tcPr>
          <w:p>
            <w:pPr>
              <w:spacing w:after="0"/>
              <w:jc w:val="right"/>
            </w:pPr>
            <w:r>
              <w:rPr>
                <w:sz w:val="16"/>
              </w:rPr>
              <w:t>191</w:t>
            </w:r>
          </w:p>
        </w:tc>
      </w:tr>
      <w:tr>
        <w:trPr>
          <w:cantSplit/>
        </w:trPr>
        <w:tc>
          <w:tcPr>
            <w:tcW w:type="dxa" w:w="4609"/>
          </w:tcPr>
          <w:p>
            <w:pPr>
              <w:spacing w:after="0"/>
              <w:jc w:val="left"/>
            </w:pPr>
            <w:r>
              <w:rPr>
                <w:sz w:val="16"/>
              </w:rPr>
              <w:t>of which: Andrews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Georgetown city</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37</w:t>
            </w:r>
          </w:p>
        </w:tc>
        <w:tc>
          <w:tcPr>
            <w:tcW w:type="dxa" w:w="1336"/>
          </w:tcPr>
          <w:p>
            <w:pPr>
              <w:spacing w:after="0"/>
              <w:jc w:val="right"/>
            </w:pPr>
            <w:r>
              <w:rPr>
                <w:sz w:val="16"/>
              </w:rPr>
              <w:t>12</w:t>
            </w:r>
          </w:p>
        </w:tc>
        <w:tc>
          <w:tcPr>
            <w:tcW w:type="dxa" w:w="1336"/>
          </w:tcPr>
          <w:p>
            <w:pPr>
              <w:spacing w:after="0"/>
              <w:jc w:val="right"/>
            </w:pPr>
            <w:r>
              <w:rPr>
                <w:sz w:val="16"/>
              </w:rPr>
              <w:t>38</w:t>
            </w:r>
          </w:p>
        </w:tc>
        <w:tc>
          <w:tcPr>
            <w:tcW w:type="dxa" w:w="1336"/>
          </w:tcPr>
          <w:p>
            <w:pPr>
              <w:spacing w:after="0"/>
              <w:jc w:val="right"/>
            </w:pPr>
            <w:r>
              <w:rPr>
                <w:sz w:val="16"/>
              </w:rPr>
              <w:t>3</w:t>
            </w:r>
          </w:p>
        </w:tc>
        <w:tc>
          <w:tcPr>
            <w:tcW w:type="dxa" w:w="1487"/>
          </w:tcPr>
          <w:p>
            <w:pPr>
              <w:spacing w:after="0"/>
              <w:jc w:val="right"/>
            </w:pPr>
            <w:r>
              <w:rPr>
                <w:sz w:val="16"/>
              </w:rPr>
              <w:t>22</w:t>
            </w:r>
          </w:p>
        </w:tc>
      </w:tr>
      <w:tr>
        <w:trPr>
          <w:cantSplit/>
        </w:trPr>
        <w:tc>
          <w:tcPr>
            <w:tcW w:type="dxa" w:w="4609"/>
          </w:tcPr>
          <w:p>
            <w:pPr>
              <w:spacing w:after="0"/>
              <w:jc w:val="left"/>
            </w:pPr>
            <w:r>
              <w:rPr>
                <w:sz w:val="16"/>
              </w:rPr>
              <w:t>of which: Waccamaw Neck Flood District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Pawleys Island town</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73</w:t>
            </w:r>
          </w:p>
        </w:tc>
        <w:tc>
          <w:tcPr>
            <w:tcW w:type="dxa" w:w="1336"/>
          </w:tcPr>
          <w:p>
            <w:pPr>
              <w:spacing w:after="0"/>
              <w:jc w:val="right"/>
            </w:pPr>
            <w:r>
              <w:rPr>
                <w:sz w:val="16"/>
              </w:rPr>
              <w:t>11</w:t>
            </w:r>
          </w:p>
        </w:tc>
        <w:tc>
          <w:tcPr>
            <w:tcW w:type="dxa" w:w="1336"/>
          </w:tcPr>
          <w:p>
            <w:pPr>
              <w:spacing w:after="0"/>
              <w:jc w:val="right"/>
            </w:pPr>
            <w:r>
              <w:rPr>
                <w:sz w:val="16"/>
              </w:rPr>
              <w:t>73</w:t>
            </w:r>
          </w:p>
        </w:tc>
        <w:tc>
          <w:tcPr>
            <w:tcW w:type="dxa" w:w="1336"/>
          </w:tcPr>
          <w:p>
            <w:pPr>
              <w:spacing w:after="0"/>
              <w:jc w:val="right"/>
            </w:pPr>
            <w:r>
              <w:rPr>
                <w:sz w:val="16"/>
              </w:rPr>
              <w:t>1</w:t>
            </w:r>
          </w:p>
        </w:tc>
        <w:tc>
          <w:tcPr>
            <w:tcW w:type="dxa" w:w="1487"/>
          </w:tcPr>
          <w:p>
            <w:pPr>
              <w:spacing w:after="0"/>
              <w:jc w:val="right"/>
            </w:pPr>
            <w:r>
              <w:rPr>
                <w:sz w:val="16"/>
              </w:rPr>
              <w:t>40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Georgetown County (unincorporated area)</w:t>
            </w:r>
          </w:p>
        </w:tc>
        <w:tc>
          <w:tcPr>
            <w:tcW w:type="dxa" w:w="1545"/>
          </w:tcPr>
          <w:p>
            <w:pPr>
              <w:spacing w:after="0"/>
              <w:jc w:val="left"/>
            </w:pPr>
            <w:r>
              <w:rPr>
                <w:sz w:val="16"/>
              </w:rPr>
              <w:t>450085</w:t>
            </w:r>
          </w:p>
        </w:tc>
        <w:tc>
          <w:tcPr>
            <w:tcW w:type="dxa" w:w="1388"/>
          </w:tcPr>
          <w:p>
            <w:pPr>
              <w:spacing w:after="0"/>
              <w:jc w:val="right"/>
            </w:pPr>
            <w:r>
              <w:rPr>
                <w:sz w:val="16"/>
              </w:rPr>
              <w:t>14</w:t>
            </w:r>
          </w:p>
        </w:tc>
        <w:tc>
          <w:tcPr>
            <w:tcW w:type="dxa" w:w="1388"/>
          </w:tcPr>
          <w:p>
            <w:pPr>
              <w:spacing w:after="0"/>
              <w:jc w:val="right"/>
            </w:pPr>
            <w:r>
              <w:rPr>
                <w:sz w:val="16"/>
              </w:rPr>
              <w:t>38</w:t>
            </w:r>
          </w:p>
        </w:tc>
        <w:tc>
          <w:tcPr>
            <w:tcW w:type="dxa" w:w="1388"/>
          </w:tcPr>
          <w:p>
            <w:pPr>
              <w:spacing w:after="0"/>
              <w:jc w:val="right"/>
            </w:pPr>
            <w:r>
              <w:rPr>
                <w:sz w:val="16"/>
              </w:rPr>
              <w:t>365</w:t>
            </w:r>
          </w:p>
        </w:tc>
        <w:tc>
          <w:tcPr>
            <w:tcW w:type="dxa" w:w="1388"/>
          </w:tcPr>
          <w:p>
            <w:pPr>
              <w:spacing w:after="0"/>
              <w:jc w:val="right"/>
            </w:pPr>
            <w:r>
              <w:rPr>
                <w:sz w:val="16"/>
              </w:rPr>
              <w:t>34</w:t>
            </w:r>
          </w:p>
        </w:tc>
        <w:tc>
          <w:tcPr>
            <w:tcW w:type="dxa" w:w="1388"/>
          </w:tcPr>
          <w:p>
            <w:pPr>
              <w:spacing w:after="0"/>
              <w:jc w:val="right"/>
            </w:pPr>
            <w:r>
              <w:rPr>
                <w:sz w:val="16"/>
              </w:rPr>
              <w:t>367</w:t>
            </w:r>
          </w:p>
        </w:tc>
        <w:tc>
          <w:tcPr>
            <w:tcW w:type="dxa" w:w="1388"/>
          </w:tcPr>
          <w:p>
            <w:pPr>
              <w:spacing w:after="0"/>
              <w:jc w:val="right"/>
            </w:pPr>
            <w:r>
              <w:rPr>
                <w:sz w:val="16"/>
              </w:rPr>
              <w:t>2</w:t>
            </w:r>
          </w:p>
        </w:tc>
        <w:tc>
          <w:tcPr>
            <w:tcW w:type="dxa" w:w="1545"/>
          </w:tcPr>
          <w:p>
            <w:pPr>
              <w:spacing w:after="0"/>
              <w:jc w:val="right"/>
            </w:pPr>
            <w:r>
              <w:rPr>
                <w:sz w:val="16"/>
              </w:rPr>
              <w:t>191</w:t>
            </w:r>
          </w:p>
        </w:tc>
      </w:tr>
      <w:tr>
        <w:trPr>
          <w:cantSplit/>
        </w:trPr>
        <w:tc>
          <w:tcPr>
            <w:tcW w:type="dxa" w:w="2696"/>
          </w:tcPr>
          <w:p>
            <w:pPr>
              <w:spacing w:after="0"/>
              <w:jc w:val="left"/>
            </w:pPr>
            <w:r>
              <w:rPr>
                <w:sz w:val="16"/>
              </w:rPr>
              <w:t>Andrews town</w:t>
            </w:r>
          </w:p>
        </w:tc>
        <w:tc>
          <w:tcPr>
            <w:tcW w:type="dxa" w:w="1545"/>
          </w:tcPr>
          <w:p>
            <w:pPr>
              <w:spacing w:after="0"/>
              <w:jc w:val="left"/>
            </w:pPr>
            <w:r>
              <w:rPr>
                <w:sz w:val="16"/>
              </w:rPr>
              <w:t>450086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Georgetown city</w:t>
            </w:r>
          </w:p>
        </w:tc>
        <w:tc>
          <w:tcPr>
            <w:tcW w:type="dxa" w:w="1545"/>
          </w:tcPr>
          <w:p>
            <w:pPr>
              <w:spacing w:after="0"/>
              <w:jc w:val="left"/>
            </w:pPr>
            <w:r>
              <w:rPr>
                <w:sz w:val="16"/>
              </w:rPr>
              <w:t>450087</w:t>
            </w:r>
          </w:p>
        </w:tc>
        <w:tc>
          <w:tcPr>
            <w:tcW w:type="dxa" w:w="1388"/>
          </w:tcPr>
          <w:p>
            <w:pPr>
              <w:spacing w:after="0"/>
              <w:jc w:val="right"/>
            </w:pPr>
            <w:r>
              <w:rPr>
                <w:sz w:val="16"/>
              </w:rPr>
              <w:t>3</w:t>
            </w:r>
          </w:p>
        </w:tc>
        <w:tc>
          <w:tcPr>
            <w:tcW w:type="dxa" w:w="1388"/>
          </w:tcPr>
          <w:p>
            <w:pPr>
              <w:spacing w:after="0"/>
              <w:jc w:val="right"/>
            </w:pPr>
            <w:r>
              <w:rPr>
                <w:sz w:val="16"/>
              </w:rPr>
              <w:t>13</w:t>
            </w:r>
          </w:p>
        </w:tc>
        <w:tc>
          <w:tcPr>
            <w:tcW w:type="dxa" w:w="1388"/>
          </w:tcPr>
          <w:p>
            <w:pPr>
              <w:spacing w:after="0"/>
              <w:jc w:val="right"/>
            </w:pPr>
            <w:r>
              <w:rPr>
                <w:sz w:val="16"/>
              </w:rPr>
              <w:t>37</w:t>
            </w:r>
          </w:p>
        </w:tc>
        <w:tc>
          <w:tcPr>
            <w:tcW w:type="dxa" w:w="1388"/>
          </w:tcPr>
          <w:p>
            <w:pPr>
              <w:spacing w:after="0"/>
              <w:jc w:val="right"/>
            </w:pPr>
            <w:r>
              <w:rPr>
                <w:sz w:val="16"/>
              </w:rPr>
              <w:t>12</w:t>
            </w:r>
          </w:p>
        </w:tc>
        <w:tc>
          <w:tcPr>
            <w:tcW w:type="dxa" w:w="1388"/>
          </w:tcPr>
          <w:p>
            <w:pPr>
              <w:spacing w:after="0"/>
              <w:jc w:val="right"/>
            </w:pPr>
            <w:r>
              <w:rPr>
                <w:sz w:val="16"/>
              </w:rPr>
              <w:t>38</w:t>
            </w:r>
          </w:p>
        </w:tc>
        <w:tc>
          <w:tcPr>
            <w:tcW w:type="dxa" w:w="1388"/>
          </w:tcPr>
          <w:p>
            <w:pPr>
              <w:spacing w:after="0"/>
              <w:jc w:val="right"/>
            </w:pPr>
            <w:r>
              <w:rPr>
                <w:sz w:val="16"/>
              </w:rPr>
              <w:t>3</w:t>
            </w:r>
          </w:p>
        </w:tc>
        <w:tc>
          <w:tcPr>
            <w:tcW w:type="dxa" w:w="1545"/>
          </w:tcPr>
          <w:p>
            <w:pPr>
              <w:spacing w:after="0"/>
              <w:jc w:val="right"/>
            </w:pPr>
            <w:r>
              <w:rPr>
                <w:sz w:val="16"/>
              </w:rPr>
              <w:t>22</w:t>
            </w:r>
          </w:p>
        </w:tc>
      </w:tr>
      <w:tr>
        <w:trPr>
          <w:cantSplit/>
        </w:trPr>
        <w:tc>
          <w:tcPr>
            <w:tcW w:type="dxa" w:w="2696"/>
          </w:tcPr>
          <w:p>
            <w:pPr>
              <w:spacing w:after="0"/>
              <w:jc w:val="left"/>
            </w:pPr>
            <w:r>
              <w:rPr>
                <w:sz w:val="16"/>
              </w:rPr>
              <w:t>Pawleys Island town</w:t>
            </w:r>
          </w:p>
        </w:tc>
        <w:tc>
          <w:tcPr>
            <w:tcW w:type="dxa" w:w="1545"/>
          </w:tcPr>
          <w:p>
            <w:pPr>
              <w:spacing w:after="0"/>
              <w:jc w:val="left"/>
            </w:pPr>
            <w:r>
              <w:rPr>
                <w:sz w:val="16"/>
              </w:rPr>
              <w:t>450255</w:t>
            </w:r>
          </w:p>
        </w:tc>
        <w:tc>
          <w:tcPr>
            <w:tcW w:type="dxa" w:w="1388"/>
          </w:tcPr>
          <w:p>
            <w:pPr>
              <w:spacing w:after="0"/>
              <w:jc w:val="right"/>
            </w:pPr>
            <w:r>
              <w:rPr>
                <w:sz w:val="16"/>
              </w:rPr>
              <w:t>0</w:t>
            </w:r>
          </w:p>
        </w:tc>
        <w:tc>
          <w:tcPr>
            <w:tcW w:type="dxa" w:w="1388"/>
          </w:tcPr>
          <w:p>
            <w:pPr>
              <w:spacing w:after="0"/>
              <w:jc w:val="right"/>
            </w:pPr>
            <w:r>
              <w:rPr>
                <w:sz w:val="16"/>
              </w:rPr>
              <w:t>11</w:t>
            </w:r>
          </w:p>
        </w:tc>
        <w:tc>
          <w:tcPr>
            <w:tcW w:type="dxa" w:w="1388"/>
          </w:tcPr>
          <w:p>
            <w:pPr>
              <w:spacing w:after="0"/>
              <w:jc w:val="right"/>
            </w:pPr>
            <w:r>
              <w:rPr>
                <w:sz w:val="16"/>
              </w:rPr>
              <w:t>73</w:t>
            </w:r>
          </w:p>
        </w:tc>
        <w:tc>
          <w:tcPr>
            <w:tcW w:type="dxa" w:w="1388"/>
          </w:tcPr>
          <w:p>
            <w:pPr>
              <w:spacing w:after="0"/>
              <w:jc w:val="right"/>
            </w:pPr>
            <w:r>
              <w:rPr>
                <w:sz w:val="16"/>
              </w:rPr>
              <w:t>11</w:t>
            </w:r>
          </w:p>
        </w:tc>
        <w:tc>
          <w:tcPr>
            <w:tcW w:type="dxa" w:w="1388"/>
          </w:tcPr>
          <w:p>
            <w:pPr>
              <w:spacing w:after="0"/>
              <w:jc w:val="right"/>
            </w:pPr>
            <w:r>
              <w:rPr>
                <w:sz w:val="16"/>
              </w:rPr>
              <w:t>73</w:t>
            </w:r>
          </w:p>
        </w:tc>
        <w:tc>
          <w:tcPr>
            <w:tcW w:type="dxa" w:w="1388"/>
          </w:tcPr>
          <w:p>
            <w:pPr>
              <w:spacing w:after="0"/>
              <w:jc w:val="right"/>
            </w:pPr>
            <w:r>
              <w:rPr>
                <w:sz w:val="16"/>
              </w:rPr>
              <w:t>1</w:t>
            </w:r>
          </w:p>
        </w:tc>
        <w:tc>
          <w:tcPr>
            <w:tcW w:type="dxa" w:w="1545"/>
          </w:tcPr>
          <w:p>
            <w:pPr>
              <w:spacing w:after="0"/>
              <w:jc w:val="right"/>
            </w:pPr>
            <w:r>
              <w:rPr>
                <w:sz w:val="16"/>
              </w:rPr>
              <w:t>40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44</w:t>
            </w:r>
          </w:p>
        </w:tc>
        <w:tc>
          <w:tcPr>
            <w:tcW w:type="dxa" w:w="1496"/>
          </w:tcPr>
          <w:p>
            <w:pPr>
              <w:spacing w:after="0"/>
              <w:jc w:val="right"/>
            </w:pPr>
            <w:r>
              <w:rPr>
                <w:sz w:val="16"/>
              </w:rPr>
              <w:t>389</w:t>
            </w:r>
          </w:p>
        </w:tc>
        <w:tc>
          <w:tcPr>
            <w:tcW w:type="dxa" w:w="1496"/>
          </w:tcPr>
          <w:p>
            <w:pPr>
              <w:spacing w:after="0"/>
              <w:jc w:val="right"/>
            </w:pPr>
            <w:r>
              <w:rPr>
                <w:sz w:val="16"/>
              </w:rPr>
              <w:t>42</w:t>
            </w:r>
          </w:p>
        </w:tc>
        <w:tc>
          <w:tcPr>
            <w:tcW w:type="dxa" w:w="1496"/>
          </w:tcPr>
          <w:p>
            <w:pPr>
              <w:spacing w:after="0"/>
              <w:jc w:val="right"/>
            </w:pPr>
            <w:r>
              <w:rPr>
                <w:sz w:val="16"/>
              </w:rPr>
              <w:t>390</w:t>
            </w:r>
          </w:p>
        </w:tc>
        <w:tc>
          <w:tcPr>
            <w:tcW w:type="dxa" w:w="1496"/>
          </w:tcPr>
          <w:p>
            <w:pPr>
              <w:spacing w:after="0"/>
              <w:jc w:val="right"/>
            </w:pPr>
            <w:r>
              <w:rPr>
                <w:sz w:val="16"/>
              </w:rPr>
              <w:t>3</w:t>
            </w:r>
          </w:p>
        </w:tc>
        <w:tc>
          <w:tcPr>
            <w:tcW w:type="dxa" w:w="1665"/>
          </w:tcPr>
          <w:p>
            <w:pPr>
              <w:spacing w:after="0"/>
              <w:jc w:val="right"/>
            </w:pPr>
            <w:r>
              <w:rPr>
                <w:sz w:val="16"/>
              </w:rPr>
              <w:t>188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64</w:t>
            </w:r>
          </w:p>
        </w:tc>
        <w:tc>
          <w:tcPr>
            <w:tcW w:type="dxa" w:w="1496"/>
          </w:tcPr>
          <w:p>
            <w:pPr>
              <w:spacing w:after="0"/>
              <w:jc w:val="right"/>
            </w:pPr>
            <w:r>
              <w:rPr>
                <w:sz w:val="16"/>
              </w:rPr>
              <w:t>11</w:t>
            </w:r>
          </w:p>
        </w:tc>
        <w:tc>
          <w:tcPr>
            <w:tcW w:type="dxa" w:w="1496"/>
          </w:tcPr>
          <w:p>
            <w:pPr>
              <w:spacing w:after="0"/>
              <w:jc w:val="right"/>
            </w:pPr>
            <w:r>
              <w:rPr>
                <w:sz w:val="16"/>
              </w:rPr>
              <w:t>64</w:t>
            </w:r>
          </w:p>
        </w:tc>
        <w:tc>
          <w:tcPr>
            <w:tcW w:type="dxa" w:w="1496"/>
          </w:tcPr>
          <w:p>
            <w:pPr>
              <w:spacing w:after="0"/>
              <w:jc w:val="right"/>
            </w:pPr>
            <w:r>
              <w:rPr>
                <w:sz w:val="16"/>
              </w:rPr>
              <w:t>0</w:t>
            </w:r>
          </w:p>
        </w:tc>
        <w:tc>
          <w:tcPr>
            <w:tcW w:type="dxa" w:w="1665"/>
          </w:tcPr>
          <w:p>
            <w:pPr>
              <w:spacing w:after="0"/>
              <w:jc w:val="right"/>
            </w:pPr>
            <w:r>
              <w:rPr>
                <w:sz w:val="16"/>
              </w:rPr>
              <w:t>52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Georgetown County, SC: risk-assessment baseline packet, release 2026-10 (data as of 2026-09-30; County FIPS 45043). Automated baseline. </w:t>
      </w:r>
      <w:hyperlink r:id="rId15">
        <w:r>
          <w:rPr>
            <w:color w:val="1F4E99"/>
            <w:sz w:val="17"/>
            <w:u w:val="single"/>
          </w:rPr>
          <w:t>https://hazardplain.org/sc/45043/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Georgetown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Georgetown County, SC: Risk-assessment baseline packet</dc:title>
  <dc:subject>Hazard Plain release 2026-10, as of 2026-09-30. Automated baseline</dc:subject>
  <dc:creator>Hazard Plain</dc:creator>
  <cp:keywords>Hazard Plain; hazard mitigation; risk assessment; 45043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