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Chesterfield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Pee Dee COG (FEMA plan 108603)</w:t>
      </w:r>
    </w:p>
    <w:p>
      <w:pPr>
        <w:keepNext/>
        <w:spacing w:after="40" w:before="0"/>
      </w:pPr>
      <w:r>
        <w:rPr>
          <w:b/>
        </w:rPr>
        <w:t xml:space="preserve">Approved: </w:t>
      </w:r>
      <w:r>
        <w:rPr/>
        <w:t>2024-02-02</w:t>
      </w:r>
    </w:p>
    <w:p>
      <w:pPr>
        <w:keepNext/>
        <w:spacing w:after="40" w:before="0"/>
      </w:pPr>
      <w:r>
        <w:rPr>
          <w:b/>
        </w:rPr>
        <w:t xml:space="preserve">Expires: </w:t>
      </w:r>
      <w:r>
        <w:rPr/>
        <w:t>2029-02-01</w:t>
      </w:r>
    </w:p>
    <w:p>
      <w:pPr>
        <w:keepNext/>
        <w:spacing w:after="40" w:before="0"/>
      </w:pPr>
      <w:r>
        <w:rPr>
          <w:b/>
        </w:rPr>
        <w:t xml:space="preserve">As of: </w:t>
      </w:r>
      <w:r>
        <w:rPr/>
        <w:t>2026-09-28</w:t>
      </w:r>
    </w:p>
    <w:p>
      <w:pPr>
        <w:keepNext/>
        <w:spacing w:after="40" w:before="0"/>
      </w:pPr>
      <w:r>
        <w:rPr>
          <w:b/>
        </w:rPr>
        <w:t xml:space="preserve">Days: </w:t>
      </w:r>
      <w:r>
        <w:rPr/>
        <w:t>857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EM-3632-SC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6"/>
        <w:gridCol w:w="1394"/>
        <w:gridCol w:w="2411"/>
        <w:gridCol w:w="2525"/>
        <w:gridCol w:w="1037"/>
        <w:gridCol w:w="1037"/>
        <w:gridCol w:w="878"/>
        <w:gridCol w:w="935"/>
        <w:gridCol w:w="2259"/>
      </w:tblGrid>
      <w:tr>
        <w:trPr>
          <w:cantSplit/>
          <w:tblHeader/>
        </w:trPr>
        <w:tc>
          <w:tcPr>
            <w:tcW w:type="dxa" w:w="163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5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636"/>
          </w:tcPr>
          <w:p>
            <w:pPr>
              <w:spacing w:after="0"/>
              <w:jc w:val="left"/>
            </w:pPr>
            <w:r>
              <w:rPr>
                <w:sz w:val="16"/>
              </w:rPr>
              <w:t>Chesterfield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Cheraw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Chesterfield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2024-12-03</w:t>
            </w:r>
          </w:p>
        </w:tc>
      </w:tr>
      <w:tr>
        <w:trPr>
          <w:cantSplit/>
        </w:trPr>
        <w:tc>
          <w:tcPr>
            <w:tcW w:type="dxa" w:w="1636"/>
          </w:tcPr>
          <w:p>
            <w:pPr>
              <w:spacing w:after="0"/>
              <w:jc w:val="left"/>
            </w:pPr>
            <w:r>
              <w:rPr>
                <w:sz w:val="16"/>
              </w:rPr>
              <w:t>Jefferson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McBee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2024-07-17</w:t>
            </w:r>
          </w:p>
        </w:tc>
      </w:tr>
      <w:tr>
        <w:trPr>
          <w:cantSplit/>
        </w:trPr>
        <w:tc>
          <w:tcPr>
            <w:tcW w:type="dxa" w:w="1636"/>
          </w:tcPr>
          <w:p>
            <w:pPr>
              <w:spacing w:after="0"/>
              <w:jc w:val="left"/>
            </w:pPr>
            <w:r>
              <w:rPr>
                <w:sz w:val="16"/>
              </w:rPr>
              <w:t>Mount Croghan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Pageland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Patrick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Ruby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bl>
    <w:p>
      <w:pPr>
        <w:spacing w:after="40" w:before="60"/>
      </w:pPr>
      <w:r>
        <w:rPr>
          <w:sz w:val="15"/>
        </w:rPr>
        <w:t>Plan 108603 also covers 20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$7,579,908</w:t>
            </w:r>
          </w:p>
        </w:tc>
        <w:tc>
          <w:tcPr>
            <w:tcW w:type="dxa" w:w="1126"/>
          </w:tcPr>
          <w:p>
            <w:pPr>
              <w:spacing w:after="0"/>
              <w:jc w:val="right"/>
            </w:pPr>
            <w:r>
              <w:rPr>
                <w:sz w:val="16"/>
              </w:rPr>
              <w:t>$38,330</w:t>
            </w:r>
          </w:p>
        </w:tc>
        <w:tc>
          <w:tcPr>
            <w:tcW w:type="dxa" w:w="1297"/>
          </w:tcPr>
          <w:p>
            <w:pPr>
              <w:spacing w:after="0"/>
              <w:jc w:val="right"/>
            </w:pPr>
            <w:r>
              <w:rPr>
                <w:sz w:val="16"/>
              </w:rPr>
              <w:t>$4,955</w:t>
            </w:r>
          </w:p>
        </w:tc>
        <w:tc>
          <w:tcPr>
            <w:tcW w:type="dxa" w:w="1111"/>
          </w:tcPr>
          <w:p>
            <w:pPr>
              <w:spacing w:after="0"/>
              <w:jc w:val="right"/>
            </w:pPr>
            <w:r>
              <w:rPr>
                <w:sz w:val="16"/>
              </w:rPr>
              <w:t>$7,623,193</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$5,248,622</w:t>
            </w:r>
          </w:p>
        </w:tc>
        <w:tc>
          <w:tcPr>
            <w:tcW w:type="dxa" w:w="1126"/>
          </w:tcPr>
          <w:p>
            <w:pPr>
              <w:spacing w:after="0"/>
              <w:jc w:val="right"/>
            </w:pPr>
            <w:r>
              <w:rPr>
                <w:sz w:val="16"/>
              </w:rPr>
              <w:t>$890,059</w:t>
            </w:r>
          </w:p>
        </w:tc>
        <w:tc>
          <w:tcPr>
            <w:tcW w:type="dxa" w:w="1297"/>
          </w:tcPr>
          <w:p>
            <w:pPr>
              <w:spacing w:after="0"/>
              <w:jc w:val="right"/>
            </w:pPr>
            <w:r>
              <w:rPr>
                <w:sz w:val="16"/>
              </w:rPr>
              <w:t>$105,225</w:t>
            </w:r>
          </w:p>
        </w:tc>
        <w:tc>
          <w:tcPr>
            <w:tcW w:type="dxa" w:w="1111"/>
          </w:tcPr>
          <w:p>
            <w:pPr>
              <w:spacing w:after="0"/>
              <w:jc w:val="right"/>
            </w:pPr>
            <w:r>
              <w:rPr>
                <w:sz w:val="16"/>
              </w:rPr>
              <w:t>$6,243,907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$1,536,566</w:t>
            </w:r>
          </w:p>
        </w:tc>
        <w:tc>
          <w:tcPr>
            <w:tcW w:type="dxa" w:w="1126"/>
          </w:tcPr>
          <w:p>
            <w:pPr>
              <w:spacing w:after="0"/>
              <w:jc w:val="right"/>
            </w:pPr>
            <w:r>
              <w:rPr>
                <w:sz w:val="16"/>
              </w:rPr>
              <w:t>$5,193</w:t>
            </w:r>
          </w:p>
        </w:tc>
        <w:tc>
          <w:tcPr>
            <w:tcW w:type="dxa" w:w="1297"/>
          </w:tcPr>
          <w:p>
            <w:pPr>
              <w:spacing w:after="0"/>
              <w:jc w:val="right"/>
            </w:pPr>
            <w:r>
              <w:rPr>
                <w:sz w:val="16"/>
              </w:rPr>
              <w:t>$2,032,499</w:t>
            </w:r>
          </w:p>
        </w:tc>
        <w:tc>
          <w:tcPr>
            <w:tcW w:type="dxa" w:w="1111"/>
          </w:tcPr>
          <w:p>
            <w:pPr>
              <w:spacing w:after="0"/>
              <w:jc w:val="right"/>
            </w:pPr>
            <w:r>
              <w:rPr>
                <w:sz w:val="16"/>
              </w:rPr>
              <w:t>$3,574,258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$344,388</w:t>
            </w:r>
          </w:p>
        </w:tc>
        <w:tc>
          <w:tcPr>
            <w:tcW w:type="dxa" w:w="1126"/>
          </w:tcPr>
          <w:p>
            <w:pPr>
              <w:spacing w:after="0"/>
              <w:jc w:val="right"/>
            </w:pPr>
            <w:r>
              <w:rPr>
                <w:sz w:val="16"/>
              </w:rPr>
              <w:t>$49,120</w:t>
            </w:r>
          </w:p>
        </w:tc>
        <w:tc>
          <w:tcPr>
            <w:tcW w:type="dxa" w:w="1297"/>
          </w:tcPr>
          <w:p>
            <w:pPr>
              <w:spacing w:after="0"/>
              <w:jc w:val="right"/>
            </w:pPr>
            <w:r>
              <w:rPr>
                <w:sz w:val="16"/>
              </w:rPr>
              <w:t>$828,205</w:t>
            </w:r>
          </w:p>
        </w:tc>
        <w:tc>
          <w:tcPr>
            <w:tcW w:type="dxa" w:w="1111"/>
          </w:tcPr>
          <w:p>
            <w:pPr>
              <w:spacing w:after="0"/>
              <w:jc w:val="right"/>
            </w:pPr>
            <w:r>
              <w:rPr>
                <w:sz w:val="16"/>
              </w:rPr>
              <w:t>$1,221,713</w:t>
            </w:r>
          </w:p>
        </w:tc>
        <w:tc>
          <w:tcPr>
            <w:tcW w:type="dxa" w:w="1199"/>
          </w:tcPr>
          <w:p>
            <w:pPr>
              <w:spacing w:after="0"/>
              <w:jc w:val="right"/>
            </w:pPr>
            <w:r>
              <w:rPr>
                <w:sz w:val="16"/>
              </w:rPr>
              <w:t>232</w:t>
            </w:r>
          </w:p>
        </w:tc>
        <w:tc>
          <w:tcPr>
            <w:tcW w:type="dxa" w:w="2172"/>
          </w:tcPr>
          <w:p>
            <w:pPr>
              <w:spacing w:after="0"/>
              <w:jc w:val="left"/>
            </w:pPr>
          </w:p>
        </w:tc>
        <w:tc>
          <w:tcPr>
            <w:tcW w:type="dxa" w:w="2080"/>
          </w:tcPr>
          <w:p>
            <w:pPr>
              <w:spacing w:after="0"/>
              <w:jc w:val="left"/>
            </w:pPr>
            <w:r>
              <w:rPr>
                <w:sz w:val="16"/>
              </w:rPr>
              <w:t>Includes 1 High Wind record and 5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$784,676</w:t>
            </w:r>
          </w:p>
        </w:tc>
        <w:tc>
          <w:tcPr>
            <w:tcW w:type="dxa" w:w="1126"/>
          </w:tcPr>
          <w:p>
            <w:pPr>
              <w:spacing w:after="0"/>
              <w:jc w:val="right"/>
            </w:pPr>
          </w:p>
        </w:tc>
        <w:tc>
          <w:tcPr>
            <w:tcW w:type="dxa" w:w="1297"/>
          </w:tcPr>
          <w:p>
            <w:pPr>
              <w:spacing w:after="0"/>
              <w:jc w:val="right"/>
            </w:pPr>
            <w:r>
              <w:rPr>
                <w:sz w:val="16"/>
              </w:rPr>
              <w:t>$168,062</w:t>
            </w:r>
          </w:p>
        </w:tc>
        <w:tc>
          <w:tcPr>
            <w:tcW w:type="dxa" w:w="1111"/>
          </w:tcPr>
          <w:p>
            <w:pPr>
              <w:spacing w:after="0"/>
              <w:jc w:val="right"/>
            </w:pPr>
            <w:r>
              <w:rPr>
                <w:sz w:val="16"/>
              </w:rPr>
              <w:t>$952,738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$3,955</w:t>
            </w:r>
          </w:p>
        </w:tc>
        <w:tc>
          <w:tcPr>
            <w:tcW w:type="dxa" w:w="1126"/>
          </w:tcPr>
          <w:p>
            <w:pPr>
              <w:spacing w:after="0"/>
              <w:jc w:val="right"/>
            </w:pPr>
            <w:r>
              <w:rPr>
                <w:sz w:val="16"/>
              </w:rPr>
              <w:t>$59,650</w:t>
            </w:r>
          </w:p>
        </w:tc>
        <w:tc>
          <w:tcPr>
            <w:tcW w:type="dxa" w:w="1297"/>
          </w:tcPr>
          <w:p>
            <w:pPr>
              <w:spacing w:after="0"/>
              <w:jc w:val="right"/>
            </w:pPr>
            <w:r>
              <w:rPr>
                <w:sz w:val="16"/>
              </w:rPr>
              <w:t>$829,463</w:t>
            </w:r>
          </w:p>
        </w:tc>
        <w:tc>
          <w:tcPr>
            <w:tcW w:type="dxa" w:w="1111"/>
          </w:tcPr>
          <w:p>
            <w:pPr>
              <w:spacing w:after="0"/>
              <w:jc w:val="right"/>
            </w:pPr>
            <w:r>
              <w:rPr>
                <w:sz w:val="16"/>
              </w:rPr>
              <w:t>$893,068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$22,398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$560,613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$175</w:t>
            </w:r>
          </w:p>
        </w:tc>
        <w:tc>
          <w:tcPr>
            <w:tcW w:type="dxa" w:w="1297"/>
          </w:tcPr>
          <w:p>
            <w:pPr>
              <w:spacing w:after="0"/>
              <w:jc w:val="right"/>
            </w:pPr>
            <w:r>
              <w:rPr>
                <w:sz w:val="16"/>
              </w:rPr>
              <w:t>$369,089</w:t>
            </w:r>
          </w:p>
        </w:tc>
        <w:tc>
          <w:tcPr>
            <w:tcW w:type="dxa" w:w="1111"/>
          </w:tcPr>
          <w:p>
            <w:pPr>
              <w:spacing w:after="0"/>
              <w:jc w:val="right"/>
            </w:pPr>
            <w:r>
              <w:rPr>
                <w:sz w:val="16"/>
              </w:rPr>
              <w:t>$369,299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$232,125</w:t>
            </w:r>
          </w:p>
        </w:tc>
        <w:tc>
          <w:tcPr>
            <w:tcW w:type="dxa" w:w="1126"/>
          </w:tcPr>
          <w:p>
            <w:pPr>
              <w:spacing w:after="0"/>
              <w:jc w:val="right"/>
            </w:pPr>
          </w:p>
        </w:tc>
        <w:tc>
          <w:tcPr>
            <w:tcW w:type="dxa" w:w="1297"/>
          </w:tcPr>
          <w:p>
            <w:pPr>
              <w:spacing w:after="0"/>
              <w:jc w:val="right"/>
            </w:pPr>
            <w:r>
              <w:rPr>
                <w:sz w:val="16"/>
              </w:rPr>
              <w:t>$111,770</w:t>
            </w:r>
          </w:p>
        </w:tc>
        <w:tc>
          <w:tcPr>
            <w:tcW w:type="dxa" w:w="1111"/>
          </w:tcPr>
          <w:p>
            <w:pPr>
              <w:spacing w:after="0"/>
              <w:jc w:val="right"/>
            </w:pPr>
            <w:r>
              <w:rPr>
                <w:sz w:val="16"/>
              </w:rPr>
              <w:t>$343,896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$241,115</w:t>
            </w:r>
          </w:p>
        </w:tc>
        <w:tc>
          <w:tcPr>
            <w:tcW w:type="dxa" w:w="1126"/>
          </w:tcPr>
          <w:p>
            <w:pPr>
              <w:spacing w:after="0"/>
              <w:jc w:val="right"/>
            </w:pPr>
            <w:r>
              <w:rPr>
                <w:sz w:val="16"/>
              </w:rPr>
              <w:t>$16,325</w:t>
            </w:r>
          </w:p>
        </w:tc>
        <w:tc>
          <w:tcPr>
            <w:tcW w:type="dxa" w:w="1297"/>
          </w:tcPr>
          <w:p>
            <w:pPr>
              <w:spacing w:after="0"/>
              <w:jc w:val="right"/>
            </w:pPr>
            <w:r>
              <w:rPr>
                <w:sz w:val="16"/>
              </w:rPr>
              <w:t>$52,888</w:t>
            </w:r>
          </w:p>
        </w:tc>
        <w:tc>
          <w:tcPr>
            <w:tcW w:type="dxa" w:w="1111"/>
          </w:tcPr>
          <w:p>
            <w:pPr>
              <w:spacing w:after="0"/>
              <w:jc w:val="right"/>
            </w:pPr>
            <w:r>
              <w:rPr>
                <w:sz w:val="16"/>
              </w:rPr>
              <w:t>$310,328</w:t>
            </w:r>
          </w:p>
        </w:tc>
        <w:tc>
          <w:tcPr>
            <w:tcW w:type="dxa" w:w="1199"/>
          </w:tcPr>
          <w:p>
            <w:pPr>
              <w:spacing w:after="0"/>
              <w:jc w:val="right"/>
            </w:pPr>
            <w:r>
              <w:rPr>
                <w:sz w:val="16"/>
              </w:rPr>
              <w:t>116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$189,200</w:t>
            </w:r>
          </w:p>
        </w:tc>
        <w:tc>
          <w:tcPr>
            <w:tcW w:type="dxa" w:w="1126"/>
          </w:tcPr>
          <w:p>
            <w:pPr>
              <w:spacing w:after="0"/>
              <w:jc w:val="right"/>
            </w:pPr>
            <w:r>
              <w:rPr>
                <w:sz w:val="16"/>
              </w:rPr>
              <w:t>$350</w:t>
            </w:r>
          </w:p>
        </w:tc>
        <w:tc>
          <w:tcPr>
            <w:tcW w:type="dxa" w:w="1297"/>
          </w:tcPr>
          <w:p>
            <w:pPr>
              <w:spacing w:after="0"/>
              <w:jc w:val="right"/>
            </w:pPr>
            <w:r>
              <w:rPr>
                <w:sz w:val="16"/>
              </w:rPr>
              <w:t>$21,126</w:t>
            </w:r>
          </w:p>
        </w:tc>
        <w:tc>
          <w:tcPr>
            <w:tcW w:type="dxa" w:w="1111"/>
          </w:tcPr>
          <w:p>
            <w:pPr>
              <w:spacing w:after="0"/>
              <w:jc w:val="right"/>
            </w:pPr>
            <w:r>
              <w:rPr>
                <w:sz w:val="16"/>
              </w:rPr>
              <w:t>$210,676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$138,933</w:t>
            </w:r>
          </w:p>
        </w:tc>
        <w:tc>
          <w:tcPr>
            <w:tcW w:type="dxa" w:w="1297"/>
          </w:tcPr>
          <w:p>
            <w:pPr>
              <w:spacing w:after="0"/>
              <w:jc w:val="right"/>
            </w:pPr>
          </w:p>
        </w:tc>
        <w:tc>
          <w:tcPr>
            <w:tcW w:type="dxa" w:w="1111"/>
          </w:tcPr>
          <w:p>
            <w:pPr>
              <w:spacing w:after="0"/>
              <w:jc w:val="right"/>
            </w:pPr>
            <w:r>
              <w:rPr>
                <w:sz w:val="16"/>
              </w:rPr>
              <w:t>$138,933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$1,044</w:t>
            </w:r>
          </w:p>
        </w:tc>
        <w:tc>
          <w:tcPr>
            <w:tcW w:type="dxa" w:w="1126"/>
          </w:tcPr>
          <w:p>
            <w:pPr>
              <w:spacing w:after="0"/>
              <w:jc w:val="right"/>
            </w:pPr>
            <w:r>
              <w:rPr>
                <w:sz w:val="16"/>
              </w:rPr>
              <w:t>$416</w:t>
            </w:r>
          </w:p>
        </w:tc>
        <w:tc>
          <w:tcPr>
            <w:tcW w:type="dxa" w:w="1297"/>
          </w:tcPr>
          <w:p>
            <w:pPr>
              <w:spacing w:after="0"/>
              <w:jc w:val="right"/>
            </w:pPr>
            <w:r>
              <w:rPr>
                <w:sz w:val="16"/>
              </w:rPr>
              <w:t>$37,340</w:t>
            </w:r>
          </w:p>
        </w:tc>
        <w:tc>
          <w:tcPr>
            <w:tcW w:type="dxa" w:w="1111"/>
          </w:tcPr>
          <w:p>
            <w:pPr>
              <w:spacing w:after="0"/>
              <w:jc w:val="right"/>
            </w:pPr>
            <w:r>
              <w:rPr>
                <w:sz w:val="16"/>
              </w:rPr>
              <w:t>$38,799</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$1,272</w:t>
            </w:r>
          </w:p>
        </w:tc>
        <w:tc>
          <w:tcPr>
            <w:tcW w:type="dxa" w:w="1126"/>
          </w:tcPr>
          <w:p>
            <w:pPr>
              <w:spacing w:after="0"/>
              <w:jc w:val="right"/>
            </w:pPr>
          </w:p>
        </w:tc>
        <w:tc>
          <w:tcPr>
            <w:tcW w:type="dxa" w:w="1297"/>
          </w:tcPr>
          <w:p>
            <w:pPr>
              <w:spacing w:after="0"/>
              <w:jc w:val="right"/>
            </w:pPr>
            <w:r>
              <w:rPr>
                <w:sz w:val="16"/>
              </w:rPr>
              <w:t>$27</w:t>
            </w:r>
          </w:p>
        </w:tc>
        <w:tc>
          <w:tcPr>
            <w:tcW w:type="dxa" w:w="1111"/>
          </w:tcPr>
          <w:p>
            <w:pPr>
              <w:spacing w:after="0"/>
              <w:jc w:val="right"/>
            </w:pPr>
            <w:r>
              <w:rPr>
                <w:sz w:val="16"/>
              </w:rPr>
              <w:t>$1,299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752"/>
        <w:gridCol w:w="1580"/>
        <w:gridCol w:w="1361"/>
        <w:gridCol w:w="1991"/>
        <w:gridCol w:w="1672"/>
        <w:gridCol w:w="1717"/>
        <w:gridCol w:w="2275"/>
      </w:tblGrid>
      <w:tr>
        <w:trPr>
          <w:cantSplit/>
          <w:tblHeader/>
        </w:trPr>
        <w:tc>
          <w:tcPr>
            <w:tcW w:type="dxa" w:w="1764"/>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361"/>
            <w:shd w:val="clear" w:color="auto" w:fill="E8E8E8"/>
          </w:tcPr>
          <w:p>
            <w:pPr>
              <w:spacing w:after="0"/>
              <w:jc w:val="left"/>
            </w:pPr>
            <w:r>
              <w:rPr>
                <w:b/>
                <w:sz w:val="16"/>
              </w:rPr>
              <w:t>Observed range</w:t>
            </w:r>
          </w:p>
        </w:tc>
        <w:tc>
          <w:tcPr>
            <w:tcW w:type="dxa" w:w="1991"/>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members</w:t>
            </w:r>
          </w:p>
        </w:tc>
        <w:tc>
          <w:tcPr>
            <w:tcW w:type="dxa" w:w="2275"/>
            <w:shd w:val="clear" w:color="auto" w:fill="E8E8E8"/>
          </w:tcPr>
          <w:p>
            <w:pPr>
              <w:spacing w:after="0"/>
              <w:jc w:val="left"/>
            </w:pPr>
            <w:r>
              <w:rPr>
                <w:b/>
                <w:sz w:val="16"/>
              </w:rPr>
              <w:t>Note</w:t>
            </w:r>
          </w:p>
        </w:tc>
      </w:tr>
      <w:tr>
        <w:trPr>
          <w:cantSplit/>
        </w:trPr>
        <w:tc>
          <w:tcPr>
            <w:tcW w:type="dxa" w:w="1764"/>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Flood depth: see the FEMA Flood Insurance Rate Map.</w:t>
            </w:r>
          </w:p>
        </w:tc>
      </w:tr>
      <w:tr>
        <w:trPr>
          <w:cantSplit/>
        </w:trPr>
        <w:tc>
          <w:tcPr>
            <w:tcW w:type="dxa" w:w="1764"/>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Wind chill: in event narratives only; local data required.</w:t>
            </w:r>
          </w:p>
        </w:tc>
      </w:tr>
      <w:tr>
        <w:trPr>
          <w:cantSplit/>
        </w:trPr>
        <w:tc>
          <w:tcPr>
            <w:tcW w:type="dxa" w:w="1764"/>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Temperature: in event narratives only; local data required.</w:t>
            </w:r>
          </w:p>
        </w:tc>
      </w:tr>
      <w:tr>
        <w:trPr>
          <w:cantSplit/>
        </w:trPr>
        <w:tc>
          <w:tcPr>
            <w:tcW w:type="dxa" w:w="1764"/>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No Storm Events record; local data required (e.g., USGS).</w:t>
            </w:r>
          </w:p>
        </w:tc>
      </w:tr>
      <w:tr>
        <w:trPr>
          <w:cantSplit/>
        </w:trPr>
        <w:tc>
          <w:tcPr>
            <w:tcW w:type="dxa" w:w="1764"/>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126, 1962 to 2024</w:t>
            </w:r>
          </w:p>
        </w:tc>
        <w:tc>
          <w:tcPr>
            <w:tcW w:type="dxa" w:w="1361"/>
          </w:tcPr>
          <w:p>
            <w:pPr>
              <w:spacing w:after="0"/>
              <w:jc w:val="left"/>
            </w:pPr>
            <w:r>
              <w:rPr>
                <w:sz w:val="16"/>
              </w:rPr>
              <w:t>0.25 in to 2.5 in (median 0.88 in); 126 with a recorded value</w:t>
            </w:r>
          </w:p>
        </w:tc>
        <w:tc>
          <w:tcPr>
            <w:tcW w:type="dxa" w:w="1991"/>
          </w:tcPr>
          <w:p>
            <w:pPr>
              <w:spacing w:after="0"/>
              <w:jc w:val="left"/>
            </w:pPr>
            <w:r>
              <w:rPr>
                <w:sz w:val="16"/>
              </w:rPr>
              <w:t>2.5 in hail, 1985-11-29; same size also recorded on 1965-05-26</w:t>
            </w:r>
          </w:p>
        </w:tc>
        <w:tc>
          <w:tcPr>
            <w:tcW w:type="dxa" w:w="1672"/>
          </w:tcPr>
          <w:p>
            <w:pPr>
              <w:spacing w:after="0"/>
              <w:jc w:val="left"/>
            </w:pPr>
            <w:r>
              <w:rPr>
                <w:sz w:val="16"/>
              </w:rPr>
              <w:t>Hail, 2012-07-01, $50,000 property; $50,000 crops (2012 dollars)</w:t>
            </w:r>
          </w:p>
        </w:tc>
        <w:tc>
          <w:tcPr>
            <w:tcW w:type="dxa" w:w="1717"/>
          </w:tcPr>
          <w:p>
            <w:pPr>
              <w:spacing w:after="0"/>
              <w:jc w:val="left"/>
            </w:pPr>
            <w:r>
              <w:rPr>
                <w:sz w:val="16"/>
              </w:rPr>
              <w:t>Event records naming member places: Cheraw town (23 records), Chesterfield town (12 records), Pageland town (11 records), Patrick town (9 records), Jefferson town (6 records), Mount Croghan town (6 records), Ruby town (2 records).</w:t>
            </w:r>
          </w:p>
        </w:tc>
        <w:tc>
          <w:tcPr>
            <w:tcW w:type="dxa" w:w="2275"/>
          </w:tcPr>
          <w:p>
            <w:pPr>
              <w:spacing w:after="0"/>
              <w:jc w:val="left"/>
            </w:pPr>
          </w:p>
        </w:tc>
      </w:tr>
      <w:tr>
        <w:trPr>
          <w:cantSplit/>
        </w:trPr>
        <w:tc>
          <w:tcPr>
            <w:tcW w:type="dxa" w:w="1764"/>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1, 2015 to 2015 (1 zone-level)</w:t>
            </w:r>
          </w:p>
        </w:tc>
        <w:tc>
          <w:tcPr>
            <w:tcW w:type="dxa" w:w="1361"/>
          </w:tcPr>
          <w:p>
            <w:pPr>
              <w:spacing w:after="0"/>
              <w:jc w:val="left"/>
            </w:pPr>
          </w:p>
        </w:tc>
        <w:tc>
          <w:tcPr>
            <w:tcW w:type="dxa" w:w="1991"/>
          </w:tcPr>
          <w:p>
            <w:pPr>
              <w:spacing w:after="0"/>
              <w:jc w:val="left"/>
            </w:pPr>
            <w:r>
              <w:rPr>
                <w:sz w:val="16"/>
              </w:rPr>
              <w:t>No in-season record among 1 records, so no run is shown (see the note).</w:t>
            </w:r>
          </w:p>
        </w:tc>
        <w:tc>
          <w:tcPr>
            <w:tcW w:type="dxa" w:w="167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64"/>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7, 2004 to 2024 (7 zone-level)</w:t>
            </w:r>
          </w:p>
        </w:tc>
        <w:tc>
          <w:tcPr>
            <w:tcW w:type="dxa" w:w="1361"/>
          </w:tcPr>
          <w:p>
            <w:pPr>
              <w:spacing w:after="0"/>
              <w:jc w:val="left"/>
            </w:pPr>
          </w:p>
        </w:tc>
        <w:tc>
          <w:tcPr>
            <w:tcW w:type="dxa" w:w="1991"/>
          </w:tcPr>
          <w:p>
            <w:pPr>
              <w:spacing w:after="0"/>
              <w:jc w:val="left"/>
            </w:pPr>
            <w:r>
              <w:rPr>
                <w:sz w:val="16"/>
              </w:rPr>
              <w:t>Strongest recorded (records with damage, a wind speed or direct casualties first, then storm type, category and wind): Tropical Storm record, 2024-09-27, $50,000 property; $500,000 crops, reported for the zone (2024 dollars); NWS zone SCZ016 (CHESTERFIELD), zone-level: may include parts of neighboring counties</w:t>
            </w:r>
          </w:p>
        </w:tc>
        <w:tc>
          <w:tcPr>
            <w:tcW w:type="dxa" w:w="167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4"/>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9, 1996 to 2026 (9 zone-level)</w:t>
            </w:r>
          </w:p>
        </w:tc>
        <w:tc>
          <w:tcPr>
            <w:tcW w:type="dxa" w:w="1361"/>
          </w:tcPr>
          <w:p>
            <w:pPr>
              <w:spacing w:after="0"/>
              <w:jc w:val="left"/>
            </w:pPr>
          </w:p>
        </w:tc>
        <w:tc>
          <w:tcPr>
            <w:tcW w:type="dxa" w:w="1991"/>
          </w:tcPr>
          <w:p>
            <w:pPr>
              <w:spacing w:after="0"/>
              <w:jc w:val="left"/>
            </w:pPr>
            <w:r>
              <w:rPr>
                <w:sz w:val="16"/>
              </w:rPr>
              <w:t>No damage reported in 9 records.</w:t>
            </w:r>
          </w:p>
        </w:tc>
        <w:tc>
          <w:tcPr>
            <w:tcW w:type="dxa" w:w="167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Ice thickness: in event narratives only; local data required.</w:t>
            </w:r>
          </w:p>
        </w:tc>
      </w:tr>
      <w:tr>
        <w:trPr>
          <w:cantSplit/>
        </w:trPr>
        <w:tc>
          <w:tcPr>
            <w:tcW w:type="dxa" w:w="1764"/>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39, 1996 to 2024 (1 zone-level)</w:t>
            </w:r>
          </w:p>
        </w:tc>
        <w:tc>
          <w:tcPr>
            <w:tcW w:type="dxa" w:w="1361"/>
          </w:tcPr>
          <w:p>
            <w:pPr>
              <w:spacing w:after="0"/>
              <w:jc w:val="left"/>
            </w:pPr>
          </w:p>
        </w:tc>
        <w:tc>
          <w:tcPr>
            <w:tcW w:type="dxa" w:w="1991"/>
          </w:tcPr>
          <w:p>
            <w:pPr>
              <w:spacing w:after="0"/>
              <w:jc w:val="left"/>
            </w:pPr>
            <w:r>
              <w:rPr>
                <w:sz w:val="16"/>
              </w:rPr>
              <w:t>Flash Flood, 2014-09-19, $44,000 property; $0 crops (2014 dollars)</w:t>
            </w:r>
          </w:p>
        </w:tc>
        <w:tc>
          <w:tcPr>
            <w:tcW w:type="dxa" w:w="1672"/>
          </w:tcPr>
          <w:p>
            <w:pPr>
              <w:spacing w:after="0"/>
              <w:jc w:val="left"/>
            </w:pPr>
          </w:p>
        </w:tc>
        <w:tc>
          <w:tcPr>
            <w:tcW w:type="dxa" w:w="1717"/>
          </w:tcPr>
          <w:p>
            <w:pPr>
              <w:spacing w:after="0"/>
              <w:jc w:val="left"/>
            </w:pPr>
            <w:r>
              <w:rPr>
                <w:sz w:val="16"/>
              </w:rPr>
              <w:t>Event records naming member places: Ruby town (8 records), Cheraw town (7 records), Chesterfield town (7 records), Jefferson town (5 records), Pageland town (4 records), Patrick town (2 records). Zone-level records (1) apply countywide.</w:t>
            </w:r>
          </w:p>
        </w:tc>
        <w:tc>
          <w:tcPr>
            <w:tcW w:type="dxa" w:w="22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4"/>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2, 2005 to 2011</w:t>
            </w:r>
          </w:p>
        </w:tc>
        <w:tc>
          <w:tcPr>
            <w:tcW w:type="dxa" w:w="1361"/>
          </w:tcPr>
          <w:p>
            <w:pPr>
              <w:spacing w:after="0"/>
              <w:jc w:val="left"/>
            </w:pPr>
          </w:p>
        </w:tc>
        <w:tc>
          <w:tcPr>
            <w:tcW w:type="dxa" w:w="1991"/>
          </w:tcPr>
          <w:p>
            <w:pPr>
              <w:spacing w:after="0"/>
              <w:jc w:val="left"/>
            </w:pPr>
            <w:r>
              <w:rPr>
                <w:sz w:val="16"/>
              </w:rPr>
              <w:t>Lightning, 2011-06-21, $0 property; $0 crops (2011 dollars), 1 direct death, 1 direct injury</w:t>
            </w:r>
          </w:p>
        </w:tc>
        <w:tc>
          <w:tcPr>
            <w:tcW w:type="dxa" w:w="1672"/>
          </w:tcPr>
          <w:p>
            <w:pPr>
              <w:spacing w:after="0"/>
              <w:jc w:val="left"/>
            </w:pPr>
            <w:r>
              <w:rPr>
                <w:sz w:val="16"/>
              </w:rPr>
              <w:t>Lightning, 2005-07-28, $50,000 property; crops not reported (2005 dollars)</w:t>
            </w:r>
          </w:p>
        </w:tc>
        <w:tc>
          <w:tcPr>
            <w:tcW w:type="dxa" w:w="1717"/>
          </w:tcPr>
          <w:p>
            <w:pPr>
              <w:spacing w:after="0"/>
              <w:jc w:val="left"/>
            </w:pPr>
            <w:r>
              <w:rPr>
                <w:sz w:val="16"/>
              </w:rPr>
              <w:t>Event records naming member places: Chesterfield town (1 record), Ruby town (1 record).</w:t>
            </w:r>
          </w:p>
        </w:tc>
        <w:tc>
          <w:tcPr>
            <w:tcW w:type="dxa" w:w="2275"/>
          </w:tcPr>
          <w:p>
            <w:pPr>
              <w:spacing w:after="0"/>
              <w:jc w:val="left"/>
            </w:pPr>
            <w:r>
              <w:rPr>
                <w:sz w:val="16"/>
              </w:rPr>
              <w:t>Storm Events lists lightning with damage or casualties; physical measure in event narratives only; local data required.</w:t>
            </w:r>
          </w:p>
        </w:tc>
      </w:tr>
      <w:tr>
        <w:trPr>
          <w:cantSplit/>
        </w:trPr>
        <w:tc>
          <w:tcPr>
            <w:tcW w:type="dxa" w:w="1764"/>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6, 2009 to 2024 (6 zone-level)</w:t>
            </w:r>
          </w:p>
        </w:tc>
        <w:tc>
          <w:tcPr>
            <w:tcW w:type="dxa" w:w="1361"/>
          </w:tcPr>
          <w:p>
            <w:pPr>
              <w:spacing w:after="0"/>
              <w:jc w:val="left"/>
            </w:pPr>
            <w:r>
              <w:rPr>
                <w:sz w:val="16"/>
              </w:rPr>
              <w:t>41 kt (47 mph) to 50 kt (58 mph) (median 44 kt (51 mph)); 6 with a recorded value</w:t>
            </w:r>
          </w:p>
        </w:tc>
        <w:tc>
          <w:tcPr>
            <w:tcW w:type="dxa" w:w="1991"/>
          </w:tcPr>
          <w:p>
            <w:pPr>
              <w:spacing w:after="0"/>
              <w:jc w:val="left"/>
            </w:pPr>
            <w:r>
              <w:rPr>
                <w:sz w:val="16"/>
              </w:rPr>
              <w:t>50 kt (58 mph) estimated gust, High Wind, 2022-01-03; NWS zone SCZ016 (CHESTERFIELD), zone-level: may include parts of neighboring counties</w:t>
            </w:r>
          </w:p>
        </w:tc>
        <w:tc>
          <w:tcPr>
            <w:tcW w:type="dxa" w:w="1672"/>
          </w:tcPr>
          <w:p>
            <w:pPr>
              <w:spacing w:after="0"/>
              <w:jc w:val="left"/>
            </w:pPr>
            <w:r>
              <w:rPr>
                <w:sz w:val="16"/>
              </w:rPr>
              <w:t>Strong Wind, 2009-01-07, $15,000 property; $0 crops, reported for the zone (2009 dollars)</w:t>
            </w:r>
          </w:p>
        </w:tc>
        <w:tc>
          <w:tcPr>
            <w:tcW w:type="dxa" w:w="1717"/>
          </w:tcPr>
          <w:p>
            <w:pPr>
              <w:spacing w:after="0"/>
              <w:jc w:val="left"/>
            </w:pPr>
            <w:r>
              <w:rPr>
                <w:sz w:val="16"/>
              </w:rPr>
              <w:t>Zone-level records: applies countywide; national data do not locate these events within the county.</w:t>
            </w:r>
          </w:p>
        </w:tc>
        <w:tc>
          <w:tcPr>
            <w:tcW w:type="dxa" w:w="2275"/>
          </w:tcPr>
          <w:p>
            <w:pPr>
              <w:spacing w:after="0"/>
              <w:jc w:val="left"/>
            </w:pPr>
          </w:p>
        </w:tc>
      </w:tr>
      <w:tr>
        <w:trPr>
          <w:cantSplit/>
        </w:trPr>
        <w:tc>
          <w:tcPr>
            <w:tcW w:type="dxa" w:w="1764"/>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258, 1958 to 2025</w:t>
            </w:r>
          </w:p>
        </w:tc>
        <w:tc>
          <w:tcPr>
            <w:tcW w:type="dxa" w:w="1361"/>
          </w:tcPr>
          <w:p>
            <w:pPr>
              <w:spacing w:after="0"/>
              <w:jc w:val="left"/>
            </w:pPr>
            <w:r>
              <w:rPr>
                <w:sz w:val="16"/>
              </w:rPr>
              <w:t>36 kt (41 mph) to 83 kt (96 mph) (median 55 kt (63 mph)); 227 with a recorded value</w:t>
            </w:r>
          </w:p>
        </w:tc>
        <w:tc>
          <w:tcPr>
            <w:tcW w:type="dxa" w:w="1991"/>
          </w:tcPr>
          <w:p>
            <w:pPr>
              <w:spacing w:after="0"/>
              <w:jc w:val="left"/>
            </w:pPr>
            <w:r>
              <w:rPr>
                <w:sz w:val="16"/>
              </w:rPr>
              <w:t>83 kt (96 mph) estimated gust, Thunderstorm Wind, 2023-07-23; same speed and measurement basis also recorded on 2023-07-23</w:t>
            </w:r>
          </w:p>
        </w:tc>
        <w:tc>
          <w:tcPr>
            <w:tcW w:type="dxa" w:w="1672"/>
          </w:tcPr>
          <w:p>
            <w:pPr>
              <w:spacing w:after="0"/>
              <w:jc w:val="left"/>
            </w:pPr>
            <w:r>
              <w:rPr>
                <w:sz w:val="16"/>
              </w:rPr>
              <w:t>Thunderstorm Wind, 2007-08-23, $1,000,000 property; $0 crops (2007 dollars)</w:t>
            </w:r>
          </w:p>
        </w:tc>
        <w:tc>
          <w:tcPr>
            <w:tcW w:type="dxa" w:w="1717"/>
          </w:tcPr>
          <w:p>
            <w:pPr>
              <w:spacing w:after="0"/>
              <w:jc w:val="left"/>
            </w:pPr>
            <w:r>
              <w:rPr>
                <w:sz w:val="16"/>
              </w:rPr>
              <w:t>Event records naming member places: Chesterfield town (33 records), Cheraw town (27 records), Patrick town (25 records), Jefferson town (17 records), Pageland town (17 records), Ruby town (12 records), Mount Croghan town (7 records).</w:t>
            </w:r>
          </w:p>
        </w:tc>
        <w:tc>
          <w:tcPr>
            <w:tcW w:type="dxa" w:w="2275"/>
          </w:tcPr>
          <w:p>
            <w:pPr>
              <w:spacing w:after="0"/>
              <w:jc w:val="left"/>
            </w:pPr>
          </w:p>
        </w:tc>
      </w:tr>
      <w:tr>
        <w:trPr>
          <w:cantSplit/>
        </w:trPr>
        <w:tc>
          <w:tcPr>
            <w:tcW w:type="dxa" w:w="1764"/>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22, 1957 to 2017</w:t>
            </w:r>
          </w:p>
        </w:tc>
        <w:tc>
          <w:tcPr>
            <w:tcW w:type="dxa" w:w="1361"/>
          </w:tcPr>
          <w:p>
            <w:pPr>
              <w:spacing w:after="0"/>
              <w:jc w:val="left"/>
            </w:pPr>
            <w:r>
              <w:rPr>
                <w:sz w:val="16"/>
              </w:rPr>
              <w:t>F/EF0 to F/EF4 (median between F/EF0 and F/EF1); 22 with a recorded value</w:t>
            </w:r>
          </w:p>
        </w:tc>
        <w:tc>
          <w:tcPr>
            <w:tcW w:type="dxa" w:w="1991"/>
          </w:tcPr>
          <w:p>
            <w:pPr>
              <w:spacing w:after="0"/>
              <w:jc w:val="left"/>
            </w:pPr>
            <w:r>
              <w:rPr>
                <w:sz w:val="16"/>
              </w:rPr>
              <w:t>F4 tornado, 1984-03-28, 7 mi path length (records before 1996 may include the whole path; rating and listing come from the county where the tornado began), 700 yd wide, $25,000,000 property; crops not recorded (1984 dollars), 24 direct injuries</w:t>
            </w:r>
          </w:p>
        </w:tc>
        <w:tc>
          <w:tcPr>
            <w:tcW w:type="dxa" w:w="1672"/>
          </w:tcPr>
          <w:p>
            <w:pPr>
              <w:spacing w:after="0"/>
              <w:jc w:val="left"/>
            </w:pPr>
          </w:p>
        </w:tc>
        <w:tc>
          <w:tcPr>
            <w:tcW w:type="dxa" w:w="1717"/>
          </w:tcPr>
          <w:p>
            <w:pPr>
              <w:spacing w:after="0"/>
              <w:jc w:val="left"/>
            </w:pPr>
            <w:r>
              <w:rPr>
                <w:sz w:val="16"/>
              </w:rPr>
              <w:t>Event records naming member places: Patrick town (3 records), Cheraw town (2 records), Chesterfield town (2 records).</w:t>
            </w:r>
          </w:p>
        </w:tc>
        <w:tc>
          <w:tcPr>
            <w:tcW w:type="dxa" w:w="22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4"/>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0</w:t>
            </w:r>
          </w:p>
        </w:tc>
        <w:tc>
          <w:tcPr>
            <w:tcW w:type="dxa" w:w="1361"/>
          </w:tcPr>
          <w:p>
            <w:pPr>
              <w:spacing w:after="0"/>
              <w:jc w:val="left"/>
            </w:pPr>
          </w:p>
        </w:tc>
        <w:tc>
          <w:tcPr>
            <w:tcW w:type="dxa" w:w="1991"/>
          </w:tcPr>
          <w:p>
            <w:pPr>
              <w:spacing w:after="0"/>
              <w:jc w:val="left"/>
            </w:pPr>
          </w:p>
        </w:tc>
        <w:tc>
          <w:tcPr>
            <w:tcW w:type="dxa" w:w="1672"/>
          </w:tcPr>
          <w:p>
            <w:pPr>
              <w:spacing w:after="0"/>
              <w:jc w:val="left"/>
            </w:pPr>
          </w:p>
        </w:tc>
        <w:tc>
          <w:tcPr>
            <w:tcW w:type="dxa" w:w="1717"/>
          </w:tcPr>
          <w:p>
            <w:pPr>
              <w:spacing w:after="0"/>
              <w:jc w:val="left"/>
            </w:pPr>
          </w:p>
        </w:tc>
        <w:tc>
          <w:tcPr>
            <w:tcW w:type="dxa" w:w="2275"/>
          </w:tcPr>
          <w:p>
            <w:pPr>
              <w:spacing w:after="0"/>
              <w:jc w:val="left"/>
            </w:pPr>
            <w:r>
              <w:rPr>
                <w:sz w:val="16"/>
              </w:rPr>
              <w:t>Acres burned: in event narratives only; local data required.</w:t>
            </w:r>
          </w:p>
        </w:tc>
      </w:tr>
      <w:tr>
        <w:trPr>
          <w:cantSplit/>
        </w:trPr>
        <w:tc>
          <w:tcPr>
            <w:tcW w:type="dxa" w:w="1764"/>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28, 2002 to 2026 (28 zone-level)</w:t>
            </w:r>
          </w:p>
        </w:tc>
        <w:tc>
          <w:tcPr>
            <w:tcW w:type="dxa" w:w="1361"/>
          </w:tcPr>
          <w:p>
            <w:pPr>
              <w:spacing w:after="0"/>
              <w:jc w:val="left"/>
            </w:pPr>
          </w:p>
        </w:tc>
        <w:tc>
          <w:tcPr>
            <w:tcW w:type="dxa" w:w="1991"/>
          </w:tcPr>
          <w:p>
            <w:pPr>
              <w:spacing w:after="0"/>
              <w:jc w:val="left"/>
            </w:pPr>
            <w:r>
              <w:rPr>
                <w:sz w:val="16"/>
              </w:rPr>
              <w:t>Winter Storm, 2010-01-30, $15,000 property; $0 crops, reported for the zone (2010 dollars); NWS zone SCZ016 (CHESTERFIELD), zone-level: may include parts of neighboring counties</w:t>
            </w:r>
          </w:p>
        </w:tc>
        <w:tc>
          <w:tcPr>
            <w:tcW w:type="dxa" w:w="167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1724"/>
        <w:gridCol w:w="2201"/>
        <w:gridCol w:w="1406"/>
        <w:gridCol w:w="2338"/>
        <w:gridCol w:w="20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1724"/>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8"/>
            <w:shd w:val="clear" w:color="auto" w:fill="E8E8E8"/>
          </w:tcPr>
          <w:p>
            <w:pPr>
              <w:spacing w:after="0"/>
              <w:jc w:val="left"/>
            </w:pPr>
            <w:r>
              <w:rPr>
                <w:b/>
                <w:sz w:val="16"/>
              </w:rPr>
              <w:t>Flags</w:t>
            </w:r>
          </w:p>
        </w:tc>
        <w:tc>
          <w:tcPr>
            <w:tcW w:type="dxa" w:w="202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r>
              <w:rPr>
                <w:sz w:val="16"/>
              </w:rPr>
              <w:t>new since last plan; within last 5 years</w:t>
            </w:r>
          </w:p>
        </w:tc>
        <w:tc>
          <w:tcPr>
            <w:tcW w:type="dxa" w:w="202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1"/>
          </w:tcPr>
          <w:p>
            <w:pPr>
              <w:spacing w:after="0"/>
              <w:jc w:val="left"/>
            </w:pPr>
            <w:r>
              <w:rPr>
                <w:sz w:val="16"/>
              </w:rPr>
              <w:t>Emergency</w:t>
            </w:r>
          </w:p>
        </w:tc>
        <w:tc>
          <w:tcPr>
            <w:tcW w:type="dxa" w:w="1724"/>
          </w:tcPr>
          <w:p>
            <w:pPr>
              <w:spacing w:after="0"/>
              <w:jc w:val="left"/>
            </w:pPr>
            <w:r>
              <w:rPr>
                <w:sz w:val="16"/>
              </w:rPr>
              <w:t>HURRICANE HELENE</w:t>
            </w:r>
          </w:p>
        </w:tc>
        <w:tc>
          <w:tcPr>
            <w:tcW w:type="dxa" w:w="2201"/>
          </w:tcPr>
          <w:p>
            <w:pPr>
              <w:spacing w:after="0"/>
              <w:jc w:val="left"/>
            </w:pPr>
            <w:r>
              <w:rPr>
                <w:sz w:val="16"/>
              </w:rPr>
              <w:t>Hurricane (primary); also designated: Inland Flooding, Landslide, Tornado</w:t>
            </w:r>
          </w:p>
        </w:tc>
        <w:tc>
          <w:tcPr>
            <w:tcW w:type="dxa" w:w="1406"/>
          </w:tcPr>
          <w:p>
            <w:pPr>
              <w:spacing w:after="0"/>
              <w:jc w:val="right"/>
            </w:pPr>
            <w:r>
              <w:rPr>
                <w:sz w:val="16"/>
              </w:rPr>
              <w:t>none found</w:t>
            </w:r>
          </w:p>
        </w:tc>
        <w:tc>
          <w:tcPr>
            <w:tcW w:type="dxa" w:w="2338"/>
          </w:tcPr>
          <w:p>
            <w:pPr>
              <w:spacing w:after="0"/>
              <w:jc w:val="left"/>
            </w:pPr>
            <w:r>
              <w:rPr>
                <w:sz w:val="16"/>
              </w:rPr>
              <w:t>new since last plan; within last 5 years</w:t>
            </w:r>
          </w:p>
        </w:tc>
        <w:tc>
          <w:tcPr>
            <w:tcW w:type="dxa" w:w="2022"/>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1"/>
          </w:tcPr>
          <w:p>
            <w:pPr>
              <w:spacing w:after="0"/>
              <w:jc w:val="left"/>
            </w:pPr>
            <w:r>
              <w:rPr>
                <w:sz w:val="16"/>
              </w:rPr>
              <w:t>Emergency</w:t>
            </w:r>
          </w:p>
        </w:tc>
        <w:tc>
          <w:tcPr>
            <w:tcW w:type="dxa" w:w="1724"/>
          </w:tcPr>
          <w:p>
            <w:pPr>
              <w:spacing w:after="0"/>
              <w:jc w:val="left"/>
            </w:pPr>
            <w:r>
              <w:rPr>
                <w:sz w:val="16"/>
              </w:rPr>
              <w:t>HURRICANE DEBBY</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new since last plan; within last 5 years</w:t>
            </w:r>
          </w:p>
        </w:tc>
        <w:tc>
          <w:tcPr>
            <w:tcW w:type="dxa" w:w="2022"/>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1"/>
          </w:tcPr>
          <w:p>
            <w:pPr>
              <w:spacing w:after="0"/>
              <w:jc w:val="left"/>
            </w:pPr>
            <w:r>
              <w:rPr>
                <w:sz w:val="16"/>
              </w:rPr>
              <w:t>Emergency</w:t>
            </w:r>
          </w:p>
        </w:tc>
        <w:tc>
          <w:tcPr>
            <w:tcW w:type="dxa" w:w="1724"/>
          </w:tcPr>
          <w:p>
            <w:pPr>
              <w:spacing w:after="0"/>
              <w:jc w:val="left"/>
            </w:pPr>
            <w:r>
              <w:rPr>
                <w:sz w:val="16"/>
              </w:rPr>
              <w:t>HURRICANE IDALIA</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202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1"/>
          </w:tcPr>
          <w:p>
            <w:pPr>
              <w:spacing w:after="0"/>
              <w:jc w:val="left"/>
            </w:pPr>
            <w:r>
              <w:rPr>
                <w:sz w:val="16"/>
              </w:rPr>
              <w:t>Major disaster</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1"/>
          </w:tcPr>
          <w:p>
            <w:pPr>
              <w:spacing w:after="0"/>
              <w:jc w:val="left"/>
            </w:pPr>
            <w:r>
              <w:rPr>
                <w:sz w:val="16"/>
              </w:rPr>
              <w:t>Emergency</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1"/>
          </w:tcPr>
          <w:p>
            <w:pPr>
              <w:spacing w:after="0"/>
              <w:jc w:val="left"/>
            </w:pPr>
            <w:r>
              <w:rPr>
                <w:sz w:val="16"/>
              </w:rPr>
              <w:t>Major disaster</w:t>
            </w:r>
          </w:p>
        </w:tc>
        <w:tc>
          <w:tcPr>
            <w:tcW w:type="dxa" w:w="1724"/>
          </w:tcPr>
          <w:p>
            <w:pPr>
              <w:spacing w:after="0"/>
              <w:jc w:val="left"/>
            </w:pPr>
            <w:r>
              <w:rPr>
                <w:sz w:val="16"/>
              </w:rPr>
              <w:t>COVID-19 PANDEMIC</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1"/>
          </w:tcPr>
          <w:p>
            <w:pPr>
              <w:spacing w:after="0"/>
              <w:jc w:val="left"/>
            </w:pPr>
            <w:r>
              <w:rPr>
                <w:sz w:val="16"/>
              </w:rPr>
              <w:t>Emergency</w:t>
            </w:r>
          </w:p>
        </w:tc>
        <w:tc>
          <w:tcPr>
            <w:tcW w:type="dxa" w:w="1724"/>
          </w:tcPr>
          <w:p>
            <w:pPr>
              <w:spacing w:after="0"/>
              <w:jc w:val="left"/>
            </w:pPr>
            <w:r>
              <w:rPr>
                <w:sz w:val="16"/>
              </w:rPr>
              <w:t>COVID-19</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1"/>
          </w:tcPr>
          <w:p>
            <w:pPr>
              <w:spacing w:after="0"/>
              <w:jc w:val="left"/>
            </w:pPr>
            <w:r>
              <w:rPr>
                <w:sz w:val="16"/>
              </w:rPr>
              <w:t>Emergency</w:t>
            </w:r>
          </w:p>
        </w:tc>
        <w:tc>
          <w:tcPr>
            <w:tcW w:type="dxa" w:w="1724"/>
          </w:tcPr>
          <w:p>
            <w:pPr>
              <w:spacing w:after="0"/>
              <w:jc w:val="left"/>
            </w:pPr>
            <w:r>
              <w:rPr>
                <w:sz w:val="16"/>
              </w:rPr>
              <w:t>HURRICANE DORIAN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1"/>
          </w:tcPr>
          <w:p>
            <w:pPr>
              <w:spacing w:after="0"/>
              <w:jc w:val="left"/>
            </w:pPr>
            <w:r>
              <w:rPr>
                <w:sz w:val="16"/>
              </w:rPr>
              <w:t>Major disaster</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$2,970,327.69</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1"/>
          </w:tcPr>
          <w:p>
            <w:pPr>
              <w:spacing w:after="0"/>
              <w:jc w:val="left"/>
            </w:pPr>
            <w:r>
              <w:rPr>
                <w:sz w:val="16"/>
              </w:rPr>
              <w:t>Emergency</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1"/>
          </w:tcPr>
          <w:p>
            <w:pPr>
              <w:spacing w:after="0"/>
              <w:jc w:val="left"/>
            </w:pPr>
            <w:r>
              <w:rPr>
                <w:sz w:val="16"/>
              </w:rPr>
              <w:t>Major disaster</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1"/>
          </w:tcPr>
          <w:p>
            <w:pPr>
              <w:spacing w:after="0"/>
              <w:jc w:val="left"/>
            </w:pPr>
            <w:r>
              <w:rPr>
                <w:sz w:val="16"/>
              </w:rPr>
              <w:t>Emergency</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1"/>
          </w:tcPr>
          <w:p>
            <w:pPr>
              <w:spacing w:after="0"/>
              <w:jc w:val="left"/>
            </w:pPr>
            <w:r>
              <w:rPr>
                <w:sz w:val="16"/>
              </w:rPr>
              <w:t>Major disaster</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$433,065.89</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1"/>
          </w:tcPr>
          <w:p>
            <w:pPr>
              <w:spacing w:after="0"/>
              <w:jc w:val="left"/>
            </w:pPr>
            <w:r>
              <w:rPr>
                <w:sz w:val="16"/>
              </w:rPr>
              <w:t>Emergency</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1"/>
          </w:tcPr>
          <w:p>
            <w:pPr>
              <w:spacing w:after="0"/>
              <w:jc w:val="left"/>
            </w:pPr>
            <w:r>
              <w:rPr>
                <w:sz w:val="16"/>
              </w:rPr>
              <w:t>Major disaster</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$58,221.49</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1"/>
          </w:tcPr>
          <w:p>
            <w:pPr>
              <w:spacing w:after="0"/>
              <w:jc w:val="left"/>
            </w:pPr>
            <w:r>
              <w:rPr>
                <w:sz w:val="16"/>
              </w:rPr>
              <w:t>Emergency</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$7,123.76</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1"/>
          </w:tcPr>
          <w:p>
            <w:pPr>
              <w:spacing w:after="0"/>
              <w:jc w:val="left"/>
            </w:pPr>
            <w:r>
              <w:rPr>
                <w:sz w:val="16"/>
              </w:rPr>
              <w:t>Emergency</w:t>
            </w:r>
          </w:p>
        </w:tc>
        <w:tc>
          <w:tcPr>
            <w:tcW w:type="dxa" w:w="1724"/>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11"/>
          </w:tcPr>
          <w:p>
            <w:pPr>
              <w:spacing w:after="0"/>
              <w:jc w:val="left"/>
            </w:pPr>
            <w:r>
              <w:rPr>
                <w:sz w:val="16"/>
              </w:rPr>
              <w:t>Major disaster</w:t>
            </w:r>
          </w:p>
        </w:tc>
        <w:tc>
          <w:tcPr>
            <w:tcW w:type="dxa" w:w="1724"/>
          </w:tcPr>
          <w:p>
            <w:pPr>
              <w:spacing w:after="0"/>
              <w:jc w:val="left"/>
            </w:pPr>
            <w:r>
              <w:rPr>
                <w:sz w:val="16"/>
              </w:rPr>
              <w:t>TROPICAL STORM FRANCES</w:t>
            </w:r>
          </w:p>
        </w:tc>
        <w:tc>
          <w:tcPr>
            <w:tcW w:type="dxa" w:w="2201"/>
          </w:tcPr>
          <w:p>
            <w:pPr>
              <w:spacing w:after="0"/>
              <w:jc w:val="left"/>
            </w:pPr>
            <w:r>
              <w:rPr>
                <w:sz w:val="16"/>
              </w:rPr>
              <w:t>Hurricane</w:t>
            </w:r>
          </w:p>
        </w:tc>
        <w:tc>
          <w:tcPr>
            <w:tcW w:type="dxa" w:w="1406"/>
          </w:tcPr>
          <w:p>
            <w:pPr>
              <w:spacing w:after="0"/>
              <w:jc w:val="right"/>
            </w:pPr>
            <w:r>
              <w:rPr>
                <w:sz w:val="16"/>
              </w:rPr>
              <w:t>PA not declared for this county</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$389,852.35</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1"/>
          </w:tcPr>
          <w:p>
            <w:pPr>
              <w:spacing w:after="0"/>
              <w:jc w:val="left"/>
            </w:pPr>
            <w:r>
              <w:rPr>
                <w:sz w:val="16"/>
              </w:rPr>
              <w:t>Major disaster</w:t>
            </w:r>
          </w:p>
        </w:tc>
        <w:tc>
          <w:tcPr>
            <w:tcW w:type="dxa" w:w="1724"/>
          </w:tcPr>
          <w:p>
            <w:pPr>
              <w:spacing w:after="0"/>
              <w:jc w:val="left"/>
            </w:pPr>
            <w:r>
              <w:rPr>
                <w:sz w:val="16"/>
              </w:rPr>
              <w:t>HURRICANE FLOYD MAJOR DISASTER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1"/>
          </w:tcPr>
          <w:p>
            <w:pPr>
              <w:spacing w:after="0"/>
              <w:jc w:val="left"/>
            </w:pPr>
            <w:r>
              <w:rPr>
                <w:sz w:val="16"/>
              </w:rPr>
              <w:t>Emergency</w:t>
            </w:r>
          </w:p>
        </w:tc>
        <w:tc>
          <w:tcPr>
            <w:tcW w:type="dxa" w:w="1724"/>
          </w:tcPr>
          <w:p>
            <w:pPr>
              <w:spacing w:after="0"/>
              <w:jc w:val="left"/>
            </w:pPr>
            <w:r>
              <w:rPr>
                <w:sz w:val="16"/>
              </w:rPr>
              <w:t>HURRICANE FLOYD EMERGENCY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1"/>
          </w:tcPr>
          <w:p>
            <w:pPr>
              <w:spacing w:after="0"/>
              <w:jc w:val="left"/>
            </w:pPr>
            <w:r>
              <w:rPr>
                <w:sz w:val="16"/>
              </w:rPr>
              <w:t>Major disaster</w:t>
            </w:r>
          </w:p>
        </w:tc>
        <w:tc>
          <w:tcPr>
            <w:tcW w:type="dxa" w:w="1724"/>
          </w:tcPr>
          <w:p>
            <w:pPr>
              <w:spacing w:after="0"/>
              <w:jc w:val="left"/>
            </w:pPr>
            <w:r>
              <w:rPr>
                <w:sz w:val="16"/>
              </w:rPr>
              <w:t>HURRICANE HUGO</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DR-700-SC</w:t>
            </w:r>
          </w:p>
        </w:tc>
        <w:tc>
          <w:tcPr>
            <w:tcW w:type="dxa" w:w="1311"/>
          </w:tcPr>
          <w:p>
            <w:pPr>
              <w:spacing w:after="0"/>
              <w:jc w:val="left"/>
            </w:pPr>
            <w:r>
              <w:rPr>
                <w:sz w:val="16"/>
              </w:rPr>
              <w:t>Major disaster</w:t>
            </w:r>
          </w:p>
        </w:tc>
        <w:tc>
          <w:tcPr>
            <w:tcW w:type="dxa" w:w="1724"/>
          </w:tcPr>
          <w:p>
            <w:pPr>
              <w:spacing w:after="0"/>
              <w:jc w:val="left"/>
            </w:pPr>
            <w:r>
              <w:rPr>
                <w:sz w:val="16"/>
              </w:rPr>
              <w:t>SEVERE STORMS &amp; TORNADOES</w:t>
            </w:r>
          </w:p>
        </w:tc>
        <w:tc>
          <w:tcPr>
            <w:tcW w:type="dxa" w:w="2201"/>
          </w:tcPr>
          <w:p>
            <w:pPr>
              <w:spacing w:after="0"/>
              <w:jc w:val="left"/>
            </w:pPr>
            <w:r>
              <w:rPr>
                <w:sz w:val="16"/>
              </w:rPr>
              <w:t>Tornado</w:t>
            </w:r>
          </w:p>
        </w:tc>
        <w:tc>
          <w:tcPr>
            <w:tcW w:type="dxa" w:w="1406"/>
          </w:tcPr>
          <w:p>
            <w:pPr>
              <w:spacing w:after="0"/>
              <w:jc w:val="right"/>
            </w:pPr>
            <w:r>
              <w:rPr>
                <w:sz w:val="16"/>
              </w:rPr>
              <w:t>PA not declared for this county</w:t>
            </w:r>
          </w:p>
        </w:tc>
        <w:tc>
          <w:tcPr>
            <w:tcW w:type="dxa" w:w="2338"/>
          </w:tcPr>
          <w:p>
            <w:pPr>
              <w:spacing w:after="0"/>
              <w:jc w:val="left"/>
            </w:pPr>
          </w:p>
        </w:tc>
        <w:tc>
          <w:tcPr>
            <w:tcW w:type="dxa" w:w="2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126</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264</w:t>
            </w:r>
          </w:p>
        </w:tc>
        <w:tc>
          <w:tcPr>
            <w:tcW w:type="dxa" w:w="1422"/>
          </w:tcPr>
          <w:p>
            <w:pPr>
              <w:spacing w:after="0"/>
              <w:jc w:val="right"/>
            </w:pPr>
            <w:r>
              <w:rPr>
                <w:sz w:val="16"/>
              </w:rPr>
              <w:t>20</w:t>
            </w:r>
          </w:p>
        </w:tc>
        <w:tc>
          <w:tcPr>
            <w:tcW w:type="dxa" w:w="1356"/>
          </w:tcPr>
          <w:p>
            <w:pPr>
              <w:spacing w:after="0"/>
              <w:jc w:val="right"/>
            </w:pPr>
            <w:r>
              <w:rPr>
                <w:sz w:val="16"/>
              </w:rPr>
              <w:t>10</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9"/>
        <w:gridCol w:w="2847"/>
        <w:gridCol w:w="1085"/>
        <w:gridCol w:w="2005"/>
        <w:gridCol w:w="1654"/>
        <w:gridCol w:w="1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9"/>
            <w:shd w:val="clear" w:color="auto" w:fill="E8E8E8"/>
          </w:tcPr>
          <w:p>
            <w:pPr>
              <w:spacing w:after="0"/>
              <w:jc w:val="left"/>
            </w:pPr>
            <w:r>
              <w:rPr>
                <w:b/>
                <w:sz w:val="16"/>
              </w:rPr>
              <w:t>Magnitude or extent</w:t>
            </w:r>
          </w:p>
        </w:tc>
        <w:tc>
          <w:tcPr>
            <w:tcW w:type="dxa" w:w="2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5"/>
            <w:shd w:val="clear" w:color="auto" w:fill="E8E8E8"/>
          </w:tcPr>
          <w:p>
            <w:pPr>
              <w:spacing w:after="0"/>
              <w:jc w:val="left"/>
            </w:pPr>
            <w:r>
              <w:rPr>
                <w:b/>
                <w:sz w:val="16"/>
              </w:rPr>
              <w:t>Location</w:t>
            </w:r>
          </w:p>
        </w:tc>
        <w:tc>
          <w:tcPr>
            <w:tcW w:type="dxa" w:w="1654"/>
            <w:shd w:val="clear" w:color="auto" w:fill="E8E8E8"/>
          </w:tcPr>
          <w:p>
            <w:pPr>
              <w:spacing w:after="0"/>
              <w:jc w:val="left"/>
            </w:pPr>
            <w:r>
              <w:rPr>
                <w:b/>
                <w:sz w:val="16"/>
              </w:rPr>
              <w:t>Flags</w:t>
            </w:r>
          </w:p>
        </w:tc>
        <w:tc>
          <w:tcPr>
            <w:tcW w:type="dxa" w:w="1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649"/>
          </w:tcPr>
          <w:p>
            <w:pPr>
              <w:spacing w:after="0"/>
              <w:jc w:val="left"/>
            </w:pPr>
          </w:p>
        </w:tc>
        <w:tc>
          <w:tcPr>
            <w:tcW w:type="dxa" w:w="2847"/>
          </w:tcPr>
          <w:p>
            <w:pPr>
              <w:spacing w:after="0"/>
              <w:jc w:val="left"/>
            </w:pPr>
            <w:r>
              <w:rPr>
                <w:sz w:val="16"/>
              </w:rPr>
              <w:t>$50,000 property; $500,000 crops, reported for the zone (2024 dollars)</w:t>
            </w:r>
          </w:p>
        </w:tc>
        <w:tc>
          <w:tcPr>
            <w:tcW w:type="dxa" w:w="1085"/>
          </w:tcPr>
          <w:p>
            <w:pPr>
              <w:spacing w:after="0"/>
              <w:jc w:val="right"/>
            </w:pPr>
            <w:r>
              <w:rPr>
                <w:sz w:val="16"/>
              </w:rPr>
              <w:t>0, 0</w:t>
            </w:r>
          </w:p>
        </w:tc>
        <w:tc>
          <w:tcPr>
            <w:tcW w:type="dxa" w:w="2005"/>
          </w:tcPr>
          <w:p>
            <w:pPr>
              <w:spacing w:after="0"/>
              <w:jc w:val="left"/>
            </w:pPr>
            <w:r>
              <w:rPr>
                <w:sz w:val="16"/>
              </w:rPr>
              <w:t>NWS zone SCZ016 (CHESTERFIELD), zone-level: may include parts of neighboring counties</w:t>
            </w:r>
          </w:p>
        </w:tc>
        <w:tc>
          <w:tcPr>
            <w:tcW w:type="dxa" w:w="1654"/>
          </w:tcPr>
          <w:p>
            <w:pPr>
              <w:spacing w:after="0"/>
              <w:jc w:val="left"/>
            </w:pPr>
            <w:r>
              <w:rPr>
                <w:sz w:val="16"/>
              </w:rPr>
              <w:t>new since last plan; within last 5 years</w:t>
            </w:r>
          </w:p>
        </w:tc>
        <w:tc>
          <w:tcPr>
            <w:tcW w:type="dxa" w:w="16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2023-07-23</w:t>
            </w:r>
          </w:p>
        </w:tc>
        <w:tc>
          <w:tcPr>
            <w:tcW w:type="dxa" w:w="1215"/>
          </w:tcPr>
          <w:p>
            <w:pPr>
              <w:spacing w:after="0"/>
              <w:jc w:val="left"/>
            </w:pPr>
            <w:r>
              <w:rPr>
                <w:sz w:val="16"/>
              </w:rPr>
              <w:t>Thunderstorm Wind</w:t>
            </w:r>
          </w:p>
        </w:tc>
        <w:tc>
          <w:tcPr>
            <w:tcW w:type="dxa" w:w="2649"/>
          </w:tcPr>
          <w:p>
            <w:pPr>
              <w:spacing w:after="0"/>
              <w:jc w:val="left"/>
            </w:pPr>
            <w:r>
              <w:rPr>
                <w:sz w:val="16"/>
              </w:rPr>
              <w:t>83 kt (96 mph) estimated gust</w:t>
            </w:r>
          </w:p>
        </w:tc>
        <w:tc>
          <w:tcPr>
            <w:tcW w:type="dxa" w:w="2847"/>
          </w:tcPr>
          <w:p>
            <w:pPr>
              <w:spacing w:after="0"/>
              <w:jc w:val="left"/>
            </w:pPr>
            <w:r>
              <w:rPr>
                <w:sz w:val="16"/>
              </w:rPr>
              <w:t>damage not reported</w:t>
            </w:r>
          </w:p>
        </w:tc>
        <w:tc>
          <w:tcPr>
            <w:tcW w:type="dxa" w:w="1085"/>
          </w:tcPr>
          <w:p>
            <w:pPr>
              <w:spacing w:after="0"/>
              <w:jc w:val="right"/>
            </w:pPr>
            <w:r>
              <w:rPr>
                <w:sz w:val="16"/>
              </w:rPr>
              <w:t>0, 0</w:t>
            </w:r>
          </w:p>
        </w:tc>
        <w:tc>
          <w:tcPr>
            <w:tcW w:type="dxa" w:w="2005"/>
          </w:tcPr>
          <w:p>
            <w:pPr>
              <w:spacing w:after="0"/>
              <w:jc w:val="left"/>
            </w:pPr>
            <w:r>
              <w:rPr>
                <w:sz w:val="16"/>
              </w:rPr>
              <w:t>HERNSBORO to MT CROGHAN</w:t>
            </w:r>
          </w:p>
        </w:tc>
        <w:tc>
          <w:tcPr>
            <w:tcW w:type="dxa" w:w="1654"/>
          </w:tcPr>
          <w:p>
            <w:pPr>
              <w:spacing w:after="0"/>
              <w:jc w:val="left"/>
            </w:pPr>
            <w:r>
              <w:rPr>
                <w:sz w:val="16"/>
              </w:rPr>
              <w:t>during plan review, check whether your last plan included it; within last 5 years</w:t>
            </w:r>
          </w:p>
        </w:tc>
        <w:tc>
          <w:tcPr>
            <w:tcW w:type="dxa" w:w="1620"/>
          </w:tcPr>
          <w:p>
            <w:pPr>
              <w:spacing w:after="0"/>
              <w:jc w:val="left"/>
            </w:pPr>
            <w:r>
              <w:rPr>
                <w:sz w:val="16"/>
              </w:rPr>
              <w:t>B1-c worst recorded: Thunderstorm Wind</w:t>
            </w:r>
          </w:p>
        </w:tc>
      </w:tr>
      <w:tr>
        <w:trPr>
          <w:cantSplit/>
        </w:trPr>
        <w:tc>
          <w:tcPr>
            <w:tcW w:type="dxa" w:w="1037"/>
          </w:tcPr>
          <w:p>
            <w:pPr>
              <w:spacing w:after="0"/>
              <w:jc w:val="left"/>
            </w:pPr>
            <w:r>
              <w:rPr>
                <w:sz w:val="16"/>
              </w:rPr>
              <w:t>2022-01-03</w:t>
            </w:r>
          </w:p>
        </w:tc>
        <w:tc>
          <w:tcPr>
            <w:tcW w:type="dxa" w:w="1215"/>
          </w:tcPr>
          <w:p>
            <w:pPr>
              <w:spacing w:after="0"/>
              <w:jc w:val="left"/>
            </w:pPr>
            <w:r>
              <w:rPr>
                <w:sz w:val="16"/>
              </w:rPr>
              <w:t>High Wind</w:t>
            </w:r>
          </w:p>
        </w:tc>
        <w:tc>
          <w:tcPr>
            <w:tcW w:type="dxa" w:w="2649"/>
          </w:tcPr>
          <w:p>
            <w:pPr>
              <w:spacing w:after="0"/>
              <w:jc w:val="left"/>
            </w:pPr>
            <w:r>
              <w:rPr>
                <w:sz w:val="16"/>
              </w:rPr>
              <w:t>50 kt (58 mph) estimated gust</w:t>
            </w:r>
          </w:p>
        </w:tc>
        <w:tc>
          <w:tcPr>
            <w:tcW w:type="dxa" w:w="2847"/>
          </w:tcPr>
          <w:p>
            <w:pPr>
              <w:spacing w:after="0"/>
              <w:jc w:val="left"/>
            </w:pPr>
            <w:r>
              <w:rPr>
                <w:sz w:val="16"/>
              </w:rPr>
              <w:t>damage not reported</w:t>
            </w:r>
          </w:p>
        </w:tc>
        <w:tc>
          <w:tcPr>
            <w:tcW w:type="dxa" w:w="1085"/>
          </w:tcPr>
          <w:p>
            <w:pPr>
              <w:spacing w:after="0"/>
              <w:jc w:val="right"/>
            </w:pPr>
            <w:r>
              <w:rPr>
                <w:sz w:val="16"/>
              </w:rPr>
              <w:t>0, 0</w:t>
            </w:r>
          </w:p>
        </w:tc>
        <w:tc>
          <w:tcPr>
            <w:tcW w:type="dxa" w:w="2005"/>
          </w:tcPr>
          <w:p>
            <w:pPr>
              <w:spacing w:after="0"/>
              <w:jc w:val="left"/>
            </w:pPr>
            <w:r>
              <w:rPr>
                <w:sz w:val="16"/>
              </w:rPr>
              <w:t>NWS zone SCZ016 (CHESTERFIELD), zone-level: may include parts of neighboring counties</w:t>
            </w:r>
          </w:p>
        </w:tc>
        <w:tc>
          <w:tcPr>
            <w:tcW w:type="dxa" w:w="1654"/>
          </w:tcPr>
          <w:p>
            <w:pPr>
              <w:spacing w:after="0"/>
              <w:jc w:val="left"/>
            </w:pPr>
            <w:r>
              <w:rPr>
                <w:sz w:val="16"/>
              </w:rPr>
              <w:t>within last 5 years</w:t>
            </w:r>
          </w:p>
        </w:tc>
        <w:tc>
          <w:tcPr>
            <w:tcW w:type="dxa" w:w="16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2014-09-19</w:t>
            </w:r>
          </w:p>
        </w:tc>
        <w:tc>
          <w:tcPr>
            <w:tcW w:type="dxa" w:w="1215"/>
          </w:tcPr>
          <w:p>
            <w:pPr>
              <w:spacing w:after="0"/>
              <w:jc w:val="left"/>
            </w:pPr>
            <w:r>
              <w:rPr>
                <w:sz w:val="16"/>
              </w:rPr>
              <w:t>Flash Flood</w:t>
            </w:r>
          </w:p>
        </w:tc>
        <w:tc>
          <w:tcPr>
            <w:tcW w:type="dxa" w:w="2649"/>
          </w:tcPr>
          <w:p>
            <w:pPr>
              <w:spacing w:after="0"/>
              <w:jc w:val="left"/>
            </w:pPr>
          </w:p>
        </w:tc>
        <w:tc>
          <w:tcPr>
            <w:tcW w:type="dxa" w:w="2847"/>
          </w:tcPr>
          <w:p>
            <w:pPr>
              <w:spacing w:after="0"/>
              <w:jc w:val="left"/>
            </w:pPr>
            <w:r>
              <w:rPr>
                <w:sz w:val="16"/>
              </w:rPr>
              <w:t>$44,000 property; $0 crops (2014 dollars)</w:t>
            </w:r>
          </w:p>
        </w:tc>
        <w:tc>
          <w:tcPr>
            <w:tcW w:type="dxa" w:w="1085"/>
          </w:tcPr>
          <w:p>
            <w:pPr>
              <w:spacing w:after="0"/>
              <w:jc w:val="right"/>
            </w:pPr>
            <w:r>
              <w:rPr>
                <w:sz w:val="16"/>
              </w:rPr>
              <w:t>0, 0</w:t>
            </w:r>
          </w:p>
        </w:tc>
        <w:tc>
          <w:tcPr>
            <w:tcW w:type="dxa" w:w="2005"/>
          </w:tcPr>
          <w:p>
            <w:pPr>
              <w:spacing w:after="0"/>
              <w:jc w:val="left"/>
            </w:pPr>
            <w:r>
              <w:rPr>
                <w:sz w:val="16"/>
              </w:rPr>
              <w:t>PAGELAND to DUDLEY</w:t>
            </w:r>
          </w:p>
        </w:tc>
        <w:tc>
          <w:tcPr>
            <w:tcW w:type="dxa" w:w="1654"/>
          </w:tcPr>
          <w:p>
            <w:pPr>
              <w:spacing w:after="0"/>
              <w:jc w:val="left"/>
            </w:pPr>
          </w:p>
        </w:tc>
        <w:tc>
          <w:tcPr>
            <w:tcW w:type="dxa" w:w="1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2011-06-21</w:t>
            </w:r>
          </w:p>
        </w:tc>
        <w:tc>
          <w:tcPr>
            <w:tcW w:type="dxa" w:w="1215"/>
          </w:tcPr>
          <w:p>
            <w:pPr>
              <w:spacing w:after="0"/>
              <w:jc w:val="left"/>
            </w:pPr>
            <w:r>
              <w:rPr>
                <w:sz w:val="16"/>
              </w:rPr>
              <w:t>Lightning</w:t>
            </w:r>
          </w:p>
        </w:tc>
        <w:tc>
          <w:tcPr>
            <w:tcW w:type="dxa" w:w="2649"/>
          </w:tcPr>
          <w:p>
            <w:pPr>
              <w:spacing w:after="0"/>
              <w:jc w:val="left"/>
            </w:pPr>
          </w:p>
        </w:tc>
        <w:tc>
          <w:tcPr>
            <w:tcW w:type="dxa" w:w="2847"/>
          </w:tcPr>
          <w:p>
            <w:pPr>
              <w:spacing w:after="0"/>
              <w:jc w:val="left"/>
            </w:pPr>
            <w:r>
              <w:rPr>
                <w:sz w:val="16"/>
              </w:rPr>
              <w:t>$0 property; $0 crops (2011 dollars)</w:t>
            </w:r>
          </w:p>
        </w:tc>
        <w:tc>
          <w:tcPr>
            <w:tcW w:type="dxa" w:w="1085"/>
          </w:tcPr>
          <w:p>
            <w:pPr>
              <w:spacing w:after="0"/>
              <w:jc w:val="right"/>
            </w:pPr>
            <w:r>
              <w:rPr>
                <w:sz w:val="16"/>
              </w:rPr>
              <w:t>1, 1</w:t>
            </w:r>
          </w:p>
        </w:tc>
        <w:tc>
          <w:tcPr>
            <w:tcW w:type="dxa" w:w="2005"/>
          </w:tcPr>
          <w:p>
            <w:pPr>
              <w:spacing w:after="0"/>
              <w:jc w:val="left"/>
            </w:pPr>
            <w:r>
              <w:rPr>
                <w:sz w:val="16"/>
              </w:rPr>
              <w:t>RUBY</w:t>
            </w:r>
          </w:p>
        </w:tc>
        <w:tc>
          <w:tcPr>
            <w:tcW w:type="dxa" w:w="1654"/>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2010-01-30</w:t>
            </w:r>
          </w:p>
        </w:tc>
        <w:tc>
          <w:tcPr>
            <w:tcW w:type="dxa" w:w="1215"/>
          </w:tcPr>
          <w:p>
            <w:pPr>
              <w:spacing w:after="0"/>
              <w:jc w:val="left"/>
            </w:pPr>
            <w:r>
              <w:rPr>
                <w:sz w:val="16"/>
              </w:rPr>
              <w:t>Winter Storm</w:t>
            </w:r>
          </w:p>
        </w:tc>
        <w:tc>
          <w:tcPr>
            <w:tcW w:type="dxa" w:w="2649"/>
          </w:tcPr>
          <w:p>
            <w:pPr>
              <w:spacing w:after="0"/>
              <w:jc w:val="left"/>
            </w:pPr>
          </w:p>
        </w:tc>
        <w:tc>
          <w:tcPr>
            <w:tcW w:type="dxa" w:w="2847"/>
          </w:tcPr>
          <w:p>
            <w:pPr>
              <w:spacing w:after="0"/>
              <w:jc w:val="left"/>
            </w:pPr>
            <w:r>
              <w:rPr>
                <w:sz w:val="16"/>
              </w:rPr>
              <w:t>$15,000 property; $0 crops, reported for the zone (2010 dollars)</w:t>
            </w:r>
          </w:p>
        </w:tc>
        <w:tc>
          <w:tcPr>
            <w:tcW w:type="dxa" w:w="1085"/>
          </w:tcPr>
          <w:p>
            <w:pPr>
              <w:spacing w:after="0"/>
              <w:jc w:val="right"/>
            </w:pPr>
            <w:r>
              <w:rPr>
                <w:sz w:val="16"/>
              </w:rPr>
              <w:t>0, 0</w:t>
            </w:r>
          </w:p>
        </w:tc>
        <w:tc>
          <w:tcPr>
            <w:tcW w:type="dxa" w:w="2005"/>
          </w:tcPr>
          <w:p>
            <w:pPr>
              <w:spacing w:after="0"/>
              <w:jc w:val="left"/>
            </w:pPr>
            <w:r>
              <w:rPr>
                <w:sz w:val="16"/>
              </w:rPr>
              <w:t>NWS zone SCZ016 (CHESTERFIELD), zone-level: may include parts of neighboring counties</w:t>
            </w:r>
          </w:p>
        </w:tc>
        <w:tc>
          <w:tcPr>
            <w:tcW w:type="dxa" w:w="1654"/>
          </w:tcPr>
          <w:p>
            <w:pPr>
              <w:spacing w:after="0"/>
              <w:jc w:val="left"/>
            </w:pPr>
          </w:p>
        </w:tc>
        <w:tc>
          <w:tcPr>
            <w:tcW w:type="dxa" w:w="1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2009-01-07</w:t>
            </w:r>
          </w:p>
        </w:tc>
        <w:tc>
          <w:tcPr>
            <w:tcW w:type="dxa" w:w="1215"/>
          </w:tcPr>
          <w:p>
            <w:pPr>
              <w:spacing w:after="0"/>
              <w:jc w:val="left"/>
            </w:pPr>
            <w:r>
              <w:rPr>
                <w:sz w:val="16"/>
              </w:rPr>
              <w:t>Strong Wind</w:t>
            </w:r>
          </w:p>
        </w:tc>
        <w:tc>
          <w:tcPr>
            <w:tcW w:type="dxa" w:w="2649"/>
          </w:tcPr>
          <w:p>
            <w:pPr>
              <w:spacing w:after="0"/>
              <w:jc w:val="left"/>
            </w:pPr>
            <w:r>
              <w:rPr>
                <w:sz w:val="16"/>
              </w:rPr>
              <w:t>43 kt (49 mph) estimated gust</w:t>
            </w:r>
          </w:p>
        </w:tc>
        <w:tc>
          <w:tcPr>
            <w:tcW w:type="dxa" w:w="2847"/>
          </w:tcPr>
          <w:p>
            <w:pPr>
              <w:spacing w:after="0"/>
              <w:jc w:val="left"/>
            </w:pPr>
            <w:r>
              <w:rPr>
                <w:sz w:val="16"/>
              </w:rPr>
              <w:t>$15,000 property; $0 crops, reported for the zone (2009 dollars)</w:t>
            </w:r>
          </w:p>
        </w:tc>
        <w:tc>
          <w:tcPr>
            <w:tcW w:type="dxa" w:w="1085"/>
          </w:tcPr>
          <w:p>
            <w:pPr>
              <w:spacing w:after="0"/>
              <w:jc w:val="right"/>
            </w:pPr>
            <w:r>
              <w:rPr>
                <w:sz w:val="16"/>
              </w:rPr>
              <w:t>0, 0</w:t>
            </w:r>
          </w:p>
        </w:tc>
        <w:tc>
          <w:tcPr>
            <w:tcW w:type="dxa" w:w="2005"/>
          </w:tcPr>
          <w:p>
            <w:pPr>
              <w:spacing w:after="0"/>
              <w:jc w:val="left"/>
            </w:pPr>
            <w:r>
              <w:rPr>
                <w:sz w:val="16"/>
              </w:rPr>
              <w:t>NWS zone SCZ016 (CHESTERFIELD), zone-level: may include parts of neighboring counties</w:t>
            </w:r>
          </w:p>
        </w:tc>
        <w:tc>
          <w:tcPr>
            <w:tcW w:type="dxa" w:w="1654"/>
          </w:tcPr>
          <w:p>
            <w:pPr>
              <w:spacing w:after="0"/>
              <w:jc w:val="left"/>
            </w:pPr>
          </w:p>
        </w:tc>
        <w:tc>
          <w:tcPr>
            <w:tcW w:type="dxa" w:w="162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2007-08-23</w:t>
            </w:r>
          </w:p>
        </w:tc>
        <w:tc>
          <w:tcPr>
            <w:tcW w:type="dxa" w:w="1215"/>
          </w:tcPr>
          <w:p>
            <w:pPr>
              <w:spacing w:after="0"/>
              <w:jc w:val="left"/>
            </w:pPr>
            <w:r>
              <w:rPr>
                <w:sz w:val="16"/>
              </w:rPr>
              <w:t>Thunderstorm Wind</w:t>
            </w:r>
          </w:p>
        </w:tc>
        <w:tc>
          <w:tcPr>
            <w:tcW w:type="dxa" w:w="2649"/>
          </w:tcPr>
          <w:p>
            <w:pPr>
              <w:spacing w:after="0"/>
              <w:jc w:val="left"/>
            </w:pPr>
            <w:r>
              <w:rPr>
                <w:sz w:val="16"/>
              </w:rPr>
              <w:t>60 kt (69 mph) estimated gust</w:t>
            </w:r>
          </w:p>
        </w:tc>
        <w:tc>
          <w:tcPr>
            <w:tcW w:type="dxa" w:w="2847"/>
          </w:tcPr>
          <w:p>
            <w:pPr>
              <w:spacing w:after="0"/>
              <w:jc w:val="left"/>
            </w:pPr>
            <w:r>
              <w:rPr>
                <w:sz w:val="16"/>
              </w:rPr>
              <w:t>$1,000,000 property; $0 crops (2007 dollars)</w:t>
            </w:r>
          </w:p>
        </w:tc>
        <w:tc>
          <w:tcPr>
            <w:tcW w:type="dxa" w:w="1085"/>
          </w:tcPr>
          <w:p>
            <w:pPr>
              <w:spacing w:after="0"/>
              <w:jc w:val="right"/>
            </w:pPr>
            <w:r>
              <w:rPr>
                <w:sz w:val="16"/>
              </w:rPr>
              <w:t>0, 0</w:t>
            </w:r>
          </w:p>
        </w:tc>
        <w:tc>
          <w:tcPr>
            <w:tcW w:type="dxa" w:w="2005"/>
          </w:tcPr>
          <w:p>
            <w:pPr>
              <w:spacing w:after="0"/>
              <w:jc w:val="left"/>
            </w:pPr>
            <w:r>
              <w:rPr>
                <w:sz w:val="16"/>
              </w:rPr>
              <w:t>CHESTERFIELD</w:t>
            </w:r>
          </w:p>
        </w:tc>
        <w:tc>
          <w:tcPr>
            <w:tcW w:type="dxa" w:w="1654"/>
          </w:tcPr>
          <w:p>
            <w:pPr>
              <w:spacing w:after="0"/>
              <w:jc w:val="left"/>
            </w:pPr>
          </w:p>
        </w:tc>
        <w:tc>
          <w:tcPr>
            <w:tcW w:type="dxa" w:w="1620"/>
          </w:tcPr>
          <w:p>
            <w:pPr>
              <w:spacing w:after="0"/>
              <w:jc w:val="left"/>
            </w:pPr>
            <w:r>
              <w:rPr>
                <w:sz w:val="16"/>
              </w:rPr>
              <w:t>B1-c most damaging: Thunderstorm Wind</w:t>
            </w:r>
          </w:p>
        </w:tc>
      </w:tr>
      <w:tr>
        <w:trPr>
          <w:cantSplit/>
        </w:trPr>
        <w:tc>
          <w:tcPr>
            <w:tcW w:type="dxa" w:w="1037"/>
          </w:tcPr>
          <w:p>
            <w:pPr>
              <w:spacing w:after="0"/>
              <w:jc w:val="left"/>
            </w:pPr>
            <w:r>
              <w:rPr>
                <w:sz w:val="16"/>
              </w:rPr>
              <w:t>2005-07-28</w:t>
            </w:r>
          </w:p>
        </w:tc>
        <w:tc>
          <w:tcPr>
            <w:tcW w:type="dxa" w:w="1215"/>
          </w:tcPr>
          <w:p>
            <w:pPr>
              <w:spacing w:after="0"/>
              <w:jc w:val="left"/>
            </w:pPr>
            <w:r>
              <w:rPr>
                <w:sz w:val="16"/>
              </w:rPr>
              <w:t>Lightning</w:t>
            </w:r>
          </w:p>
        </w:tc>
        <w:tc>
          <w:tcPr>
            <w:tcW w:type="dxa" w:w="2649"/>
          </w:tcPr>
          <w:p>
            <w:pPr>
              <w:spacing w:after="0"/>
              <w:jc w:val="left"/>
            </w:pPr>
          </w:p>
        </w:tc>
        <w:tc>
          <w:tcPr>
            <w:tcW w:type="dxa" w:w="2847"/>
          </w:tcPr>
          <w:p>
            <w:pPr>
              <w:spacing w:after="0"/>
              <w:jc w:val="left"/>
            </w:pPr>
            <w:r>
              <w:rPr>
                <w:sz w:val="16"/>
              </w:rPr>
              <w:t>$50,000 property; crops not reported (2005 dollars)</w:t>
            </w:r>
          </w:p>
        </w:tc>
        <w:tc>
          <w:tcPr>
            <w:tcW w:type="dxa" w:w="1085"/>
          </w:tcPr>
          <w:p>
            <w:pPr>
              <w:spacing w:after="0"/>
              <w:jc w:val="right"/>
            </w:pPr>
            <w:r>
              <w:rPr>
                <w:sz w:val="16"/>
              </w:rPr>
              <w:t>0, 0</w:t>
            </w:r>
          </w:p>
        </w:tc>
        <w:tc>
          <w:tcPr>
            <w:tcW w:type="dxa" w:w="2005"/>
          </w:tcPr>
          <w:p>
            <w:pPr>
              <w:spacing w:after="0"/>
              <w:jc w:val="left"/>
            </w:pPr>
            <w:r>
              <w:rPr>
                <w:sz w:val="16"/>
              </w:rPr>
              <w:t>CHESTERFIELD</w:t>
            </w:r>
          </w:p>
        </w:tc>
        <w:tc>
          <w:tcPr>
            <w:tcW w:type="dxa" w:w="1654"/>
          </w:tcPr>
          <w:p>
            <w:pPr>
              <w:spacing w:after="0"/>
              <w:jc w:val="left"/>
            </w:pPr>
          </w:p>
        </w:tc>
        <w:tc>
          <w:tcPr>
            <w:tcW w:type="dxa" w:w="1620"/>
          </w:tcPr>
          <w:p>
            <w:pPr>
              <w:spacing w:after="0"/>
              <w:jc w:val="left"/>
            </w:pPr>
            <w:r>
              <w:rPr>
                <w:sz w:val="16"/>
              </w:rPr>
              <w:t>B1-c most damaging: Lightning</w:t>
            </w:r>
          </w:p>
        </w:tc>
      </w:tr>
      <w:tr>
        <w:trPr>
          <w:cantSplit/>
        </w:trPr>
        <w:tc>
          <w:tcPr>
            <w:tcW w:type="dxa" w:w="1037"/>
          </w:tcPr>
          <w:p>
            <w:pPr>
              <w:spacing w:after="0"/>
              <w:jc w:val="left"/>
            </w:pPr>
            <w:r>
              <w:rPr>
                <w:sz w:val="16"/>
              </w:rPr>
              <w:t>1985-11-29</w:t>
            </w:r>
          </w:p>
        </w:tc>
        <w:tc>
          <w:tcPr>
            <w:tcW w:type="dxa" w:w="1215"/>
          </w:tcPr>
          <w:p>
            <w:pPr>
              <w:spacing w:after="0"/>
              <w:jc w:val="left"/>
            </w:pPr>
            <w:r>
              <w:rPr>
                <w:sz w:val="16"/>
              </w:rPr>
              <w:t>Hail</w:t>
            </w:r>
          </w:p>
        </w:tc>
        <w:tc>
          <w:tcPr>
            <w:tcW w:type="dxa" w:w="2649"/>
          </w:tcPr>
          <w:p>
            <w:pPr>
              <w:spacing w:after="0"/>
              <w:jc w:val="left"/>
            </w:pPr>
            <w:r>
              <w:rPr>
                <w:sz w:val="16"/>
              </w:rPr>
              <w:t>2.5 in</w:t>
            </w:r>
          </w:p>
        </w:tc>
        <w:tc>
          <w:tcPr>
            <w:tcW w:type="dxa" w:w="2847"/>
          </w:tcPr>
          <w:p>
            <w:pPr>
              <w:spacing w:after="0"/>
              <w:jc w:val="left"/>
            </w:pPr>
            <w:r>
              <w:rPr>
                <w:sz w:val="16"/>
              </w:rPr>
              <w:t>damage not recorded (pre-1996 record)</w:t>
            </w:r>
          </w:p>
        </w:tc>
        <w:tc>
          <w:tcPr>
            <w:tcW w:type="dxa" w:w="1085"/>
          </w:tcPr>
          <w:p>
            <w:pPr>
              <w:spacing w:after="0"/>
              <w:jc w:val="right"/>
            </w:pPr>
            <w:r>
              <w:rPr>
                <w:sz w:val="16"/>
              </w:rPr>
              <w:t>0, 0</w:t>
            </w:r>
          </w:p>
        </w:tc>
        <w:tc>
          <w:tcPr>
            <w:tcW w:type="dxa" w:w="2005"/>
          </w:tcPr>
          <w:p>
            <w:pPr>
              <w:spacing w:after="0"/>
              <w:jc w:val="left"/>
            </w:pPr>
            <w:r>
              <w:rPr>
                <w:sz w:val="16"/>
              </w:rPr>
              <w:t>location not recorded</w:t>
            </w:r>
          </w:p>
        </w:tc>
        <w:tc>
          <w:tcPr>
            <w:tcW w:type="dxa" w:w="1654"/>
          </w:tcPr>
          <w:p>
            <w:pPr>
              <w:spacing w:after="0"/>
              <w:jc w:val="left"/>
            </w:pPr>
          </w:p>
        </w:tc>
        <w:tc>
          <w:tcPr>
            <w:tcW w:type="dxa" w:w="1620"/>
          </w:tcPr>
          <w:p>
            <w:pPr>
              <w:spacing w:after="0"/>
              <w:jc w:val="left"/>
            </w:pPr>
            <w:r>
              <w:rPr>
                <w:sz w:val="16"/>
              </w:rPr>
              <w:t>B1-c worst recorded: Hail</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649"/>
          </w:tcPr>
          <w:p>
            <w:pPr>
              <w:spacing w:after="0"/>
              <w:jc w:val="left"/>
            </w:pPr>
            <w:r>
              <w:rPr>
                <w:sz w:val="16"/>
              </w:rPr>
              <w:t>F4, 7 mi path length (records before 1996 may include the whole path; rating and listing come from the county where the tornado began), 700 yd wide</w:t>
            </w:r>
          </w:p>
        </w:tc>
        <w:tc>
          <w:tcPr>
            <w:tcW w:type="dxa" w:w="2847"/>
          </w:tcPr>
          <w:p>
            <w:pPr>
              <w:spacing w:after="0"/>
              <w:jc w:val="left"/>
            </w:pPr>
            <w:r>
              <w:rPr>
                <w:sz w:val="16"/>
              </w:rPr>
              <w:t>$25,000,000 property; crops not recorded (1984 dollars)</w:t>
            </w:r>
          </w:p>
        </w:tc>
        <w:tc>
          <w:tcPr>
            <w:tcW w:type="dxa" w:w="1085"/>
          </w:tcPr>
          <w:p>
            <w:pPr>
              <w:spacing w:after="0"/>
              <w:jc w:val="right"/>
            </w:pPr>
            <w:r>
              <w:rPr>
                <w:sz w:val="16"/>
              </w:rPr>
              <w:t>0, 24</w:t>
            </w:r>
          </w:p>
        </w:tc>
        <w:tc>
          <w:tcPr>
            <w:tcW w:type="dxa" w:w="2005"/>
          </w:tcPr>
          <w:p>
            <w:pPr>
              <w:spacing w:after="0"/>
              <w:jc w:val="left"/>
            </w:pPr>
            <w:r>
              <w:rPr>
                <w:sz w:val="16"/>
              </w:rPr>
              <w:t>location not recorded</w:t>
            </w:r>
          </w:p>
        </w:tc>
        <w:tc>
          <w:tcPr>
            <w:tcW w:type="dxa" w:w="1654"/>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1957-04-08</w:t>
            </w:r>
          </w:p>
        </w:tc>
        <w:tc>
          <w:tcPr>
            <w:tcW w:type="dxa" w:w="1215"/>
          </w:tcPr>
          <w:p>
            <w:pPr>
              <w:spacing w:after="0"/>
              <w:jc w:val="left"/>
            </w:pPr>
            <w:r>
              <w:rPr>
                <w:sz w:val="16"/>
              </w:rPr>
              <w:t>Tornado</w:t>
            </w:r>
          </w:p>
        </w:tc>
        <w:tc>
          <w:tcPr>
            <w:tcW w:type="dxa" w:w="2649"/>
          </w:tcPr>
          <w:p>
            <w:pPr>
              <w:spacing w:after="0"/>
              <w:jc w:val="left"/>
            </w:pPr>
            <w:r>
              <w:rPr>
                <w:sz w:val="16"/>
              </w:rPr>
              <w:t>F4, 34.5 mi path length (records before 1996 may include the whole path; rating and listing come from the county where the tornado began), 133 yd wide</w:t>
            </w:r>
          </w:p>
        </w:tc>
        <w:tc>
          <w:tcPr>
            <w:tcW w:type="dxa" w:w="2847"/>
          </w:tcPr>
          <w:p>
            <w:pPr>
              <w:spacing w:after="0"/>
              <w:jc w:val="left"/>
            </w:pPr>
            <w:r>
              <w:rPr>
                <w:sz w:val="16"/>
              </w:rPr>
              <w:t>$250,000 property; crops not recorded (1957 dollars)</w:t>
            </w:r>
          </w:p>
        </w:tc>
        <w:tc>
          <w:tcPr>
            <w:tcW w:type="dxa" w:w="1085"/>
          </w:tcPr>
          <w:p>
            <w:pPr>
              <w:spacing w:after="0"/>
              <w:jc w:val="right"/>
            </w:pPr>
            <w:r>
              <w:rPr>
                <w:sz w:val="16"/>
              </w:rPr>
              <w:t>0, 16</w:t>
            </w:r>
          </w:p>
        </w:tc>
        <w:tc>
          <w:tcPr>
            <w:tcW w:type="dxa" w:w="2005"/>
          </w:tcPr>
          <w:p>
            <w:pPr>
              <w:spacing w:after="0"/>
              <w:jc w:val="left"/>
            </w:pPr>
            <w:r>
              <w:rPr>
                <w:sz w:val="16"/>
              </w:rPr>
              <w:t>location not recorded</w:t>
            </w:r>
          </w:p>
        </w:tc>
        <w:tc>
          <w:tcPr>
            <w:tcW w:type="dxa" w:w="1654"/>
          </w:tcPr>
          <w:p>
            <w:pPr>
              <w:spacing w:after="0"/>
              <w:jc w:val="left"/>
            </w:pPr>
          </w:p>
        </w:tc>
        <w:tc>
          <w:tcPr>
            <w:tcW w:type="dxa" w:w="16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79"/>
        <w:gridCol w:w="1605"/>
        <w:gridCol w:w="1037"/>
        <w:gridCol w:w="1769"/>
        <w:gridCol w:w="1532"/>
        <w:gridCol w:w="1546"/>
        <w:gridCol w:w="1037"/>
        <w:gridCol w:w="1809"/>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0.421</w:t>
            </w:r>
          </w:p>
        </w:tc>
        <w:tc>
          <w:tcPr>
            <w:tcW w:type="dxa" w:w="1479"/>
          </w:tcPr>
          <w:p>
            <w:pPr>
              <w:spacing w:after="0"/>
              <w:jc w:val="left"/>
            </w:pPr>
            <w:r>
              <w:rPr>
                <w:sz w:val="16"/>
              </w:rPr>
              <w:t>event-days per year</w:t>
            </w:r>
          </w:p>
        </w:tc>
        <w:tc>
          <w:tcPr>
            <w:tcW w:type="dxa" w:w="1605"/>
          </w:tcPr>
          <w:p>
            <w:pPr>
              <w:spacing w:after="0"/>
              <w:jc w:val="left"/>
            </w:pPr>
            <w:r>
              <w:rPr>
                <w:sz w:val="16"/>
              </w:rPr>
              <w:t>about 0.421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8</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21.3</w:t>
            </w:r>
          </w:p>
        </w:tc>
        <w:tc>
          <w:tcPr>
            <w:tcW w:type="dxa" w:w="1479"/>
          </w:tcPr>
          <w:p>
            <w:pPr>
              <w:spacing w:after="0"/>
              <w:jc w:val="left"/>
            </w:pPr>
            <w:r>
              <w:rPr>
                <w:sz w:val="16"/>
              </w:rPr>
              <w:t>event-days per year</w:t>
            </w:r>
          </w:p>
        </w:tc>
        <w:tc>
          <w:tcPr>
            <w:tcW w:type="dxa" w:w="1605"/>
          </w:tcPr>
          <w:p>
            <w:pPr>
              <w:spacing w:after="0"/>
              <w:jc w:val="left"/>
            </w:pPr>
            <w:r>
              <w:rPr>
                <w:sz w:val="16"/>
              </w:rPr>
              <w:t>about 21.3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707</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0.00252</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0.252%</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3.72</w:t>
            </w:r>
          </w:p>
        </w:tc>
        <w:tc>
          <w:tcPr>
            <w:tcW w:type="dxa" w:w="1479"/>
          </w:tcPr>
          <w:p>
            <w:pPr>
              <w:spacing w:after="0"/>
              <w:jc w:val="left"/>
            </w:pPr>
            <w:r>
              <w:rPr>
                <w:sz w:val="16"/>
              </w:rPr>
              <w:t>events per year</w:t>
            </w:r>
          </w:p>
        </w:tc>
        <w:tc>
          <w:tcPr>
            <w:tcW w:type="dxa" w:w="1605"/>
          </w:tcPr>
          <w:p>
            <w:pPr>
              <w:spacing w:after="0"/>
              <w:jc w:val="left"/>
            </w:pPr>
            <w:r>
              <w:rPr>
                <w:sz w:val="16"/>
              </w:rPr>
              <w:t>about 3.72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141.5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3.9</w:t>
            </w:r>
          </w:p>
        </w:tc>
        <w:tc>
          <w:tcPr>
            <w:tcW w:type="dxa" w:w="1479"/>
          </w:tcPr>
          <w:p>
            <w:pPr>
              <w:spacing w:after="0"/>
              <w:jc w:val="left"/>
            </w:pPr>
            <w:r>
              <w:rPr>
                <w:sz w:val="16"/>
              </w:rPr>
              <w:t>event-days per year</w:t>
            </w:r>
          </w:p>
        </w:tc>
        <w:tc>
          <w:tcPr>
            <w:tcW w:type="dxa" w:w="1605"/>
          </w:tcPr>
          <w:p>
            <w:pPr>
              <w:spacing w:after="0"/>
              <w:jc w:val="left"/>
            </w:pPr>
            <w:r>
              <w:rPr>
                <w:sz w:val="16"/>
              </w:rPr>
              <w:t>about 3.9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59</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3.9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1"/>
          </w:tcPr>
          <w:p>
            <w:pPr>
              <w:spacing w:after="0"/>
              <w:jc w:val="right"/>
            </w:pPr>
            <w:r>
              <w:rPr>
                <w:sz w:val="16"/>
              </w:rPr>
              <w:t>0.185</w:t>
            </w:r>
          </w:p>
        </w:tc>
        <w:tc>
          <w:tcPr>
            <w:tcW w:type="dxa" w:w="1479"/>
          </w:tcPr>
          <w:p>
            <w:pPr>
              <w:spacing w:after="0"/>
              <w:jc w:val="left"/>
            </w:pPr>
            <w:r>
              <w:rPr>
                <w:sz w:val="16"/>
              </w:rPr>
              <w:t>events per year</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71</w:t>
            </w: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0.791</w:t>
            </w:r>
          </w:p>
        </w:tc>
        <w:tc>
          <w:tcPr>
            <w:tcW w:type="dxa" w:w="1479"/>
          </w:tcPr>
          <w:p>
            <w:pPr>
              <w:spacing w:after="0"/>
              <w:jc w:val="left"/>
            </w:pPr>
            <w:r>
              <w:rPr>
                <w:sz w:val="16"/>
              </w:rPr>
              <w:t>event-days per year</w:t>
            </w:r>
          </w:p>
        </w:tc>
        <w:tc>
          <w:tcPr>
            <w:tcW w:type="dxa" w:w="1605"/>
          </w:tcPr>
          <w:p>
            <w:pPr>
              <w:spacing w:after="0"/>
              <w:jc w:val="left"/>
            </w:pPr>
            <w:r>
              <w:rPr>
                <w:sz w:val="16"/>
              </w:rPr>
              <w:t>about 0.791 days per year</w:t>
            </w:r>
          </w:p>
        </w:tc>
        <w:tc>
          <w:tcPr>
            <w:tcW w:type="dxa" w:w="1037"/>
          </w:tcPr>
          <w:p>
            <w:pPr>
              <w:spacing w:after="0"/>
              <w:jc w:val="left"/>
            </w:pPr>
            <w:r>
              <w:rPr>
                <w:sz w:val="16"/>
              </w:rPr>
              <w:t>Likely</w:t>
            </w:r>
          </w:p>
        </w:tc>
        <w:tc>
          <w:tcPr>
            <w:tcW w:type="dxa" w:w="1769"/>
          </w:tcPr>
          <w:p>
            <w:pPr>
              <w:spacing w:after="0"/>
              <w:jc w:val="left"/>
            </w:pPr>
            <w:r>
              <w:rPr>
                <w:sz w:val="16"/>
              </w:rPr>
              <w:t>event-days in 7 of 30 years, 1996 to 2025 (23.3%)</w:t>
            </w:r>
          </w:p>
        </w:tc>
        <w:tc>
          <w:tcPr>
            <w:tcW w:type="dxa" w:w="1532"/>
          </w:tcPr>
          <w:p>
            <w:pPr>
              <w:spacing w:after="0"/>
              <w:jc w:val="right"/>
            </w:pPr>
            <w:r>
              <w:rPr>
                <w:sz w:val="16"/>
              </w:rPr>
              <w:t>54</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0.75</w:t>
            </w:r>
          </w:p>
        </w:tc>
        <w:tc>
          <w:tcPr>
            <w:tcW w:type="dxa" w:w="1479"/>
          </w:tcPr>
          <w:p>
            <w:pPr>
              <w:spacing w:after="0"/>
              <w:jc w:val="left"/>
            </w:pPr>
            <w:r>
              <w:rPr>
                <w:sz w:val="16"/>
              </w:rPr>
              <w:t>event-days per year</w:t>
            </w:r>
          </w:p>
        </w:tc>
        <w:tc>
          <w:tcPr>
            <w:tcW w:type="dxa" w:w="1605"/>
          </w:tcPr>
          <w:p>
            <w:pPr>
              <w:spacing w:after="0"/>
              <w:jc w:val="left"/>
            </w:pPr>
            <w:r>
              <w:rPr>
                <w:sz w:val="16"/>
              </w:rPr>
              <w:t>about 0.75 days per year</w:t>
            </w:r>
          </w:p>
        </w:tc>
        <w:tc>
          <w:tcPr>
            <w:tcW w:type="dxa" w:w="1037"/>
          </w:tcPr>
          <w:p>
            <w:pPr>
              <w:spacing w:after="0"/>
              <w:jc w:val="left"/>
            </w:pPr>
            <w:r>
              <w:rPr>
                <w:sz w:val="16"/>
              </w:rPr>
              <w:t>Likely</w:t>
            </w:r>
          </w:p>
        </w:tc>
        <w:tc>
          <w:tcPr>
            <w:tcW w:type="dxa" w:w="1769"/>
          </w:tcPr>
          <w:p>
            <w:pPr>
              <w:spacing w:after="0"/>
              <w:jc w:val="left"/>
            </w:pPr>
            <w:r>
              <w:rPr>
                <w:sz w:val="16"/>
              </w:rPr>
              <w:t>event-days in 14 of 30 years, 1996 to 2025 (46.7%)</w:t>
            </w:r>
          </w:p>
        </w:tc>
        <w:tc>
          <w:tcPr>
            <w:tcW w:type="dxa" w:w="1532"/>
          </w:tcPr>
          <w:p>
            <w:pPr>
              <w:spacing w:after="0"/>
              <w:jc w:val="right"/>
            </w:pPr>
            <w:r>
              <w:rPr>
                <w:sz w:val="16"/>
              </w:rPr>
              <w:t>21</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0.28</w:t>
            </w:r>
          </w:p>
        </w:tc>
        <w:tc>
          <w:tcPr>
            <w:tcW w:type="dxa" w:w="1479"/>
          </w:tcPr>
          <w:p>
            <w:pPr>
              <w:spacing w:after="0"/>
              <w:jc w:val="left"/>
            </w:pPr>
            <w:r>
              <w:rPr>
                <w:sz w:val="16"/>
              </w:rPr>
              <w:t>events per year (modeled)</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55.9</w:t>
            </w:r>
          </w:p>
        </w:tc>
        <w:tc>
          <w:tcPr>
            <w:tcW w:type="dxa" w:w="1479"/>
          </w:tcPr>
          <w:p>
            <w:pPr>
              <w:spacing w:after="0"/>
              <w:jc w:val="left"/>
            </w:pPr>
            <w:r>
              <w:rPr>
                <w:sz w:val="16"/>
              </w:rPr>
              <w:t>days per year with a strike</w:t>
            </w:r>
          </w:p>
        </w:tc>
        <w:tc>
          <w:tcPr>
            <w:tcW w:type="dxa" w:w="1605"/>
          </w:tcPr>
          <w:p>
            <w:pPr>
              <w:spacing w:after="0"/>
              <w:jc w:val="left"/>
            </w:pPr>
            <w:r>
              <w:rPr>
                <w:sz w:val="16"/>
              </w:rPr>
              <w:t>about 55.9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4.35</w:t>
            </w:r>
          </w:p>
        </w:tc>
        <w:tc>
          <w:tcPr>
            <w:tcW w:type="dxa" w:w="1479"/>
          </w:tcPr>
          <w:p>
            <w:pPr>
              <w:spacing w:after="0"/>
              <w:jc w:val="left"/>
            </w:pPr>
            <w:r>
              <w:rPr>
                <w:sz w:val="16"/>
              </w:rPr>
              <w:t>events per year</w:t>
            </w:r>
          </w:p>
        </w:tc>
        <w:tc>
          <w:tcPr>
            <w:tcW w:type="dxa" w:w="1605"/>
          </w:tcPr>
          <w:p>
            <w:pPr>
              <w:spacing w:after="0"/>
              <w:jc w:val="left"/>
            </w:pPr>
            <w:r>
              <w:rPr>
                <w:sz w:val="16"/>
              </w:rPr>
              <w:t>about 4.35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166</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0.452</w:t>
            </w:r>
          </w:p>
        </w:tc>
        <w:tc>
          <w:tcPr>
            <w:tcW w:type="dxa" w:w="1479"/>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p>
        </w:tc>
        <w:tc>
          <w:tcPr>
            <w:tcW w:type="dxa" w:w="1479"/>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1"/>
          </w:tcPr>
          <w:p>
            <w:pPr>
              <w:spacing w:after="0"/>
              <w:jc w:val="right"/>
            </w:pPr>
            <w:r>
              <w:rPr>
                <w:sz w:val="16"/>
              </w:rPr>
              <w:t>0.00116</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0.116%</w:t>
            </w:r>
          </w:p>
        </w:tc>
        <w:tc>
          <w:tcPr>
            <w:tcW w:type="dxa" w:w="1037"/>
          </w:tcPr>
          <w:p>
            <w:pPr>
              <w:spacing w:after="0"/>
              <w:jc w:val="left"/>
            </w:pPr>
          </w:p>
        </w:tc>
        <w:tc>
          <w:tcPr>
            <w:tcW w:type="dxa" w:w="176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2.63</w:t>
            </w:r>
          </w:p>
        </w:tc>
        <w:tc>
          <w:tcPr>
            <w:tcW w:type="dxa" w:w="1479"/>
          </w:tcPr>
          <w:p>
            <w:pPr>
              <w:spacing w:after="0"/>
              <w:jc w:val="left"/>
            </w:pPr>
            <w:r>
              <w:rPr>
                <w:sz w:val="16"/>
              </w:rPr>
              <w:t>event-days per year</w:t>
            </w:r>
          </w:p>
        </w:tc>
        <w:tc>
          <w:tcPr>
            <w:tcW w:type="dxa" w:w="1605"/>
          </w:tcPr>
          <w:p>
            <w:pPr>
              <w:spacing w:after="0"/>
              <w:jc w:val="left"/>
            </w:pPr>
            <w:r>
              <w:rPr>
                <w:sz w:val="16"/>
              </w:rPr>
              <w:t>about 2.63 days per year</w:t>
            </w:r>
          </w:p>
        </w:tc>
        <w:tc>
          <w:tcPr>
            <w:tcW w:type="dxa" w:w="1037"/>
          </w:tcPr>
          <w:p>
            <w:pPr>
              <w:spacing w:after="0"/>
              <w:jc w:val="left"/>
            </w:pPr>
            <w:r>
              <w:rPr>
                <w:sz w:val="16"/>
              </w:rPr>
              <w:t>Likely</w:t>
            </w:r>
          </w:p>
        </w:tc>
        <w:tc>
          <w:tcPr>
            <w:tcW w:type="dxa" w:w="1769"/>
          </w:tcPr>
          <w:p>
            <w:pPr>
              <w:spacing w:after="0"/>
              <w:jc w:val="left"/>
            </w:pPr>
            <w:r>
              <w:rPr>
                <w:sz w:val="16"/>
              </w:rPr>
              <w:t>event-days in 15 of 30 years, 1996 to 2025 (50%)</w:t>
            </w:r>
          </w:p>
        </w:tc>
        <w:tc>
          <w:tcPr>
            <w:tcW w:type="dxa" w:w="1532"/>
          </w:tcPr>
          <w:p>
            <w:pPr>
              <w:spacing w:after="0"/>
              <w:jc w:val="right"/>
            </w:pPr>
            <w:r>
              <w:rPr>
                <w:sz w:val="16"/>
              </w:rPr>
              <w:t>50</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203</w:t>
            </w:r>
          </w:p>
        </w:tc>
        <w:tc>
          <w:tcPr>
            <w:tcW w:type="dxa" w:w="1476"/>
          </w:tcPr>
          <w:p>
            <w:pPr>
              <w:spacing w:after="0"/>
              <w:jc w:val="right"/>
            </w:pPr>
            <w:r>
              <w:rPr>
                <w:sz w:val="16"/>
              </w:rPr>
              <w:t>30</w:t>
            </w:r>
          </w:p>
        </w:tc>
        <w:tc>
          <w:tcPr>
            <w:tcW w:type="dxa" w:w="1476"/>
          </w:tcPr>
          <w:p>
            <w:pPr>
              <w:spacing w:after="0"/>
              <w:jc w:val="right"/>
            </w:pPr>
            <w:r>
              <w:rPr>
                <w:sz w:val="16"/>
              </w:rPr>
              <w:t>6.77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14 of 14</w:t>
            </w:r>
          </w:p>
        </w:tc>
        <w:tc>
          <w:tcPr>
            <w:tcW w:type="dxa" w:w="874"/>
          </w:tcPr>
          <w:p>
            <w:pPr>
              <w:spacing w:after="0"/>
              <w:jc w:val="right"/>
            </w:pPr>
            <w:r>
              <w:rPr>
                <w:sz w:val="16"/>
              </w:rPr>
              <w:t>43.6</w:t>
            </w:r>
          </w:p>
        </w:tc>
        <w:tc>
          <w:tcPr>
            <w:tcW w:type="dxa" w:w="680"/>
          </w:tcPr>
          <w:p>
            <w:pPr>
              <w:spacing w:after="0"/>
              <w:jc w:val="right"/>
            </w:pPr>
            <w:r>
              <w:rPr>
                <w:sz w:val="16"/>
              </w:rPr>
              <w:t>61.4</w:t>
            </w:r>
          </w:p>
        </w:tc>
        <w:tc>
          <w:tcPr>
            <w:tcW w:type="dxa" w:w="648"/>
          </w:tcPr>
          <w:p>
            <w:pPr>
              <w:spacing w:after="0"/>
              <w:jc w:val="right"/>
            </w:pPr>
            <w:r>
              <w:rPr>
                <w:sz w:val="16"/>
              </w:rPr>
              <w:t>74.7</w:t>
            </w:r>
          </w:p>
        </w:tc>
        <w:tc>
          <w:tcPr>
            <w:tcW w:type="dxa" w:w="3577"/>
          </w:tcPr>
          <w:p>
            <w:pPr>
              <w:spacing w:after="0"/>
              <w:jc w:val="left"/>
            </w:pPr>
            <w:r>
              <w:rPr>
                <w:sz w:val="16"/>
              </w:rPr>
              <w:t>Relatively Moderate 13,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14</w:t>
            </w:r>
          </w:p>
        </w:tc>
        <w:tc>
          <w:tcPr>
            <w:tcW w:type="dxa" w:w="874"/>
          </w:tcPr>
          <w:p>
            <w:pPr>
              <w:spacing w:after="0"/>
              <w:jc w:val="right"/>
            </w:pPr>
            <w:r>
              <w:rPr>
                <w:sz w:val="16"/>
              </w:rPr>
              <w:t>85.1</w:t>
            </w:r>
          </w:p>
        </w:tc>
        <w:tc>
          <w:tcPr>
            <w:tcW w:type="dxa" w:w="680"/>
          </w:tcPr>
          <w:p>
            <w:pPr>
              <w:spacing w:after="0"/>
              <w:jc w:val="right"/>
            </w:pPr>
            <w:r>
              <w:rPr>
                <w:sz w:val="16"/>
              </w:rPr>
              <w:t>87.8</w:t>
            </w:r>
          </w:p>
        </w:tc>
        <w:tc>
          <w:tcPr>
            <w:tcW w:type="dxa" w:w="648"/>
          </w:tcPr>
          <w:p>
            <w:pPr>
              <w:spacing w:after="0"/>
              <w:jc w:val="right"/>
            </w:pPr>
            <w:r>
              <w:rPr>
                <w:sz w:val="16"/>
              </w:rPr>
              <w:t>92.5</w:t>
            </w:r>
          </w:p>
        </w:tc>
        <w:tc>
          <w:tcPr>
            <w:tcW w:type="dxa" w:w="3577"/>
          </w:tcPr>
          <w:p>
            <w:pPr>
              <w:spacing w:after="0"/>
              <w:jc w:val="left"/>
            </w:pPr>
            <w:r>
              <w:rPr>
                <w:sz w:val="16"/>
              </w:rPr>
              <w:t>Relatively Moderate 1, Relatively Low 13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14 of 14</w:t>
            </w:r>
          </w:p>
        </w:tc>
        <w:tc>
          <w:tcPr>
            <w:tcW w:type="dxa" w:w="874"/>
          </w:tcPr>
          <w:p>
            <w:pPr>
              <w:spacing w:after="0"/>
              <w:jc w:val="right"/>
            </w:pPr>
            <w:r>
              <w:rPr>
                <w:sz w:val="16"/>
              </w:rPr>
              <w:t>50.2</w:t>
            </w:r>
          </w:p>
        </w:tc>
        <w:tc>
          <w:tcPr>
            <w:tcW w:type="dxa" w:w="680"/>
          </w:tcPr>
          <w:p>
            <w:pPr>
              <w:spacing w:after="0"/>
              <w:jc w:val="right"/>
            </w:pPr>
            <w:r>
              <w:rPr>
                <w:sz w:val="16"/>
              </w:rPr>
              <w:t>70.9</w:t>
            </w:r>
          </w:p>
        </w:tc>
        <w:tc>
          <w:tcPr>
            <w:tcW w:type="dxa" w:w="648"/>
          </w:tcPr>
          <w:p>
            <w:pPr>
              <w:spacing w:after="0"/>
              <w:jc w:val="right"/>
            </w:pPr>
            <w:r>
              <w:rPr>
                <w:sz w:val="16"/>
              </w:rPr>
              <w:t>78.4</w:t>
            </w:r>
          </w:p>
        </w:tc>
        <w:tc>
          <w:tcPr>
            <w:tcW w:type="dxa" w:w="3577"/>
          </w:tcPr>
          <w:p>
            <w:pPr>
              <w:spacing w:after="0"/>
              <w:jc w:val="left"/>
            </w:pPr>
            <w:r>
              <w:rPr>
                <w:sz w:val="16"/>
              </w:rPr>
              <w:t>Relatively Moderate 2, Relatively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14 of 14</w:t>
            </w:r>
          </w:p>
        </w:tc>
        <w:tc>
          <w:tcPr>
            <w:tcW w:type="dxa" w:w="874"/>
          </w:tcPr>
          <w:p>
            <w:pPr>
              <w:spacing w:after="0"/>
              <w:jc w:val="right"/>
            </w:pPr>
            <w:r>
              <w:rPr>
                <w:sz w:val="16"/>
              </w:rPr>
              <w:t>59.3</w:t>
            </w:r>
          </w:p>
        </w:tc>
        <w:tc>
          <w:tcPr>
            <w:tcW w:type="dxa" w:w="680"/>
          </w:tcPr>
          <w:p>
            <w:pPr>
              <w:spacing w:after="0"/>
              <w:jc w:val="right"/>
            </w:pPr>
            <w:r>
              <w:rPr>
                <w:sz w:val="16"/>
              </w:rPr>
              <w:t>75.8</w:t>
            </w:r>
          </w:p>
        </w:tc>
        <w:tc>
          <w:tcPr>
            <w:tcW w:type="dxa" w:w="648"/>
          </w:tcPr>
          <w:p>
            <w:pPr>
              <w:spacing w:after="0"/>
              <w:jc w:val="right"/>
            </w:pPr>
            <w:r>
              <w:rPr>
                <w:sz w:val="16"/>
              </w:rPr>
              <w:t>83.7</w:t>
            </w:r>
          </w:p>
        </w:tc>
        <w:tc>
          <w:tcPr>
            <w:tcW w:type="dxa" w:w="3577"/>
          </w:tcPr>
          <w:p>
            <w:pPr>
              <w:spacing w:after="0"/>
              <w:jc w:val="left"/>
            </w:pPr>
            <w:r>
              <w:rPr>
                <w:sz w:val="16"/>
              </w:rPr>
              <w:t>Relatively Moderate 11,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14 of 14</w:t>
            </w:r>
          </w:p>
        </w:tc>
        <w:tc>
          <w:tcPr>
            <w:tcW w:type="dxa" w:w="874"/>
          </w:tcPr>
          <w:p>
            <w:pPr>
              <w:spacing w:after="0"/>
              <w:jc w:val="right"/>
            </w:pPr>
            <w:r>
              <w:rPr>
                <w:sz w:val="16"/>
              </w:rPr>
              <w:t>23.8</w:t>
            </w:r>
          </w:p>
        </w:tc>
        <w:tc>
          <w:tcPr>
            <w:tcW w:type="dxa" w:w="680"/>
          </w:tcPr>
          <w:p>
            <w:pPr>
              <w:spacing w:after="0"/>
              <w:jc w:val="right"/>
            </w:pPr>
            <w:r>
              <w:rPr>
                <w:sz w:val="16"/>
              </w:rPr>
              <w:t>45.2</w:t>
            </w:r>
          </w:p>
        </w:tc>
        <w:tc>
          <w:tcPr>
            <w:tcW w:type="dxa" w:w="648"/>
          </w:tcPr>
          <w:p>
            <w:pPr>
              <w:spacing w:after="0"/>
              <w:jc w:val="right"/>
            </w:pPr>
            <w:r>
              <w:rPr>
                <w:sz w:val="16"/>
              </w:rPr>
              <w:t>63.3</w:t>
            </w:r>
          </w:p>
        </w:tc>
        <w:tc>
          <w:tcPr>
            <w:tcW w:type="dxa" w:w="3577"/>
          </w:tcPr>
          <w:p>
            <w:pPr>
              <w:spacing w:after="0"/>
              <w:jc w:val="left"/>
            </w:pPr>
            <w:r>
              <w:rPr>
                <w:sz w:val="16"/>
              </w:rPr>
              <w:t>Relatively Moderate 2,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14 of 14</w:t>
            </w:r>
          </w:p>
        </w:tc>
        <w:tc>
          <w:tcPr>
            <w:tcW w:type="dxa" w:w="874"/>
          </w:tcPr>
          <w:p>
            <w:pPr>
              <w:spacing w:after="0"/>
              <w:jc w:val="right"/>
            </w:pPr>
            <w:r>
              <w:rPr>
                <w:sz w:val="16"/>
              </w:rPr>
              <w:t>84.7</w:t>
            </w:r>
          </w:p>
        </w:tc>
        <w:tc>
          <w:tcPr>
            <w:tcW w:type="dxa" w:w="680"/>
          </w:tcPr>
          <w:p>
            <w:pPr>
              <w:spacing w:after="0"/>
              <w:jc w:val="right"/>
            </w:pPr>
            <w:r>
              <w:rPr>
                <w:sz w:val="16"/>
              </w:rPr>
              <w:t>92.1</w:t>
            </w:r>
          </w:p>
        </w:tc>
        <w:tc>
          <w:tcPr>
            <w:tcW w:type="dxa" w:w="648"/>
          </w:tcPr>
          <w:p>
            <w:pPr>
              <w:spacing w:after="0"/>
              <w:jc w:val="right"/>
            </w:pPr>
            <w:r>
              <w:rPr>
                <w:sz w:val="16"/>
              </w:rPr>
              <w:t>94.2</w:t>
            </w:r>
          </w:p>
        </w:tc>
        <w:tc>
          <w:tcPr>
            <w:tcW w:type="dxa" w:w="3577"/>
          </w:tcPr>
          <w:p>
            <w:pPr>
              <w:spacing w:after="0"/>
              <w:jc w:val="left"/>
            </w:pPr>
            <w:r>
              <w:rPr>
                <w:sz w:val="16"/>
              </w:rPr>
              <w:t>Relatively High 10, Relatively Moderate 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14 of 14</w:t>
            </w:r>
          </w:p>
        </w:tc>
        <w:tc>
          <w:tcPr>
            <w:tcW w:type="dxa" w:w="874"/>
          </w:tcPr>
          <w:p>
            <w:pPr>
              <w:spacing w:after="0"/>
              <w:jc w:val="right"/>
            </w:pPr>
            <w:r>
              <w:rPr>
                <w:sz w:val="16"/>
              </w:rPr>
              <w:t>67.2</w:t>
            </w:r>
          </w:p>
        </w:tc>
        <w:tc>
          <w:tcPr>
            <w:tcW w:type="dxa" w:w="680"/>
          </w:tcPr>
          <w:p>
            <w:pPr>
              <w:spacing w:after="0"/>
              <w:jc w:val="right"/>
            </w:pPr>
            <w:r>
              <w:rPr>
                <w:sz w:val="16"/>
              </w:rPr>
              <w:t>86.5</w:t>
            </w:r>
          </w:p>
        </w:tc>
        <w:tc>
          <w:tcPr>
            <w:tcW w:type="dxa" w:w="648"/>
          </w:tcPr>
          <w:p>
            <w:pPr>
              <w:spacing w:after="0"/>
              <w:jc w:val="right"/>
            </w:pPr>
            <w:r>
              <w:rPr>
                <w:sz w:val="16"/>
              </w:rPr>
              <w:t>96.7</w:t>
            </w:r>
          </w:p>
        </w:tc>
        <w:tc>
          <w:tcPr>
            <w:tcW w:type="dxa" w:w="3577"/>
          </w:tcPr>
          <w:p>
            <w:pPr>
              <w:spacing w:after="0"/>
              <w:jc w:val="left"/>
            </w:pPr>
            <w:r>
              <w:rPr>
                <w:sz w:val="16"/>
              </w:rPr>
              <w:t>Relatively High 3, Relatively Moderate 10,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14 of 14</w:t>
            </w:r>
          </w:p>
        </w:tc>
        <w:tc>
          <w:tcPr>
            <w:tcW w:type="dxa" w:w="874"/>
          </w:tcPr>
          <w:p>
            <w:pPr>
              <w:spacing w:after="0"/>
              <w:jc w:val="right"/>
            </w:pPr>
            <w:r>
              <w:rPr>
                <w:sz w:val="16"/>
              </w:rPr>
              <w:t>32.3</w:t>
            </w:r>
          </w:p>
        </w:tc>
        <w:tc>
          <w:tcPr>
            <w:tcW w:type="dxa" w:w="680"/>
          </w:tcPr>
          <w:p>
            <w:pPr>
              <w:spacing w:after="0"/>
              <w:jc w:val="right"/>
            </w:pPr>
            <w:r>
              <w:rPr>
                <w:sz w:val="16"/>
              </w:rPr>
              <w:t>60.7</w:t>
            </w:r>
          </w:p>
        </w:tc>
        <w:tc>
          <w:tcPr>
            <w:tcW w:type="dxa" w:w="648"/>
          </w:tcPr>
          <w:p>
            <w:pPr>
              <w:spacing w:after="0"/>
              <w:jc w:val="right"/>
            </w:pPr>
            <w:r>
              <w:rPr>
                <w:sz w:val="16"/>
              </w:rPr>
              <w:t>82.2</w:t>
            </w:r>
          </w:p>
        </w:tc>
        <w:tc>
          <w:tcPr>
            <w:tcW w:type="dxa" w:w="3577"/>
          </w:tcPr>
          <w:p>
            <w:pPr>
              <w:spacing w:after="0"/>
              <w:jc w:val="left"/>
            </w:pPr>
            <w:r>
              <w:rPr>
                <w:sz w:val="16"/>
              </w:rPr>
              <w:t>Relatively High 1, Relatively Moderate 9,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14 of 14</w:t>
            </w:r>
          </w:p>
        </w:tc>
        <w:tc>
          <w:tcPr>
            <w:tcW w:type="dxa" w:w="874"/>
          </w:tcPr>
          <w:p>
            <w:pPr>
              <w:spacing w:after="0"/>
              <w:jc w:val="right"/>
            </w:pPr>
            <w:r>
              <w:rPr>
                <w:sz w:val="16"/>
              </w:rPr>
              <w:t>40.7</w:t>
            </w:r>
          </w:p>
        </w:tc>
        <w:tc>
          <w:tcPr>
            <w:tcW w:type="dxa" w:w="680"/>
          </w:tcPr>
          <w:p>
            <w:pPr>
              <w:spacing w:after="0"/>
              <w:jc w:val="right"/>
            </w:pPr>
            <w:r>
              <w:rPr>
                <w:sz w:val="16"/>
              </w:rPr>
              <w:t>80.2</w:t>
            </w:r>
          </w:p>
        </w:tc>
        <w:tc>
          <w:tcPr>
            <w:tcW w:type="dxa" w:w="648"/>
          </w:tcPr>
          <w:p>
            <w:pPr>
              <w:spacing w:after="0"/>
              <w:jc w:val="right"/>
            </w:pPr>
            <w:r>
              <w:rPr>
                <w:sz w:val="16"/>
              </w:rPr>
              <w:t>88.5</w:t>
            </w:r>
          </w:p>
        </w:tc>
        <w:tc>
          <w:tcPr>
            <w:tcW w:type="dxa" w:w="3577"/>
          </w:tcPr>
          <w:p>
            <w:pPr>
              <w:spacing w:after="0"/>
              <w:jc w:val="left"/>
            </w:pPr>
            <w:r>
              <w:rPr>
                <w:sz w:val="16"/>
              </w:rPr>
              <w:t>Relatively Low 4, Very Low 10</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14 of 14</w:t>
            </w:r>
          </w:p>
        </w:tc>
        <w:tc>
          <w:tcPr>
            <w:tcW w:type="dxa" w:w="874"/>
          </w:tcPr>
          <w:p>
            <w:pPr>
              <w:spacing w:after="0"/>
              <w:jc w:val="right"/>
            </w:pPr>
            <w:r>
              <w:rPr>
                <w:sz w:val="16"/>
              </w:rPr>
              <w:t>75.2</w:t>
            </w:r>
          </w:p>
        </w:tc>
        <w:tc>
          <w:tcPr>
            <w:tcW w:type="dxa" w:w="680"/>
          </w:tcPr>
          <w:p>
            <w:pPr>
              <w:spacing w:after="0"/>
              <w:jc w:val="right"/>
            </w:pPr>
            <w:r>
              <w:rPr>
                <w:sz w:val="16"/>
              </w:rPr>
              <w:t>91.9</w:t>
            </w:r>
          </w:p>
        </w:tc>
        <w:tc>
          <w:tcPr>
            <w:tcW w:type="dxa" w:w="648"/>
          </w:tcPr>
          <w:p>
            <w:pPr>
              <w:spacing w:after="0"/>
              <w:jc w:val="right"/>
            </w:pPr>
            <w:r>
              <w:rPr>
                <w:sz w:val="16"/>
              </w:rPr>
              <w:t>97.5</w:t>
            </w:r>
          </w:p>
        </w:tc>
        <w:tc>
          <w:tcPr>
            <w:tcW w:type="dxa" w:w="3577"/>
          </w:tcPr>
          <w:p>
            <w:pPr>
              <w:spacing w:after="0"/>
              <w:jc w:val="left"/>
            </w:pPr>
            <w:r>
              <w:rPr>
                <w:sz w:val="16"/>
              </w:rPr>
              <w:t>Very High 2, Relatively High 11,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14 of 14</w:t>
            </w:r>
          </w:p>
        </w:tc>
        <w:tc>
          <w:tcPr>
            <w:tcW w:type="dxa" w:w="874"/>
          </w:tcPr>
          <w:p>
            <w:pPr>
              <w:spacing w:after="0"/>
              <w:jc w:val="right"/>
            </w:pPr>
            <w:r>
              <w:rPr>
                <w:sz w:val="16"/>
              </w:rPr>
              <w:t>79.5</w:t>
            </w:r>
          </w:p>
        </w:tc>
        <w:tc>
          <w:tcPr>
            <w:tcW w:type="dxa" w:w="680"/>
          </w:tcPr>
          <w:p>
            <w:pPr>
              <w:spacing w:after="0"/>
              <w:jc w:val="right"/>
            </w:pPr>
            <w:r>
              <w:rPr>
                <w:sz w:val="16"/>
              </w:rPr>
              <w:t>92.5</w:t>
            </w:r>
          </w:p>
        </w:tc>
        <w:tc>
          <w:tcPr>
            <w:tcW w:type="dxa" w:w="648"/>
          </w:tcPr>
          <w:p>
            <w:pPr>
              <w:spacing w:after="0"/>
              <w:jc w:val="right"/>
            </w:pPr>
            <w:r>
              <w:rPr>
                <w:sz w:val="16"/>
              </w:rPr>
              <w:t>97.2</w:t>
            </w:r>
          </w:p>
        </w:tc>
        <w:tc>
          <w:tcPr>
            <w:tcW w:type="dxa" w:w="3577"/>
          </w:tcPr>
          <w:p>
            <w:pPr>
              <w:spacing w:after="0"/>
              <w:jc w:val="left"/>
            </w:pPr>
            <w:r>
              <w:rPr>
                <w:sz w:val="16"/>
              </w:rPr>
              <w:t>Very High 1, Relatively High 12,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14 of 14</w:t>
            </w:r>
          </w:p>
        </w:tc>
        <w:tc>
          <w:tcPr>
            <w:tcW w:type="dxa" w:w="874"/>
          </w:tcPr>
          <w:p>
            <w:pPr>
              <w:spacing w:after="0"/>
              <w:jc w:val="right"/>
            </w:pPr>
            <w:r>
              <w:rPr>
                <w:sz w:val="16"/>
              </w:rPr>
              <w:t>67.7</w:t>
            </w:r>
          </w:p>
        </w:tc>
        <w:tc>
          <w:tcPr>
            <w:tcW w:type="dxa" w:w="680"/>
          </w:tcPr>
          <w:p>
            <w:pPr>
              <w:spacing w:after="0"/>
              <w:jc w:val="right"/>
            </w:pPr>
            <w:r>
              <w:rPr>
                <w:sz w:val="16"/>
              </w:rPr>
              <w:t>88.2</w:t>
            </w:r>
          </w:p>
        </w:tc>
        <w:tc>
          <w:tcPr>
            <w:tcW w:type="dxa" w:w="648"/>
          </w:tcPr>
          <w:p>
            <w:pPr>
              <w:spacing w:after="0"/>
              <w:jc w:val="right"/>
            </w:pPr>
            <w:r>
              <w:rPr>
                <w:sz w:val="16"/>
              </w:rPr>
              <w:t>96.3</w:t>
            </w:r>
          </w:p>
        </w:tc>
        <w:tc>
          <w:tcPr>
            <w:tcW w:type="dxa" w:w="3577"/>
          </w:tcPr>
          <w:p>
            <w:pPr>
              <w:spacing w:after="0"/>
              <w:jc w:val="left"/>
            </w:pPr>
            <w:r>
              <w:rPr>
                <w:sz w:val="16"/>
              </w:rPr>
              <w:t>Very High 2, Relatively High 11,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14 of 14</w:t>
            </w:r>
          </w:p>
        </w:tc>
        <w:tc>
          <w:tcPr>
            <w:tcW w:type="dxa" w:w="874"/>
          </w:tcPr>
          <w:p>
            <w:pPr>
              <w:spacing w:after="0"/>
              <w:jc w:val="right"/>
            </w:pPr>
            <w:r>
              <w:rPr>
                <w:sz w:val="16"/>
              </w:rPr>
              <w:t>78.1</w:t>
            </w:r>
          </w:p>
        </w:tc>
        <w:tc>
          <w:tcPr>
            <w:tcW w:type="dxa" w:w="680"/>
          </w:tcPr>
          <w:p>
            <w:pPr>
              <w:spacing w:after="0"/>
              <w:jc w:val="right"/>
            </w:pPr>
            <w:r>
              <w:rPr>
                <w:sz w:val="16"/>
              </w:rPr>
              <w:t>87.4</w:t>
            </w:r>
          </w:p>
        </w:tc>
        <w:tc>
          <w:tcPr>
            <w:tcW w:type="dxa" w:w="648"/>
          </w:tcPr>
          <w:p>
            <w:pPr>
              <w:spacing w:after="0"/>
              <w:jc w:val="right"/>
            </w:pPr>
            <w:r>
              <w:rPr>
                <w:sz w:val="16"/>
              </w:rPr>
              <w:t>91.4</w:t>
            </w:r>
          </w:p>
        </w:tc>
        <w:tc>
          <w:tcPr>
            <w:tcW w:type="dxa" w:w="3577"/>
          </w:tcPr>
          <w:p>
            <w:pPr>
              <w:spacing w:after="0"/>
              <w:jc w:val="left"/>
            </w:pPr>
            <w:r>
              <w:rPr>
                <w:sz w:val="16"/>
              </w:rPr>
              <w:t>Relatively Moderate 5, Relatively Low 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14 of 14</w:t>
            </w:r>
          </w:p>
        </w:tc>
        <w:tc>
          <w:tcPr>
            <w:tcW w:type="dxa" w:w="874"/>
          </w:tcPr>
          <w:p>
            <w:pPr>
              <w:spacing w:after="0"/>
              <w:jc w:val="right"/>
            </w:pPr>
            <w:r>
              <w:rPr>
                <w:sz w:val="16"/>
              </w:rPr>
              <w:t>41.6</w:t>
            </w:r>
          </w:p>
        </w:tc>
        <w:tc>
          <w:tcPr>
            <w:tcW w:type="dxa" w:w="680"/>
          </w:tcPr>
          <w:p>
            <w:pPr>
              <w:spacing w:after="0"/>
              <w:jc w:val="right"/>
            </w:pPr>
            <w:r>
              <w:rPr>
                <w:sz w:val="16"/>
              </w:rPr>
              <w:t>57.4</w:t>
            </w:r>
          </w:p>
        </w:tc>
        <w:tc>
          <w:tcPr>
            <w:tcW w:type="dxa" w:w="648"/>
          </w:tcPr>
          <w:p>
            <w:pPr>
              <w:spacing w:after="0"/>
              <w:jc w:val="right"/>
            </w:pPr>
            <w:r>
              <w:rPr>
                <w:sz w:val="16"/>
              </w:rPr>
              <w:t>70.5</w:t>
            </w:r>
          </w:p>
        </w:tc>
        <w:tc>
          <w:tcPr>
            <w:tcW w:type="dxa" w:w="3577"/>
          </w:tcPr>
          <w:p>
            <w:pPr>
              <w:spacing w:after="0"/>
              <w:jc w:val="left"/>
            </w:pPr>
            <w:r>
              <w:rPr>
                <w:sz w:val="16"/>
              </w:rPr>
              <w:t>Relatively Moderate 13,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Chesterfield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$665,209.60</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Cheraw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$963,197.90</w:t>
            </w:r>
          </w:p>
        </w:tc>
        <w:tc>
          <w:tcPr>
            <w:tcW w:type="dxa" w:w="2169"/>
          </w:tcPr>
          <w:p>
            <w:pPr>
              <w:spacing w:after="0"/>
              <w:jc w:val="right"/>
            </w:pPr>
            <w:r>
              <w:rPr>
                <w:sz w:val="16"/>
              </w:rPr>
              <w:t>59; 4</w:t>
            </w:r>
          </w:p>
        </w:tc>
        <w:tc>
          <w:tcPr>
            <w:tcW w:type="dxa" w:w="779"/>
          </w:tcPr>
          <w:p>
            <w:pPr>
              <w:spacing w:after="0"/>
              <w:jc w:val="left"/>
            </w:pPr>
          </w:p>
        </w:tc>
      </w:tr>
      <w:tr>
        <w:trPr>
          <w:cantSplit/>
        </w:trPr>
        <w:tc>
          <w:tcPr>
            <w:tcW w:type="dxa" w:w="1997"/>
          </w:tcPr>
          <w:p>
            <w:pPr>
              <w:spacing w:after="0"/>
              <w:jc w:val="left"/>
            </w:pPr>
            <w:r>
              <w:rPr>
                <w:sz w:val="16"/>
              </w:rPr>
              <w:t>Chesterfield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$1,190,439.56</w:t>
            </w:r>
          </w:p>
        </w:tc>
        <w:tc>
          <w:tcPr>
            <w:tcW w:type="dxa" w:w="2169"/>
          </w:tcPr>
          <w:p>
            <w:pPr>
              <w:spacing w:after="0"/>
              <w:jc w:val="right"/>
            </w:pPr>
            <w:r>
              <w:rPr>
                <w:sz w:val="16"/>
              </w:rPr>
              <w:t>55; 2</w:t>
            </w:r>
          </w:p>
        </w:tc>
        <w:tc>
          <w:tcPr>
            <w:tcW w:type="dxa" w:w="779"/>
          </w:tcPr>
          <w:p>
            <w:pPr>
              <w:spacing w:after="0"/>
              <w:jc w:val="left"/>
            </w:pPr>
          </w:p>
        </w:tc>
      </w:tr>
      <w:tr>
        <w:trPr>
          <w:cantSplit/>
        </w:trPr>
        <w:tc>
          <w:tcPr>
            <w:tcW w:type="dxa" w:w="1997"/>
          </w:tcPr>
          <w:p>
            <w:pPr>
              <w:spacing w:after="0"/>
              <w:jc w:val="left"/>
            </w:pPr>
            <w:r>
              <w:rPr>
                <w:sz w:val="16"/>
              </w:rPr>
              <w:t>Jefferson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$3,253.50</w:t>
            </w:r>
          </w:p>
        </w:tc>
        <w:tc>
          <w:tcPr>
            <w:tcW w:type="dxa" w:w="2169"/>
          </w:tcPr>
          <w:p>
            <w:pPr>
              <w:spacing w:after="0"/>
              <w:jc w:val="right"/>
            </w:pPr>
            <w:r>
              <w:rPr>
                <w:sz w:val="16"/>
              </w:rPr>
              <w:t>28; 6</w:t>
            </w:r>
          </w:p>
        </w:tc>
        <w:tc>
          <w:tcPr>
            <w:tcW w:type="dxa" w:w="779"/>
          </w:tcPr>
          <w:p>
            <w:pPr>
              <w:spacing w:after="0"/>
              <w:jc w:val="left"/>
            </w:pPr>
          </w:p>
        </w:tc>
      </w:tr>
      <w:tr>
        <w:trPr>
          <w:cantSplit/>
        </w:trPr>
        <w:tc>
          <w:tcPr>
            <w:tcW w:type="dxa" w:w="1997"/>
          </w:tcPr>
          <w:p>
            <w:pPr>
              <w:spacing w:after="0"/>
              <w:jc w:val="left"/>
            </w:pPr>
            <w:r>
              <w:rPr>
                <w:sz w:val="16"/>
              </w:rPr>
              <w:t>McBee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$57,246.07</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Mount Croghan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13; 0</w:t>
            </w:r>
          </w:p>
        </w:tc>
        <w:tc>
          <w:tcPr>
            <w:tcW w:type="dxa" w:w="779"/>
          </w:tcPr>
          <w:p>
            <w:pPr>
              <w:spacing w:after="0"/>
              <w:jc w:val="left"/>
            </w:pPr>
          </w:p>
        </w:tc>
      </w:tr>
      <w:tr>
        <w:trPr>
          <w:cantSplit/>
        </w:trPr>
        <w:tc>
          <w:tcPr>
            <w:tcW w:type="dxa" w:w="1997"/>
          </w:tcPr>
          <w:p>
            <w:pPr>
              <w:spacing w:after="0"/>
              <w:jc w:val="left"/>
            </w:pPr>
            <w:r>
              <w:rPr>
                <w:sz w:val="16"/>
              </w:rPr>
              <w:t>Pageland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$171,616.01</w:t>
            </w:r>
          </w:p>
        </w:tc>
        <w:tc>
          <w:tcPr>
            <w:tcW w:type="dxa" w:w="2169"/>
          </w:tcPr>
          <w:p>
            <w:pPr>
              <w:spacing w:after="0"/>
              <w:jc w:val="right"/>
            </w:pPr>
            <w:r>
              <w:rPr>
                <w:sz w:val="16"/>
              </w:rPr>
              <w:t>32; 1</w:t>
            </w:r>
          </w:p>
        </w:tc>
        <w:tc>
          <w:tcPr>
            <w:tcW w:type="dxa" w:w="779"/>
          </w:tcPr>
          <w:p>
            <w:pPr>
              <w:spacing w:after="0"/>
              <w:jc w:val="left"/>
            </w:pPr>
          </w:p>
        </w:tc>
      </w:tr>
      <w:tr>
        <w:trPr>
          <w:cantSplit/>
        </w:trPr>
        <w:tc>
          <w:tcPr>
            <w:tcW w:type="dxa" w:w="1997"/>
          </w:tcPr>
          <w:p>
            <w:pPr>
              <w:spacing w:after="0"/>
              <w:jc w:val="left"/>
            </w:pPr>
            <w:r>
              <w:rPr>
                <w:sz w:val="16"/>
              </w:rPr>
              <w:t>Patrick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$85,910.57</w:t>
            </w:r>
          </w:p>
        </w:tc>
        <w:tc>
          <w:tcPr>
            <w:tcW w:type="dxa" w:w="2169"/>
          </w:tcPr>
          <w:p>
            <w:pPr>
              <w:spacing w:after="0"/>
              <w:jc w:val="right"/>
            </w:pPr>
            <w:r>
              <w:rPr>
                <w:sz w:val="16"/>
              </w:rPr>
              <w:t>39; 1</w:t>
            </w:r>
          </w:p>
        </w:tc>
        <w:tc>
          <w:tcPr>
            <w:tcW w:type="dxa" w:w="779"/>
          </w:tcPr>
          <w:p>
            <w:pPr>
              <w:spacing w:after="0"/>
              <w:jc w:val="left"/>
            </w:pPr>
          </w:p>
        </w:tc>
      </w:tr>
      <w:tr>
        <w:trPr>
          <w:cantSplit/>
        </w:trPr>
        <w:tc>
          <w:tcPr>
            <w:tcW w:type="dxa" w:w="1997"/>
          </w:tcPr>
          <w:p>
            <w:pPr>
              <w:spacing w:after="0"/>
              <w:jc w:val="left"/>
            </w:pPr>
            <w:r>
              <w:rPr>
                <w:sz w:val="16"/>
              </w:rPr>
              <w:t>Ruby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23; 2</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2024-02-02</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$3,955</w:t>
            </w:r>
          </w:p>
        </w:tc>
        <w:tc>
          <w:tcPr>
            <w:tcW w:type="dxa" w:w="1126"/>
          </w:tcPr>
          <w:p>
            <w:pPr>
              <w:spacing w:after="0"/>
              <w:jc w:val="right"/>
            </w:pPr>
            <w:r>
              <w:rPr>
                <w:sz w:val="16"/>
              </w:rPr>
              <w:t>$59,650</w:t>
            </w:r>
          </w:p>
        </w:tc>
        <w:tc>
          <w:tcPr>
            <w:tcW w:type="dxa" w:w="1146"/>
          </w:tcPr>
          <w:p>
            <w:pPr>
              <w:spacing w:after="0"/>
              <w:jc w:val="right"/>
            </w:pPr>
            <w:r>
              <w:rPr>
                <w:sz w:val="16"/>
              </w:rPr>
              <w:t>$829,463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$20,923,728</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$138,933</w:t>
            </w:r>
          </w:p>
        </w:tc>
        <w:tc>
          <w:tcPr>
            <w:tcW w:type="dxa" w:w="1146"/>
          </w:tcPr>
          <w:p>
            <w:pPr>
              <w:spacing w:after="0"/>
              <w:jc w:val="right"/>
            </w:pPr>
          </w:p>
        </w:tc>
        <w:tc>
          <w:tcPr>
            <w:tcW w:type="dxa" w:w="1305"/>
          </w:tcPr>
          <w:p>
            <w:pPr>
              <w:spacing w:after="0"/>
              <w:jc w:val="right"/>
            </w:pPr>
            <w:r>
              <w:rPr>
                <w:sz w:val="16"/>
              </w:rPr>
              <w:t>0.664%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$23,181,092,282</w:t>
            </w:r>
          </w:p>
        </w:tc>
        <w:tc>
          <w:tcPr>
            <w:tcW w:type="dxa" w:w="1215"/>
          </w:tcPr>
          <w:p>
            <w:pPr>
              <w:spacing w:after="0"/>
              <w:jc w:val="right"/>
            </w:pPr>
          </w:p>
        </w:tc>
        <w:tc>
          <w:tcPr>
            <w:tcW w:type="dxa" w:w="1040"/>
          </w:tcPr>
          <w:p>
            <w:pPr>
              <w:spacing w:after="0"/>
              <w:jc w:val="right"/>
            </w:pPr>
            <w:r>
              <w:rPr>
                <w:sz w:val="16"/>
              </w:rPr>
              <w:t>43,273</w:t>
            </w:r>
          </w:p>
        </w:tc>
        <w:tc>
          <w:tcPr>
            <w:tcW w:type="dxa" w:w="1037"/>
          </w:tcPr>
          <w:p>
            <w:pPr>
              <w:spacing w:after="0"/>
              <w:jc w:val="right"/>
            </w:pPr>
            <w:r>
              <w:rPr>
                <w:sz w:val="16"/>
              </w:rPr>
              <w:t>$784,676</w:t>
            </w:r>
          </w:p>
        </w:tc>
        <w:tc>
          <w:tcPr>
            <w:tcW w:type="dxa" w:w="1126"/>
          </w:tcPr>
          <w:p>
            <w:pPr>
              <w:spacing w:after="0"/>
              <w:jc w:val="right"/>
            </w:pPr>
          </w:p>
        </w:tc>
        <w:tc>
          <w:tcPr>
            <w:tcW w:type="dxa" w:w="1146"/>
          </w:tcPr>
          <w:p>
            <w:pPr>
              <w:spacing w:after="0"/>
              <w:jc w:val="right"/>
            </w:pPr>
            <w:r>
              <w:rPr>
                <w:sz w:val="16"/>
              </w:rPr>
              <w:t>$168,062</w:t>
            </w:r>
          </w:p>
        </w:tc>
        <w:tc>
          <w:tcPr>
            <w:tcW w:type="dxa" w:w="1305"/>
          </w:tcPr>
          <w:p>
            <w:pPr>
              <w:spacing w:after="0"/>
              <w:jc w:val="right"/>
            </w:pPr>
            <w:r>
              <w:rPr>
                <w:sz w:val="16"/>
              </w:rPr>
              <w:t>0.00338%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$241,115</w:t>
            </w:r>
          </w:p>
        </w:tc>
        <w:tc>
          <w:tcPr>
            <w:tcW w:type="dxa" w:w="1126"/>
          </w:tcPr>
          <w:p>
            <w:pPr>
              <w:spacing w:after="0"/>
              <w:jc w:val="right"/>
            </w:pPr>
            <w:r>
              <w:rPr>
                <w:sz w:val="16"/>
              </w:rPr>
              <w:t>$16,325</w:t>
            </w:r>
          </w:p>
        </w:tc>
        <w:tc>
          <w:tcPr>
            <w:tcW w:type="dxa" w:w="1146"/>
          </w:tcPr>
          <w:p>
            <w:pPr>
              <w:spacing w:after="0"/>
              <w:jc w:val="right"/>
            </w:pPr>
            <w:r>
              <w:rPr>
                <w:sz w:val="16"/>
              </w:rPr>
              <w:t>$52,888</w:t>
            </w:r>
          </w:p>
        </w:tc>
        <w:tc>
          <w:tcPr>
            <w:tcW w:type="dxa" w:w="1305"/>
          </w:tcPr>
          <w:p>
            <w:pPr>
              <w:spacing w:after="0"/>
              <w:jc w:val="right"/>
            </w:pPr>
            <w:r>
              <w:rPr>
                <w:sz w:val="16"/>
              </w:rPr>
              <w:t>0.0018%</w:t>
            </w:r>
          </w:p>
        </w:tc>
        <w:tc>
          <w:tcPr>
            <w:tcW w:type="dxa" w:w="1156"/>
          </w:tcPr>
          <w:p>
            <w:pPr>
              <w:spacing w:after="0"/>
              <w:jc w:val="right"/>
            </w:pPr>
            <w:r>
              <w:rPr>
                <w:sz w:val="16"/>
              </w:rPr>
              <w:t>$200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$35</w:t>
            </w:r>
          </w:p>
        </w:tc>
        <w:tc>
          <w:tcPr>
            <w:tcW w:type="dxa" w:w="1126"/>
          </w:tcPr>
          <w:p>
            <w:pPr>
              <w:spacing w:after="0"/>
              <w:jc w:val="right"/>
            </w:pPr>
            <w:r>
              <w:rPr>
                <w:sz w:val="16"/>
              </w:rPr>
              <w:t>$175</w:t>
            </w:r>
          </w:p>
        </w:tc>
        <w:tc>
          <w:tcPr>
            <w:tcW w:type="dxa" w:w="1146"/>
          </w:tcPr>
          <w:p>
            <w:pPr>
              <w:spacing w:after="0"/>
              <w:jc w:val="right"/>
            </w:pPr>
            <w:r>
              <w:rPr>
                <w:sz w:val="16"/>
              </w:rPr>
              <w:t>$369,089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$5,248,622</w:t>
            </w:r>
          </w:p>
        </w:tc>
        <w:tc>
          <w:tcPr>
            <w:tcW w:type="dxa" w:w="1126"/>
          </w:tcPr>
          <w:p>
            <w:pPr>
              <w:spacing w:after="0"/>
              <w:jc w:val="right"/>
            </w:pPr>
            <w:r>
              <w:rPr>
                <w:sz w:val="16"/>
              </w:rPr>
              <w:t>$890,059</w:t>
            </w:r>
          </w:p>
        </w:tc>
        <w:tc>
          <w:tcPr>
            <w:tcW w:type="dxa" w:w="1146"/>
          </w:tcPr>
          <w:p>
            <w:pPr>
              <w:spacing w:after="0"/>
              <w:jc w:val="right"/>
            </w:pPr>
            <w:r>
              <w:rPr>
                <w:sz w:val="16"/>
              </w:rPr>
              <w:t>$105,225</w:t>
            </w:r>
          </w:p>
        </w:tc>
        <w:tc>
          <w:tcPr>
            <w:tcW w:type="dxa" w:w="1305"/>
          </w:tcPr>
          <w:p>
            <w:pPr>
              <w:spacing w:after="0"/>
              <w:jc w:val="right"/>
            </w:pPr>
            <w:r>
              <w:rPr>
                <w:sz w:val="16"/>
              </w:rPr>
              <w:t>0.0391%</w:t>
            </w:r>
          </w:p>
        </w:tc>
        <w:tc>
          <w:tcPr>
            <w:tcW w:type="dxa" w:w="1156"/>
          </w:tcPr>
          <w:p>
            <w:pPr>
              <w:spacing w:after="0"/>
              <w:jc w:val="right"/>
            </w:pPr>
          </w:p>
        </w:tc>
        <w:tc>
          <w:tcPr>
            <w:tcW w:type="dxa" w:w="1067"/>
          </w:tcPr>
          <w:p>
            <w:pPr>
              <w:spacing w:after="0"/>
              <w:jc w:val="right"/>
            </w:pPr>
            <w:r>
              <w:rPr>
                <w:sz w:val="16"/>
              </w:rPr>
              <w:t>$550,000</w:t>
            </w: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$13,412,624,027</w:t>
            </w:r>
          </w:p>
        </w:tc>
        <w:tc>
          <w:tcPr>
            <w:tcW w:type="dxa" w:w="1215"/>
          </w:tcPr>
          <w:p>
            <w:pPr>
              <w:spacing w:after="0"/>
              <w:jc w:val="right"/>
            </w:pPr>
          </w:p>
        </w:tc>
        <w:tc>
          <w:tcPr>
            <w:tcW w:type="dxa" w:w="1040"/>
          </w:tcPr>
          <w:p>
            <w:pPr>
              <w:spacing w:after="0"/>
              <w:jc w:val="right"/>
            </w:pPr>
            <w:r>
              <w:rPr>
                <w:sz w:val="16"/>
              </w:rPr>
              <w:t>43,159</w:t>
            </w:r>
          </w:p>
        </w:tc>
        <w:tc>
          <w:tcPr>
            <w:tcW w:type="dxa" w:w="1037"/>
          </w:tcPr>
          <w:p>
            <w:pPr>
              <w:spacing w:after="0"/>
              <w:jc w:val="right"/>
            </w:pPr>
            <w:r>
              <w:rPr>
                <w:sz w:val="16"/>
              </w:rPr>
              <w:t>$232,125</w:t>
            </w:r>
          </w:p>
        </w:tc>
        <w:tc>
          <w:tcPr>
            <w:tcW w:type="dxa" w:w="1126"/>
          </w:tcPr>
          <w:p>
            <w:pPr>
              <w:spacing w:after="0"/>
              <w:jc w:val="right"/>
            </w:pPr>
          </w:p>
        </w:tc>
        <w:tc>
          <w:tcPr>
            <w:tcW w:type="dxa" w:w="1146"/>
          </w:tcPr>
          <w:p>
            <w:pPr>
              <w:spacing w:after="0"/>
              <w:jc w:val="right"/>
            </w:pPr>
            <w:r>
              <w:rPr>
                <w:sz w:val="16"/>
              </w:rPr>
              <w:t>$111,770</w:t>
            </w:r>
          </w:p>
        </w:tc>
        <w:tc>
          <w:tcPr>
            <w:tcW w:type="dxa" w:w="1305"/>
          </w:tcPr>
          <w:p>
            <w:pPr>
              <w:spacing w:after="0"/>
              <w:jc w:val="right"/>
            </w:pPr>
            <w:r>
              <w:rPr>
                <w:sz w:val="16"/>
              </w:rPr>
              <w:t>0.00173%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$13,407,548,244</w:t>
            </w:r>
          </w:p>
        </w:tc>
        <w:tc>
          <w:tcPr>
            <w:tcW w:type="dxa" w:w="1215"/>
          </w:tcPr>
          <w:p>
            <w:pPr>
              <w:spacing w:after="0"/>
              <w:jc w:val="right"/>
            </w:pPr>
            <w:r>
              <w:rPr>
                <w:sz w:val="16"/>
              </w:rPr>
              <w:t>$3,560,854</w:t>
            </w:r>
          </w:p>
        </w:tc>
        <w:tc>
          <w:tcPr>
            <w:tcW w:type="dxa" w:w="1040"/>
          </w:tcPr>
          <w:p>
            <w:pPr>
              <w:spacing w:after="0"/>
              <w:jc w:val="right"/>
            </w:pPr>
            <w:r>
              <w:rPr>
                <w:sz w:val="16"/>
              </w:rPr>
              <w:t>129</w:t>
            </w:r>
          </w:p>
        </w:tc>
        <w:tc>
          <w:tcPr>
            <w:tcW w:type="dxa" w:w="1037"/>
          </w:tcPr>
          <w:p>
            <w:pPr>
              <w:spacing w:after="0"/>
              <w:jc w:val="right"/>
            </w:pPr>
            <w:r>
              <w:rPr>
                <w:sz w:val="16"/>
              </w:rPr>
              <w:t>$7,579,908</w:t>
            </w:r>
          </w:p>
        </w:tc>
        <w:tc>
          <w:tcPr>
            <w:tcW w:type="dxa" w:w="1126"/>
          </w:tcPr>
          <w:p>
            <w:pPr>
              <w:spacing w:after="0"/>
              <w:jc w:val="right"/>
            </w:pPr>
            <w:r>
              <w:rPr>
                <w:sz w:val="16"/>
              </w:rPr>
              <w:t>$38,330</w:t>
            </w:r>
          </w:p>
        </w:tc>
        <w:tc>
          <w:tcPr>
            <w:tcW w:type="dxa" w:w="1146"/>
          </w:tcPr>
          <w:p>
            <w:pPr>
              <w:spacing w:after="0"/>
              <w:jc w:val="right"/>
            </w:pPr>
            <w:r>
              <w:rPr>
                <w:sz w:val="16"/>
              </w:rPr>
              <w:t>$4,955</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$83,181,021</w:t>
            </w:r>
          </w:p>
        </w:tc>
        <w:tc>
          <w:tcPr>
            <w:tcW w:type="dxa" w:w="1215"/>
          </w:tcPr>
          <w:p>
            <w:pPr>
              <w:spacing w:after="0"/>
              <w:jc w:val="right"/>
            </w:pPr>
          </w:p>
        </w:tc>
        <w:tc>
          <w:tcPr>
            <w:tcW w:type="dxa" w:w="1040"/>
          </w:tcPr>
          <w:p>
            <w:pPr>
              <w:spacing w:after="0"/>
              <w:jc w:val="right"/>
            </w:pPr>
            <w:r>
              <w:rPr>
                <w:sz w:val="16"/>
              </w:rPr>
              <w:t>263</w:t>
            </w:r>
          </w:p>
        </w:tc>
        <w:tc>
          <w:tcPr>
            <w:tcW w:type="dxa" w:w="1037"/>
          </w:tcPr>
          <w:p>
            <w:pPr>
              <w:spacing w:after="0"/>
              <w:jc w:val="right"/>
            </w:pPr>
            <w:r>
              <w:rPr>
                <w:sz w:val="16"/>
              </w:rPr>
              <w:t>$1,272</w:t>
            </w:r>
          </w:p>
        </w:tc>
        <w:tc>
          <w:tcPr>
            <w:tcW w:type="dxa" w:w="1126"/>
          </w:tcPr>
          <w:p>
            <w:pPr>
              <w:spacing w:after="0"/>
              <w:jc w:val="right"/>
            </w:pPr>
          </w:p>
        </w:tc>
        <w:tc>
          <w:tcPr>
            <w:tcW w:type="dxa" w:w="1146"/>
          </w:tcPr>
          <w:p>
            <w:pPr>
              <w:spacing w:after="0"/>
              <w:jc w:val="right"/>
            </w:pPr>
            <w:r>
              <w:rPr>
                <w:sz w:val="16"/>
              </w:rPr>
              <w:t>$27</w:t>
            </w:r>
          </w:p>
        </w:tc>
        <w:tc>
          <w:tcPr>
            <w:tcW w:type="dxa" w:w="1305"/>
          </w:tcPr>
          <w:p>
            <w:pPr>
              <w:spacing w:after="0"/>
              <w:jc w:val="right"/>
            </w:pPr>
            <w:r>
              <w:rPr>
                <w:sz w:val="16"/>
              </w:rPr>
              <w:t>0.00153%</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$13,412,624,027</w:t>
            </w:r>
          </w:p>
        </w:tc>
        <w:tc>
          <w:tcPr>
            <w:tcW w:type="dxa" w:w="1215"/>
          </w:tcPr>
          <w:p>
            <w:pPr>
              <w:spacing w:after="0"/>
              <w:jc w:val="right"/>
            </w:pPr>
          </w:p>
        </w:tc>
        <w:tc>
          <w:tcPr>
            <w:tcW w:type="dxa" w:w="1040"/>
          </w:tcPr>
          <w:p>
            <w:pPr>
              <w:spacing w:after="0"/>
              <w:jc w:val="right"/>
            </w:pPr>
            <w:r>
              <w:rPr>
                <w:sz w:val="16"/>
              </w:rPr>
              <w:t>43,159</w:t>
            </w:r>
          </w:p>
        </w:tc>
        <w:tc>
          <w:tcPr>
            <w:tcW w:type="dxa" w:w="1037"/>
          </w:tcPr>
          <w:p>
            <w:pPr>
              <w:spacing w:after="0"/>
              <w:jc w:val="right"/>
            </w:pPr>
            <w:r>
              <w:rPr>
                <w:sz w:val="16"/>
              </w:rPr>
              <w:t>$22,398</w:t>
            </w:r>
          </w:p>
        </w:tc>
        <w:tc>
          <w:tcPr>
            <w:tcW w:type="dxa" w:w="1126"/>
          </w:tcPr>
          <w:p>
            <w:pPr>
              <w:spacing w:after="0"/>
              <w:jc w:val="right"/>
            </w:pPr>
          </w:p>
        </w:tc>
        <w:tc>
          <w:tcPr>
            <w:tcW w:type="dxa" w:w="1146"/>
          </w:tcPr>
          <w:p>
            <w:pPr>
              <w:spacing w:after="0"/>
              <w:jc w:val="right"/>
            </w:pPr>
            <w:r>
              <w:rPr>
                <w:sz w:val="16"/>
              </w:rPr>
              <w:t>$538,214</w:t>
            </w:r>
          </w:p>
        </w:tc>
        <w:tc>
          <w:tcPr>
            <w:tcW w:type="dxa" w:w="1305"/>
          </w:tcPr>
          <w:p>
            <w:pPr>
              <w:spacing w:after="0"/>
              <w:jc w:val="right"/>
            </w:pPr>
            <w:r>
              <w:rPr>
                <w:sz w:val="16"/>
              </w:rPr>
              <w:t>0.000167%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$344,388</w:t>
            </w:r>
          </w:p>
        </w:tc>
        <w:tc>
          <w:tcPr>
            <w:tcW w:type="dxa" w:w="1126"/>
          </w:tcPr>
          <w:p>
            <w:pPr>
              <w:spacing w:after="0"/>
              <w:jc w:val="right"/>
            </w:pPr>
            <w:r>
              <w:rPr>
                <w:sz w:val="16"/>
              </w:rPr>
              <w:t>$49,120</w:t>
            </w:r>
          </w:p>
        </w:tc>
        <w:tc>
          <w:tcPr>
            <w:tcW w:type="dxa" w:w="1146"/>
          </w:tcPr>
          <w:p>
            <w:pPr>
              <w:spacing w:after="0"/>
              <w:jc w:val="right"/>
            </w:pPr>
            <w:r>
              <w:rPr>
                <w:sz w:val="16"/>
              </w:rPr>
              <w:t>$828,205</w:t>
            </w:r>
          </w:p>
        </w:tc>
        <w:tc>
          <w:tcPr>
            <w:tcW w:type="dxa" w:w="1305"/>
          </w:tcPr>
          <w:p>
            <w:pPr>
              <w:spacing w:after="0"/>
              <w:jc w:val="right"/>
            </w:pPr>
            <w:r>
              <w:rPr>
                <w:sz w:val="16"/>
              </w:rPr>
              <w:t>0.00257%</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$1,536,566</w:t>
            </w:r>
          </w:p>
        </w:tc>
        <w:tc>
          <w:tcPr>
            <w:tcW w:type="dxa" w:w="1126"/>
          </w:tcPr>
          <w:p>
            <w:pPr>
              <w:spacing w:after="0"/>
              <w:jc w:val="right"/>
            </w:pPr>
            <w:r>
              <w:rPr>
                <w:sz w:val="16"/>
              </w:rPr>
              <w:t>$5,193</w:t>
            </w:r>
          </w:p>
        </w:tc>
        <w:tc>
          <w:tcPr>
            <w:tcW w:type="dxa" w:w="1146"/>
          </w:tcPr>
          <w:p>
            <w:pPr>
              <w:spacing w:after="0"/>
              <w:jc w:val="right"/>
            </w:pPr>
            <w:r>
              <w:rPr>
                <w:sz w:val="16"/>
              </w:rPr>
              <w:t>$2,032,499</w:t>
            </w:r>
          </w:p>
        </w:tc>
        <w:tc>
          <w:tcPr>
            <w:tcW w:type="dxa" w:w="1305"/>
          </w:tcPr>
          <w:p>
            <w:pPr>
              <w:spacing w:after="0"/>
              <w:jc w:val="right"/>
            </w:pPr>
            <w:r>
              <w:rPr>
                <w:sz w:val="16"/>
              </w:rPr>
              <w:t>0.0115%</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$1,905,476,151</w:t>
            </w:r>
          </w:p>
        </w:tc>
        <w:tc>
          <w:tcPr>
            <w:tcW w:type="dxa" w:w="1215"/>
          </w:tcPr>
          <w:p>
            <w:pPr>
              <w:spacing w:after="0"/>
              <w:jc w:val="right"/>
            </w:pPr>
            <w:r>
              <w:rPr>
                <w:sz w:val="16"/>
              </w:rPr>
              <w:t>$46,126,595</w:t>
            </w:r>
          </w:p>
        </w:tc>
        <w:tc>
          <w:tcPr>
            <w:tcW w:type="dxa" w:w="1040"/>
          </w:tcPr>
          <w:p>
            <w:pPr>
              <w:spacing w:after="0"/>
              <w:jc w:val="right"/>
            </w:pPr>
            <w:r>
              <w:rPr>
                <w:sz w:val="16"/>
              </w:rPr>
              <w:t>12,535</w:t>
            </w:r>
          </w:p>
        </w:tc>
        <w:tc>
          <w:tcPr>
            <w:tcW w:type="dxa" w:w="1037"/>
          </w:tcPr>
          <w:p>
            <w:pPr>
              <w:spacing w:after="0"/>
              <w:jc w:val="right"/>
            </w:pPr>
            <w:r>
              <w:rPr>
                <w:sz w:val="16"/>
              </w:rPr>
              <w:t>$189,200</w:t>
            </w:r>
          </w:p>
        </w:tc>
        <w:tc>
          <w:tcPr>
            <w:tcW w:type="dxa" w:w="1126"/>
          </w:tcPr>
          <w:p>
            <w:pPr>
              <w:spacing w:after="0"/>
              <w:jc w:val="right"/>
            </w:pPr>
            <w:r>
              <w:rPr>
                <w:sz w:val="16"/>
              </w:rPr>
              <w:t>$350</w:t>
            </w:r>
          </w:p>
        </w:tc>
        <w:tc>
          <w:tcPr>
            <w:tcW w:type="dxa" w:w="1146"/>
          </w:tcPr>
          <w:p>
            <w:pPr>
              <w:spacing w:after="0"/>
              <w:jc w:val="right"/>
            </w:pPr>
            <w:r>
              <w:rPr>
                <w:sz w:val="16"/>
              </w:rPr>
              <w:t>$21,126</w:t>
            </w:r>
          </w:p>
        </w:tc>
        <w:tc>
          <w:tcPr>
            <w:tcW w:type="dxa" w:w="1305"/>
          </w:tcPr>
          <w:p>
            <w:pPr>
              <w:spacing w:after="0"/>
              <w:jc w:val="right"/>
            </w:pPr>
            <w:r>
              <w:rPr>
                <w:sz w:val="16"/>
              </w:rPr>
              <w:t>0.00993%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$13,412,624,027</w:t>
            </w:r>
          </w:p>
        </w:tc>
        <w:tc>
          <w:tcPr>
            <w:tcW w:type="dxa" w:w="1215"/>
          </w:tcPr>
          <w:p>
            <w:pPr>
              <w:spacing w:after="0"/>
              <w:jc w:val="right"/>
            </w:pPr>
            <w:r>
              <w:rPr>
                <w:sz w:val="16"/>
              </w:rPr>
              <w:t>$164,914,878</w:t>
            </w:r>
          </w:p>
        </w:tc>
        <w:tc>
          <w:tcPr>
            <w:tcW w:type="dxa" w:w="1040"/>
          </w:tcPr>
          <w:p>
            <w:pPr>
              <w:spacing w:after="0"/>
              <w:jc w:val="right"/>
            </w:pPr>
            <w:r>
              <w:rPr>
                <w:sz w:val="16"/>
              </w:rPr>
              <w:t>43,159</w:t>
            </w:r>
          </w:p>
        </w:tc>
        <w:tc>
          <w:tcPr>
            <w:tcW w:type="dxa" w:w="1037"/>
          </w:tcPr>
          <w:p>
            <w:pPr>
              <w:spacing w:after="0"/>
              <w:jc w:val="right"/>
            </w:pPr>
            <w:r>
              <w:rPr>
                <w:sz w:val="16"/>
              </w:rPr>
              <w:t>$1,044</w:t>
            </w:r>
          </w:p>
        </w:tc>
        <w:tc>
          <w:tcPr>
            <w:tcW w:type="dxa" w:w="1126"/>
          </w:tcPr>
          <w:p>
            <w:pPr>
              <w:spacing w:after="0"/>
              <w:jc w:val="right"/>
            </w:pPr>
            <w:r>
              <w:rPr>
                <w:sz w:val="16"/>
              </w:rPr>
              <w:t>$416</w:t>
            </w:r>
          </w:p>
        </w:tc>
        <w:tc>
          <w:tcPr>
            <w:tcW w:type="dxa" w:w="1146"/>
          </w:tcPr>
          <w:p>
            <w:pPr>
              <w:spacing w:after="0"/>
              <w:jc w:val="right"/>
            </w:pPr>
            <w:r>
              <w:rPr>
                <w:sz w:val="16"/>
              </w:rPr>
              <w:t>$37,340</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2024-02-02 (Storm Events through 2026-06-30): 30 county-coded records, 16 with a damage value recorded (including $0), $200; 7 zone-level records, 1 with a damage value recorded (including $0), $550,000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43,159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$13,412,624,027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$164,914,878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$17,383,856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$5,098,863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Chesterfield County (unincorporated area)</w:t>
            </w:r>
          </w:p>
        </w:tc>
        <w:tc>
          <w:tcPr>
            <w:tcW w:type="dxa" w:w="1473"/>
          </w:tcPr>
          <w:p>
            <w:pPr>
              <w:spacing w:after="0"/>
              <w:jc w:val="left"/>
            </w:pPr>
            <w:r>
              <w:rPr>
                <w:sz w:val="16"/>
              </w:rPr>
              <w:t>450228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Cheraw town</w:t>
            </w:r>
          </w:p>
        </w:tc>
        <w:tc>
          <w:tcPr>
            <w:tcW w:type="dxa" w:w="1473"/>
          </w:tcPr>
          <w:p>
            <w:pPr>
              <w:spacing w:after="0"/>
              <w:jc w:val="left"/>
            </w:pPr>
            <w:r>
              <w:rPr>
                <w:sz w:val="16"/>
              </w:rPr>
              <w:t>450050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Chesterfield town</w:t>
            </w:r>
          </w:p>
        </w:tc>
        <w:tc>
          <w:tcPr>
            <w:tcW w:type="dxa" w:w="1473"/>
          </w:tcPr>
          <w:p>
            <w:pPr>
              <w:spacing w:after="0"/>
              <w:jc w:val="left"/>
            </w:pPr>
            <w:r>
              <w:rPr>
                <w:sz w:val="16"/>
              </w:rPr>
              <w:t>450237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Jefferson town</w:t>
            </w:r>
          </w:p>
        </w:tc>
        <w:tc>
          <w:tcPr>
            <w:tcW w:type="dxa" w:w="1473"/>
          </w:tcPr>
          <w:p>
            <w:pPr>
              <w:spacing w:after="0"/>
              <w:jc w:val="left"/>
            </w:pPr>
            <w:r>
              <w:rPr>
                <w:sz w:val="16"/>
              </w:rPr>
              <w:t>455425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McBee town</w:t>
            </w:r>
          </w:p>
        </w:tc>
        <w:tc>
          <w:tcPr>
            <w:tcW w:type="dxa" w:w="1473"/>
          </w:tcPr>
          <w:p>
            <w:pPr>
              <w:spacing w:after="0"/>
              <w:jc w:val="left"/>
            </w:pPr>
            <w:r>
              <w:rPr>
                <w:sz w:val="16"/>
              </w:rPr>
              <w:t>450305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 Croghan town</w:t>
            </w:r>
          </w:p>
        </w:tc>
        <w:tc>
          <w:tcPr>
            <w:tcW w:type="dxa" w:w="1473"/>
          </w:tcPr>
          <w:p>
            <w:pPr>
              <w:spacing w:after="0"/>
              <w:jc w:val="left"/>
            </w:pPr>
            <w:r>
              <w:rPr>
                <w:sz w:val="16"/>
              </w:rPr>
              <w:t>450306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Pageland town</w:t>
            </w:r>
          </w:p>
        </w:tc>
        <w:tc>
          <w:tcPr>
            <w:tcW w:type="dxa" w:w="1473"/>
          </w:tcPr>
          <w:p>
            <w:pPr>
              <w:spacing w:after="0"/>
              <w:jc w:val="left"/>
            </w:pPr>
            <w:r>
              <w:rPr>
                <w:sz w:val="16"/>
              </w:rPr>
              <w:t>450307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Patrick town</w:t>
            </w:r>
          </w:p>
        </w:tc>
        <w:tc>
          <w:tcPr>
            <w:tcW w:type="dxa" w:w="1473"/>
          </w:tcPr>
          <w:p>
            <w:pPr>
              <w:spacing w:after="0"/>
              <w:jc w:val="left"/>
            </w:pPr>
            <w:r>
              <w:rPr>
                <w:sz w:val="16"/>
              </w:rPr>
              <w:t>455426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Ruby town</w:t>
            </w:r>
          </w:p>
        </w:tc>
        <w:tc>
          <w:tcPr>
            <w:tcW w:type="dxa" w:w="1473"/>
          </w:tcPr>
          <w:p>
            <w:pPr>
              <w:spacing w:after="0"/>
              <w:jc w:val="left"/>
            </w:pPr>
            <w:r>
              <w:rPr>
                <w:sz w:val="16"/>
              </w:rPr>
              <w:t>455427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Chesterfield County, SC: risk-assessment baseline packet, release 2026-10 (data as of 2026-09-28; County area 45025).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Chesterfield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Chesterfield County, SC: Risk-assessment baseline packet</dc:title>
  <dc:subject>Hazard Plain release 2026-10, as of 2026-09-28. Preview: automated baseline</dc:subject>
  <dc:creator>Hazard Plain</dc:creator>
  <cp:keywords>Hazard Plain; hazard mitigation; risk assessment; 45025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