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Cherokee County, SC</w:t>
      </w:r>
    </w:p>
    <w:p>
      <w:pPr>
        <w:spacing w:after="120" w:before="0"/>
      </w:pPr>
      <w:r>
        <w:rPr>
          <w:color w:val="555555"/>
          <w:sz w:val="24"/>
        </w:rPr>
        <w:t>Risk-assessment baseline packet</w:t>
      </w:r>
    </w:p>
    <w:p>
      <w:pPr>
        <w:spacing w:after="120" w:before="0"/>
      </w:pPr>
      <w:r>
        <w:rPr>
          <w:b/>
          <w:sz w:val="18"/>
        </w:rPr>
        <w:t xml:space="preserve">County FIPS: </w:t>
      </w:r>
      <w:r>
        <w:rPr>
          <w:sz w:val="18"/>
        </w:rPr>
        <w:t>45021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2027-08-15. Plan: Cherokee County (FEMA plan 108279), approved 2022-08-16.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2022-08-16: 7 new hazard declarations (5 incidents): EM-3585-SC (Hurricane Ian), DR-4677-SC (Hurricane Ian), EM-3597-SC (Hurricane Idalia), EM-3606-SC (Hurricane Debby), EM-3619-SC (Hurricane Helene), DR-4829-SC (Hurricane Helene), EM-3632-SC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($11,900,602 a year), Tornado ($3,695,511) and Cold Wave ($3,055,412).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2027-08-15</w:t>
      </w:r>
    </w:p>
    <w:p>
      <w:pPr>
        <w:keepNext/>
        <w:spacing w:after="40" w:before="0"/>
      </w:pPr>
      <w:r>
        <w:rPr>
          <w:b/>
        </w:rPr>
        <w:t xml:space="preserve">Plan: </w:t>
      </w:r>
      <w:r>
        <w:rPr/>
        <w:t>Cherokee County (FEMA plan 108279)</w:t>
      </w:r>
    </w:p>
    <w:p>
      <w:pPr>
        <w:keepNext/>
        <w:spacing w:after="40" w:before="0"/>
      </w:pPr>
      <w:r>
        <w:rPr>
          <w:b/>
        </w:rPr>
        <w:t xml:space="preserve">Approved: </w:t>
      </w:r>
      <w:r>
        <w:rPr/>
        <w:t>2022-08-16</w:t>
      </w:r>
    </w:p>
    <w:p>
      <w:pPr>
        <w:keepNext/>
        <w:spacing w:after="40" w:before="0"/>
      </w:pPr>
      <w:r>
        <w:rPr>
          <w:b/>
        </w:rPr>
        <w:t xml:space="preserve">Days to expiry: </w:t>
      </w:r>
      <w:r>
        <w:rPr/>
        <w:t>319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EM-3585-SC (Hurricane Ian), DR-4677-SC (Hurricane Ian), EM-3597-SC (Hurricane Idalia), EM-3606-SC (Hurricane Debby), EM-3619-SC (Hurricane Helene), DR-4829-SC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7"/>
        <w:gridCol w:w="2808"/>
        <w:gridCol w:w="1037"/>
        <w:gridCol w:w="1037"/>
        <w:gridCol w:w="877"/>
        <w:gridCol w:w="309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28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0"/>
            <w:shd w:val="clear" w:color="auto" w:fill="E8E8E8"/>
          </w:tcPr>
          <w:p>
            <w:pPr>
              <w:spacing w:after="0"/>
              <w:jc w:val="left"/>
            </w:pPr>
            <w:r>
              <w:rPr>
                <w:b/>
                <w:sz w:val="16"/>
              </w:rPr>
              <w:t>Notes</w:t>
            </w:r>
          </w:p>
        </w:tc>
      </w:tr>
      <w:tr>
        <w:trPr>
          <w:cantSplit/>
        </w:trPr>
        <w:tc>
          <w:tcPr>
            <w:tcW w:type="dxa" w:w="1483"/>
          </w:tcPr>
          <w:p>
            <w:pPr>
              <w:spacing w:after="0"/>
              <w:jc w:val="left"/>
            </w:pPr>
            <w:r>
              <w:rPr>
                <w:sz w:val="16"/>
              </w:rPr>
              <w:t>Cherokee County (unincorporated area)</w:t>
            </w:r>
          </w:p>
        </w:tc>
        <w:tc>
          <w:tcPr>
            <w:tcW w:type="dxa" w:w="1394"/>
          </w:tcPr>
          <w:p>
            <w:pPr>
              <w:spacing w:after="0"/>
              <w:jc w:val="left"/>
            </w:pPr>
            <w:r>
              <w:rPr>
                <w:sz w:val="16"/>
              </w:rPr>
              <w:t>Unincorporated</w:t>
            </w:r>
          </w:p>
        </w:tc>
        <w:tc>
          <w:tcPr>
            <w:tcW w:type="dxa" w:w="2387"/>
          </w:tcPr>
          <w:p>
            <w:pPr>
              <w:spacing w:after="0"/>
              <w:jc w:val="left"/>
            </w:pPr>
            <w:r>
              <w:rPr>
                <w:sz w:val="16"/>
              </w:rPr>
              <w:t>Approved, expires 2027-08-15</w:t>
            </w:r>
          </w:p>
        </w:tc>
        <w:tc>
          <w:tcPr>
            <w:tcW w:type="dxa" w:w="2808"/>
          </w:tcPr>
          <w:p>
            <w:pPr>
              <w:spacing w:after="0"/>
              <w:jc w:val="left"/>
            </w:pPr>
            <w:r>
              <w:rPr>
                <w:sz w:val="16"/>
              </w:rPr>
              <w:t>Cherokee County (FEMA plan 108279)</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77"/>
          </w:tcPr>
          <w:p>
            <w:pPr>
              <w:spacing w:after="0"/>
              <w:jc w:val="right"/>
            </w:pPr>
            <w:r>
              <w:rPr>
                <w:sz w:val="16"/>
              </w:rPr>
              <w:t>319</w:t>
            </w:r>
          </w:p>
        </w:tc>
        <w:tc>
          <w:tcPr>
            <w:tcW w:type="dxa" w:w="3090"/>
          </w:tcPr>
          <w:p>
            <w:pPr>
              <w:spacing w:after="0"/>
              <w:jc w:val="left"/>
            </w:pPr>
          </w:p>
        </w:tc>
      </w:tr>
      <w:tr>
        <w:trPr>
          <w:cantSplit/>
        </w:trPr>
        <w:tc>
          <w:tcPr>
            <w:tcW w:type="dxa" w:w="1483"/>
          </w:tcPr>
          <w:p>
            <w:pPr>
              <w:spacing w:after="0"/>
              <w:jc w:val="left"/>
            </w:pPr>
            <w:r>
              <w:rPr>
                <w:sz w:val="16"/>
              </w:rPr>
              <w:t>Blacksburg town</w:t>
            </w:r>
          </w:p>
        </w:tc>
        <w:tc>
          <w:tcPr>
            <w:tcW w:type="dxa" w:w="1394"/>
          </w:tcPr>
          <w:p>
            <w:pPr>
              <w:spacing w:after="0"/>
              <w:jc w:val="left"/>
            </w:pPr>
            <w:r>
              <w:rPr>
                <w:sz w:val="16"/>
              </w:rPr>
              <w:t>Town</w:t>
            </w:r>
          </w:p>
        </w:tc>
        <w:tc>
          <w:tcPr>
            <w:tcW w:type="dxa" w:w="2387"/>
          </w:tcPr>
          <w:p>
            <w:pPr>
              <w:spacing w:after="0"/>
              <w:jc w:val="left"/>
            </w:pPr>
            <w:r>
              <w:rPr>
                <w:sz w:val="16"/>
              </w:rPr>
              <w:t>Approved, expires 2027-08-15</w:t>
            </w:r>
          </w:p>
        </w:tc>
        <w:tc>
          <w:tcPr>
            <w:tcW w:type="dxa" w:w="2808"/>
          </w:tcPr>
          <w:p>
            <w:pPr>
              <w:spacing w:after="0"/>
              <w:jc w:val="left"/>
            </w:pPr>
            <w:r>
              <w:rPr>
                <w:sz w:val="16"/>
              </w:rPr>
              <w:t>Cherokee County (FEMA plan 108279)</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77"/>
          </w:tcPr>
          <w:p>
            <w:pPr>
              <w:spacing w:after="0"/>
              <w:jc w:val="right"/>
            </w:pPr>
            <w:r>
              <w:rPr>
                <w:sz w:val="16"/>
              </w:rPr>
              <w:t>319</w:t>
            </w:r>
          </w:p>
        </w:tc>
        <w:tc>
          <w:tcPr>
            <w:tcW w:type="dxa" w:w="3090"/>
          </w:tcPr>
          <w:p>
            <w:pPr>
              <w:spacing w:after="0"/>
              <w:jc w:val="left"/>
            </w:pPr>
            <w:r>
              <w:rPr>
                <w:sz w:val="16"/>
              </w:rPr>
              <w:t>this jurisdiction approved 2022-09-15</w:t>
            </w:r>
          </w:p>
        </w:tc>
      </w:tr>
      <w:tr>
        <w:trPr>
          <w:cantSplit/>
        </w:trPr>
        <w:tc>
          <w:tcPr>
            <w:tcW w:type="dxa" w:w="1483"/>
          </w:tcPr>
          <w:p>
            <w:pPr>
              <w:spacing w:after="0"/>
              <w:jc w:val="left"/>
            </w:pPr>
            <w:r>
              <w:rPr>
                <w:sz w:val="16"/>
              </w:rPr>
              <w:t>Gaffney city</w:t>
            </w:r>
          </w:p>
        </w:tc>
        <w:tc>
          <w:tcPr>
            <w:tcW w:type="dxa" w:w="1394"/>
          </w:tcPr>
          <w:p>
            <w:pPr>
              <w:spacing w:after="0"/>
              <w:jc w:val="left"/>
            </w:pPr>
            <w:r>
              <w:rPr>
                <w:sz w:val="16"/>
              </w:rPr>
              <w:t>City</w:t>
            </w:r>
          </w:p>
        </w:tc>
        <w:tc>
          <w:tcPr>
            <w:tcW w:type="dxa" w:w="2387"/>
          </w:tcPr>
          <w:p>
            <w:pPr>
              <w:spacing w:after="0"/>
              <w:jc w:val="left"/>
            </w:pPr>
            <w:r>
              <w:rPr>
                <w:sz w:val="16"/>
              </w:rPr>
              <w:t>Approved, expires 2027-08-15</w:t>
            </w:r>
          </w:p>
        </w:tc>
        <w:tc>
          <w:tcPr>
            <w:tcW w:type="dxa" w:w="2808"/>
          </w:tcPr>
          <w:p>
            <w:pPr>
              <w:spacing w:after="0"/>
              <w:jc w:val="left"/>
            </w:pPr>
            <w:r>
              <w:rPr>
                <w:sz w:val="16"/>
              </w:rPr>
              <w:t>Cherokee County (FEMA plan 108279)</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77"/>
          </w:tcPr>
          <w:p>
            <w:pPr>
              <w:spacing w:after="0"/>
              <w:jc w:val="right"/>
            </w:pPr>
            <w:r>
              <w:rPr>
                <w:sz w:val="16"/>
              </w:rPr>
              <w:t>319</w:t>
            </w:r>
          </w:p>
        </w:tc>
        <w:tc>
          <w:tcPr>
            <w:tcW w:type="dxa" w:w="3090"/>
          </w:tcPr>
          <w:p>
            <w:pPr>
              <w:spacing w:after="0"/>
              <w:jc w:val="left"/>
            </w:pPr>
            <w:r>
              <w:rPr>
                <w:sz w:val="16"/>
              </w:rPr>
              <w:t>this jurisdiction approved 2022-09-26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$11,882,524</w:t>
            </w:r>
          </w:p>
        </w:tc>
        <w:tc>
          <w:tcPr>
            <w:tcW w:type="dxa" w:w="1126"/>
          </w:tcPr>
          <w:p>
            <w:pPr>
              <w:spacing w:after="0"/>
              <w:jc w:val="right"/>
            </w:pPr>
            <w:r>
              <w:rPr>
                <w:sz w:val="16"/>
              </w:rPr>
              <w:t>$9,972</w:t>
            </w:r>
          </w:p>
        </w:tc>
        <w:tc>
          <w:tcPr>
            <w:tcW w:type="dxa" w:w="1555"/>
          </w:tcPr>
          <w:p>
            <w:pPr>
              <w:spacing w:after="0"/>
              <w:jc w:val="right"/>
            </w:pPr>
            <w:r>
              <w:rPr>
                <w:sz w:val="16"/>
              </w:rPr>
              <w:t>$8,106</w:t>
            </w:r>
          </w:p>
        </w:tc>
        <w:tc>
          <w:tcPr>
            <w:tcW w:type="dxa" w:w="1171"/>
          </w:tcPr>
          <w:p>
            <w:pPr>
              <w:spacing w:after="0"/>
              <w:jc w:val="right"/>
            </w:pPr>
            <w:r>
              <w:rPr>
                <w:sz w:val="16"/>
              </w:rPr>
              <w:t>$11,900,602</w:t>
            </w:r>
          </w:p>
        </w:tc>
        <w:tc>
          <w:tcPr>
            <w:tcW w:type="dxa" w:w="1662"/>
          </w:tcPr>
          <w:p>
            <w:pPr>
              <w:spacing w:after="0"/>
              <w:jc w:val="right"/>
            </w:pPr>
            <w:r>
              <w:rPr>
                <w:sz w:val="16"/>
              </w:rPr>
              <w:t>15</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$1,341,786</w:t>
            </w:r>
          </w:p>
        </w:tc>
        <w:tc>
          <w:tcPr>
            <w:tcW w:type="dxa" w:w="1126"/>
          </w:tcPr>
          <w:p>
            <w:pPr>
              <w:spacing w:after="0"/>
              <w:jc w:val="right"/>
            </w:pPr>
            <w:r>
              <w:rPr>
                <w:sz w:val="16"/>
              </w:rPr>
              <w:t>$1,338</w:t>
            </w:r>
          </w:p>
        </w:tc>
        <w:tc>
          <w:tcPr>
            <w:tcW w:type="dxa" w:w="1555"/>
          </w:tcPr>
          <w:p>
            <w:pPr>
              <w:spacing w:after="0"/>
              <w:jc w:val="right"/>
            </w:pPr>
            <w:r>
              <w:rPr>
                <w:sz w:val="16"/>
              </w:rPr>
              <w:t>$2,352,387</w:t>
            </w:r>
          </w:p>
        </w:tc>
        <w:tc>
          <w:tcPr>
            <w:tcW w:type="dxa" w:w="1171"/>
          </w:tcPr>
          <w:p>
            <w:pPr>
              <w:spacing w:after="0"/>
              <w:jc w:val="right"/>
            </w:pPr>
            <w:r>
              <w:rPr>
                <w:sz w:val="16"/>
              </w:rPr>
              <w:t>$3,695,511</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$2,665</w:t>
            </w:r>
          </w:p>
        </w:tc>
        <w:tc>
          <w:tcPr>
            <w:tcW w:type="dxa" w:w="1126"/>
          </w:tcPr>
          <w:p>
            <w:pPr>
              <w:spacing w:after="0"/>
              <w:jc w:val="right"/>
            </w:pPr>
            <w:r>
              <w:rPr>
                <w:sz w:val="16"/>
              </w:rPr>
              <w:t>$2,364,330</w:t>
            </w:r>
          </w:p>
        </w:tc>
        <w:tc>
          <w:tcPr>
            <w:tcW w:type="dxa" w:w="1555"/>
          </w:tcPr>
          <w:p>
            <w:pPr>
              <w:spacing w:after="0"/>
              <w:jc w:val="right"/>
            </w:pPr>
            <w:r>
              <w:rPr>
                <w:sz w:val="16"/>
              </w:rPr>
              <w:t>$688,417</w:t>
            </w:r>
          </w:p>
        </w:tc>
        <w:tc>
          <w:tcPr>
            <w:tcW w:type="dxa" w:w="1171"/>
          </w:tcPr>
          <w:p>
            <w:pPr>
              <w:spacing w:after="0"/>
              <w:jc w:val="right"/>
            </w:pPr>
            <w:r>
              <w:rPr>
                <w:sz w:val="16"/>
              </w:rPr>
              <w:t>$3,055,412</w:t>
            </w:r>
          </w:p>
        </w:tc>
        <w:tc>
          <w:tcPr>
            <w:tcW w:type="dxa" w:w="1662"/>
          </w:tcPr>
          <w:p>
            <w:pPr>
              <w:spacing w:after="0"/>
              <w:jc w:val="right"/>
            </w:pPr>
            <w:r>
              <w:rPr>
                <w:sz w:val="16"/>
              </w:rPr>
              <w:t>10</w:t>
            </w:r>
          </w:p>
        </w:tc>
        <w:tc>
          <w:tcPr>
            <w:tcW w:type="dxa" w:w="3225"/>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$158,321</w:t>
            </w:r>
          </w:p>
        </w:tc>
        <w:tc>
          <w:tcPr>
            <w:tcW w:type="dxa" w:w="1126"/>
          </w:tcPr>
          <w:p>
            <w:pPr>
              <w:spacing w:after="0"/>
              <w:jc w:val="right"/>
            </w:pPr>
            <w:r>
              <w:rPr>
                <w:sz w:val="16"/>
              </w:rPr>
              <w:t>$6,204</w:t>
            </w:r>
          </w:p>
        </w:tc>
        <w:tc>
          <w:tcPr>
            <w:tcW w:type="dxa" w:w="1555"/>
          </w:tcPr>
          <w:p>
            <w:pPr>
              <w:spacing w:after="0"/>
              <w:jc w:val="right"/>
            </w:pPr>
            <w:r>
              <w:rPr>
                <w:sz w:val="16"/>
              </w:rPr>
              <w:t>$1,027,500</w:t>
            </w:r>
          </w:p>
        </w:tc>
        <w:tc>
          <w:tcPr>
            <w:tcW w:type="dxa" w:w="1171"/>
          </w:tcPr>
          <w:p>
            <w:pPr>
              <w:spacing w:after="0"/>
              <w:jc w:val="right"/>
            </w:pPr>
            <w:r>
              <w:rPr>
                <w:sz w:val="16"/>
              </w:rPr>
              <w:t>$1,192,025</w:t>
            </w:r>
          </w:p>
        </w:tc>
        <w:tc>
          <w:tcPr>
            <w:tcW w:type="dxa" w:w="1662"/>
          </w:tcPr>
          <w:p>
            <w:pPr>
              <w:spacing w:after="0"/>
              <w:jc w:val="right"/>
            </w:pPr>
            <w:r>
              <w:rPr>
                <w:sz w:val="16"/>
              </w:rPr>
              <w:t>208</w:t>
            </w:r>
          </w:p>
        </w:tc>
        <w:tc>
          <w:tcPr>
            <w:tcW w:type="dxa" w:w="3225"/>
          </w:tcPr>
          <w:p>
            <w:pPr>
              <w:spacing w:after="0"/>
              <w:jc w:val="left"/>
            </w:pPr>
            <w:r>
              <w:rPr>
                <w:sz w:val="16"/>
              </w:rPr>
              <w:t>Includes 10 High Wind and 3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$731,702</w:t>
            </w:r>
          </w:p>
        </w:tc>
        <w:tc>
          <w:tcPr>
            <w:tcW w:type="dxa" w:w="1126"/>
          </w:tcPr>
          <w:p>
            <w:pPr>
              <w:spacing w:after="0"/>
              <w:jc w:val="right"/>
            </w:pPr>
            <w:r>
              <w:rPr>
                <w:sz w:val="16"/>
              </w:rPr>
              <w:t>n/a</w:t>
            </w:r>
          </w:p>
        </w:tc>
        <w:tc>
          <w:tcPr>
            <w:tcW w:type="dxa" w:w="1555"/>
          </w:tcPr>
          <w:p>
            <w:pPr>
              <w:spacing w:after="0"/>
              <w:jc w:val="right"/>
            </w:pPr>
            <w:r>
              <w:rPr>
                <w:sz w:val="16"/>
              </w:rPr>
              <w:t>$153,922</w:t>
            </w:r>
          </w:p>
        </w:tc>
        <w:tc>
          <w:tcPr>
            <w:tcW w:type="dxa" w:w="1171"/>
          </w:tcPr>
          <w:p>
            <w:pPr>
              <w:spacing w:after="0"/>
              <w:jc w:val="right"/>
            </w:pPr>
            <w:r>
              <w:rPr>
                <w:sz w:val="16"/>
              </w:rPr>
              <w:t>$885,624</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$749,275</w:t>
            </w:r>
          </w:p>
        </w:tc>
        <w:tc>
          <w:tcPr>
            <w:tcW w:type="dxa" w:w="1126"/>
          </w:tcPr>
          <w:p>
            <w:pPr>
              <w:spacing w:after="0"/>
              <w:jc w:val="right"/>
            </w:pPr>
            <w:r>
              <w:rPr>
                <w:sz w:val="16"/>
              </w:rPr>
              <w:t>n/a</w:t>
            </w:r>
          </w:p>
        </w:tc>
        <w:tc>
          <w:tcPr>
            <w:tcW w:type="dxa" w:w="1555"/>
          </w:tcPr>
          <w:p>
            <w:pPr>
              <w:spacing w:after="0"/>
              <w:jc w:val="right"/>
            </w:pPr>
            <w:r>
              <w:rPr>
                <w:sz w:val="16"/>
              </w:rPr>
              <w:t>$128,044</w:t>
            </w:r>
          </w:p>
        </w:tc>
        <w:tc>
          <w:tcPr>
            <w:tcW w:type="dxa" w:w="1171"/>
          </w:tcPr>
          <w:p>
            <w:pPr>
              <w:spacing w:after="0"/>
              <w:jc w:val="right"/>
            </w:pPr>
            <w:r>
              <w:rPr>
                <w:sz w:val="16"/>
              </w:rPr>
              <w:t>$877,320</w:t>
            </w:r>
          </w:p>
        </w:tc>
        <w:tc>
          <w:tcPr>
            <w:tcW w:type="dxa" w:w="1662"/>
          </w:tcPr>
          <w:p>
            <w:pPr>
              <w:spacing w:after="0"/>
              <w:jc w:val="right"/>
            </w:pPr>
            <w:r>
              <w:rPr>
                <w:sz w:val="16"/>
              </w:rPr>
              <w:t>9</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Hurricane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$472,162</w:t>
            </w:r>
          </w:p>
        </w:tc>
        <w:tc>
          <w:tcPr>
            <w:tcW w:type="dxa" w:w="1126"/>
          </w:tcPr>
          <w:p>
            <w:pPr>
              <w:spacing w:after="0"/>
              <w:jc w:val="right"/>
            </w:pPr>
            <w:r>
              <w:rPr>
                <w:sz w:val="16"/>
              </w:rPr>
              <w:t>$44,538</w:t>
            </w:r>
          </w:p>
        </w:tc>
        <w:tc>
          <w:tcPr>
            <w:tcW w:type="dxa" w:w="1555"/>
          </w:tcPr>
          <w:p>
            <w:pPr>
              <w:spacing w:after="0"/>
              <w:jc w:val="right"/>
            </w:pPr>
            <w:r>
              <w:rPr>
                <w:sz w:val="16"/>
              </w:rPr>
              <w:t>$20,572</w:t>
            </w:r>
          </w:p>
        </w:tc>
        <w:tc>
          <w:tcPr>
            <w:tcW w:type="dxa" w:w="1171"/>
          </w:tcPr>
          <w:p>
            <w:pPr>
              <w:spacing w:after="0"/>
              <w:jc w:val="right"/>
            </w:pPr>
            <w:r>
              <w:rPr>
                <w:sz w:val="16"/>
              </w:rPr>
              <w:t>$537,272</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$78,520</w:t>
            </w:r>
          </w:p>
        </w:tc>
        <w:tc>
          <w:tcPr>
            <w:tcW w:type="dxa" w:w="1126"/>
          </w:tcPr>
          <w:p>
            <w:pPr>
              <w:spacing w:after="0"/>
              <w:jc w:val="right"/>
            </w:pPr>
            <w:r>
              <w:rPr>
                <w:sz w:val="16"/>
              </w:rPr>
              <w:t>n/a</w:t>
            </w:r>
          </w:p>
        </w:tc>
        <w:tc>
          <w:tcPr>
            <w:tcW w:type="dxa" w:w="1555"/>
          </w:tcPr>
          <w:p>
            <w:pPr>
              <w:spacing w:after="0"/>
              <w:jc w:val="right"/>
            </w:pPr>
            <w:r>
              <w:rPr>
                <w:sz w:val="16"/>
              </w:rPr>
              <w:t>$451,327</w:t>
            </w:r>
          </w:p>
        </w:tc>
        <w:tc>
          <w:tcPr>
            <w:tcW w:type="dxa" w:w="1171"/>
          </w:tcPr>
          <w:p>
            <w:pPr>
              <w:spacing w:after="0"/>
              <w:jc w:val="right"/>
            </w:pPr>
            <w:r>
              <w:rPr>
                <w:sz w:val="16"/>
              </w:rPr>
              <w:t>$529,847</w:t>
            </w:r>
          </w:p>
        </w:tc>
        <w:tc>
          <w:tcPr>
            <w:tcW w:type="dxa" w:w="1662"/>
          </w:tcPr>
          <w:p>
            <w:pPr>
              <w:spacing w:after="0"/>
              <w:jc w:val="right"/>
            </w:pPr>
            <w:r>
              <w:rPr>
                <w:sz w:val="16"/>
              </w:rPr>
              <w:t>13</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$17</w:t>
            </w:r>
          </w:p>
        </w:tc>
        <w:tc>
          <w:tcPr>
            <w:tcW w:type="dxa" w:w="1126"/>
          </w:tcPr>
          <w:p>
            <w:pPr>
              <w:spacing w:after="0"/>
              <w:jc w:val="right"/>
            </w:pPr>
            <w:r>
              <w:rPr>
                <w:sz w:val="16"/>
              </w:rPr>
              <w:t>$20</w:t>
            </w:r>
          </w:p>
        </w:tc>
        <w:tc>
          <w:tcPr>
            <w:tcW w:type="dxa" w:w="1555"/>
          </w:tcPr>
          <w:p>
            <w:pPr>
              <w:spacing w:after="0"/>
              <w:jc w:val="right"/>
            </w:pPr>
            <w:r>
              <w:rPr>
                <w:sz w:val="16"/>
              </w:rPr>
              <w:t>$331,417</w:t>
            </w:r>
          </w:p>
        </w:tc>
        <w:tc>
          <w:tcPr>
            <w:tcW w:type="dxa" w:w="1171"/>
          </w:tcPr>
          <w:p>
            <w:pPr>
              <w:spacing w:after="0"/>
              <w:jc w:val="right"/>
            </w:pPr>
            <w:r>
              <w:rPr>
                <w:sz w:val="16"/>
              </w:rPr>
              <w:t>$331,454</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$134,224</w:t>
            </w:r>
          </w:p>
        </w:tc>
        <w:tc>
          <w:tcPr>
            <w:tcW w:type="dxa" w:w="1126"/>
          </w:tcPr>
          <w:p>
            <w:pPr>
              <w:spacing w:after="0"/>
              <w:jc w:val="right"/>
            </w:pPr>
            <w:r>
              <w:rPr>
                <w:sz w:val="16"/>
              </w:rPr>
              <w:t>$94,217</w:t>
            </w:r>
          </w:p>
        </w:tc>
        <w:tc>
          <w:tcPr>
            <w:tcW w:type="dxa" w:w="1555"/>
          </w:tcPr>
          <w:p>
            <w:pPr>
              <w:spacing w:after="0"/>
              <w:jc w:val="right"/>
            </w:pPr>
            <w:r>
              <w:rPr>
                <w:sz w:val="16"/>
              </w:rPr>
              <w:t>$34,601</w:t>
            </w:r>
          </w:p>
        </w:tc>
        <w:tc>
          <w:tcPr>
            <w:tcW w:type="dxa" w:w="1171"/>
          </w:tcPr>
          <w:p>
            <w:pPr>
              <w:spacing w:after="0"/>
              <w:jc w:val="right"/>
            </w:pPr>
            <w:r>
              <w:rPr>
                <w:sz w:val="16"/>
              </w:rPr>
              <w:t>$263,042</w:t>
            </w:r>
          </w:p>
        </w:tc>
        <w:tc>
          <w:tcPr>
            <w:tcW w:type="dxa" w:w="1662"/>
          </w:tcPr>
          <w:p>
            <w:pPr>
              <w:spacing w:after="0"/>
              <w:jc w:val="right"/>
            </w:pPr>
            <w:r>
              <w:rPr>
                <w:sz w:val="16"/>
              </w:rPr>
              <w:t>94</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$116,114</w:t>
            </w:r>
          </w:p>
        </w:tc>
        <w:tc>
          <w:tcPr>
            <w:tcW w:type="dxa" w:w="1555"/>
          </w:tcPr>
          <w:p>
            <w:pPr>
              <w:spacing w:after="0"/>
              <w:jc w:val="right"/>
            </w:pPr>
            <w:r>
              <w:rPr>
                <w:sz w:val="16"/>
              </w:rPr>
              <w:t>n/a</w:t>
            </w:r>
          </w:p>
        </w:tc>
        <w:tc>
          <w:tcPr>
            <w:tcW w:type="dxa" w:w="1171"/>
          </w:tcPr>
          <w:p>
            <w:pPr>
              <w:spacing w:after="0"/>
              <w:jc w:val="right"/>
            </w:pPr>
            <w:r>
              <w:rPr>
                <w:sz w:val="16"/>
              </w:rPr>
              <w:t>$116,114</w:t>
            </w:r>
          </w:p>
        </w:tc>
        <w:tc>
          <w:tcPr>
            <w:tcW w:type="dxa" w:w="1662"/>
          </w:tcPr>
          <w:p>
            <w:pPr>
              <w:spacing w:after="0"/>
              <w:jc w:val="right"/>
            </w:pPr>
            <w:r>
              <w:rPr>
                <w:sz w:val="16"/>
              </w:rPr>
              <w:t>36</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$2,160</w:t>
            </w:r>
          </w:p>
        </w:tc>
        <w:tc>
          <w:tcPr>
            <w:tcW w:type="dxa" w:w="1126"/>
          </w:tcPr>
          <w:p>
            <w:pPr>
              <w:spacing w:after="0"/>
              <w:jc w:val="right"/>
            </w:pPr>
            <w:r>
              <w:rPr>
                <w:sz w:val="16"/>
              </w:rPr>
              <w:t>$106</w:t>
            </w:r>
          </w:p>
        </w:tc>
        <w:tc>
          <w:tcPr>
            <w:tcW w:type="dxa" w:w="1555"/>
          </w:tcPr>
          <w:p>
            <w:pPr>
              <w:spacing w:after="0"/>
              <w:jc w:val="right"/>
            </w:pPr>
            <w:r>
              <w:rPr>
                <w:sz w:val="16"/>
              </w:rPr>
              <w:t>$21,546</w:t>
            </w:r>
          </w:p>
        </w:tc>
        <w:tc>
          <w:tcPr>
            <w:tcW w:type="dxa" w:w="1171"/>
          </w:tcPr>
          <w:p>
            <w:pPr>
              <w:spacing w:after="0"/>
              <w:jc w:val="right"/>
            </w:pPr>
            <w:r>
              <w:rPr>
                <w:sz w:val="16"/>
              </w:rPr>
              <w:t>$23,813</w:t>
            </w:r>
          </w:p>
        </w:tc>
        <w:tc>
          <w:tcPr>
            <w:tcW w:type="dxa" w:w="1662"/>
          </w:tcPr>
          <w:p>
            <w:pPr>
              <w:spacing w:after="0"/>
              <w:jc w:val="right"/>
            </w:pPr>
            <w:r>
              <w:rPr>
                <w:sz w:val="16"/>
              </w:rPr>
              <w:t>69</w:t>
            </w:r>
          </w:p>
        </w:tc>
        <w:tc>
          <w:tcPr>
            <w:tcW w:type="dxa" w:w="3225"/>
          </w:tcPr>
          <w:p>
            <w:pPr>
              <w:spacing w:after="0"/>
              <w:jc w:val="left"/>
            </w:pPr>
            <w:r>
              <w:rPr>
                <w:sz w:val="16"/>
              </w:rPr>
              <w:t>Includes 4 Sleet records (outside NRI's Winter Weather definition).</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$14,699</w:t>
            </w:r>
          </w:p>
        </w:tc>
        <w:tc>
          <w:tcPr>
            <w:tcW w:type="dxa" w:w="1126"/>
          </w:tcPr>
          <w:p>
            <w:pPr>
              <w:spacing w:after="0"/>
              <w:jc w:val="right"/>
            </w:pPr>
            <w:r>
              <w:rPr>
                <w:sz w:val="16"/>
              </w:rPr>
              <w:t>$26</w:t>
            </w:r>
          </w:p>
        </w:tc>
        <w:tc>
          <w:tcPr>
            <w:tcW w:type="dxa" w:w="1555"/>
          </w:tcPr>
          <w:p>
            <w:pPr>
              <w:spacing w:after="0"/>
              <w:jc w:val="right"/>
            </w:pPr>
            <w:r>
              <w:rPr>
                <w:sz w:val="16"/>
              </w:rPr>
              <w:t>$3,294</w:t>
            </w:r>
          </w:p>
        </w:tc>
        <w:tc>
          <w:tcPr>
            <w:tcW w:type="dxa" w:w="1171"/>
          </w:tcPr>
          <w:p>
            <w:pPr>
              <w:spacing w:after="0"/>
              <w:jc w:val="right"/>
            </w:pPr>
            <w:r>
              <w:rPr>
                <w:sz w:val="16"/>
              </w:rPr>
              <w:t>$18,020</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$1,324</w:t>
            </w:r>
          </w:p>
        </w:tc>
        <w:tc>
          <w:tcPr>
            <w:tcW w:type="dxa" w:w="1126"/>
          </w:tcPr>
          <w:p>
            <w:pPr>
              <w:spacing w:after="0"/>
              <w:jc w:val="right"/>
            </w:pPr>
            <w:r>
              <w:rPr>
                <w:sz w:val="16"/>
              </w:rPr>
              <w:t>n/a</w:t>
            </w:r>
          </w:p>
        </w:tc>
        <w:tc>
          <w:tcPr>
            <w:tcW w:type="dxa" w:w="1555"/>
          </w:tcPr>
          <w:p>
            <w:pPr>
              <w:spacing w:after="0"/>
              <w:jc w:val="right"/>
            </w:pPr>
            <w:r>
              <w:rPr>
                <w:sz w:val="16"/>
              </w:rPr>
              <w:t>$369</w:t>
            </w:r>
          </w:p>
        </w:tc>
        <w:tc>
          <w:tcPr>
            <w:tcW w:type="dxa" w:w="1171"/>
          </w:tcPr>
          <w:p>
            <w:pPr>
              <w:spacing w:after="0"/>
              <w:jc w:val="right"/>
            </w:pPr>
            <w:r>
              <w:rPr>
                <w:sz w:val="16"/>
              </w:rPr>
              <w:t>$1,693</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9702.01 (Relatively Moderate, 79.2); tract 9705.02 (Relatively Low, 76.4); tract 9703.02 (Relatively Low, 75.3)</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9702.01 (Relatively Low, 72.7); tract 9703.02 (Relatively Low, 72.2); tract 9704.01 (Relatively Low, 72.1)</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9704.01 (Relatively Low, 89.8); tract 9707 (Relatively Low, 89.7); tract 9704.04 (Relatively Low, 87.4)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9703.02 (Relatively High, 92.7); tract 9705.02 (Relatively High, 92.7); tract 9706.01 (Relatively High, 91.3)</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9701.02 (Relatively Low, 78.6); tract 9703.02 (Relatively Low, 74.6); tract 9704.01 (Relatively Low, 74.3)</w:t>
            </w:r>
          </w:p>
        </w:tc>
      </w:tr>
    </w:tbl>
    <w:p>
      <w:pPr>
        <w:spacing w:after="40" w:before="60"/>
      </w:pPr>
      <w:r>
        <w:rPr>
          <w:sz w:val="15"/>
        </w:rPr>
        <w:t xml:space="preserve">Up to 3 census tracts per hazard, highest National Risk Index rating first, then highest score; a tract number is the Census tract number (for example 9702.01 is Census Tract 9702.01).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699"/>
        <w:gridCol w:w="1941"/>
        <w:gridCol w:w="1694"/>
        <w:gridCol w:w="1590"/>
        <w:gridCol w:w="1743"/>
        <w:gridCol w:w="1796"/>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1"/>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796"/>
            <w:shd w:val="clear" w:color="auto" w:fill="E8E8E8"/>
          </w:tcPr>
          <w:p>
            <w:pPr>
              <w:spacing w:after="0"/>
              <w:jc w:val="left"/>
            </w:pPr>
            <w:r>
              <w:rPr>
                <w:b/>
                <w:sz w:val="16"/>
              </w:rPr>
              <w:t>Note</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699"/>
          </w:tcPr>
          <w:p>
            <w:pPr>
              <w:spacing w:after="0"/>
              <w:jc w:val="right"/>
            </w:pPr>
            <w:r>
              <w:rPr>
                <w:sz w:val="16"/>
              </w:rPr>
              <w:t>8 records, 1996 to 2026 (8 zone-level)</w:t>
            </w:r>
          </w:p>
        </w:tc>
        <w:tc>
          <w:tcPr>
            <w:tcW w:type="dxa" w:w="1941"/>
          </w:tcPr>
          <w:p>
            <w:pPr>
              <w:spacing w:after="0"/>
              <w:jc w:val="left"/>
            </w:pPr>
            <w:r>
              <w:rPr>
                <w:sz w:val="16"/>
              </w:rPr>
              <w:t>1 day to 31 days (median 1.5 days); 8 with a recorded value</w:t>
            </w:r>
          </w:p>
        </w:tc>
        <w:tc>
          <w:tcPr>
            <w:tcW w:type="dxa" w:w="1694"/>
          </w:tcPr>
          <w:p>
            <w:pPr>
              <w:spacing w:after="0"/>
              <w:jc w:val="left"/>
            </w:pPr>
            <w:r>
              <w:rPr>
                <w:sz w:val="16"/>
              </w:rPr>
              <w:t>December 2000 (1 monthly summary record), zone-level</w:t>
            </w:r>
          </w:p>
        </w:tc>
        <w:tc>
          <w:tcPr>
            <w:tcW w:type="dxa" w:w="1590"/>
          </w:tcPr>
          <w:p>
            <w:pPr>
              <w:spacing w:after="0"/>
              <w:jc w:val="left"/>
            </w:pPr>
            <w:r>
              <w:rPr>
                <w:sz w:val="16"/>
              </w:rPr>
              <w:t>Cold/Wind Chill, 2017-03-16, $0 property; $50,000,000 crops, reported for the zone (2017 dollars) (as recorded; larger than this county's annual agriculture value in the National Risk Index (the county or state extension service keeps crop loss records))</w:t>
            </w:r>
          </w:p>
        </w:tc>
        <w:tc>
          <w:tcPr>
            <w:tcW w:type="dxa" w:w="1743"/>
          </w:tcPr>
          <w:p>
            <w:pPr>
              <w:spacing w:after="0"/>
              <w:jc w:val="left"/>
            </w:pPr>
            <w:r>
              <w:rPr>
                <w:sz w:val="16"/>
              </w:rPr>
              <w:t>Countywide (zone-level records).</w:t>
            </w:r>
          </w:p>
        </w:tc>
        <w:tc>
          <w:tcPr>
            <w:tcW w:type="dxa" w:w="1796"/>
          </w:tcPr>
          <w:p>
            <w:pPr>
              <w:spacing w:after="0"/>
              <w:jc w:val="left"/>
            </w:pPr>
            <w:r>
              <w:rPr>
                <w:sz w:val="16"/>
              </w:rPr>
              <w:t>Wind chill: in event narratives only (local data needed).</w:t>
            </w: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699"/>
          </w:tcPr>
          <w:p>
            <w:pPr>
              <w:spacing w:after="0"/>
              <w:jc w:val="right"/>
            </w:pPr>
            <w:r>
              <w:rPr>
                <w:sz w:val="16"/>
              </w:rPr>
              <w:t>2 records, 2004 to 2007 (2 zone-level)</w:t>
            </w:r>
          </w:p>
        </w:tc>
        <w:tc>
          <w:tcPr>
            <w:tcW w:type="dxa" w:w="1941"/>
          </w:tcPr>
          <w:p>
            <w:pPr>
              <w:spacing w:after="0"/>
              <w:jc w:val="left"/>
            </w:pPr>
          </w:p>
        </w:tc>
        <w:tc>
          <w:tcPr>
            <w:tcW w:type="dxa" w:w="1694"/>
          </w:tcPr>
          <w:p>
            <w:pPr>
              <w:spacing w:after="0"/>
              <w:jc w:val="left"/>
            </w:pPr>
            <w:r>
              <w:rPr>
                <w:sz w:val="16"/>
              </w:rPr>
              <w:t>Frost/Freeze, 2007-04-08, $7,000 crop damage (2007 dollars); NWS zone SCZ008</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Temperature: in event narratives only (local data needed).</w:t>
            </w: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699"/>
          </w:tcPr>
          <w:p>
            <w:pPr>
              <w:spacing w:after="0"/>
              <w:jc w:val="right"/>
            </w:pPr>
            <w:r>
              <w:rPr>
                <w:sz w:val="16"/>
              </w:rPr>
              <w:t>36 records, 1998 to 2026 (36 zone-level)</w:t>
            </w:r>
          </w:p>
        </w:tc>
        <w:tc>
          <w:tcPr>
            <w:tcW w:type="dxa" w:w="1941"/>
          </w:tcPr>
          <w:p>
            <w:pPr>
              <w:spacing w:after="0"/>
              <w:jc w:val="left"/>
            </w:pPr>
            <w:r>
              <w:rPr>
                <w:sz w:val="16"/>
              </w:rPr>
              <w:t>31 days to 276 days (median 61 days); 11 with a recorded value</w:t>
            </w:r>
          </w:p>
        </w:tc>
        <w:tc>
          <w:tcPr>
            <w:tcW w:type="dxa" w:w="1694"/>
          </w:tcPr>
          <w:p>
            <w:pPr>
              <w:spacing w:after="0"/>
              <w:jc w:val="left"/>
            </w:pPr>
            <w:r>
              <w:rPr>
                <w:sz w:val="16"/>
              </w:rPr>
              <w:t>276 days (9 months), 2007-05-01 to 2008-01-31, a run of 9 consecutive Storm Events drought records, zone-level</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699"/>
          </w:tcPr>
          <w:p>
            <w:pPr>
              <w:spacing w:after="0"/>
              <w:jc w:val="right"/>
            </w:pPr>
            <w:r>
              <w:rPr>
                <w:sz w:val="16"/>
              </w:rPr>
              <w:t>0</w:t>
            </w:r>
          </w:p>
        </w:tc>
        <w:tc>
          <w:tcPr>
            <w:tcW w:type="dxa" w:w="1941"/>
          </w:tcPr>
          <w:p>
            <w:pPr>
              <w:spacing w:after="0"/>
              <w:jc w:val="left"/>
            </w:pPr>
          </w:p>
        </w:tc>
        <w:tc>
          <w:tcPr>
            <w:tcW w:type="dxa" w:w="1694"/>
          </w:tcPr>
          <w:p>
            <w:pPr>
              <w:spacing w:after="0"/>
              <w:jc w:val="left"/>
            </w:pPr>
          </w:p>
        </w:tc>
        <w:tc>
          <w:tcPr>
            <w:tcW w:type="dxa" w:w="1590"/>
          </w:tcPr>
          <w:p>
            <w:pPr>
              <w:spacing w:after="0"/>
              <w:jc w:val="left"/>
            </w:pPr>
          </w:p>
        </w:tc>
        <w:tc>
          <w:tcPr>
            <w:tcW w:type="dxa" w:w="1743"/>
          </w:tcPr>
          <w:p>
            <w:pPr>
              <w:spacing w:after="0"/>
              <w:jc w:val="left"/>
            </w:pPr>
          </w:p>
        </w:tc>
        <w:tc>
          <w:tcPr>
            <w:tcW w:type="dxa" w:w="1796"/>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699"/>
          </w:tcPr>
          <w:p>
            <w:pPr>
              <w:spacing w:after="0"/>
              <w:jc w:val="right"/>
            </w:pPr>
            <w:r>
              <w:rPr>
                <w:sz w:val="16"/>
              </w:rPr>
              <w:t>119 records, 1976 to 2025</w:t>
            </w:r>
          </w:p>
        </w:tc>
        <w:tc>
          <w:tcPr>
            <w:tcW w:type="dxa" w:w="1941"/>
          </w:tcPr>
          <w:p>
            <w:pPr>
              <w:spacing w:after="0"/>
              <w:jc w:val="left"/>
            </w:pPr>
            <w:r>
              <w:rPr>
                <w:sz w:val="16"/>
              </w:rPr>
              <w:t>0.75 in to 2.75 in (median 1 in); 119 with a recorded value</w:t>
            </w:r>
          </w:p>
        </w:tc>
        <w:tc>
          <w:tcPr>
            <w:tcW w:type="dxa" w:w="1694"/>
          </w:tcPr>
          <w:p>
            <w:pPr>
              <w:spacing w:after="0"/>
              <w:jc w:val="left"/>
            </w:pPr>
            <w:r>
              <w:rPr>
                <w:sz w:val="16"/>
              </w:rPr>
              <w:t>2.75 in hail, 2011-04-09; same size also recorded on 1994-06-04</w:t>
            </w:r>
          </w:p>
        </w:tc>
        <w:tc>
          <w:tcPr>
            <w:tcW w:type="dxa" w:w="1590"/>
          </w:tcPr>
          <w:p>
            <w:pPr>
              <w:spacing w:after="0"/>
              <w:jc w:val="left"/>
            </w:pPr>
            <w:r>
              <w:rPr>
                <w:sz w:val="16"/>
              </w:rPr>
              <w:t>Hail, 1994-06-04, $500,000 property; crops not recorded (1994 dollars)</w:t>
            </w:r>
          </w:p>
        </w:tc>
        <w:tc>
          <w:tcPr>
            <w:tcW w:type="dxa" w:w="1743"/>
          </w:tcPr>
          <w:p>
            <w:pPr>
              <w:spacing w:after="0"/>
              <w:jc w:val="left"/>
            </w:pPr>
            <w:r>
              <w:rPr>
                <w:sz w:val="16"/>
              </w:rPr>
              <w:t>Event records naming jurisdictions in the plan: Gaffney city (44 records), Blacksburg town (28 records).</w:t>
            </w:r>
          </w:p>
        </w:tc>
        <w:tc>
          <w:tcPr>
            <w:tcW w:type="dxa" w:w="1796"/>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699"/>
          </w:tcPr>
          <w:p>
            <w:pPr>
              <w:spacing w:after="0"/>
              <w:jc w:val="right"/>
            </w:pPr>
            <w:r>
              <w:rPr>
                <w:sz w:val="16"/>
              </w:rPr>
              <w:t>2 records, 2012 (2 zone-level)</w:t>
            </w:r>
          </w:p>
        </w:tc>
        <w:tc>
          <w:tcPr>
            <w:tcW w:type="dxa" w:w="1941"/>
          </w:tcPr>
          <w:p>
            <w:pPr>
              <w:spacing w:after="0"/>
              <w:jc w:val="left"/>
            </w:pPr>
            <w:r>
              <w:rPr>
                <w:sz w:val="16"/>
              </w:rPr>
              <w:t>3 days; 1 with a recorded value</w:t>
            </w:r>
          </w:p>
        </w:tc>
        <w:tc>
          <w:tcPr>
            <w:tcW w:type="dxa" w:w="1694"/>
          </w:tcPr>
          <w:p>
            <w:pPr>
              <w:spacing w:after="0"/>
              <w:jc w:val="left"/>
            </w:pPr>
            <w:r>
              <w:rPr>
                <w:sz w:val="16"/>
              </w:rPr>
              <w:t>3 consecutive days, 2012-06-29 to 2012-07-01, zone-level</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Heat index: in event narratives only (local data needed).</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699"/>
          </w:tcPr>
          <w:p>
            <w:pPr>
              <w:spacing w:after="0"/>
              <w:jc w:val="right"/>
            </w:pPr>
            <w:r>
              <w:rPr>
                <w:sz w:val="16"/>
              </w:rPr>
              <w:t>2 records, 2018 to 2024 (2 zone-level)</w:t>
            </w:r>
          </w:p>
        </w:tc>
        <w:tc>
          <w:tcPr>
            <w:tcW w:type="dxa" w:w="1941"/>
          </w:tcPr>
          <w:p>
            <w:pPr>
              <w:spacing w:after="0"/>
              <w:jc w:val="left"/>
            </w:pPr>
          </w:p>
        </w:tc>
        <w:tc>
          <w:tcPr>
            <w:tcW w:type="dxa" w:w="1694"/>
          </w:tcPr>
          <w:p>
            <w:pPr>
              <w:spacing w:after="0"/>
              <w:jc w:val="left"/>
            </w:pPr>
            <w:r>
              <w:rPr>
                <w:sz w:val="16"/>
              </w:rPr>
              <w:t>Strongest recorded: Tropical Storm record, 2024-09-27, $5,000,000 property; $0 crops (2024 dollars); NWS zone SCZ008</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699"/>
          </w:tcPr>
          <w:p>
            <w:pPr>
              <w:spacing w:after="0"/>
              <w:jc w:val="right"/>
            </w:pPr>
            <w:r>
              <w:rPr>
                <w:sz w:val="16"/>
              </w:rPr>
              <w:t>9 records, 1996 to 2005 (9 zone-level)</w:t>
            </w:r>
          </w:p>
        </w:tc>
        <w:tc>
          <w:tcPr>
            <w:tcW w:type="dxa" w:w="1941"/>
          </w:tcPr>
          <w:p>
            <w:pPr>
              <w:spacing w:after="0"/>
              <w:jc w:val="left"/>
            </w:pPr>
          </w:p>
        </w:tc>
        <w:tc>
          <w:tcPr>
            <w:tcW w:type="dxa" w:w="1694"/>
          </w:tcPr>
          <w:p>
            <w:pPr>
              <w:spacing w:after="0"/>
              <w:jc w:val="left"/>
            </w:pPr>
            <w:r>
              <w:rPr>
                <w:sz w:val="16"/>
              </w:rPr>
              <w:t>Ice Storm, 2002-12-04, $9,000,000 property; crops not reported (2002 dollars); NWS zone SCZ008</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Ice thickness: in event narratives only (local data needed).</w:t>
            </w: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699"/>
          </w:tcPr>
          <w:p>
            <w:pPr>
              <w:spacing w:after="0"/>
              <w:jc w:val="right"/>
            </w:pPr>
            <w:r>
              <w:rPr>
                <w:sz w:val="16"/>
              </w:rPr>
              <w:t>15 records, 2003 to 2024 (5 zone-level)</w:t>
            </w:r>
          </w:p>
        </w:tc>
        <w:tc>
          <w:tcPr>
            <w:tcW w:type="dxa" w:w="1941"/>
          </w:tcPr>
          <w:p>
            <w:pPr>
              <w:spacing w:after="0"/>
              <w:jc w:val="left"/>
            </w:pPr>
          </w:p>
        </w:tc>
        <w:tc>
          <w:tcPr>
            <w:tcW w:type="dxa" w:w="1694"/>
          </w:tcPr>
          <w:p>
            <w:pPr>
              <w:spacing w:after="0"/>
              <w:jc w:val="left"/>
            </w:pPr>
            <w:r>
              <w:rPr>
                <w:sz w:val="16"/>
              </w:rPr>
              <w:t>Flood, 2005-10-07, $375,000 property; crops not reported (2005 dollars); NWS zone SCZ008</w:t>
            </w:r>
          </w:p>
        </w:tc>
        <w:tc>
          <w:tcPr>
            <w:tcW w:type="dxa" w:w="1590"/>
          </w:tcPr>
          <w:p>
            <w:pPr>
              <w:spacing w:after="0"/>
              <w:jc w:val="left"/>
            </w:pPr>
          </w:p>
        </w:tc>
        <w:tc>
          <w:tcPr>
            <w:tcW w:type="dxa" w:w="1743"/>
          </w:tcPr>
          <w:p>
            <w:pPr>
              <w:spacing w:after="0"/>
              <w:jc w:val="left"/>
            </w:pPr>
            <w:r>
              <w:rPr>
                <w:sz w:val="16"/>
              </w:rPr>
              <w:t>Event records naming jurisdictions in the plan: Gaffney city (2 records), Blacksburg town (1 record). Zone-level records (5) apply countywide.</w:t>
            </w:r>
          </w:p>
        </w:tc>
        <w:tc>
          <w:tcPr>
            <w:tcW w:type="dxa" w:w="17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699"/>
          </w:tcPr>
          <w:p>
            <w:pPr>
              <w:spacing w:after="0"/>
              <w:jc w:val="right"/>
            </w:pPr>
            <w:r>
              <w:rPr>
                <w:sz w:val="16"/>
              </w:rPr>
              <w:t>0</w:t>
            </w:r>
          </w:p>
        </w:tc>
        <w:tc>
          <w:tcPr>
            <w:tcW w:type="dxa" w:w="1941"/>
          </w:tcPr>
          <w:p>
            <w:pPr>
              <w:spacing w:after="0"/>
              <w:jc w:val="left"/>
            </w:pPr>
          </w:p>
        </w:tc>
        <w:tc>
          <w:tcPr>
            <w:tcW w:type="dxa" w:w="1694"/>
          </w:tcPr>
          <w:p>
            <w:pPr>
              <w:spacing w:after="0"/>
              <w:jc w:val="left"/>
            </w:pPr>
          </w:p>
        </w:tc>
        <w:tc>
          <w:tcPr>
            <w:tcW w:type="dxa" w:w="1590"/>
          </w:tcPr>
          <w:p>
            <w:pPr>
              <w:spacing w:after="0"/>
              <w:jc w:val="left"/>
            </w:pPr>
          </w:p>
        </w:tc>
        <w:tc>
          <w:tcPr>
            <w:tcW w:type="dxa" w:w="1743"/>
          </w:tcPr>
          <w:p>
            <w:pPr>
              <w:spacing w:after="0"/>
              <w:jc w:val="left"/>
            </w:pPr>
          </w:p>
        </w:tc>
        <w:tc>
          <w:tcPr>
            <w:tcW w:type="dxa" w:w="1796"/>
          </w:tcPr>
          <w:p>
            <w:pPr>
              <w:spacing w:after="0"/>
              <w:jc w:val="left"/>
            </w:pPr>
            <w:r>
              <w:rPr>
                <w:sz w:val="16"/>
              </w:rPr>
              <w:t>Physical measure: in event narratives only (local data needed).</w:t>
            </w: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699"/>
          </w:tcPr>
          <w:p>
            <w:pPr>
              <w:spacing w:after="0"/>
              <w:jc w:val="right"/>
            </w:pPr>
            <w:r>
              <w:rPr>
                <w:sz w:val="16"/>
              </w:rPr>
              <w:t>13 records, 1996 to 2023</w:t>
            </w:r>
          </w:p>
        </w:tc>
        <w:tc>
          <w:tcPr>
            <w:tcW w:type="dxa" w:w="1941"/>
          </w:tcPr>
          <w:p>
            <w:pPr>
              <w:spacing w:after="0"/>
              <w:jc w:val="left"/>
            </w:pPr>
          </w:p>
        </w:tc>
        <w:tc>
          <w:tcPr>
            <w:tcW w:type="dxa" w:w="1694"/>
          </w:tcPr>
          <w:p>
            <w:pPr>
              <w:spacing w:after="0"/>
              <w:jc w:val="left"/>
            </w:pPr>
            <w:r>
              <w:rPr>
                <w:sz w:val="16"/>
              </w:rPr>
              <w:t>Lightning, 2001-06-24, $1,000,000 property; crops not reported (2001 dollars)</w:t>
            </w:r>
          </w:p>
        </w:tc>
        <w:tc>
          <w:tcPr>
            <w:tcW w:type="dxa" w:w="1590"/>
          </w:tcPr>
          <w:p>
            <w:pPr>
              <w:spacing w:after="0"/>
              <w:jc w:val="left"/>
            </w:pPr>
          </w:p>
        </w:tc>
        <w:tc>
          <w:tcPr>
            <w:tcW w:type="dxa" w:w="1743"/>
          </w:tcPr>
          <w:p>
            <w:pPr>
              <w:spacing w:after="0"/>
              <w:jc w:val="left"/>
            </w:pPr>
            <w:r>
              <w:rPr>
                <w:sz w:val="16"/>
              </w:rPr>
              <w:t>Event records naming jurisdictions in the plan: Gaffney city (9 records), Blacksburg town (2 records).</w:t>
            </w:r>
          </w:p>
        </w:tc>
        <w:tc>
          <w:tcPr>
            <w:tcW w:type="dxa" w:w="1796"/>
          </w:tcPr>
          <w:p>
            <w:pPr>
              <w:spacing w:after="0"/>
              <w:jc w:val="left"/>
            </w:pPr>
            <w:r>
              <w:rPr>
                <w:sz w:val="16"/>
              </w:rPr>
              <w:t>Storm Events lists lightning with damage or casualties; physical measure in event narratives only (local data needed).</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699"/>
          </w:tcPr>
          <w:p>
            <w:pPr>
              <w:spacing w:after="0"/>
              <w:jc w:val="right"/>
            </w:pPr>
            <w:r>
              <w:rPr>
                <w:sz w:val="16"/>
              </w:rPr>
              <w:t>13 records, 1996 to 2024 (13 zone-level)</w:t>
            </w:r>
          </w:p>
        </w:tc>
        <w:tc>
          <w:tcPr>
            <w:tcW w:type="dxa" w:w="1941"/>
          </w:tcPr>
          <w:p>
            <w:pPr>
              <w:spacing w:after="0"/>
              <w:jc w:val="left"/>
            </w:pPr>
            <w:r>
              <w:rPr>
                <w:sz w:val="16"/>
              </w:rPr>
              <w:t>40 kt (46 mph) to 60 kt (69 mph) (median 50 kt (58 mph)); 9 with a recorded value</w:t>
            </w:r>
          </w:p>
        </w:tc>
        <w:tc>
          <w:tcPr>
            <w:tcW w:type="dxa" w:w="1694"/>
          </w:tcPr>
          <w:p>
            <w:pPr>
              <w:spacing w:after="0"/>
              <w:jc w:val="left"/>
            </w:pPr>
            <w:r>
              <w:rPr>
                <w:sz w:val="16"/>
              </w:rPr>
              <w:t>60 kt (69 mph) estimated gust, High Wind, 2007-04-16; same speed and measurement basis also recorded on 2004-03-07; NWS zone SCZ008</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699"/>
          </w:tcPr>
          <w:p>
            <w:pPr>
              <w:spacing w:after="0"/>
              <w:jc w:val="right"/>
            </w:pPr>
            <w:r>
              <w:rPr>
                <w:sz w:val="16"/>
              </w:rPr>
              <w:t>251 records, 1970 to 2026</w:t>
            </w:r>
          </w:p>
        </w:tc>
        <w:tc>
          <w:tcPr>
            <w:tcW w:type="dxa" w:w="1941"/>
          </w:tcPr>
          <w:p>
            <w:pPr>
              <w:spacing w:after="0"/>
              <w:jc w:val="left"/>
            </w:pPr>
            <w:r>
              <w:rPr>
                <w:sz w:val="16"/>
              </w:rPr>
              <w:t>40 kt (46 mph) to 70 kt (81 mph) (median 50 kt (58 mph)); 197 with a recorded value</w:t>
            </w:r>
          </w:p>
        </w:tc>
        <w:tc>
          <w:tcPr>
            <w:tcW w:type="dxa" w:w="1694"/>
          </w:tcPr>
          <w:p>
            <w:pPr>
              <w:spacing w:after="0"/>
              <w:jc w:val="left"/>
            </w:pPr>
            <w:r>
              <w:rPr>
                <w:sz w:val="16"/>
              </w:rPr>
              <w:t>70 kt (81 mph) estimated gust, Thunderstorm Wind, 2003-05-02</w:t>
            </w:r>
          </w:p>
        </w:tc>
        <w:tc>
          <w:tcPr>
            <w:tcW w:type="dxa" w:w="1590"/>
          </w:tcPr>
          <w:p>
            <w:pPr>
              <w:spacing w:after="0"/>
              <w:jc w:val="left"/>
            </w:pPr>
            <w:r>
              <w:rPr>
                <w:sz w:val="16"/>
              </w:rPr>
              <w:t>Thunderstorm Wind, 1994-06-04, $500,000 property; crops not recorded (1994 dollars)</w:t>
            </w:r>
          </w:p>
        </w:tc>
        <w:tc>
          <w:tcPr>
            <w:tcW w:type="dxa" w:w="1743"/>
          </w:tcPr>
          <w:p>
            <w:pPr>
              <w:spacing w:after="0"/>
              <w:jc w:val="left"/>
            </w:pPr>
            <w:r>
              <w:rPr>
                <w:sz w:val="16"/>
              </w:rPr>
              <w:t>Event records naming jurisdictions in the plan: Gaffney city (82 records), Blacksburg town (52 records).</w:t>
            </w:r>
          </w:p>
        </w:tc>
        <w:tc>
          <w:tcPr>
            <w:tcW w:type="dxa" w:w="1796"/>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699"/>
          </w:tcPr>
          <w:p>
            <w:pPr>
              <w:spacing w:after="0"/>
              <w:jc w:val="right"/>
            </w:pPr>
            <w:r>
              <w:rPr>
                <w:sz w:val="16"/>
              </w:rPr>
              <w:t>19 records, 1954 to 2020</w:t>
            </w:r>
          </w:p>
        </w:tc>
        <w:tc>
          <w:tcPr>
            <w:tcW w:type="dxa" w:w="1941"/>
          </w:tcPr>
          <w:p>
            <w:pPr>
              <w:spacing w:after="0"/>
              <w:jc w:val="left"/>
            </w:pPr>
            <w:r>
              <w:rPr>
                <w:sz w:val="16"/>
              </w:rPr>
              <w:t>F/EF0 to F/EF4 (median F/EF1); 19 with a recorded value</w:t>
            </w:r>
          </w:p>
        </w:tc>
        <w:tc>
          <w:tcPr>
            <w:tcW w:type="dxa" w:w="1694"/>
          </w:tcPr>
          <w:p>
            <w:pPr>
              <w:spacing w:after="0"/>
              <w:jc w:val="left"/>
            </w:pPr>
            <w:r>
              <w:rPr>
                <w:sz w:val="16"/>
              </w:rPr>
              <w:t>F4 tornado, 1989-05-05, 3 mi path length (whole path, pre-1996), 700 yd wide, $2,500,000 property; crops not recorded (1989 dollars)</w:t>
            </w:r>
          </w:p>
        </w:tc>
        <w:tc>
          <w:tcPr>
            <w:tcW w:type="dxa" w:w="1590"/>
          </w:tcPr>
          <w:p>
            <w:pPr>
              <w:spacing w:after="0"/>
              <w:jc w:val="left"/>
            </w:pPr>
            <w:r>
              <w:rPr>
                <w:sz w:val="16"/>
              </w:rPr>
              <w:t>Tornado, 1973-05-27, $2,500,000 property; crops not recorded (1973 dollars)</w:t>
            </w:r>
          </w:p>
        </w:tc>
        <w:tc>
          <w:tcPr>
            <w:tcW w:type="dxa" w:w="1743"/>
          </w:tcPr>
          <w:p>
            <w:pPr>
              <w:spacing w:after="0"/>
              <w:jc w:val="left"/>
            </w:pPr>
            <w:r>
              <w:rPr>
                <w:sz w:val="16"/>
              </w:rPr>
              <w:t>Event records naming jurisdictions in the plan: Blacksburg town (3 records), Gaffney city (1 record).</w:t>
            </w:r>
          </w:p>
        </w:tc>
        <w:tc>
          <w:tcPr>
            <w:tcW w:type="dxa" w:w="17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699"/>
          </w:tcPr>
          <w:p>
            <w:pPr>
              <w:spacing w:after="0"/>
              <w:jc w:val="right"/>
            </w:pPr>
            <w:r>
              <w:rPr>
                <w:sz w:val="16"/>
              </w:rPr>
              <w:t>0</w:t>
            </w:r>
          </w:p>
        </w:tc>
        <w:tc>
          <w:tcPr>
            <w:tcW w:type="dxa" w:w="1941"/>
          </w:tcPr>
          <w:p>
            <w:pPr>
              <w:spacing w:after="0"/>
              <w:jc w:val="left"/>
            </w:pPr>
          </w:p>
        </w:tc>
        <w:tc>
          <w:tcPr>
            <w:tcW w:type="dxa" w:w="1694"/>
          </w:tcPr>
          <w:p>
            <w:pPr>
              <w:spacing w:after="0"/>
              <w:jc w:val="left"/>
            </w:pPr>
          </w:p>
        </w:tc>
        <w:tc>
          <w:tcPr>
            <w:tcW w:type="dxa" w:w="1590"/>
          </w:tcPr>
          <w:p>
            <w:pPr>
              <w:spacing w:after="0"/>
              <w:jc w:val="left"/>
            </w:pPr>
          </w:p>
        </w:tc>
        <w:tc>
          <w:tcPr>
            <w:tcW w:type="dxa" w:w="1743"/>
          </w:tcPr>
          <w:p>
            <w:pPr>
              <w:spacing w:after="0"/>
              <w:jc w:val="left"/>
            </w:pPr>
          </w:p>
        </w:tc>
        <w:tc>
          <w:tcPr>
            <w:tcW w:type="dxa" w:w="1796"/>
          </w:tcPr>
          <w:p>
            <w:pPr>
              <w:spacing w:after="0"/>
              <w:jc w:val="left"/>
            </w:pPr>
            <w:r>
              <w:rPr>
                <w:sz w:val="16"/>
              </w:rPr>
              <w:t>Acres burned: in event narratives only (local data needed).</w:t>
            </w: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699"/>
          </w:tcPr>
          <w:p>
            <w:pPr>
              <w:spacing w:after="0"/>
              <w:jc w:val="right"/>
            </w:pPr>
            <w:r>
              <w:rPr>
                <w:sz w:val="16"/>
              </w:rPr>
              <w:t>69 records, 1996 to 2026 (69 zone-level)</w:t>
            </w:r>
          </w:p>
        </w:tc>
        <w:tc>
          <w:tcPr>
            <w:tcW w:type="dxa" w:w="1941"/>
          </w:tcPr>
          <w:p>
            <w:pPr>
              <w:spacing w:after="0"/>
              <w:jc w:val="left"/>
            </w:pPr>
          </w:p>
        </w:tc>
        <w:tc>
          <w:tcPr>
            <w:tcW w:type="dxa" w:w="1694"/>
          </w:tcPr>
          <w:p>
            <w:pPr>
              <w:spacing w:after="0"/>
              <w:jc w:val="left"/>
            </w:pPr>
            <w:r>
              <w:rPr>
                <w:sz w:val="16"/>
              </w:rPr>
              <w:t>Heavy Snow, 2004-02-26, $20,000 property; crops not reported (2004 dollars); NWS zone SCZ008</w:t>
            </w:r>
          </w:p>
        </w:tc>
        <w:tc>
          <w:tcPr>
            <w:tcW w:type="dxa" w:w="1590"/>
          </w:tcPr>
          <w:p>
            <w:pPr>
              <w:spacing w:after="0"/>
              <w:jc w:val="left"/>
            </w:pPr>
          </w:p>
        </w:tc>
        <w:tc>
          <w:tcPr>
            <w:tcW w:type="dxa" w:w="1743"/>
          </w:tcPr>
          <w:p>
            <w:pPr>
              <w:spacing w:after="0"/>
              <w:jc w:val="left"/>
            </w:pPr>
            <w:r>
              <w:rPr>
                <w:sz w:val="16"/>
              </w:rPr>
              <w:t>Countywide (zone-level records).</w:t>
            </w:r>
          </w:p>
        </w:tc>
        <w:tc>
          <w:tcPr>
            <w:tcW w:type="dxa" w:w="179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1609"/>
        <w:gridCol w:w="2077"/>
        <w:gridCol w:w="2323"/>
        <w:gridCol w:w="284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1609"/>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3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4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6"/>
          </w:tcPr>
          <w:p>
            <w:pPr>
              <w:spacing w:after="0"/>
              <w:jc w:val="left"/>
            </w:pPr>
            <w:r>
              <w:rPr>
                <w:sz w:val="16"/>
              </w:rPr>
              <w:t>Emergency</w:t>
            </w:r>
          </w:p>
        </w:tc>
        <w:tc>
          <w:tcPr>
            <w:tcW w:type="dxa" w:w="1609"/>
          </w:tcPr>
          <w:p>
            <w:pPr>
              <w:spacing w:after="0"/>
              <w:jc w:val="left"/>
            </w:pPr>
            <w:r>
              <w:rPr>
                <w:sz w:val="16"/>
              </w:rPr>
              <w:t>Severe Winter Storm</w:t>
            </w:r>
          </w:p>
        </w:tc>
        <w:tc>
          <w:tcPr>
            <w:tcW w:type="dxa" w:w="2077"/>
          </w:tcPr>
          <w:p>
            <w:pPr>
              <w:spacing w:after="0"/>
              <w:jc w:val="left"/>
            </w:pPr>
            <w:r>
              <w:rPr>
                <w:sz w:val="16"/>
              </w:rPr>
              <w:t>Winter Weather</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6"/>
          </w:tcPr>
          <w:p>
            <w:pPr>
              <w:spacing w:after="0"/>
              <w:jc w:val="left"/>
            </w:pPr>
            <w:r>
              <w:rPr>
                <w:sz w:val="16"/>
              </w:rPr>
              <w:t>Major disaster</w:t>
            </w:r>
          </w:p>
        </w:tc>
        <w:tc>
          <w:tcPr>
            <w:tcW w:type="dxa" w:w="1609"/>
          </w:tcPr>
          <w:p>
            <w:pPr>
              <w:spacing w:after="0"/>
              <w:jc w:val="left"/>
            </w:pPr>
            <w:r>
              <w:rPr>
                <w:sz w:val="16"/>
              </w:rPr>
              <w:t>Hurricane Helene</w:t>
            </w:r>
          </w:p>
        </w:tc>
        <w:tc>
          <w:tcPr>
            <w:tcW w:type="dxa" w:w="2077"/>
          </w:tcPr>
          <w:p>
            <w:pPr>
              <w:spacing w:after="0"/>
              <w:jc w:val="left"/>
            </w:pPr>
            <w:r>
              <w:rPr>
                <w:sz w:val="16"/>
              </w:rPr>
              <w:t>Hurricane (primary); also designated: Inland Flooding, Landslide, Tornado</w:t>
            </w:r>
          </w:p>
        </w:tc>
        <w:tc>
          <w:tcPr>
            <w:tcW w:type="dxa" w:w="2323"/>
          </w:tcPr>
          <w:p>
            <w:pPr>
              <w:spacing w:after="0"/>
              <w:jc w:val="right"/>
            </w:pPr>
            <w:r>
              <w:rPr>
                <w:sz w:val="16"/>
              </w:rPr>
              <w:t>$9,850,559.89</w:t>
            </w:r>
          </w:p>
        </w:tc>
        <w:tc>
          <w:tcPr>
            <w:tcW w:type="dxa" w:w="28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6"/>
          </w:tcPr>
          <w:p>
            <w:pPr>
              <w:spacing w:after="0"/>
              <w:jc w:val="left"/>
            </w:pPr>
            <w:r>
              <w:rPr>
                <w:sz w:val="16"/>
              </w:rPr>
              <w:t>Emergency</w:t>
            </w:r>
          </w:p>
        </w:tc>
        <w:tc>
          <w:tcPr>
            <w:tcW w:type="dxa" w:w="1609"/>
          </w:tcPr>
          <w:p>
            <w:pPr>
              <w:spacing w:after="0"/>
              <w:jc w:val="left"/>
            </w:pPr>
            <w:r>
              <w:rPr>
                <w:sz w:val="16"/>
              </w:rPr>
              <w:t>Hurricane Helene</w:t>
            </w:r>
          </w:p>
        </w:tc>
        <w:tc>
          <w:tcPr>
            <w:tcW w:type="dxa" w:w="2077"/>
          </w:tcPr>
          <w:p>
            <w:pPr>
              <w:spacing w:after="0"/>
              <w:jc w:val="left"/>
            </w:pPr>
            <w:r>
              <w:rPr>
                <w:sz w:val="16"/>
              </w:rPr>
              <w:t>Hurricane (primary); also designated: Inland Flooding, Landslide, Tornado</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6"/>
          </w:tcPr>
          <w:p>
            <w:pPr>
              <w:spacing w:after="0"/>
              <w:jc w:val="left"/>
            </w:pPr>
            <w:r>
              <w:rPr>
                <w:sz w:val="16"/>
              </w:rPr>
              <w:t>Emergency</w:t>
            </w:r>
          </w:p>
        </w:tc>
        <w:tc>
          <w:tcPr>
            <w:tcW w:type="dxa" w:w="1609"/>
          </w:tcPr>
          <w:p>
            <w:pPr>
              <w:spacing w:after="0"/>
              <w:jc w:val="left"/>
            </w:pPr>
            <w:r>
              <w:rPr>
                <w:sz w:val="16"/>
              </w:rPr>
              <w:t>Hurricane Debby</w:t>
            </w:r>
          </w:p>
        </w:tc>
        <w:tc>
          <w:tcPr>
            <w:tcW w:type="dxa" w:w="2077"/>
          </w:tcPr>
          <w:p>
            <w:pPr>
              <w:spacing w:after="0"/>
              <w:jc w:val="left"/>
            </w:pPr>
            <w:r>
              <w:rPr>
                <w:sz w:val="16"/>
              </w:rPr>
              <w:t>Hurricane (primary); also designated: Inland Flooding</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6"/>
          </w:tcPr>
          <w:p>
            <w:pPr>
              <w:spacing w:after="0"/>
              <w:jc w:val="left"/>
            </w:pPr>
            <w:r>
              <w:rPr>
                <w:sz w:val="16"/>
              </w:rPr>
              <w:t>Emergency</w:t>
            </w:r>
          </w:p>
        </w:tc>
        <w:tc>
          <w:tcPr>
            <w:tcW w:type="dxa" w:w="1609"/>
          </w:tcPr>
          <w:p>
            <w:pPr>
              <w:spacing w:after="0"/>
              <w:jc w:val="left"/>
            </w:pPr>
            <w:r>
              <w:rPr>
                <w:sz w:val="16"/>
              </w:rPr>
              <w:t>Hurricane Idalia</w:t>
            </w:r>
          </w:p>
        </w:tc>
        <w:tc>
          <w:tcPr>
            <w:tcW w:type="dxa" w:w="2077"/>
          </w:tcPr>
          <w:p>
            <w:pPr>
              <w:spacing w:after="0"/>
              <w:jc w:val="left"/>
            </w:pPr>
            <w:r>
              <w:rPr>
                <w:sz w:val="16"/>
              </w:rPr>
              <w:t>Hurricane (primary); also designated: Inland Flooding</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6"/>
          </w:tcPr>
          <w:p>
            <w:pPr>
              <w:spacing w:after="0"/>
              <w:jc w:val="left"/>
            </w:pPr>
            <w:r>
              <w:rPr>
                <w:sz w:val="16"/>
              </w:rPr>
              <w:t>Major disaster</w:t>
            </w:r>
          </w:p>
        </w:tc>
        <w:tc>
          <w:tcPr>
            <w:tcW w:type="dxa" w:w="1609"/>
          </w:tcPr>
          <w:p>
            <w:pPr>
              <w:spacing w:after="0"/>
              <w:jc w:val="left"/>
            </w:pPr>
            <w:r>
              <w:rPr>
                <w:sz w:val="16"/>
              </w:rPr>
              <w:t>Hurricane Ian</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6"/>
          </w:tcPr>
          <w:p>
            <w:pPr>
              <w:spacing w:after="0"/>
              <w:jc w:val="left"/>
            </w:pPr>
            <w:r>
              <w:rPr>
                <w:sz w:val="16"/>
              </w:rPr>
              <w:t>Emergency</w:t>
            </w:r>
          </w:p>
        </w:tc>
        <w:tc>
          <w:tcPr>
            <w:tcW w:type="dxa" w:w="1609"/>
          </w:tcPr>
          <w:p>
            <w:pPr>
              <w:spacing w:after="0"/>
              <w:jc w:val="left"/>
            </w:pPr>
            <w:r>
              <w:rPr>
                <w:sz w:val="16"/>
              </w:rPr>
              <w:t>Hurricane Ian</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r>
              <w:rPr>
                <w:sz w:val="16"/>
              </w:rPr>
              <w:t>new since last plan; within last 5 years</w:t>
            </w:r>
          </w:p>
        </w:tc>
        <w:tc>
          <w:tcPr>
            <w:tcW w:type="dxa" w:w="884"/>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6"/>
          </w:tcPr>
          <w:p>
            <w:pPr>
              <w:spacing w:after="0"/>
              <w:jc w:val="left"/>
            </w:pPr>
            <w:r>
              <w:rPr>
                <w:sz w:val="16"/>
              </w:rPr>
              <w:t>Major disaster</w:t>
            </w:r>
          </w:p>
        </w:tc>
        <w:tc>
          <w:tcPr>
            <w:tcW w:type="dxa" w:w="1609"/>
          </w:tcPr>
          <w:p>
            <w:pPr>
              <w:spacing w:after="0"/>
              <w:jc w:val="left"/>
            </w:pPr>
            <w:r>
              <w:rPr>
                <w:sz w:val="16"/>
              </w:rPr>
              <w:t>COVID-19 Pandemic</w:t>
            </w:r>
          </w:p>
        </w:tc>
        <w:tc>
          <w:tcPr>
            <w:tcW w:type="dxa" w:w="2077"/>
          </w:tcPr>
          <w:p>
            <w:pPr>
              <w:spacing w:after="0"/>
              <w:jc w:val="left"/>
            </w:pPr>
            <w:r>
              <w:rPr>
                <w:sz w:val="16"/>
              </w:rPr>
              <w:t>Non-natural, not counted</w:t>
            </w:r>
          </w:p>
        </w:tc>
        <w:tc>
          <w:tcPr>
            <w:tcW w:type="dxa" w:w="2323"/>
          </w:tcPr>
          <w:p>
            <w:pPr>
              <w:spacing w:after="0"/>
              <w:jc w:val="right"/>
            </w:pPr>
            <w:r>
              <w:rPr>
                <w:sz w:val="16"/>
              </w:rPr>
              <w:t>$51,162.90</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6"/>
          </w:tcPr>
          <w:p>
            <w:pPr>
              <w:spacing w:after="0"/>
              <w:jc w:val="left"/>
            </w:pPr>
            <w:r>
              <w:rPr>
                <w:sz w:val="16"/>
              </w:rPr>
              <w:t>Emergency</w:t>
            </w:r>
          </w:p>
        </w:tc>
        <w:tc>
          <w:tcPr>
            <w:tcW w:type="dxa" w:w="1609"/>
          </w:tcPr>
          <w:p>
            <w:pPr>
              <w:spacing w:after="0"/>
              <w:jc w:val="left"/>
            </w:pPr>
            <w:r>
              <w:rPr>
                <w:sz w:val="16"/>
              </w:rPr>
              <w:t>COVID-19</w:t>
            </w:r>
          </w:p>
        </w:tc>
        <w:tc>
          <w:tcPr>
            <w:tcW w:type="dxa" w:w="2077"/>
          </w:tcPr>
          <w:p>
            <w:pPr>
              <w:spacing w:after="0"/>
              <w:jc w:val="left"/>
            </w:pPr>
            <w:r>
              <w:rPr>
                <w:sz w:val="16"/>
              </w:rPr>
              <w:t>Non-natural, not counted</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6"/>
          </w:tcPr>
          <w:p>
            <w:pPr>
              <w:spacing w:after="0"/>
              <w:jc w:val="left"/>
            </w:pPr>
            <w:r>
              <w:rPr>
                <w:sz w:val="16"/>
              </w:rPr>
              <w:t>Emergency</w:t>
            </w:r>
          </w:p>
        </w:tc>
        <w:tc>
          <w:tcPr>
            <w:tcW w:type="dxa" w:w="1609"/>
          </w:tcPr>
          <w:p>
            <w:pPr>
              <w:spacing w:after="0"/>
              <w:jc w:val="left"/>
            </w:pPr>
            <w:r>
              <w:rPr>
                <w:sz w:val="16"/>
              </w:rPr>
              <w:t>Hurricane Dorian</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6"/>
          </w:tcPr>
          <w:p>
            <w:pPr>
              <w:spacing w:after="0"/>
              <w:jc w:val="left"/>
            </w:pPr>
            <w:r>
              <w:rPr>
                <w:sz w:val="16"/>
              </w:rPr>
              <w:t>Emergency</w:t>
            </w:r>
          </w:p>
        </w:tc>
        <w:tc>
          <w:tcPr>
            <w:tcW w:type="dxa" w:w="1609"/>
          </w:tcPr>
          <w:p>
            <w:pPr>
              <w:spacing w:after="0"/>
              <w:jc w:val="left"/>
            </w:pPr>
            <w:r>
              <w:rPr>
                <w:sz w:val="16"/>
              </w:rPr>
              <w:t>Hurricane Florence</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6"/>
          </w:tcPr>
          <w:p>
            <w:pPr>
              <w:spacing w:after="0"/>
              <w:jc w:val="left"/>
            </w:pPr>
            <w:r>
              <w:rPr>
                <w:sz w:val="16"/>
              </w:rPr>
              <w:t>Major disaster</w:t>
            </w:r>
          </w:p>
        </w:tc>
        <w:tc>
          <w:tcPr>
            <w:tcW w:type="dxa" w:w="1609"/>
          </w:tcPr>
          <w:p>
            <w:pPr>
              <w:spacing w:after="0"/>
              <w:jc w:val="left"/>
            </w:pPr>
            <w:r>
              <w:rPr>
                <w:sz w:val="16"/>
              </w:rPr>
              <w:t>Hurricane Irma</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6"/>
          </w:tcPr>
          <w:p>
            <w:pPr>
              <w:spacing w:after="0"/>
              <w:jc w:val="left"/>
            </w:pPr>
            <w:r>
              <w:rPr>
                <w:sz w:val="16"/>
              </w:rPr>
              <w:t>Emergency</w:t>
            </w:r>
          </w:p>
        </w:tc>
        <w:tc>
          <w:tcPr>
            <w:tcW w:type="dxa" w:w="1609"/>
          </w:tcPr>
          <w:p>
            <w:pPr>
              <w:spacing w:after="0"/>
              <w:jc w:val="left"/>
            </w:pPr>
            <w:r>
              <w:rPr>
                <w:sz w:val="16"/>
              </w:rPr>
              <w:t>Hurricane Irma</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6"/>
          </w:tcPr>
          <w:p>
            <w:pPr>
              <w:spacing w:after="0"/>
              <w:jc w:val="left"/>
            </w:pPr>
            <w:r>
              <w:rPr>
                <w:sz w:val="16"/>
              </w:rPr>
              <w:t>Emergency</w:t>
            </w:r>
          </w:p>
        </w:tc>
        <w:tc>
          <w:tcPr>
            <w:tcW w:type="dxa" w:w="1609"/>
          </w:tcPr>
          <w:p>
            <w:pPr>
              <w:spacing w:after="0"/>
              <w:jc w:val="left"/>
            </w:pPr>
            <w:r>
              <w:rPr>
                <w:sz w:val="16"/>
              </w:rPr>
              <w:t>Hurricane Matthew</w:t>
            </w:r>
          </w:p>
        </w:tc>
        <w:tc>
          <w:tcPr>
            <w:tcW w:type="dxa" w:w="2077"/>
          </w:tcPr>
          <w:p>
            <w:pPr>
              <w:spacing w:after="0"/>
              <w:jc w:val="left"/>
            </w:pPr>
            <w:r>
              <w:rPr>
                <w:sz w:val="16"/>
              </w:rPr>
              <w:t>Hurricane</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6"/>
          </w:tcPr>
          <w:p>
            <w:pPr>
              <w:spacing w:after="0"/>
              <w:jc w:val="left"/>
            </w:pPr>
            <w:r>
              <w:rPr>
                <w:sz w:val="16"/>
              </w:rPr>
              <w:t>Emergency</w:t>
            </w:r>
          </w:p>
        </w:tc>
        <w:tc>
          <w:tcPr>
            <w:tcW w:type="dxa" w:w="1609"/>
          </w:tcPr>
          <w:p>
            <w:pPr>
              <w:spacing w:after="0"/>
              <w:jc w:val="left"/>
            </w:pPr>
            <w:r>
              <w:rPr>
                <w:sz w:val="16"/>
              </w:rPr>
              <w:t>Severe Storms and Flooding</w:t>
            </w:r>
          </w:p>
        </w:tc>
        <w:tc>
          <w:tcPr>
            <w:tcW w:type="dxa" w:w="2077"/>
          </w:tcPr>
          <w:p>
            <w:pPr>
              <w:spacing w:after="0"/>
              <w:jc w:val="left"/>
            </w:pPr>
            <w:r>
              <w:rPr>
                <w:sz w:val="16"/>
              </w:rPr>
              <w:t>Inland Flooding</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6"/>
          </w:tcPr>
          <w:p>
            <w:pPr>
              <w:spacing w:after="0"/>
              <w:jc w:val="left"/>
            </w:pPr>
            <w:r>
              <w:rPr>
                <w:sz w:val="16"/>
              </w:rPr>
              <w:t>Emergency</w:t>
            </w:r>
          </w:p>
        </w:tc>
        <w:tc>
          <w:tcPr>
            <w:tcW w:type="dxa" w:w="1609"/>
          </w:tcPr>
          <w:p>
            <w:pPr>
              <w:spacing w:after="0"/>
              <w:jc w:val="left"/>
            </w:pPr>
            <w:r>
              <w:rPr>
                <w:sz w:val="16"/>
              </w:rPr>
              <w:t>Severe Winter Storm</w:t>
            </w:r>
          </w:p>
        </w:tc>
        <w:tc>
          <w:tcPr>
            <w:tcW w:type="dxa" w:w="2077"/>
          </w:tcPr>
          <w:p>
            <w:pPr>
              <w:spacing w:after="0"/>
              <w:jc w:val="left"/>
            </w:pPr>
            <w:r>
              <w:rPr>
                <w:sz w:val="16"/>
              </w:rPr>
              <w:t>Ice Storm</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266"/>
          </w:tcPr>
          <w:p>
            <w:pPr>
              <w:spacing w:after="0"/>
              <w:jc w:val="left"/>
            </w:pPr>
            <w:r>
              <w:rPr>
                <w:sz w:val="16"/>
              </w:rPr>
              <w:t>Major disaster</w:t>
            </w:r>
          </w:p>
        </w:tc>
        <w:tc>
          <w:tcPr>
            <w:tcW w:type="dxa" w:w="1609"/>
          </w:tcPr>
          <w:p>
            <w:pPr>
              <w:spacing w:after="0"/>
              <w:jc w:val="left"/>
            </w:pPr>
            <w:r>
              <w:rPr>
                <w:sz w:val="16"/>
              </w:rPr>
              <w:t>Severe Ice Storm</w:t>
            </w:r>
          </w:p>
        </w:tc>
        <w:tc>
          <w:tcPr>
            <w:tcW w:type="dxa" w:w="2077"/>
          </w:tcPr>
          <w:p>
            <w:pPr>
              <w:spacing w:after="0"/>
              <w:jc w:val="left"/>
            </w:pPr>
            <w:r>
              <w:rPr>
                <w:sz w:val="16"/>
              </w:rPr>
              <w:t>Ice Storm</w:t>
            </w:r>
          </w:p>
        </w:tc>
        <w:tc>
          <w:tcPr>
            <w:tcW w:type="dxa" w:w="2323"/>
          </w:tcPr>
          <w:p>
            <w:pPr>
              <w:spacing w:after="0"/>
              <w:jc w:val="right"/>
            </w:pPr>
            <w:r>
              <w:rPr>
                <w:sz w:val="16"/>
              </w:rPr>
              <w:t>$583,749.79</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6"/>
          </w:tcPr>
          <w:p>
            <w:pPr>
              <w:spacing w:after="0"/>
              <w:jc w:val="left"/>
            </w:pPr>
            <w:r>
              <w:rPr>
                <w:sz w:val="16"/>
              </w:rPr>
              <w:t>Emergency</w:t>
            </w:r>
          </w:p>
        </w:tc>
        <w:tc>
          <w:tcPr>
            <w:tcW w:type="dxa" w:w="1609"/>
          </w:tcPr>
          <w:p>
            <w:pPr>
              <w:spacing w:after="0"/>
              <w:jc w:val="left"/>
            </w:pPr>
            <w:r>
              <w:rPr>
                <w:sz w:val="16"/>
              </w:rPr>
              <w:t>Hurricane Katrina Evacuation</w:t>
            </w:r>
          </w:p>
        </w:tc>
        <w:tc>
          <w:tcPr>
            <w:tcW w:type="dxa" w:w="2077"/>
          </w:tcPr>
          <w:p>
            <w:pPr>
              <w:spacing w:after="0"/>
              <w:jc w:val="left"/>
            </w:pPr>
            <w:r>
              <w:rPr>
                <w:sz w:val="16"/>
              </w:rPr>
              <w:t>Hurricane: evacuation support, not a local hazard event; not counted</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66"/>
          </w:tcPr>
          <w:p>
            <w:pPr>
              <w:spacing w:after="0"/>
              <w:jc w:val="left"/>
            </w:pPr>
            <w:r>
              <w:rPr>
                <w:sz w:val="16"/>
              </w:rPr>
              <w:t>Major disaster</w:t>
            </w:r>
          </w:p>
        </w:tc>
        <w:tc>
          <w:tcPr>
            <w:tcW w:type="dxa" w:w="1609"/>
          </w:tcPr>
          <w:p>
            <w:pPr>
              <w:spacing w:after="0"/>
              <w:jc w:val="left"/>
            </w:pPr>
            <w:r>
              <w:rPr>
                <w:sz w:val="16"/>
              </w:rPr>
              <w:t>Tropical Storm Frances</w:t>
            </w:r>
          </w:p>
        </w:tc>
        <w:tc>
          <w:tcPr>
            <w:tcW w:type="dxa" w:w="2077"/>
          </w:tcPr>
          <w:p>
            <w:pPr>
              <w:spacing w:after="0"/>
              <w:jc w:val="left"/>
            </w:pPr>
            <w:r>
              <w:rPr>
                <w:sz w:val="16"/>
              </w:rPr>
              <w:t>Hurricane</w:t>
            </w:r>
          </w:p>
        </w:tc>
        <w:tc>
          <w:tcPr>
            <w:tcW w:type="dxa" w:w="2323"/>
          </w:tcPr>
          <w:p>
            <w:pPr>
              <w:spacing w:after="0"/>
              <w:jc w:val="right"/>
            </w:pPr>
            <w:r>
              <w:rPr>
                <w:sz w:val="16"/>
              </w:rPr>
              <w:t>PA not declared for this county</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66"/>
          </w:tcPr>
          <w:p>
            <w:pPr>
              <w:spacing w:after="0"/>
              <w:jc w:val="left"/>
            </w:pPr>
            <w:r>
              <w:rPr>
                <w:sz w:val="16"/>
              </w:rPr>
              <w:t>Major disaster</w:t>
            </w:r>
          </w:p>
        </w:tc>
        <w:tc>
          <w:tcPr>
            <w:tcW w:type="dxa" w:w="1609"/>
          </w:tcPr>
          <w:p>
            <w:pPr>
              <w:spacing w:after="0"/>
              <w:jc w:val="left"/>
            </w:pPr>
            <w:r>
              <w:rPr>
                <w:sz w:val="16"/>
              </w:rPr>
              <w:t>Severe Ice Storm</w:t>
            </w:r>
          </w:p>
        </w:tc>
        <w:tc>
          <w:tcPr>
            <w:tcW w:type="dxa" w:w="2077"/>
          </w:tcPr>
          <w:p>
            <w:pPr>
              <w:spacing w:after="0"/>
              <w:jc w:val="left"/>
            </w:pPr>
            <w:r>
              <w:rPr>
                <w:sz w:val="16"/>
              </w:rPr>
              <w:t>Ice Storm</w:t>
            </w:r>
          </w:p>
        </w:tc>
        <w:tc>
          <w:tcPr>
            <w:tcW w:type="dxa" w:w="2323"/>
          </w:tcPr>
          <w:p>
            <w:pPr>
              <w:spacing w:after="0"/>
              <w:jc w:val="right"/>
            </w:pPr>
            <w:r>
              <w:rPr>
                <w:sz w:val="16"/>
              </w:rPr>
              <w:t>$15,045.17</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2003-01-08</w:t>
            </w:r>
          </w:p>
        </w:tc>
        <w:tc>
          <w:tcPr>
            <w:tcW w:type="dxa" w:w="1037"/>
          </w:tcPr>
          <w:p>
            <w:pPr>
              <w:spacing w:after="0"/>
              <w:jc w:val="left"/>
            </w:pPr>
            <w:r>
              <w:rPr>
                <w:sz w:val="16"/>
              </w:rPr>
              <w:t>2002-12-04</w:t>
            </w:r>
          </w:p>
        </w:tc>
        <w:tc>
          <w:tcPr>
            <w:tcW w:type="dxa" w:w="1037"/>
          </w:tcPr>
          <w:p>
            <w:pPr>
              <w:spacing w:after="0"/>
              <w:jc w:val="left"/>
            </w:pPr>
            <w:r>
              <w:rPr>
                <w:sz w:val="16"/>
              </w:rPr>
              <w:t>DR-1451-SC</w:t>
            </w:r>
          </w:p>
        </w:tc>
        <w:tc>
          <w:tcPr>
            <w:tcW w:type="dxa" w:w="1266"/>
          </w:tcPr>
          <w:p>
            <w:pPr>
              <w:spacing w:after="0"/>
              <w:jc w:val="left"/>
            </w:pPr>
            <w:r>
              <w:rPr>
                <w:sz w:val="16"/>
              </w:rPr>
              <w:t>Major disaster</w:t>
            </w:r>
          </w:p>
        </w:tc>
        <w:tc>
          <w:tcPr>
            <w:tcW w:type="dxa" w:w="1609"/>
          </w:tcPr>
          <w:p>
            <w:pPr>
              <w:spacing w:after="0"/>
              <w:jc w:val="left"/>
            </w:pPr>
            <w:r>
              <w:rPr>
                <w:sz w:val="16"/>
              </w:rPr>
              <w:t>Severe Ice Storm</w:t>
            </w:r>
          </w:p>
        </w:tc>
        <w:tc>
          <w:tcPr>
            <w:tcW w:type="dxa" w:w="2077"/>
          </w:tcPr>
          <w:p>
            <w:pPr>
              <w:spacing w:after="0"/>
              <w:jc w:val="left"/>
            </w:pPr>
            <w:r>
              <w:rPr>
                <w:sz w:val="16"/>
              </w:rPr>
              <w:t>Ice Storm</w:t>
            </w:r>
          </w:p>
        </w:tc>
        <w:tc>
          <w:tcPr>
            <w:tcW w:type="dxa" w:w="2323"/>
          </w:tcPr>
          <w:p>
            <w:pPr>
              <w:spacing w:after="0"/>
              <w:jc w:val="right"/>
            </w:pPr>
            <w:r>
              <w:rPr>
                <w:sz w:val="16"/>
              </w:rPr>
              <w:t>$612,381.86</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6"/>
          </w:tcPr>
          <w:p>
            <w:pPr>
              <w:spacing w:after="0"/>
              <w:jc w:val="left"/>
            </w:pPr>
            <w:r>
              <w:rPr>
                <w:sz w:val="16"/>
              </w:rPr>
              <w:t>Major disaster</w:t>
            </w:r>
          </w:p>
        </w:tc>
        <w:tc>
          <w:tcPr>
            <w:tcW w:type="dxa" w:w="1609"/>
          </w:tcPr>
          <w:p>
            <w:pPr>
              <w:spacing w:after="0"/>
              <w:jc w:val="left"/>
            </w:pPr>
            <w:r>
              <w:rPr>
                <w:sz w:val="16"/>
              </w:rPr>
              <w:t>Severe Winter Storm</w:t>
            </w:r>
          </w:p>
        </w:tc>
        <w:tc>
          <w:tcPr>
            <w:tcW w:type="dxa" w:w="2077"/>
          </w:tcPr>
          <w:p>
            <w:pPr>
              <w:spacing w:after="0"/>
              <w:jc w:val="left"/>
            </w:pPr>
            <w:r>
              <w:rPr>
                <w:sz w:val="16"/>
              </w:rPr>
              <w:t>Winter Weather</w:t>
            </w:r>
          </w:p>
        </w:tc>
        <w:tc>
          <w:tcPr>
            <w:tcW w:type="dxa" w:w="2323"/>
          </w:tcPr>
          <w:p>
            <w:pPr>
              <w:spacing w:after="0"/>
              <w:jc w:val="right"/>
            </w:pPr>
            <w:r>
              <w:rPr>
                <w:sz w:val="16"/>
              </w:rPr>
              <w:t>$254,184.70</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266"/>
          </w:tcPr>
          <w:p>
            <w:pPr>
              <w:spacing w:after="0"/>
              <w:jc w:val="left"/>
            </w:pPr>
            <w:r>
              <w:rPr>
                <w:sz w:val="16"/>
              </w:rPr>
              <w:t>Major disaster</w:t>
            </w:r>
          </w:p>
        </w:tc>
        <w:tc>
          <w:tcPr>
            <w:tcW w:type="dxa" w:w="1609"/>
          </w:tcPr>
          <w:p>
            <w:pPr>
              <w:spacing w:after="0"/>
              <w:jc w:val="left"/>
            </w:pPr>
            <w:r>
              <w:rPr>
                <w:sz w:val="16"/>
              </w:rPr>
              <w:t>Severe Storms &amp; Flooding</w:t>
            </w:r>
          </w:p>
        </w:tc>
        <w:tc>
          <w:tcPr>
            <w:tcW w:type="dxa" w:w="2077"/>
          </w:tcPr>
          <w:p>
            <w:pPr>
              <w:spacing w:after="0"/>
              <w:jc w:val="left"/>
            </w:pPr>
            <w:r>
              <w:rPr>
                <w:sz w:val="16"/>
              </w:rPr>
              <w:t>Inland Flooding</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6"/>
          </w:tcPr>
          <w:p>
            <w:pPr>
              <w:spacing w:after="0"/>
              <w:jc w:val="left"/>
            </w:pPr>
            <w:r>
              <w:rPr>
                <w:sz w:val="16"/>
              </w:rPr>
              <w:t>Emergency</w:t>
            </w:r>
          </w:p>
        </w:tc>
        <w:tc>
          <w:tcPr>
            <w:tcW w:type="dxa" w:w="1609"/>
          </w:tcPr>
          <w:p>
            <w:pPr>
              <w:spacing w:after="0"/>
              <w:jc w:val="left"/>
            </w:pPr>
            <w:r>
              <w:rPr>
                <w:sz w:val="16"/>
              </w:rPr>
              <w:t>Drought</w:t>
            </w:r>
          </w:p>
        </w:tc>
        <w:tc>
          <w:tcPr>
            <w:tcW w:type="dxa" w:w="2077"/>
          </w:tcPr>
          <w:p>
            <w:pPr>
              <w:spacing w:after="0"/>
              <w:jc w:val="left"/>
            </w:pPr>
            <w:r>
              <w:rPr>
                <w:sz w:val="16"/>
              </w:rPr>
              <w:t>Drought</w:t>
            </w:r>
          </w:p>
        </w:tc>
        <w:tc>
          <w:tcPr>
            <w:tcW w:type="dxa" w:w="2323"/>
          </w:tcPr>
          <w:p>
            <w:pPr>
              <w:spacing w:after="0"/>
              <w:jc w:val="right"/>
            </w:pPr>
            <w:r>
              <w:rPr>
                <w:sz w:val="16"/>
              </w:rPr>
              <w:t>no Public Assistance recorded</w:t>
            </w:r>
          </w:p>
        </w:tc>
        <w:tc>
          <w:tcPr>
            <w:tcW w:type="dxa" w:w="284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36</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119</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9</w:t>
            </w:r>
          </w:p>
        </w:tc>
        <w:tc>
          <w:tcPr>
            <w:tcW w:type="dxa" w:w="1296"/>
          </w:tcPr>
          <w:p>
            <w:pPr>
              <w:spacing w:after="0"/>
              <w:jc w:val="right"/>
            </w:pPr>
            <w:r>
              <w:rPr>
                <w:sz w:val="16"/>
              </w:rPr>
              <w:t>4</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5</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264</w:t>
            </w:r>
          </w:p>
        </w:tc>
        <w:tc>
          <w:tcPr>
            <w:tcW w:type="dxa" w:w="1114"/>
          </w:tcPr>
          <w:p>
            <w:pPr>
              <w:spacing w:after="0"/>
              <w:jc w:val="right"/>
            </w:pPr>
            <w:r>
              <w:rPr>
                <w:sz w:val="16"/>
              </w:rPr>
              <w:t>21</w:t>
            </w:r>
          </w:p>
        </w:tc>
        <w:tc>
          <w:tcPr>
            <w:tcW w:type="dxa" w:w="1926"/>
          </w:tcPr>
          <w:p>
            <w:pPr>
              <w:spacing w:after="0"/>
              <w:jc w:val="right"/>
            </w:pPr>
            <w:r>
              <w:rPr>
                <w:sz w:val="16"/>
              </w:rPr>
              <w:t>5</w:t>
            </w:r>
          </w:p>
        </w:tc>
        <w:tc>
          <w:tcPr>
            <w:tcW w:type="dxa" w:w="774"/>
          </w:tcPr>
          <w:p>
            <w:pPr>
              <w:spacing w:after="0"/>
              <w:jc w:val="right"/>
            </w:pPr>
            <w:r>
              <w:rPr>
                <w:sz w:val="16"/>
              </w:rPr>
              <w:t>25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10 High Wind and 3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69</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3"/>
        <w:gridCol w:w="2015"/>
        <w:gridCol w:w="1637"/>
        <w:gridCol w:w="941"/>
        <w:gridCol w:w="2516"/>
        <w:gridCol w:w="1529"/>
        <w:gridCol w:w="2965"/>
      </w:tblGrid>
      <w:tr>
        <w:trPr>
          <w:cantSplit/>
          <w:tblHeader/>
        </w:trPr>
        <w:tc>
          <w:tcPr>
            <w:tcW w:type="dxa" w:w="1037"/>
            <w:shd w:val="clear" w:color="auto" w:fill="E8E8E8"/>
          </w:tcPr>
          <w:p>
            <w:pPr>
              <w:spacing w:after="0"/>
              <w:jc w:val="left"/>
            </w:pPr>
            <w:r>
              <w:rPr>
                <w:b/>
                <w:sz w:val="16"/>
              </w:rPr>
              <w:t>Date</w:t>
            </w:r>
          </w:p>
        </w:tc>
        <w:tc>
          <w:tcPr>
            <w:tcW w:type="dxa" w:w="1473"/>
            <w:shd w:val="clear" w:color="auto" w:fill="E8E8E8"/>
          </w:tcPr>
          <w:p>
            <w:pPr>
              <w:spacing w:after="0"/>
              <w:jc w:val="left"/>
            </w:pPr>
            <w:r>
              <w:rPr>
                <w:b/>
                <w:sz w:val="16"/>
              </w:rPr>
              <w:t>Event type</w:t>
            </w:r>
          </w:p>
        </w:tc>
        <w:tc>
          <w:tcPr>
            <w:tcW w:type="dxa" w:w="2015"/>
            <w:shd w:val="clear" w:color="auto" w:fill="E8E8E8"/>
          </w:tcPr>
          <w:p>
            <w:pPr>
              <w:spacing w:after="0"/>
              <w:jc w:val="left"/>
            </w:pPr>
            <w:r>
              <w:rPr>
                <w:b/>
                <w:sz w:val="16"/>
              </w:rPr>
              <w:t>Magnitude or extent</w:t>
            </w:r>
          </w:p>
        </w:tc>
        <w:tc>
          <w:tcPr>
            <w:tcW w:type="dxa" w:w="163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6"/>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Flags</w:t>
            </w:r>
          </w:p>
        </w:tc>
        <w:tc>
          <w:tcPr>
            <w:tcW w:type="dxa" w:w="29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73"/>
          </w:tcPr>
          <w:p>
            <w:pPr>
              <w:spacing w:after="0"/>
              <w:jc w:val="left"/>
            </w:pPr>
            <w:r>
              <w:rPr>
                <w:sz w:val="16"/>
              </w:rPr>
              <w:t>Tropical Storm</w:t>
            </w:r>
          </w:p>
        </w:tc>
        <w:tc>
          <w:tcPr>
            <w:tcW w:type="dxa" w:w="2015"/>
          </w:tcPr>
          <w:p>
            <w:pPr>
              <w:spacing w:after="0"/>
              <w:jc w:val="left"/>
            </w:pPr>
          </w:p>
        </w:tc>
        <w:tc>
          <w:tcPr>
            <w:tcW w:type="dxa" w:w="1637"/>
          </w:tcPr>
          <w:p>
            <w:pPr>
              <w:spacing w:after="0"/>
              <w:jc w:val="left"/>
            </w:pPr>
            <w:r>
              <w:rPr>
                <w:sz w:val="16"/>
              </w:rPr>
              <w:t>$5,000,000 property; $0 crops, reported for the zone (2024 dollars)</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r>
              <w:rPr>
                <w:sz w:val="16"/>
              </w:rPr>
              <w:t>new since last plan; within last 5 years</w:t>
            </w:r>
          </w:p>
        </w:tc>
        <w:tc>
          <w:tcPr>
            <w:tcW w:type="dxa" w:w="29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2022-05-26</w:t>
            </w:r>
          </w:p>
        </w:tc>
        <w:tc>
          <w:tcPr>
            <w:tcW w:type="dxa" w:w="1473"/>
          </w:tcPr>
          <w:p>
            <w:pPr>
              <w:spacing w:after="0"/>
              <w:jc w:val="left"/>
            </w:pPr>
            <w:r>
              <w:rPr>
                <w:sz w:val="16"/>
              </w:rPr>
              <w:t>Thunderstorm Wind</w:t>
            </w:r>
          </w:p>
        </w:tc>
        <w:tc>
          <w:tcPr>
            <w:tcW w:type="dxa" w:w="2015"/>
          </w:tcPr>
          <w:p>
            <w:pPr>
              <w:spacing w:after="0"/>
              <w:jc w:val="left"/>
            </w:pPr>
            <w:r>
              <w:rPr>
                <w:sz w:val="16"/>
              </w:rPr>
              <w:t>50 kt (58 mph) estimated gust</w:t>
            </w:r>
          </w:p>
        </w:tc>
        <w:tc>
          <w:tcPr>
            <w:tcW w:type="dxa" w:w="1637"/>
          </w:tcPr>
          <w:p>
            <w:pPr>
              <w:spacing w:after="0"/>
              <w:jc w:val="left"/>
            </w:pPr>
            <w:r>
              <w:rPr>
                <w:sz w:val="16"/>
              </w:rPr>
              <w:t>$100,000 property; $0 crops (2022 dollars)</w:t>
            </w:r>
          </w:p>
        </w:tc>
        <w:tc>
          <w:tcPr>
            <w:tcW w:type="dxa" w:w="941"/>
          </w:tcPr>
          <w:p>
            <w:pPr>
              <w:spacing w:after="0"/>
              <w:jc w:val="right"/>
            </w:pPr>
            <w:r>
              <w:rPr>
                <w:sz w:val="16"/>
              </w:rPr>
              <w:t>1, 0</w:t>
            </w:r>
          </w:p>
        </w:tc>
        <w:tc>
          <w:tcPr>
            <w:tcW w:type="dxa" w:w="2516"/>
          </w:tcPr>
          <w:p>
            <w:pPr>
              <w:spacing w:after="0"/>
              <w:jc w:val="left"/>
            </w:pPr>
            <w:r>
              <w:rPr>
                <w:sz w:val="16"/>
              </w:rPr>
              <w:t>GAFFNEY to BLACKSBURG</w:t>
            </w:r>
          </w:p>
        </w:tc>
        <w:tc>
          <w:tcPr>
            <w:tcW w:type="dxa" w:w="1529"/>
          </w:tcPr>
          <w:p>
            <w:pPr>
              <w:spacing w:after="0"/>
              <w:jc w:val="left"/>
            </w:pPr>
            <w:r>
              <w:rPr>
                <w:sz w:val="16"/>
              </w:rPr>
              <w:t>in the 12 months before plan approval; within last 5 years</w:t>
            </w: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2013-07-04</w:t>
            </w:r>
          </w:p>
        </w:tc>
        <w:tc>
          <w:tcPr>
            <w:tcW w:type="dxa" w:w="1473"/>
          </w:tcPr>
          <w:p>
            <w:pPr>
              <w:spacing w:after="0"/>
              <w:jc w:val="left"/>
            </w:pPr>
            <w:r>
              <w:rPr>
                <w:sz w:val="16"/>
              </w:rPr>
              <w:t>Thunderstorm Wind</w:t>
            </w:r>
          </w:p>
        </w:tc>
        <w:tc>
          <w:tcPr>
            <w:tcW w:type="dxa" w:w="2015"/>
          </w:tcPr>
          <w:p>
            <w:pPr>
              <w:spacing w:after="0"/>
              <w:jc w:val="left"/>
            </w:pPr>
            <w:r>
              <w:rPr>
                <w:sz w:val="16"/>
              </w:rPr>
              <w:t>50 kt (58 mph) estimated gust</w:t>
            </w:r>
          </w:p>
        </w:tc>
        <w:tc>
          <w:tcPr>
            <w:tcW w:type="dxa" w:w="1637"/>
          </w:tcPr>
          <w:p>
            <w:pPr>
              <w:spacing w:after="0"/>
              <w:jc w:val="left"/>
            </w:pPr>
            <w:r>
              <w:rPr>
                <w:sz w:val="16"/>
              </w:rPr>
              <w:t>damage not reported</w:t>
            </w:r>
          </w:p>
        </w:tc>
        <w:tc>
          <w:tcPr>
            <w:tcW w:type="dxa" w:w="941"/>
          </w:tcPr>
          <w:p>
            <w:pPr>
              <w:spacing w:after="0"/>
              <w:jc w:val="right"/>
            </w:pPr>
            <w:r>
              <w:rPr>
                <w:sz w:val="16"/>
              </w:rPr>
              <w:t>1, 0</w:t>
            </w:r>
          </w:p>
        </w:tc>
        <w:tc>
          <w:tcPr>
            <w:tcW w:type="dxa" w:w="2516"/>
          </w:tcPr>
          <w:p>
            <w:pPr>
              <w:spacing w:after="0"/>
              <w:jc w:val="left"/>
            </w:pPr>
            <w:r>
              <w:rPr>
                <w:sz w:val="16"/>
              </w:rPr>
              <w:t>THICKETTY to BLACKSBURG</w:t>
            </w:r>
          </w:p>
        </w:tc>
        <w:tc>
          <w:tcPr>
            <w:tcW w:type="dxa" w:w="1529"/>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2007-04-16</w:t>
            </w:r>
          </w:p>
        </w:tc>
        <w:tc>
          <w:tcPr>
            <w:tcW w:type="dxa" w:w="1473"/>
          </w:tcPr>
          <w:p>
            <w:pPr>
              <w:spacing w:after="0"/>
              <w:jc w:val="left"/>
            </w:pPr>
            <w:r>
              <w:rPr>
                <w:sz w:val="16"/>
              </w:rPr>
              <w:t>High Wind</w:t>
            </w:r>
          </w:p>
        </w:tc>
        <w:tc>
          <w:tcPr>
            <w:tcW w:type="dxa" w:w="2015"/>
          </w:tcPr>
          <w:p>
            <w:pPr>
              <w:spacing w:after="0"/>
              <w:jc w:val="left"/>
            </w:pPr>
            <w:r>
              <w:rPr>
                <w:sz w:val="16"/>
              </w:rPr>
              <w:t>60 kt (69 mph) estimated gust</w:t>
            </w:r>
          </w:p>
        </w:tc>
        <w:tc>
          <w:tcPr>
            <w:tcW w:type="dxa" w:w="1637"/>
          </w:tcPr>
          <w:p>
            <w:pPr>
              <w:spacing w:after="0"/>
              <w:jc w:val="left"/>
            </w:pPr>
            <w:r>
              <w:rPr>
                <w:sz w:val="16"/>
              </w:rPr>
              <w:t>$500,000 property; $0 crops, reported for the zone (2007 dollars)</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p>
        </w:tc>
        <w:tc>
          <w:tcPr>
            <w:tcW w:type="dxa" w:w="2965"/>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473"/>
          </w:tcPr>
          <w:p>
            <w:pPr>
              <w:spacing w:after="0"/>
              <w:jc w:val="left"/>
            </w:pPr>
            <w:r>
              <w:rPr>
                <w:sz w:val="16"/>
              </w:rPr>
              <w:t>Frost/Freeze</w:t>
            </w:r>
          </w:p>
        </w:tc>
        <w:tc>
          <w:tcPr>
            <w:tcW w:type="dxa" w:w="2015"/>
          </w:tcPr>
          <w:p>
            <w:pPr>
              <w:spacing w:after="0"/>
              <w:jc w:val="left"/>
            </w:pPr>
          </w:p>
        </w:tc>
        <w:tc>
          <w:tcPr>
            <w:tcW w:type="dxa" w:w="1637"/>
          </w:tcPr>
          <w:p>
            <w:pPr>
              <w:spacing w:after="0"/>
              <w:jc w:val="left"/>
            </w:pPr>
            <w:r>
              <w:rPr>
                <w:sz w:val="16"/>
              </w:rPr>
              <w:t>$0 property; $7,000 crops, reported for the zone (2007 dollars)</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p>
        </w:tc>
        <w:tc>
          <w:tcPr>
            <w:tcW w:type="dxa" w:w="2965"/>
          </w:tcPr>
          <w:p>
            <w:pPr>
              <w:spacing w:after="0"/>
              <w:jc w:val="left"/>
            </w:pPr>
            <w:r>
              <w:rPr>
                <w:sz w:val="16"/>
              </w:rPr>
              <w:t>B1-c worst recorded: Frost/Freeze</w:t>
            </w:r>
          </w:p>
        </w:tc>
      </w:tr>
      <w:tr>
        <w:trPr>
          <w:cantSplit/>
        </w:trPr>
        <w:tc>
          <w:tcPr>
            <w:tcW w:type="dxa" w:w="1037"/>
          </w:tcPr>
          <w:p>
            <w:pPr>
              <w:spacing w:after="0"/>
              <w:jc w:val="left"/>
            </w:pPr>
            <w:r>
              <w:rPr>
                <w:sz w:val="16"/>
              </w:rPr>
              <w:t>2005-10-07</w:t>
            </w:r>
          </w:p>
        </w:tc>
        <w:tc>
          <w:tcPr>
            <w:tcW w:type="dxa" w:w="1473"/>
          </w:tcPr>
          <w:p>
            <w:pPr>
              <w:spacing w:after="0"/>
              <w:jc w:val="left"/>
            </w:pPr>
            <w:r>
              <w:rPr>
                <w:sz w:val="16"/>
              </w:rPr>
              <w:t>Flood</w:t>
            </w:r>
          </w:p>
        </w:tc>
        <w:tc>
          <w:tcPr>
            <w:tcW w:type="dxa" w:w="2015"/>
          </w:tcPr>
          <w:p>
            <w:pPr>
              <w:spacing w:after="0"/>
              <w:jc w:val="left"/>
            </w:pPr>
          </w:p>
        </w:tc>
        <w:tc>
          <w:tcPr>
            <w:tcW w:type="dxa" w:w="1637"/>
          </w:tcPr>
          <w:p>
            <w:pPr>
              <w:spacing w:after="0"/>
              <w:jc w:val="left"/>
            </w:pPr>
            <w:r>
              <w:rPr>
                <w:sz w:val="16"/>
              </w:rPr>
              <w:t>$375,000 property; crops not reported, reported for the zone (2005 dollars)</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p>
        </w:tc>
        <w:tc>
          <w:tcPr>
            <w:tcW w:type="dxa" w:w="29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2003-05-02</w:t>
            </w:r>
          </w:p>
        </w:tc>
        <w:tc>
          <w:tcPr>
            <w:tcW w:type="dxa" w:w="1473"/>
          </w:tcPr>
          <w:p>
            <w:pPr>
              <w:spacing w:after="0"/>
              <w:jc w:val="left"/>
            </w:pPr>
            <w:r>
              <w:rPr>
                <w:sz w:val="16"/>
              </w:rPr>
              <w:t>Thunderstorm Wind</w:t>
            </w:r>
          </w:p>
        </w:tc>
        <w:tc>
          <w:tcPr>
            <w:tcW w:type="dxa" w:w="2015"/>
          </w:tcPr>
          <w:p>
            <w:pPr>
              <w:spacing w:after="0"/>
              <w:jc w:val="left"/>
            </w:pPr>
            <w:r>
              <w:rPr>
                <w:sz w:val="16"/>
              </w:rPr>
              <w:t>70 kt (81 mph) estimated gust</w:t>
            </w:r>
          </w:p>
        </w:tc>
        <w:tc>
          <w:tcPr>
            <w:tcW w:type="dxa" w:w="1637"/>
          </w:tcPr>
          <w:p>
            <w:pPr>
              <w:spacing w:after="0"/>
              <w:jc w:val="left"/>
            </w:pPr>
            <w:r>
              <w:rPr>
                <w:sz w:val="16"/>
              </w:rPr>
              <w:t>$100,000 property; crops not reported (2003 dollars)</w:t>
            </w:r>
          </w:p>
        </w:tc>
        <w:tc>
          <w:tcPr>
            <w:tcW w:type="dxa" w:w="941"/>
          </w:tcPr>
          <w:p>
            <w:pPr>
              <w:spacing w:after="0"/>
              <w:jc w:val="right"/>
            </w:pPr>
            <w:r>
              <w:rPr>
                <w:sz w:val="16"/>
              </w:rPr>
              <w:t>0, 0</w:t>
            </w:r>
          </w:p>
        </w:tc>
        <w:tc>
          <w:tcPr>
            <w:tcW w:type="dxa" w:w="2516"/>
          </w:tcPr>
          <w:p>
            <w:pPr>
              <w:spacing w:after="0"/>
              <w:jc w:val="left"/>
            </w:pPr>
            <w:r>
              <w:rPr>
                <w:sz w:val="16"/>
              </w:rPr>
              <w:t>GAFFNEY</w:t>
            </w:r>
          </w:p>
        </w:tc>
        <w:tc>
          <w:tcPr>
            <w:tcW w:type="dxa" w:w="1529"/>
          </w:tcPr>
          <w:p>
            <w:pPr>
              <w:spacing w:after="0"/>
              <w:jc w:val="left"/>
            </w:pPr>
          </w:p>
        </w:tc>
        <w:tc>
          <w:tcPr>
            <w:tcW w:type="dxa" w:w="2965"/>
          </w:tcPr>
          <w:p>
            <w:pPr>
              <w:spacing w:after="0"/>
              <w:jc w:val="left"/>
            </w:pPr>
            <w:r>
              <w:rPr>
                <w:sz w:val="16"/>
              </w:rPr>
              <w:t>B1-c worst recorded: Thunderstorm Wind</w:t>
            </w:r>
          </w:p>
        </w:tc>
      </w:tr>
      <w:tr>
        <w:trPr>
          <w:cantSplit/>
        </w:trPr>
        <w:tc>
          <w:tcPr>
            <w:tcW w:type="dxa" w:w="1037"/>
          </w:tcPr>
          <w:p>
            <w:pPr>
              <w:spacing w:after="0"/>
              <w:jc w:val="left"/>
            </w:pPr>
            <w:r>
              <w:rPr>
                <w:sz w:val="16"/>
              </w:rPr>
              <w:t>2002-12-04</w:t>
            </w:r>
          </w:p>
        </w:tc>
        <w:tc>
          <w:tcPr>
            <w:tcW w:type="dxa" w:w="1473"/>
          </w:tcPr>
          <w:p>
            <w:pPr>
              <w:spacing w:after="0"/>
              <w:jc w:val="left"/>
            </w:pPr>
            <w:r>
              <w:rPr>
                <w:sz w:val="16"/>
              </w:rPr>
              <w:t>Ice Storm</w:t>
            </w:r>
          </w:p>
        </w:tc>
        <w:tc>
          <w:tcPr>
            <w:tcW w:type="dxa" w:w="2015"/>
          </w:tcPr>
          <w:p>
            <w:pPr>
              <w:spacing w:after="0"/>
              <w:jc w:val="left"/>
            </w:pPr>
          </w:p>
        </w:tc>
        <w:tc>
          <w:tcPr>
            <w:tcW w:type="dxa" w:w="1637"/>
          </w:tcPr>
          <w:p>
            <w:pPr>
              <w:spacing w:after="0"/>
              <w:jc w:val="left"/>
            </w:pPr>
            <w:r>
              <w:rPr>
                <w:sz w:val="16"/>
              </w:rPr>
              <w:t>$9,000,000 property; crops not reported, reported for the zone (2002 dollars)</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p>
        </w:tc>
        <w:tc>
          <w:tcPr>
            <w:tcW w:type="dxa" w:w="2965"/>
          </w:tcPr>
          <w:p>
            <w:pPr>
              <w:spacing w:after="0"/>
              <w:jc w:val="left"/>
            </w:pPr>
            <w:r>
              <w:rPr>
                <w:sz w:val="16"/>
              </w:rPr>
              <w:t>B1-c worst recorded: Ice Storm</w:t>
            </w:r>
          </w:p>
        </w:tc>
      </w:tr>
      <w:tr>
        <w:trPr>
          <w:cantSplit/>
        </w:trPr>
        <w:tc>
          <w:tcPr>
            <w:tcW w:type="dxa" w:w="1037"/>
          </w:tcPr>
          <w:p>
            <w:pPr>
              <w:spacing w:after="0"/>
              <w:jc w:val="left"/>
            </w:pPr>
            <w:r>
              <w:rPr>
                <w:sz w:val="16"/>
              </w:rPr>
              <w:t>2001-06-24</w:t>
            </w:r>
          </w:p>
        </w:tc>
        <w:tc>
          <w:tcPr>
            <w:tcW w:type="dxa" w:w="1473"/>
          </w:tcPr>
          <w:p>
            <w:pPr>
              <w:spacing w:after="0"/>
              <w:jc w:val="left"/>
            </w:pPr>
            <w:r>
              <w:rPr>
                <w:sz w:val="16"/>
              </w:rPr>
              <w:t>Lightning</w:t>
            </w:r>
          </w:p>
        </w:tc>
        <w:tc>
          <w:tcPr>
            <w:tcW w:type="dxa" w:w="2015"/>
          </w:tcPr>
          <w:p>
            <w:pPr>
              <w:spacing w:after="0"/>
              <w:jc w:val="left"/>
            </w:pPr>
          </w:p>
        </w:tc>
        <w:tc>
          <w:tcPr>
            <w:tcW w:type="dxa" w:w="1637"/>
          </w:tcPr>
          <w:p>
            <w:pPr>
              <w:spacing w:after="0"/>
              <w:jc w:val="left"/>
            </w:pPr>
            <w:r>
              <w:rPr>
                <w:sz w:val="16"/>
              </w:rPr>
              <w:t>$1,000,000 property; crops not reported (2001 dollars)</w:t>
            </w:r>
          </w:p>
        </w:tc>
        <w:tc>
          <w:tcPr>
            <w:tcW w:type="dxa" w:w="941"/>
          </w:tcPr>
          <w:p>
            <w:pPr>
              <w:spacing w:after="0"/>
              <w:jc w:val="right"/>
            </w:pPr>
            <w:r>
              <w:rPr>
                <w:sz w:val="16"/>
              </w:rPr>
              <w:t>0, 0</w:t>
            </w:r>
          </w:p>
        </w:tc>
        <w:tc>
          <w:tcPr>
            <w:tcW w:type="dxa" w:w="2516"/>
          </w:tcPr>
          <w:p>
            <w:pPr>
              <w:spacing w:after="0"/>
              <w:jc w:val="left"/>
            </w:pPr>
            <w:r>
              <w:rPr>
                <w:sz w:val="16"/>
              </w:rPr>
              <w:t>GAFFNEY</w:t>
            </w:r>
          </w:p>
        </w:tc>
        <w:tc>
          <w:tcPr>
            <w:tcW w:type="dxa" w:w="1529"/>
          </w:tcPr>
          <w:p>
            <w:pPr>
              <w:spacing w:after="0"/>
              <w:jc w:val="left"/>
            </w:pPr>
          </w:p>
        </w:tc>
        <w:tc>
          <w:tcPr>
            <w:tcW w:type="dxa" w:w="2965"/>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473"/>
          </w:tcPr>
          <w:p>
            <w:pPr>
              <w:spacing w:after="0"/>
              <w:jc w:val="left"/>
            </w:pPr>
            <w:r>
              <w:rPr>
                <w:sz w:val="16"/>
              </w:rPr>
              <w:t>Extreme Cold/Wind Chill</w:t>
            </w:r>
          </w:p>
        </w:tc>
        <w:tc>
          <w:tcPr>
            <w:tcW w:type="dxa" w:w="2015"/>
          </w:tcPr>
          <w:p>
            <w:pPr>
              <w:spacing w:after="0"/>
              <w:jc w:val="left"/>
            </w:pPr>
          </w:p>
        </w:tc>
        <w:tc>
          <w:tcPr>
            <w:tcW w:type="dxa" w:w="1637"/>
          </w:tcPr>
          <w:p>
            <w:pPr>
              <w:spacing w:after="0"/>
              <w:jc w:val="left"/>
            </w:pPr>
            <w:r>
              <w:rPr>
                <w:sz w:val="16"/>
              </w:rPr>
              <w:t>damage not reported</w:t>
            </w:r>
          </w:p>
        </w:tc>
        <w:tc>
          <w:tcPr>
            <w:tcW w:type="dxa" w:w="941"/>
          </w:tcPr>
          <w:p>
            <w:pPr>
              <w:spacing w:after="0"/>
              <w:jc w:val="right"/>
            </w:pPr>
            <w:r>
              <w:rPr>
                <w:sz w:val="16"/>
              </w:rPr>
              <w:t>0, 0</w:t>
            </w:r>
          </w:p>
        </w:tc>
        <w:tc>
          <w:tcPr>
            <w:tcW w:type="dxa" w:w="2516"/>
          </w:tcPr>
          <w:p>
            <w:pPr>
              <w:spacing w:after="0"/>
              <w:jc w:val="left"/>
            </w:pPr>
            <w:r>
              <w:rPr>
                <w:sz w:val="16"/>
              </w:rPr>
              <w:t>NWS zone SCZ008 (CHEROKEE), zone-level</w:t>
            </w:r>
          </w:p>
        </w:tc>
        <w:tc>
          <w:tcPr>
            <w:tcW w:type="dxa" w:w="1529"/>
          </w:tcPr>
          <w:p>
            <w:pPr>
              <w:spacing w:after="0"/>
              <w:jc w:val="left"/>
            </w:pPr>
          </w:p>
        </w:tc>
        <w:tc>
          <w:tcPr>
            <w:tcW w:type="dxa" w:w="29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1989-05-05</w:t>
            </w:r>
          </w:p>
        </w:tc>
        <w:tc>
          <w:tcPr>
            <w:tcW w:type="dxa" w:w="1473"/>
          </w:tcPr>
          <w:p>
            <w:pPr>
              <w:spacing w:after="0"/>
              <w:jc w:val="left"/>
            </w:pPr>
            <w:r>
              <w:rPr>
                <w:sz w:val="16"/>
              </w:rPr>
              <w:t>Tornado</w:t>
            </w:r>
          </w:p>
        </w:tc>
        <w:tc>
          <w:tcPr>
            <w:tcW w:type="dxa" w:w="2015"/>
          </w:tcPr>
          <w:p>
            <w:pPr>
              <w:spacing w:after="0"/>
              <w:jc w:val="left"/>
            </w:pPr>
            <w:r>
              <w:rPr>
                <w:sz w:val="16"/>
              </w:rPr>
              <w:t>F4, 3 mi path length (whole path, pre-1996), 700 yd wide</w:t>
            </w:r>
          </w:p>
        </w:tc>
        <w:tc>
          <w:tcPr>
            <w:tcW w:type="dxa" w:w="1637"/>
          </w:tcPr>
          <w:p>
            <w:pPr>
              <w:spacing w:after="0"/>
              <w:jc w:val="left"/>
            </w:pPr>
            <w:r>
              <w:rPr>
                <w:sz w:val="16"/>
              </w:rPr>
              <w:t>$2,500,000 property; crops not recorded (1989 dollars)</w:t>
            </w:r>
          </w:p>
        </w:tc>
        <w:tc>
          <w:tcPr>
            <w:tcW w:type="dxa" w:w="941"/>
          </w:tcPr>
          <w:p>
            <w:pPr>
              <w:spacing w:after="0"/>
              <w:jc w:val="right"/>
            </w:pPr>
            <w:r>
              <w:rPr>
                <w:sz w:val="16"/>
              </w:rPr>
              <w:t>0, 0</w:t>
            </w:r>
          </w:p>
        </w:tc>
        <w:tc>
          <w:tcPr>
            <w:tcW w:type="dxa" w:w="2516"/>
          </w:tcPr>
          <w:p>
            <w:pPr>
              <w:spacing w:after="0"/>
              <w:jc w:val="left"/>
            </w:pPr>
            <w:r>
              <w:rPr>
                <w:sz w:val="16"/>
              </w:rPr>
              <w:t>location not recorded</w:t>
            </w:r>
          </w:p>
        </w:tc>
        <w:tc>
          <w:tcPr>
            <w:tcW w:type="dxa" w:w="1529"/>
          </w:tcPr>
          <w:p>
            <w:pPr>
              <w:spacing w:after="0"/>
              <w:jc w:val="left"/>
            </w:pPr>
          </w:p>
        </w:tc>
        <w:tc>
          <w:tcPr>
            <w:tcW w:type="dxa" w:w="2965"/>
          </w:tcPr>
          <w:p>
            <w:pPr>
              <w:spacing w:after="0"/>
              <w:jc w:val="left"/>
            </w:pPr>
            <w:r>
              <w:rPr>
                <w:sz w:val="16"/>
              </w:rPr>
              <w:t>B1-c worst recorded: Tornado</w:t>
            </w:r>
          </w:p>
        </w:tc>
      </w:tr>
      <w:tr>
        <w:trPr>
          <w:cantSplit/>
        </w:trPr>
        <w:tc>
          <w:tcPr>
            <w:tcW w:type="dxa" w:w="1037"/>
          </w:tcPr>
          <w:p>
            <w:pPr>
              <w:spacing w:after="0"/>
              <w:jc w:val="left"/>
            </w:pPr>
            <w:r>
              <w:rPr>
                <w:sz w:val="16"/>
              </w:rPr>
              <w:t>1973-05-27</w:t>
            </w:r>
          </w:p>
        </w:tc>
        <w:tc>
          <w:tcPr>
            <w:tcW w:type="dxa" w:w="1473"/>
          </w:tcPr>
          <w:p>
            <w:pPr>
              <w:spacing w:after="0"/>
              <w:jc w:val="left"/>
            </w:pPr>
            <w:r>
              <w:rPr>
                <w:sz w:val="16"/>
              </w:rPr>
              <w:t>Tornado</w:t>
            </w:r>
          </w:p>
        </w:tc>
        <w:tc>
          <w:tcPr>
            <w:tcW w:type="dxa" w:w="2015"/>
          </w:tcPr>
          <w:p>
            <w:pPr>
              <w:spacing w:after="0"/>
              <w:jc w:val="left"/>
            </w:pPr>
            <w:r>
              <w:rPr>
                <w:sz w:val="16"/>
              </w:rPr>
              <w:t>F3, 19.8 mi path length (whole path, pre-1996), 100 yd wide</w:t>
            </w:r>
          </w:p>
        </w:tc>
        <w:tc>
          <w:tcPr>
            <w:tcW w:type="dxa" w:w="1637"/>
          </w:tcPr>
          <w:p>
            <w:pPr>
              <w:spacing w:after="0"/>
              <w:jc w:val="left"/>
            </w:pPr>
            <w:r>
              <w:rPr>
                <w:sz w:val="16"/>
              </w:rPr>
              <w:t>$2,500,000 property; crops not recorded (1973 dollars)</w:t>
            </w:r>
          </w:p>
        </w:tc>
        <w:tc>
          <w:tcPr>
            <w:tcW w:type="dxa" w:w="941"/>
          </w:tcPr>
          <w:p>
            <w:pPr>
              <w:spacing w:after="0"/>
              <w:jc w:val="right"/>
            </w:pPr>
            <w:r>
              <w:rPr>
                <w:sz w:val="16"/>
              </w:rPr>
              <w:t>0, 4</w:t>
            </w:r>
          </w:p>
        </w:tc>
        <w:tc>
          <w:tcPr>
            <w:tcW w:type="dxa" w:w="2516"/>
          </w:tcPr>
          <w:p>
            <w:pPr>
              <w:spacing w:after="0"/>
              <w:jc w:val="left"/>
            </w:pPr>
            <w:r>
              <w:rPr>
                <w:sz w:val="16"/>
              </w:rPr>
              <w:t>location not recorded</w:t>
            </w:r>
          </w:p>
        </w:tc>
        <w:tc>
          <w:tcPr>
            <w:tcW w:type="dxa" w:w="1529"/>
          </w:tcPr>
          <w:p>
            <w:pPr>
              <w:spacing w:after="0"/>
              <w:jc w:val="left"/>
            </w:pPr>
          </w:p>
        </w:tc>
        <w:tc>
          <w:tcPr>
            <w:tcW w:type="dxa" w:w="296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2"/>
        <w:gridCol w:w="1534"/>
        <w:gridCol w:w="1562"/>
        <w:gridCol w:w="1698"/>
        <w:gridCol w:w="1509"/>
        <w:gridCol w:w="1460"/>
        <w:gridCol w:w="1037"/>
        <w:gridCol w:w="1790"/>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62"/>
            <w:shd w:val="clear" w:color="auto" w:fill="E8E8E8"/>
          </w:tcPr>
          <w:p>
            <w:pPr>
              <w:spacing w:after="0"/>
              <w:jc w:val="left"/>
            </w:pPr>
            <w:r>
              <w:rPr>
                <w:b/>
                <w:sz w:val="16"/>
              </w:rPr>
              <w:t>Descriptor</w:t>
            </w:r>
          </w:p>
        </w:tc>
        <w:tc>
          <w:tcPr>
            <w:tcW w:type="dxa" w:w="169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0.263</w:t>
            </w:r>
          </w:p>
        </w:tc>
        <w:tc>
          <w:tcPr>
            <w:tcW w:type="dxa" w:w="1262"/>
          </w:tcPr>
          <w:p>
            <w:pPr>
              <w:spacing w:after="0"/>
              <w:jc w:val="left"/>
            </w:pPr>
            <w:r>
              <w:rPr>
                <w:sz w:val="16"/>
              </w:rPr>
              <w:t>event-days per year</w:t>
            </w:r>
          </w:p>
        </w:tc>
        <w:tc>
          <w:tcPr>
            <w:tcW w:type="dxa" w:w="1534"/>
          </w:tcPr>
          <w:p>
            <w:pPr>
              <w:spacing w:after="0"/>
              <w:jc w:val="left"/>
            </w:pPr>
            <w:r>
              <w:rPr>
                <w:sz w:val="16"/>
              </w:rPr>
              <w:t>about 0.263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33.3</w:t>
            </w:r>
          </w:p>
        </w:tc>
        <w:tc>
          <w:tcPr>
            <w:tcW w:type="dxa" w:w="1262"/>
          </w:tcPr>
          <w:p>
            <w:pPr>
              <w:spacing w:after="0"/>
              <w:jc w:val="left"/>
            </w:pPr>
            <w:r>
              <w:rPr>
                <w:sz w:val="16"/>
              </w:rPr>
              <w:t>event-days per year</w:t>
            </w:r>
          </w:p>
        </w:tc>
        <w:tc>
          <w:tcPr>
            <w:tcW w:type="dxa" w:w="1534"/>
          </w:tcPr>
          <w:p>
            <w:pPr>
              <w:spacing w:after="0"/>
              <w:jc w:val="left"/>
            </w:pPr>
            <w:r>
              <w:rPr>
                <w:sz w:val="16"/>
              </w:rPr>
              <w:t>about 33.3 days per year</w:t>
            </w:r>
          </w:p>
        </w:tc>
        <w:tc>
          <w:tcPr>
            <w:tcW w:type="dxa" w:w="1562"/>
          </w:tcPr>
          <w:p>
            <w:pPr>
              <w:spacing w:after="0"/>
              <w:jc w:val="left"/>
            </w:pPr>
            <w:r>
              <w:rPr>
                <w:sz w:val="16"/>
              </w:rPr>
              <w:t>Likely (from Storm Events: 8 of 30 years)</w:t>
            </w:r>
          </w:p>
        </w:tc>
        <w:tc>
          <w:tcPr>
            <w:tcW w:type="dxa" w:w="1698"/>
          </w:tcPr>
          <w:p>
            <w:pPr>
              <w:spacing w:after="0"/>
              <w:jc w:val="left"/>
            </w:pPr>
            <w:r>
              <w:rPr>
                <w:sz w:val="16"/>
              </w:rPr>
              <w:t>event-days in 8 of 30 years, 1996 to 2025 (26.7%)</w:t>
            </w:r>
          </w:p>
        </w:tc>
        <w:tc>
          <w:tcPr>
            <w:tcW w:type="dxa" w:w="1509"/>
          </w:tcPr>
          <w:p>
            <w:pPr>
              <w:spacing w:after="0"/>
              <w:jc w:val="right"/>
            </w:pPr>
            <w:r>
              <w:rPr>
                <w:sz w:val="16"/>
              </w:rPr>
              <w:t>1,064</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0.0021</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0.21%</w:t>
            </w:r>
          </w:p>
        </w:tc>
        <w:tc>
          <w:tcPr>
            <w:tcW w:type="dxa" w:w="1562"/>
          </w:tcPr>
          <w:p>
            <w:pPr>
              <w:spacing w:after="0"/>
              <w:jc w:val="left"/>
            </w:pPr>
          </w:p>
        </w:tc>
        <w:tc>
          <w:tcPr>
            <w:tcW w:type="dxa" w:w="1698"/>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5.63</w:t>
            </w:r>
          </w:p>
        </w:tc>
        <w:tc>
          <w:tcPr>
            <w:tcW w:type="dxa" w:w="1262"/>
          </w:tcPr>
          <w:p>
            <w:pPr>
              <w:spacing w:after="0"/>
              <w:jc w:val="left"/>
            </w:pPr>
            <w:r>
              <w:rPr>
                <w:sz w:val="16"/>
              </w:rPr>
              <w:t>events per year</w:t>
            </w:r>
          </w:p>
        </w:tc>
        <w:tc>
          <w:tcPr>
            <w:tcW w:type="dxa" w:w="1534"/>
          </w:tcPr>
          <w:p>
            <w:pPr>
              <w:spacing w:after="0"/>
              <w:jc w:val="left"/>
            </w:pPr>
            <w:r>
              <w:rPr>
                <w:sz w:val="16"/>
              </w:rPr>
              <w:t>about 5.63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213.8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1.74</w:t>
            </w:r>
          </w:p>
        </w:tc>
        <w:tc>
          <w:tcPr>
            <w:tcW w:type="dxa" w:w="1262"/>
          </w:tcPr>
          <w:p>
            <w:pPr>
              <w:spacing w:after="0"/>
              <w:jc w:val="left"/>
            </w:pPr>
            <w:r>
              <w:rPr>
                <w:sz w:val="16"/>
              </w:rPr>
              <w:t>event-days per year</w:t>
            </w:r>
          </w:p>
        </w:tc>
        <w:tc>
          <w:tcPr>
            <w:tcW w:type="dxa" w:w="1534"/>
          </w:tcPr>
          <w:p>
            <w:pPr>
              <w:spacing w:after="0"/>
              <w:jc w:val="left"/>
            </w:pPr>
            <w:r>
              <w:rPr>
                <w:sz w:val="16"/>
              </w:rPr>
              <w:t>about 1.74 days per year</w:t>
            </w:r>
          </w:p>
        </w:tc>
        <w:tc>
          <w:tcPr>
            <w:tcW w:type="dxa" w:w="1562"/>
          </w:tcPr>
          <w:p>
            <w:pPr>
              <w:spacing w:after="0"/>
              <w:jc w:val="left"/>
            </w:pPr>
            <w:r>
              <w:rPr>
                <w:sz w:val="16"/>
              </w:rPr>
              <w:t>Possible (from Storm Events: 1 of 30 years)</w:t>
            </w:r>
          </w:p>
        </w:tc>
        <w:tc>
          <w:tcPr>
            <w:tcW w:type="dxa" w:w="1698"/>
          </w:tcPr>
          <w:p>
            <w:pPr>
              <w:spacing w:after="0"/>
              <w:jc w:val="left"/>
            </w:pPr>
            <w:r>
              <w:rPr>
                <w:sz w:val="16"/>
              </w:rPr>
              <w:t>event-days in 1 of 30 years, 1996 to 2025 (3.33%)</w:t>
            </w:r>
          </w:p>
        </w:tc>
        <w:tc>
          <w:tcPr>
            <w:tcW w:type="dxa" w:w="1509"/>
          </w:tcPr>
          <w:p>
            <w:pPr>
              <w:spacing w:after="0"/>
              <w:jc w:val="right"/>
            </w:pPr>
            <w:r>
              <w:rPr>
                <w:sz w:val="16"/>
              </w:rPr>
              <w:t>27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0.0552</w:t>
            </w:r>
          </w:p>
        </w:tc>
        <w:tc>
          <w:tcPr>
            <w:tcW w:type="dxa" w:w="1262"/>
          </w:tcPr>
          <w:p>
            <w:pPr>
              <w:spacing w:after="0"/>
              <w:jc w:val="left"/>
            </w:pPr>
            <w:r>
              <w:rPr>
                <w:sz w:val="16"/>
              </w:rPr>
              <w:t>events per year</w:t>
            </w:r>
          </w:p>
        </w:tc>
        <w:tc>
          <w:tcPr>
            <w:tcW w:type="dxa" w:w="1534"/>
          </w:tcPr>
          <w:p>
            <w:pPr>
              <w:spacing w:after="0"/>
              <w:jc w:val="left"/>
            </w:pPr>
            <w:r>
              <w:rPr>
                <w:sz w:val="16"/>
              </w:rPr>
              <w:t>about 1 in 18 years</w:t>
            </w:r>
          </w:p>
        </w:tc>
        <w:tc>
          <w:tcPr>
            <w:tcW w:type="dxa" w:w="1562"/>
          </w:tcPr>
          <w:p>
            <w:pPr>
              <w:spacing w:after="0"/>
              <w:jc w:val="left"/>
            </w:pPr>
            <w:r>
              <w:rPr>
                <w:sz w:val="16"/>
              </w:rPr>
              <w:t>Possible</w:t>
            </w:r>
          </w:p>
        </w:tc>
        <w:tc>
          <w:tcPr>
            <w:tcW w:type="dxa" w:w="1698"/>
          </w:tcPr>
          <w:p>
            <w:pPr>
              <w:spacing w:after="0"/>
              <w:jc w:val="left"/>
            </w:pPr>
            <w:r>
              <w:rPr>
                <w:sz w:val="16"/>
              </w:rPr>
              <w:t>FEMA annualized frequency (modeled)</w:t>
            </w:r>
          </w:p>
        </w:tc>
        <w:tc>
          <w:tcPr>
            <w:tcW w:type="dxa" w:w="1509"/>
          </w:tcPr>
          <w:p>
            <w:pPr>
              <w:spacing w:after="0"/>
              <w:jc w:val="right"/>
            </w:pPr>
            <w:r>
              <w:rPr>
                <w:sz w:val="16"/>
              </w:rPr>
              <w:t>16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9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2.05</w:t>
            </w:r>
          </w:p>
        </w:tc>
        <w:tc>
          <w:tcPr>
            <w:tcW w:type="dxa" w:w="1262"/>
          </w:tcPr>
          <w:p>
            <w:pPr>
              <w:spacing w:after="0"/>
              <w:jc w:val="left"/>
            </w:pPr>
            <w:r>
              <w:rPr>
                <w:sz w:val="16"/>
              </w:rPr>
              <w:t>event-days per year</w:t>
            </w:r>
          </w:p>
        </w:tc>
        <w:tc>
          <w:tcPr>
            <w:tcW w:type="dxa" w:w="1534"/>
          </w:tcPr>
          <w:p>
            <w:pPr>
              <w:spacing w:after="0"/>
              <w:jc w:val="left"/>
            </w:pPr>
            <w:r>
              <w:rPr>
                <w:sz w:val="16"/>
              </w:rPr>
              <w:t>about 2.05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138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0.393</w:t>
            </w:r>
          </w:p>
        </w:tc>
        <w:tc>
          <w:tcPr>
            <w:tcW w:type="dxa" w:w="1262"/>
          </w:tcPr>
          <w:p>
            <w:pPr>
              <w:spacing w:after="0"/>
              <w:jc w:val="left"/>
            </w:pPr>
            <w:r>
              <w:rPr>
                <w:sz w:val="16"/>
              </w:rPr>
              <w:t>event-days per year</w:t>
            </w:r>
          </w:p>
        </w:tc>
        <w:tc>
          <w:tcPr>
            <w:tcW w:type="dxa" w:w="1534"/>
          </w:tcPr>
          <w:p>
            <w:pPr>
              <w:spacing w:after="0"/>
              <w:jc w:val="left"/>
            </w:pPr>
            <w:r>
              <w:rPr>
                <w:sz w:val="16"/>
              </w:rPr>
              <w:t>about 0.393 days per year</w:t>
            </w:r>
          </w:p>
        </w:tc>
        <w:tc>
          <w:tcPr>
            <w:tcW w:type="dxa" w:w="1562"/>
          </w:tcPr>
          <w:p>
            <w:pPr>
              <w:spacing w:after="0"/>
              <w:jc w:val="left"/>
            </w:pPr>
            <w:r>
              <w:rPr>
                <w:sz w:val="16"/>
              </w:rPr>
              <w:t>Likely (from Storm Events: 8 of 30 years)</w:t>
            </w:r>
          </w:p>
        </w:tc>
        <w:tc>
          <w:tcPr>
            <w:tcW w:type="dxa" w:w="1698"/>
          </w:tcPr>
          <w:p>
            <w:pPr>
              <w:spacing w:after="0"/>
              <w:jc w:val="left"/>
            </w:pPr>
            <w:r>
              <w:rPr>
                <w:sz w:val="16"/>
              </w:rPr>
              <w:t>event-days in 8 of 30 years, 1996 to 2025 (26.7%)</w:t>
            </w:r>
          </w:p>
        </w:tc>
        <w:tc>
          <w:tcPr>
            <w:tcW w:type="dxa" w:w="1509"/>
          </w:tcPr>
          <w:p>
            <w:pPr>
              <w:spacing w:after="0"/>
              <w:jc w:val="right"/>
            </w:pPr>
            <w:r>
              <w:rPr>
                <w:sz w:val="16"/>
              </w:rPr>
              <w:t>11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0.622</w:t>
            </w:r>
          </w:p>
        </w:tc>
        <w:tc>
          <w:tcPr>
            <w:tcW w:type="dxa" w:w="1262"/>
          </w:tcPr>
          <w:p>
            <w:pPr>
              <w:spacing w:after="0"/>
              <w:jc w:val="left"/>
            </w:pPr>
            <w:r>
              <w:rPr>
                <w:sz w:val="16"/>
              </w:rPr>
              <w:t>events per year (modeled)</w:t>
            </w:r>
          </w:p>
        </w:tc>
        <w:tc>
          <w:tcPr>
            <w:tcW w:type="dxa" w:w="1534"/>
          </w:tcPr>
          <w:p>
            <w:pPr>
              <w:spacing w:after="0"/>
              <w:jc w:val="left"/>
            </w:pPr>
            <w:r>
              <w:rPr>
                <w:sz w:val="16"/>
              </w:rPr>
              <w:t>about 0.62 per year</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53</w:t>
            </w:r>
          </w:p>
        </w:tc>
        <w:tc>
          <w:tcPr>
            <w:tcW w:type="dxa" w:w="1262"/>
          </w:tcPr>
          <w:p>
            <w:pPr>
              <w:spacing w:after="0"/>
              <w:jc w:val="left"/>
            </w:pPr>
            <w:r>
              <w:rPr>
                <w:sz w:val="16"/>
              </w:rPr>
              <w:t>days per year with a strike</w:t>
            </w:r>
          </w:p>
        </w:tc>
        <w:tc>
          <w:tcPr>
            <w:tcW w:type="dxa" w:w="1534"/>
          </w:tcPr>
          <w:p>
            <w:pPr>
              <w:spacing w:after="0"/>
              <w:jc w:val="left"/>
            </w:pPr>
            <w:r>
              <w:rPr>
                <w:sz w:val="16"/>
              </w:rPr>
              <w:t>about 53 days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3.05</w:t>
            </w:r>
          </w:p>
        </w:tc>
        <w:tc>
          <w:tcPr>
            <w:tcW w:type="dxa" w:w="1262"/>
          </w:tcPr>
          <w:p>
            <w:pPr>
              <w:spacing w:after="0"/>
              <w:jc w:val="left"/>
            </w:pPr>
            <w:r>
              <w:rPr>
                <w:sz w:val="16"/>
              </w:rPr>
              <w:t>events per year</w:t>
            </w:r>
          </w:p>
        </w:tc>
        <w:tc>
          <w:tcPr>
            <w:tcW w:type="dxa" w:w="1534"/>
          </w:tcPr>
          <w:p>
            <w:pPr>
              <w:spacing w:after="0"/>
              <w:jc w:val="left"/>
            </w:pPr>
            <w:r>
              <w:rPr>
                <w:sz w:val="16"/>
              </w:rPr>
              <w:t>about 3.05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116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0.239</w:t>
            </w:r>
          </w:p>
        </w:tc>
        <w:tc>
          <w:tcPr>
            <w:tcW w:type="dxa" w:w="1262"/>
          </w:tcPr>
          <w:p>
            <w:pPr>
              <w:spacing w:after="0"/>
              <w:jc w:val="left"/>
            </w:pPr>
            <w:r>
              <w:rPr>
                <w:sz w:val="16"/>
              </w:rPr>
              <w:t>events per year</w:t>
            </w:r>
          </w:p>
        </w:tc>
        <w:tc>
          <w:tcPr>
            <w:tcW w:type="dxa" w:w="1534"/>
          </w:tcPr>
          <w:p>
            <w:pPr>
              <w:spacing w:after="0"/>
              <w:jc w:val="left"/>
            </w:pPr>
            <w:r>
              <w:rPr>
                <w:sz w:val="16"/>
              </w:rPr>
              <w:t>about 1 in 4 years</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0.000395</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0.0395%</w:t>
            </w:r>
          </w:p>
        </w:tc>
        <w:tc>
          <w:tcPr>
            <w:tcW w:type="dxa" w:w="1562"/>
          </w:tcPr>
          <w:p>
            <w:pPr>
              <w:spacing w:after="0"/>
              <w:jc w:val="left"/>
            </w:pPr>
          </w:p>
        </w:tc>
        <w:tc>
          <w:tcPr>
            <w:tcW w:type="dxa" w:w="1698"/>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4.37</w:t>
            </w:r>
          </w:p>
        </w:tc>
        <w:tc>
          <w:tcPr>
            <w:tcW w:type="dxa" w:w="1262"/>
          </w:tcPr>
          <w:p>
            <w:pPr>
              <w:spacing w:after="0"/>
              <w:jc w:val="left"/>
            </w:pPr>
            <w:r>
              <w:rPr>
                <w:sz w:val="16"/>
              </w:rPr>
              <w:t>event-days per year</w:t>
            </w:r>
          </w:p>
        </w:tc>
        <w:tc>
          <w:tcPr>
            <w:tcW w:type="dxa" w:w="1534"/>
          </w:tcPr>
          <w:p>
            <w:pPr>
              <w:spacing w:after="0"/>
              <w:jc w:val="left"/>
            </w:pPr>
            <w:r>
              <w:rPr>
                <w:sz w:val="16"/>
              </w:rPr>
              <w:t>about 4.37 days per year</w:t>
            </w:r>
          </w:p>
        </w:tc>
        <w:tc>
          <w:tcPr>
            <w:tcW w:type="dxa" w:w="1562"/>
          </w:tcPr>
          <w:p>
            <w:pPr>
              <w:spacing w:after="0"/>
              <w:jc w:val="left"/>
            </w:pPr>
            <w:r>
              <w:rPr>
                <w:sz w:val="16"/>
              </w:rPr>
              <w:t>Likely (from Storm Events: 24 of 30 years)</w:t>
            </w:r>
          </w:p>
        </w:tc>
        <w:tc>
          <w:tcPr>
            <w:tcW w:type="dxa" w:w="1698"/>
          </w:tcPr>
          <w:p>
            <w:pPr>
              <w:spacing w:after="0"/>
              <w:jc w:val="left"/>
            </w:pPr>
            <w:r>
              <w:rPr>
                <w:sz w:val="16"/>
              </w:rPr>
              <w:t>event-days in 24 of 30 years, 1996 to 2025 (80%)</w:t>
            </w:r>
          </w:p>
        </w:tc>
        <w:tc>
          <w:tcPr>
            <w:tcW w:type="dxa" w:w="1509"/>
          </w:tcPr>
          <w:p>
            <w:pPr>
              <w:spacing w:after="0"/>
              <w:jc w:val="right"/>
            </w:pPr>
            <w:r>
              <w:rPr>
                <w:sz w:val="16"/>
              </w:rPr>
              <w:t>83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187</w:t>
            </w:r>
          </w:p>
        </w:tc>
        <w:tc>
          <w:tcPr>
            <w:tcW w:type="dxa" w:w="1381"/>
          </w:tcPr>
          <w:p>
            <w:pPr>
              <w:spacing w:after="0"/>
              <w:jc w:val="right"/>
            </w:pPr>
            <w:r>
              <w:rPr>
                <w:sz w:val="16"/>
              </w:rPr>
              <w:t>30</w:t>
            </w:r>
          </w:p>
        </w:tc>
        <w:tc>
          <w:tcPr>
            <w:tcW w:type="dxa" w:w="1381"/>
          </w:tcPr>
          <w:p>
            <w:pPr>
              <w:spacing w:after="0"/>
              <w:jc w:val="right"/>
            </w:pPr>
            <w:r>
              <w:rPr>
                <w:sz w:val="16"/>
              </w:rPr>
              <w:t>6.23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46.7</w:t>
            </w:r>
          </w:p>
        </w:tc>
        <w:tc>
          <w:tcPr>
            <w:tcW w:type="dxa" w:w="1250"/>
          </w:tcPr>
          <w:p>
            <w:pPr>
              <w:spacing w:after="0"/>
              <w:jc w:val="right"/>
            </w:pPr>
            <w:r>
              <w:rPr>
                <w:sz w:val="16"/>
              </w:rPr>
              <w:t>81.1</w:t>
            </w:r>
          </w:p>
        </w:tc>
        <w:tc>
          <w:tcPr>
            <w:tcW w:type="dxa" w:w="1191"/>
          </w:tcPr>
          <w:p>
            <w:pPr>
              <w:spacing w:after="0"/>
              <w:jc w:val="right"/>
            </w:pPr>
            <w:r>
              <w:rPr>
                <w:sz w:val="16"/>
              </w:rPr>
              <w:t>94.0</w:t>
            </w:r>
          </w:p>
        </w:tc>
        <w:tc>
          <w:tcPr>
            <w:tcW w:type="dxa" w:w="6995"/>
          </w:tcPr>
          <w:p>
            <w:pPr>
              <w:spacing w:after="0"/>
              <w:jc w:val="left"/>
            </w:pPr>
            <w:r>
              <w:rPr>
                <w:sz w:val="16"/>
              </w:rPr>
              <w:t>Relatively High 9, Relatively Moderate 6, Relatively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16</w:t>
            </w:r>
          </w:p>
        </w:tc>
        <w:tc>
          <w:tcPr>
            <w:tcW w:type="dxa" w:w="1191"/>
          </w:tcPr>
          <w:p>
            <w:pPr>
              <w:spacing w:after="0"/>
              <w:jc w:val="right"/>
            </w:pPr>
            <w:r>
              <w:rPr>
                <w:sz w:val="16"/>
              </w:rPr>
              <w:t>80.1</w:t>
            </w:r>
          </w:p>
        </w:tc>
        <w:tc>
          <w:tcPr>
            <w:tcW w:type="dxa" w:w="1250"/>
          </w:tcPr>
          <w:p>
            <w:pPr>
              <w:spacing w:after="0"/>
              <w:jc w:val="right"/>
            </w:pPr>
            <w:r>
              <w:rPr>
                <w:sz w:val="16"/>
              </w:rPr>
              <w:t>86.5</w:t>
            </w:r>
          </w:p>
        </w:tc>
        <w:tc>
          <w:tcPr>
            <w:tcW w:type="dxa" w:w="1191"/>
          </w:tcPr>
          <w:p>
            <w:pPr>
              <w:spacing w:after="0"/>
              <w:jc w:val="right"/>
            </w:pPr>
            <w:r>
              <w:rPr>
                <w:sz w:val="16"/>
              </w:rPr>
              <w:t>92.6</w:t>
            </w:r>
          </w:p>
        </w:tc>
        <w:tc>
          <w:tcPr>
            <w:tcW w:type="dxa" w:w="6995"/>
          </w:tcPr>
          <w:p>
            <w:pPr>
              <w:spacing w:after="0"/>
              <w:jc w:val="left"/>
            </w:pPr>
            <w:r>
              <w:rPr>
                <w:sz w:val="16"/>
              </w:rPr>
              <w:t>Relatively Moderate 1, Relatively Low 8, No Rating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32.1</w:t>
            </w:r>
          </w:p>
        </w:tc>
        <w:tc>
          <w:tcPr>
            <w:tcW w:type="dxa" w:w="1250"/>
          </w:tcPr>
          <w:p>
            <w:pPr>
              <w:spacing w:after="0"/>
              <w:jc w:val="right"/>
            </w:pPr>
            <w:r>
              <w:rPr>
                <w:sz w:val="16"/>
              </w:rPr>
              <w:t>61.7</w:t>
            </w:r>
          </w:p>
        </w:tc>
        <w:tc>
          <w:tcPr>
            <w:tcW w:type="dxa" w:w="1191"/>
          </w:tcPr>
          <w:p>
            <w:pPr>
              <w:spacing w:after="0"/>
              <w:jc w:val="right"/>
            </w:pPr>
            <w:r>
              <w:rPr>
                <w:sz w:val="16"/>
              </w:rPr>
              <w:t>79.2</w:t>
            </w:r>
          </w:p>
        </w:tc>
        <w:tc>
          <w:tcPr>
            <w:tcW w:type="dxa" w:w="6995"/>
          </w:tcPr>
          <w:p>
            <w:pPr>
              <w:spacing w:after="0"/>
              <w:jc w:val="left"/>
            </w:pPr>
            <w:r>
              <w:rPr>
                <w:sz w:val="16"/>
              </w:rPr>
              <w:t>Relatively Moderate 1, Relatively Low 14, Very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47.1</w:t>
            </w:r>
          </w:p>
        </w:tc>
        <w:tc>
          <w:tcPr>
            <w:tcW w:type="dxa" w:w="1250"/>
          </w:tcPr>
          <w:p>
            <w:pPr>
              <w:spacing w:after="0"/>
              <w:jc w:val="right"/>
            </w:pPr>
            <w:r>
              <w:rPr>
                <w:sz w:val="16"/>
              </w:rPr>
              <w:t>69.2</w:t>
            </w:r>
          </w:p>
        </w:tc>
        <w:tc>
          <w:tcPr>
            <w:tcW w:type="dxa" w:w="1191"/>
          </w:tcPr>
          <w:p>
            <w:pPr>
              <w:spacing w:after="0"/>
              <w:jc w:val="right"/>
            </w:pPr>
            <w:r>
              <w:rPr>
                <w:sz w:val="16"/>
              </w:rPr>
              <w:t>76.2</w:t>
            </w:r>
          </w:p>
        </w:tc>
        <w:tc>
          <w:tcPr>
            <w:tcW w:type="dxa" w:w="6995"/>
          </w:tcPr>
          <w:p>
            <w:pPr>
              <w:spacing w:after="0"/>
              <w:jc w:val="left"/>
            </w:pPr>
            <w:r>
              <w:rPr>
                <w:sz w:val="16"/>
              </w:rPr>
              <w:t>Relatively Moderate 8, Relatively Low 8</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9.8</w:t>
            </w:r>
          </w:p>
        </w:tc>
        <w:tc>
          <w:tcPr>
            <w:tcW w:type="dxa" w:w="1250"/>
          </w:tcPr>
          <w:p>
            <w:pPr>
              <w:spacing w:after="0"/>
              <w:jc w:val="right"/>
            </w:pPr>
            <w:r>
              <w:rPr>
                <w:sz w:val="16"/>
              </w:rPr>
              <w:t>32.2</w:t>
            </w:r>
          </w:p>
        </w:tc>
        <w:tc>
          <w:tcPr>
            <w:tcW w:type="dxa" w:w="1191"/>
          </w:tcPr>
          <w:p>
            <w:pPr>
              <w:spacing w:after="0"/>
              <w:jc w:val="right"/>
            </w:pPr>
            <w:r>
              <w:rPr>
                <w:sz w:val="16"/>
              </w:rPr>
              <w:t>53.9</w:t>
            </w:r>
          </w:p>
        </w:tc>
        <w:tc>
          <w:tcPr>
            <w:tcW w:type="dxa" w:w="6995"/>
          </w:tcPr>
          <w:p>
            <w:pPr>
              <w:spacing w:after="0"/>
              <w:jc w:val="left"/>
            </w:pPr>
            <w:r>
              <w:rPr>
                <w:sz w:val="16"/>
              </w:rPr>
              <w:t>Relatively Low 15, Very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53.6</w:t>
            </w:r>
          </w:p>
        </w:tc>
        <w:tc>
          <w:tcPr>
            <w:tcW w:type="dxa" w:w="1250"/>
          </w:tcPr>
          <w:p>
            <w:pPr>
              <w:spacing w:after="0"/>
              <w:jc w:val="right"/>
            </w:pPr>
            <w:r>
              <w:rPr>
                <w:sz w:val="16"/>
              </w:rPr>
              <w:t>63.7</w:t>
            </w:r>
          </w:p>
        </w:tc>
        <w:tc>
          <w:tcPr>
            <w:tcW w:type="dxa" w:w="1191"/>
          </w:tcPr>
          <w:p>
            <w:pPr>
              <w:spacing w:after="0"/>
              <w:jc w:val="right"/>
            </w:pPr>
            <w:r>
              <w:rPr>
                <w:sz w:val="16"/>
              </w:rPr>
              <w:t>72.7</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84.3</w:t>
            </w:r>
          </w:p>
        </w:tc>
        <w:tc>
          <w:tcPr>
            <w:tcW w:type="dxa" w:w="1250"/>
          </w:tcPr>
          <w:p>
            <w:pPr>
              <w:spacing w:after="0"/>
              <w:jc w:val="right"/>
            </w:pPr>
            <w:r>
              <w:rPr>
                <w:sz w:val="16"/>
              </w:rPr>
              <w:t>94.2</w:t>
            </w:r>
          </w:p>
        </w:tc>
        <w:tc>
          <w:tcPr>
            <w:tcW w:type="dxa" w:w="1191"/>
          </w:tcPr>
          <w:p>
            <w:pPr>
              <w:spacing w:after="0"/>
              <w:jc w:val="right"/>
            </w:pPr>
            <w:r>
              <w:rPr>
                <w:sz w:val="16"/>
              </w:rPr>
              <w:t>97.5</w:t>
            </w:r>
          </w:p>
        </w:tc>
        <w:tc>
          <w:tcPr>
            <w:tcW w:type="dxa" w:w="6995"/>
          </w:tcPr>
          <w:p>
            <w:pPr>
              <w:spacing w:after="0"/>
              <w:jc w:val="left"/>
            </w:pPr>
            <w:r>
              <w:rPr>
                <w:sz w:val="16"/>
              </w:rPr>
              <w:t>Relatively High 14, Relatively Moderate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27.2</w:t>
            </w:r>
          </w:p>
        </w:tc>
        <w:tc>
          <w:tcPr>
            <w:tcW w:type="dxa" w:w="1250"/>
          </w:tcPr>
          <w:p>
            <w:pPr>
              <w:spacing w:after="0"/>
              <w:jc w:val="right"/>
            </w:pPr>
            <w:r>
              <w:rPr>
                <w:sz w:val="16"/>
              </w:rPr>
              <w:t>71.3</w:t>
            </w:r>
          </w:p>
        </w:tc>
        <w:tc>
          <w:tcPr>
            <w:tcW w:type="dxa" w:w="1191"/>
          </w:tcPr>
          <w:p>
            <w:pPr>
              <w:spacing w:after="0"/>
              <w:jc w:val="right"/>
            </w:pPr>
            <w:r>
              <w:rPr>
                <w:sz w:val="16"/>
              </w:rPr>
              <w:t>90.1</w:t>
            </w:r>
          </w:p>
        </w:tc>
        <w:tc>
          <w:tcPr>
            <w:tcW w:type="dxa" w:w="6995"/>
          </w:tcPr>
          <w:p>
            <w:pPr>
              <w:spacing w:after="0"/>
              <w:jc w:val="left"/>
            </w:pPr>
            <w:r>
              <w:rPr>
                <w:sz w:val="16"/>
              </w:rPr>
              <w:t>Relatively High 4, Relatively Moderate 7,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43.7</w:t>
            </w:r>
          </w:p>
        </w:tc>
        <w:tc>
          <w:tcPr>
            <w:tcW w:type="dxa" w:w="1250"/>
          </w:tcPr>
          <w:p>
            <w:pPr>
              <w:spacing w:after="0"/>
              <w:jc w:val="right"/>
            </w:pPr>
            <w:r>
              <w:rPr>
                <w:sz w:val="16"/>
              </w:rPr>
              <w:t>73.2</w:t>
            </w:r>
          </w:p>
        </w:tc>
        <w:tc>
          <w:tcPr>
            <w:tcW w:type="dxa" w:w="1191"/>
          </w:tcPr>
          <w:p>
            <w:pPr>
              <w:spacing w:after="0"/>
              <w:jc w:val="right"/>
            </w:pPr>
            <w:r>
              <w:rPr>
                <w:sz w:val="16"/>
              </w:rPr>
              <w:t>89.8</w:t>
            </w:r>
          </w:p>
        </w:tc>
        <w:tc>
          <w:tcPr>
            <w:tcW w:type="dxa" w:w="6995"/>
          </w:tcPr>
          <w:p>
            <w:pPr>
              <w:spacing w:after="0"/>
              <w:jc w:val="left"/>
            </w:pPr>
            <w:r>
              <w:rPr>
                <w:sz w:val="16"/>
              </w:rPr>
              <w:t>Relatively Low 7,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52.2</w:t>
            </w:r>
          </w:p>
        </w:tc>
        <w:tc>
          <w:tcPr>
            <w:tcW w:type="dxa" w:w="1250"/>
          </w:tcPr>
          <w:p>
            <w:pPr>
              <w:spacing w:after="0"/>
              <w:jc w:val="right"/>
            </w:pPr>
            <w:r>
              <w:rPr>
                <w:sz w:val="16"/>
              </w:rPr>
              <w:t>84.6</w:t>
            </w:r>
          </w:p>
        </w:tc>
        <w:tc>
          <w:tcPr>
            <w:tcW w:type="dxa" w:w="1191"/>
          </w:tcPr>
          <w:p>
            <w:pPr>
              <w:spacing w:after="0"/>
              <w:jc w:val="right"/>
            </w:pPr>
            <w:r>
              <w:rPr>
                <w:sz w:val="16"/>
              </w:rPr>
              <w:t>95.5</w:t>
            </w:r>
          </w:p>
        </w:tc>
        <w:tc>
          <w:tcPr>
            <w:tcW w:type="dxa" w:w="6995"/>
          </w:tcPr>
          <w:p>
            <w:pPr>
              <w:spacing w:after="0"/>
              <w:jc w:val="left"/>
            </w:pPr>
            <w:r>
              <w:rPr>
                <w:sz w:val="16"/>
              </w:rPr>
              <w:t>Relatively High 13, Relatively Moderate 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64.1</w:t>
            </w:r>
          </w:p>
        </w:tc>
        <w:tc>
          <w:tcPr>
            <w:tcW w:type="dxa" w:w="1250"/>
          </w:tcPr>
          <w:p>
            <w:pPr>
              <w:spacing w:after="0"/>
              <w:jc w:val="right"/>
            </w:pPr>
            <w:r>
              <w:rPr>
                <w:sz w:val="16"/>
              </w:rPr>
              <w:t>87.1</w:t>
            </w:r>
          </w:p>
        </w:tc>
        <w:tc>
          <w:tcPr>
            <w:tcW w:type="dxa" w:w="1191"/>
          </w:tcPr>
          <w:p>
            <w:pPr>
              <w:spacing w:after="0"/>
              <w:jc w:val="right"/>
            </w:pPr>
            <w:r>
              <w:rPr>
                <w:sz w:val="16"/>
              </w:rPr>
              <w:t>94.9</w:t>
            </w:r>
          </w:p>
        </w:tc>
        <w:tc>
          <w:tcPr>
            <w:tcW w:type="dxa" w:w="6995"/>
          </w:tcPr>
          <w:p>
            <w:pPr>
              <w:spacing w:after="0"/>
              <w:jc w:val="left"/>
            </w:pPr>
            <w:r>
              <w:rPr>
                <w:sz w:val="16"/>
              </w:rPr>
              <w:t>Relatively High 13, Relatively Moderate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56.1</w:t>
            </w:r>
          </w:p>
        </w:tc>
        <w:tc>
          <w:tcPr>
            <w:tcW w:type="dxa" w:w="1250"/>
          </w:tcPr>
          <w:p>
            <w:pPr>
              <w:spacing w:after="0"/>
              <w:jc w:val="right"/>
            </w:pPr>
            <w:r>
              <w:rPr>
                <w:sz w:val="16"/>
              </w:rPr>
              <w:t>79.3</w:t>
            </w:r>
          </w:p>
        </w:tc>
        <w:tc>
          <w:tcPr>
            <w:tcW w:type="dxa" w:w="1191"/>
          </w:tcPr>
          <w:p>
            <w:pPr>
              <w:spacing w:after="0"/>
              <w:jc w:val="right"/>
            </w:pPr>
            <w:r>
              <w:rPr>
                <w:sz w:val="16"/>
              </w:rPr>
              <w:t>92.7</w:t>
            </w:r>
          </w:p>
        </w:tc>
        <w:tc>
          <w:tcPr>
            <w:tcW w:type="dxa" w:w="6995"/>
          </w:tcPr>
          <w:p>
            <w:pPr>
              <w:spacing w:after="0"/>
              <w:jc w:val="left"/>
            </w:pPr>
            <w:r>
              <w:rPr>
                <w:sz w:val="16"/>
              </w:rPr>
              <w:t>Relatively High 12, Relatively Moderate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41.7</w:t>
            </w:r>
          </w:p>
        </w:tc>
        <w:tc>
          <w:tcPr>
            <w:tcW w:type="dxa" w:w="1250"/>
          </w:tcPr>
          <w:p>
            <w:pPr>
              <w:spacing w:after="0"/>
              <w:jc w:val="right"/>
            </w:pPr>
            <w:r>
              <w:rPr>
                <w:sz w:val="16"/>
              </w:rPr>
              <w:t>66.8</w:t>
            </w:r>
          </w:p>
        </w:tc>
        <w:tc>
          <w:tcPr>
            <w:tcW w:type="dxa" w:w="1191"/>
          </w:tcPr>
          <w:p>
            <w:pPr>
              <w:spacing w:after="0"/>
              <w:jc w:val="right"/>
            </w:pPr>
            <w:r>
              <w:rPr>
                <w:sz w:val="16"/>
              </w:rPr>
              <w:t>78.6</w:t>
            </w:r>
          </w:p>
        </w:tc>
        <w:tc>
          <w:tcPr>
            <w:tcW w:type="dxa" w:w="6995"/>
          </w:tcPr>
          <w:p>
            <w:pPr>
              <w:spacing w:after="0"/>
              <w:jc w:val="left"/>
            </w:pPr>
            <w:r>
              <w:rPr>
                <w:sz w:val="16"/>
              </w:rPr>
              <w:t>Relatively Low 6, Very Low 10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25.4</w:t>
            </w:r>
          </w:p>
        </w:tc>
        <w:tc>
          <w:tcPr>
            <w:tcW w:type="dxa" w:w="1250"/>
          </w:tcPr>
          <w:p>
            <w:pPr>
              <w:spacing w:after="0"/>
              <w:jc w:val="right"/>
            </w:pPr>
            <w:r>
              <w:rPr>
                <w:sz w:val="16"/>
              </w:rPr>
              <w:t>40.1</w:t>
            </w:r>
          </w:p>
        </w:tc>
        <w:tc>
          <w:tcPr>
            <w:tcW w:type="dxa" w:w="1191"/>
          </w:tcPr>
          <w:p>
            <w:pPr>
              <w:spacing w:after="0"/>
              <w:jc w:val="right"/>
            </w:pPr>
            <w:r>
              <w:rPr>
                <w:sz w:val="16"/>
              </w:rPr>
              <w:t>53.6</w:t>
            </w:r>
          </w:p>
        </w:tc>
        <w:tc>
          <w:tcPr>
            <w:tcW w:type="dxa" w:w="6995"/>
          </w:tcPr>
          <w:p>
            <w:pPr>
              <w:spacing w:after="0"/>
              <w:jc w:val="left"/>
            </w:pPr>
            <w:r>
              <w:rPr>
                <w:sz w:val="16"/>
              </w:rPr>
              <w:t>Relatively Moderate 3, Relatively Low 13</w:t>
            </w:r>
          </w:p>
        </w:tc>
      </w:tr>
    </w:tbl>
    <w:p>
      <w:pPr>
        <w:spacing w:after="40" w:before="60"/>
      </w:pPr>
      <w:r>
        <w:rPr>
          <w:sz w:val="15"/>
        </w:rPr>
        <w:t>Cold Wave: Agriculture is 77%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2"/>
        <w:gridCol w:w="1987"/>
        <w:gridCol w:w="2053"/>
        <w:gridCol w:w="2242"/>
        <w:gridCol w:w="25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19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2"/>
            <w:shd w:val="clear" w:color="auto" w:fill="E8E8E8"/>
          </w:tcPr>
          <w:p>
            <w:pPr>
              <w:spacing w:after="0"/>
              <w:jc w:val="left"/>
            </w:pPr>
            <w:r>
              <w:rPr>
                <w:b/>
                <w:sz w:val="16"/>
              </w:rPr>
              <w:t>Notes</w:t>
            </w:r>
          </w:p>
        </w:tc>
      </w:tr>
      <w:tr>
        <w:trPr>
          <w:cantSplit/>
        </w:trPr>
        <w:tc>
          <w:tcPr>
            <w:tcW w:type="dxa" w:w="1483"/>
          </w:tcPr>
          <w:p>
            <w:pPr>
              <w:spacing w:after="0"/>
              <w:jc w:val="left"/>
            </w:pPr>
            <w:r>
              <w:rPr>
                <w:sz w:val="16"/>
              </w:rPr>
              <w:t>Cherokee County (unincorporated area)</w:t>
            </w:r>
          </w:p>
        </w:tc>
        <w:tc>
          <w:tcPr>
            <w:tcW w:type="dxa" w:w="1394"/>
          </w:tcPr>
          <w:p>
            <w:pPr>
              <w:spacing w:after="0"/>
              <w:jc w:val="left"/>
            </w:pPr>
            <w:r>
              <w:rPr>
                <w:sz w:val="16"/>
              </w:rPr>
              <w:t>Unincorporated</w:t>
            </w:r>
          </w:p>
        </w:tc>
        <w:tc>
          <w:tcPr>
            <w:tcW w:type="dxa" w:w="2432"/>
          </w:tcPr>
          <w:p>
            <w:pPr>
              <w:spacing w:after="0"/>
              <w:jc w:val="left"/>
            </w:pPr>
            <w:r>
              <w:rPr>
                <w:sz w:val="16"/>
              </w:rPr>
              <w:t>Approved, expires 2027-08-15</w:t>
            </w:r>
          </w:p>
        </w:tc>
        <w:tc>
          <w:tcPr>
            <w:tcW w:type="dxa" w:w="1987"/>
          </w:tcPr>
          <w:p>
            <w:pPr>
              <w:spacing w:after="0"/>
              <w:jc w:val="right"/>
            </w:pPr>
            <w:r>
              <w:rPr>
                <w:sz w:val="16"/>
              </w:rPr>
              <w:t>FMA RL 0, SRL 0; any 1</w:t>
            </w:r>
          </w:p>
        </w:tc>
        <w:tc>
          <w:tcPr>
            <w:tcW w:type="dxa" w:w="2053"/>
          </w:tcPr>
          <w:p>
            <w:pPr>
              <w:spacing w:after="0"/>
              <w:jc w:val="right"/>
            </w:pPr>
            <w:r>
              <w:rPr>
                <w:sz w:val="16"/>
              </w:rPr>
              <w:t>$908,239.65</w:t>
            </w:r>
          </w:p>
        </w:tc>
        <w:tc>
          <w:tcPr>
            <w:tcW w:type="dxa" w:w="2242"/>
          </w:tcPr>
          <w:p>
            <w:pPr>
              <w:spacing w:after="0"/>
              <w:jc w:val="right"/>
            </w:pPr>
            <w:r>
              <w:rPr>
                <w:sz w:val="16"/>
              </w:rPr>
              <w:t>0 total; 0 since its plan</w:t>
            </w:r>
          </w:p>
        </w:tc>
        <w:tc>
          <w:tcPr>
            <w:tcW w:type="dxa" w:w="2522"/>
          </w:tcPr>
          <w:p>
            <w:pPr>
              <w:spacing w:after="0"/>
              <w:jc w:val="left"/>
            </w:pPr>
            <w:r>
              <w:rPr>
                <w:sz w:val="16"/>
              </w:rPr>
              <w:t>Includes $51,162.90 for declarations not counted as hazard incidents (DR-4492-SC).</w:t>
            </w:r>
          </w:p>
        </w:tc>
      </w:tr>
      <w:tr>
        <w:trPr>
          <w:cantSplit/>
        </w:trPr>
        <w:tc>
          <w:tcPr>
            <w:tcW w:type="dxa" w:w="1483"/>
          </w:tcPr>
          <w:p>
            <w:pPr>
              <w:spacing w:after="0"/>
              <w:jc w:val="left"/>
            </w:pPr>
            <w:r>
              <w:rPr>
                <w:sz w:val="16"/>
              </w:rPr>
              <w:t>Blacksburg town</w:t>
            </w:r>
          </w:p>
        </w:tc>
        <w:tc>
          <w:tcPr>
            <w:tcW w:type="dxa" w:w="1394"/>
          </w:tcPr>
          <w:p>
            <w:pPr>
              <w:spacing w:after="0"/>
              <w:jc w:val="left"/>
            </w:pPr>
            <w:r>
              <w:rPr>
                <w:sz w:val="16"/>
              </w:rPr>
              <w:t>Town</w:t>
            </w:r>
          </w:p>
        </w:tc>
        <w:tc>
          <w:tcPr>
            <w:tcW w:type="dxa" w:w="2432"/>
          </w:tcPr>
          <w:p>
            <w:pPr>
              <w:spacing w:after="0"/>
              <w:jc w:val="left"/>
            </w:pPr>
            <w:r>
              <w:rPr>
                <w:sz w:val="16"/>
              </w:rPr>
              <w:t>Approved, expires 2027-08-15</w:t>
            </w:r>
          </w:p>
        </w:tc>
        <w:tc>
          <w:tcPr>
            <w:tcW w:type="dxa" w:w="1987"/>
          </w:tcPr>
          <w:p>
            <w:pPr>
              <w:spacing w:after="0"/>
              <w:jc w:val="right"/>
            </w:pPr>
            <w:r>
              <w:rPr>
                <w:sz w:val="16"/>
              </w:rPr>
              <w:t>FMA RL 0, SRL 0; any 0</w:t>
            </w:r>
          </w:p>
        </w:tc>
        <w:tc>
          <w:tcPr>
            <w:tcW w:type="dxa" w:w="2053"/>
          </w:tcPr>
          <w:p>
            <w:pPr>
              <w:spacing w:after="0"/>
              <w:jc w:val="right"/>
            </w:pPr>
            <w:r>
              <w:rPr>
                <w:sz w:val="16"/>
              </w:rPr>
              <w:t>$103,789.96</w:t>
            </w:r>
          </w:p>
        </w:tc>
        <w:tc>
          <w:tcPr>
            <w:tcW w:type="dxa" w:w="2242"/>
          </w:tcPr>
          <w:p>
            <w:pPr>
              <w:spacing w:after="0"/>
              <w:jc w:val="right"/>
            </w:pPr>
            <w:r>
              <w:rPr>
                <w:sz w:val="16"/>
              </w:rPr>
              <w:t>86 total; 7 since its plan</w:t>
            </w:r>
          </w:p>
        </w:tc>
        <w:tc>
          <w:tcPr>
            <w:tcW w:type="dxa" w:w="2522"/>
          </w:tcPr>
          <w:p>
            <w:pPr>
              <w:spacing w:after="0"/>
              <w:jc w:val="left"/>
            </w:pPr>
          </w:p>
        </w:tc>
      </w:tr>
      <w:tr>
        <w:trPr>
          <w:cantSplit/>
        </w:trPr>
        <w:tc>
          <w:tcPr>
            <w:tcW w:type="dxa" w:w="1483"/>
          </w:tcPr>
          <w:p>
            <w:pPr>
              <w:spacing w:after="0"/>
              <w:jc w:val="left"/>
            </w:pPr>
            <w:r>
              <w:rPr>
                <w:sz w:val="16"/>
              </w:rPr>
              <w:t>Gaffney city</w:t>
            </w:r>
          </w:p>
        </w:tc>
        <w:tc>
          <w:tcPr>
            <w:tcW w:type="dxa" w:w="1394"/>
          </w:tcPr>
          <w:p>
            <w:pPr>
              <w:spacing w:after="0"/>
              <w:jc w:val="left"/>
            </w:pPr>
            <w:r>
              <w:rPr>
                <w:sz w:val="16"/>
              </w:rPr>
              <w:t>City</w:t>
            </w:r>
          </w:p>
        </w:tc>
        <w:tc>
          <w:tcPr>
            <w:tcW w:type="dxa" w:w="2432"/>
          </w:tcPr>
          <w:p>
            <w:pPr>
              <w:spacing w:after="0"/>
              <w:jc w:val="left"/>
            </w:pPr>
            <w:r>
              <w:rPr>
                <w:sz w:val="16"/>
              </w:rPr>
              <w:t>Approved, expires 2027-08-15</w:t>
            </w:r>
          </w:p>
        </w:tc>
        <w:tc>
          <w:tcPr>
            <w:tcW w:type="dxa" w:w="1987"/>
          </w:tcPr>
          <w:p>
            <w:pPr>
              <w:spacing w:after="0"/>
              <w:jc w:val="right"/>
            </w:pPr>
            <w:r>
              <w:rPr>
                <w:sz w:val="16"/>
              </w:rPr>
              <w:t>FMA RL 0, SRL 0; any 0</w:t>
            </w:r>
          </w:p>
        </w:tc>
        <w:tc>
          <w:tcPr>
            <w:tcW w:type="dxa" w:w="2053"/>
          </w:tcPr>
          <w:p>
            <w:pPr>
              <w:spacing w:after="0"/>
              <w:jc w:val="right"/>
            </w:pPr>
            <w:r>
              <w:rPr>
                <w:sz w:val="16"/>
              </w:rPr>
              <w:t>$646,254.76</w:t>
            </w:r>
          </w:p>
        </w:tc>
        <w:tc>
          <w:tcPr>
            <w:tcW w:type="dxa" w:w="2242"/>
          </w:tcPr>
          <w:p>
            <w:pPr>
              <w:spacing w:after="0"/>
              <w:jc w:val="right"/>
            </w:pPr>
            <w:r>
              <w:rPr>
                <w:sz w:val="16"/>
              </w:rPr>
              <w:t>138 total; 8 since its plan</w:t>
            </w:r>
          </w:p>
        </w:tc>
        <w:tc>
          <w:tcPr>
            <w:tcW w:type="dxa" w:w="252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2022-08-16</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$2,665</w:t>
            </w:r>
          </w:p>
        </w:tc>
        <w:tc>
          <w:tcPr>
            <w:tcW w:type="dxa" w:w="1111"/>
          </w:tcPr>
          <w:p>
            <w:pPr>
              <w:spacing w:after="0"/>
              <w:jc w:val="right"/>
            </w:pPr>
            <w:r>
              <w:rPr>
                <w:sz w:val="16"/>
              </w:rPr>
              <w:t>$2,364,330</w:t>
            </w:r>
          </w:p>
        </w:tc>
        <w:tc>
          <w:tcPr>
            <w:tcW w:type="dxa" w:w="1023"/>
          </w:tcPr>
          <w:p>
            <w:pPr>
              <w:spacing w:after="0"/>
              <w:jc w:val="right"/>
            </w:pPr>
            <w:r>
              <w:rPr>
                <w:sz w:val="16"/>
              </w:rPr>
              <w:t>$688,417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$10,274,478</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$116,114</w:t>
            </w:r>
          </w:p>
        </w:tc>
        <w:tc>
          <w:tcPr>
            <w:tcW w:type="dxa" w:w="1023"/>
          </w:tcPr>
          <w:p>
            <w:pPr>
              <w:spacing w:after="0"/>
              <w:jc w:val="right"/>
            </w:pPr>
            <w:r>
              <w:rPr>
                <w:sz w:val="16"/>
              </w:rPr>
              <w:t>n/a</w:t>
            </w:r>
          </w:p>
        </w:tc>
        <w:tc>
          <w:tcPr>
            <w:tcW w:type="dxa" w:w="1288"/>
          </w:tcPr>
          <w:p>
            <w:pPr>
              <w:spacing w:after="0"/>
              <w:jc w:val="right"/>
            </w:pPr>
            <w:r>
              <w:rPr>
                <w:sz w:val="16"/>
              </w:rPr>
              <w:t>1.13%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$24,594,241,542</w:t>
            </w:r>
          </w:p>
        </w:tc>
        <w:tc>
          <w:tcPr>
            <w:tcW w:type="dxa" w:w="1111"/>
          </w:tcPr>
          <w:p>
            <w:pPr>
              <w:spacing w:after="0"/>
              <w:jc w:val="right"/>
            </w:pPr>
            <w:r>
              <w:rPr>
                <w:sz w:val="16"/>
              </w:rPr>
              <w:t>n/a</w:t>
            </w:r>
          </w:p>
        </w:tc>
        <w:tc>
          <w:tcPr>
            <w:tcW w:type="dxa" w:w="1023"/>
          </w:tcPr>
          <w:p>
            <w:pPr>
              <w:spacing w:after="0"/>
              <w:jc w:val="right"/>
            </w:pPr>
            <w:r>
              <w:rPr>
                <w:sz w:val="16"/>
              </w:rPr>
              <w:t>56,216</w:t>
            </w:r>
          </w:p>
        </w:tc>
        <w:tc>
          <w:tcPr>
            <w:tcW w:type="dxa" w:w="1111"/>
          </w:tcPr>
          <w:p>
            <w:pPr>
              <w:spacing w:after="0"/>
              <w:jc w:val="right"/>
            </w:pPr>
            <w:r>
              <w:rPr>
                <w:sz w:val="16"/>
              </w:rPr>
              <w:t>$731,702</w:t>
            </w:r>
          </w:p>
        </w:tc>
        <w:tc>
          <w:tcPr>
            <w:tcW w:type="dxa" w:w="1111"/>
          </w:tcPr>
          <w:p>
            <w:pPr>
              <w:spacing w:after="0"/>
              <w:jc w:val="right"/>
            </w:pPr>
            <w:r>
              <w:rPr>
                <w:sz w:val="16"/>
              </w:rPr>
              <w:t>n/a</w:t>
            </w:r>
          </w:p>
        </w:tc>
        <w:tc>
          <w:tcPr>
            <w:tcW w:type="dxa" w:w="1023"/>
          </w:tcPr>
          <w:p>
            <w:pPr>
              <w:spacing w:after="0"/>
              <w:jc w:val="right"/>
            </w:pPr>
            <w:r>
              <w:rPr>
                <w:sz w:val="16"/>
              </w:rPr>
              <w:t>$153,922</w:t>
            </w:r>
          </w:p>
        </w:tc>
        <w:tc>
          <w:tcPr>
            <w:tcW w:type="dxa" w:w="1288"/>
          </w:tcPr>
          <w:p>
            <w:pPr>
              <w:spacing w:after="0"/>
              <w:jc w:val="right"/>
            </w:pPr>
            <w:r>
              <w:rPr>
                <w:sz w:val="16"/>
              </w:rPr>
              <w:t>0.00298%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$134,224</w:t>
            </w:r>
          </w:p>
        </w:tc>
        <w:tc>
          <w:tcPr>
            <w:tcW w:type="dxa" w:w="1111"/>
          </w:tcPr>
          <w:p>
            <w:pPr>
              <w:spacing w:after="0"/>
              <w:jc w:val="right"/>
            </w:pPr>
            <w:r>
              <w:rPr>
                <w:sz w:val="16"/>
              </w:rPr>
              <w:t>$94,217</w:t>
            </w:r>
          </w:p>
        </w:tc>
        <w:tc>
          <w:tcPr>
            <w:tcW w:type="dxa" w:w="1023"/>
          </w:tcPr>
          <w:p>
            <w:pPr>
              <w:spacing w:after="0"/>
              <w:jc w:val="right"/>
            </w:pPr>
            <w:r>
              <w:rPr>
                <w:sz w:val="16"/>
              </w:rPr>
              <w:t>$34,601</w:t>
            </w:r>
          </w:p>
        </w:tc>
        <w:tc>
          <w:tcPr>
            <w:tcW w:type="dxa" w:w="1288"/>
          </w:tcPr>
          <w:p>
            <w:pPr>
              <w:spacing w:after="0"/>
              <w:jc w:val="right"/>
            </w:pPr>
            <w:r>
              <w:rPr>
                <w:sz w:val="16"/>
              </w:rPr>
              <w:t>0.000929%</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$17</w:t>
            </w:r>
          </w:p>
        </w:tc>
        <w:tc>
          <w:tcPr>
            <w:tcW w:type="dxa" w:w="1111"/>
          </w:tcPr>
          <w:p>
            <w:pPr>
              <w:spacing w:after="0"/>
              <w:jc w:val="right"/>
            </w:pPr>
            <w:r>
              <w:rPr>
                <w:sz w:val="16"/>
              </w:rPr>
              <w:t>$20</w:t>
            </w:r>
          </w:p>
        </w:tc>
        <w:tc>
          <w:tcPr>
            <w:tcW w:type="dxa" w:w="1023"/>
          </w:tcPr>
          <w:p>
            <w:pPr>
              <w:spacing w:after="0"/>
              <w:jc w:val="right"/>
            </w:pPr>
            <w:r>
              <w:rPr>
                <w:sz w:val="16"/>
              </w:rPr>
              <w:t>$331,417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$14,443,060,305</w:t>
            </w:r>
          </w:p>
        </w:tc>
        <w:tc>
          <w:tcPr>
            <w:tcW w:type="dxa" w:w="1111"/>
          </w:tcPr>
          <w:p>
            <w:pPr>
              <w:spacing w:after="0"/>
              <w:jc w:val="right"/>
            </w:pPr>
            <w:r>
              <w:rPr>
                <w:sz w:val="16"/>
              </w:rPr>
              <w:t>$42,912,284</w:t>
            </w:r>
          </w:p>
        </w:tc>
        <w:tc>
          <w:tcPr>
            <w:tcW w:type="dxa" w:w="1023"/>
          </w:tcPr>
          <w:p>
            <w:pPr>
              <w:spacing w:after="0"/>
              <w:jc w:val="right"/>
            </w:pPr>
            <w:r>
              <w:rPr>
                <w:sz w:val="16"/>
              </w:rPr>
              <w:t>56,118</w:t>
            </w:r>
          </w:p>
        </w:tc>
        <w:tc>
          <w:tcPr>
            <w:tcW w:type="dxa" w:w="1111"/>
          </w:tcPr>
          <w:p>
            <w:pPr>
              <w:spacing w:after="0"/>
              <w:jc w:val="right"/>
            </w:pPr>
            <w:r>
              <w:rPr>
                <w:sz w:val="16"/>
              </w:rPr>
              <w:t>$472,162</w:t>
            </w:r>
          </w:p>
        </w:tc>
        <w:tc>
          <w:tcPr>
            <w:tcW w:type="dxa" w:w="1111"/>
          </w:tcPr>
          <w:p>
            <w:pPr>
              <w:spacing w:after="0"/>
              <w:jc w:val="right"/>
            </w:pPr>
            <w:r>
              <w:rPr>
                <w:sz w:val="16"/>
              </w:rPr>
              <w:t>$44,538</w:t>
            </w:r>
          </w:p>
        </w:tc>
        <w:tc>
          <w:tcPr>
            <w:tcW w:type="dxa" w:w="1023"/>
          </w:tcPr>
          <w:p>
            <w:pPr>
              <w:spacing w:after="0"/>
              <w:jc w:val="right"/>
            </w:pPr>
            <w:r>
              <w:rPr>
                <w:sz w:val="16"/>
              </w:rPr>
              <w:t>$20,572</w:t>
            </w:r>
          </w:p>
        </w:tc>
        <w:tc>
          <w:tcPr>
            <w:tcW w:type="dxa" w:w="1288"/>
          </w:tcPr>
          <w:p>
            <w:pPr>
              <w:spacing w:after="0"/>
              <w:jc w:val="right"/>
            </w:pPr>
            <w:r>
              <w:rPr>
                <w:sz w:val="16"/>
              </w:rPr>
              <w:t>0.00327%</w:t>
            </w:r>
          </w:p>
        </w:tc>
        <w:tc>
          <w:tcPr>
            <w:tcW w:type="dxa" w:w="1094"/>
          </w:tcPr>
          <w:p>
            <w:pPr>
              <w:spacing w:after="0"/>
              <w:jc w:val="right"/>
            </w:pPr>
          </w:p>
        </w:tc>
        <w:tc>
          <w:tcPr>
            <w:tcW w:type="dxa" w:w="1023"/>
          </w:tcPr>
          <w:p>
            <w:pPr>
              <w:spacing w:after="0"/>
              <w:jc w:val="right"/>
            </w:pPr>
            <w:r>
              <w:rPr>
                <w:sz w:val="16"/>
              </w:rPr>
              <w:t>$5,000,000</w:t>
            </w:r>
          </w:p>
        </w:tc>
        <w:tc>
          <w:tcPr>
            <w:tcW w:type="dxa" w:w="1288"/>
          </w:tcPr>
          <w:p>
            <w:pPr>
              <w:spacing w:after="0"/>
              <w:jc w:val="right"/>
            </w:pPr>
            <w:r>
              <w:rPr>
                <w:sz w:val="16"/>
              </w:rPr>
              <w:t>$9,850,559.89</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$14,454,077,951</w:t>
            </w:r>
          </w:p>
        </w:tc>
        <w:tc>
          <w:tcPr>
            <w:tcW w:type="dxa" w:w="1111"/>
          </w:tcPr>
          <w:p>
            <w:pPr>
              <w:spacing w:after="0"/>
              <w:jc w:val="right"/>
            </w:pPr>
            <w:r>
              <w:rPr>
                <w:sz w:val="16"/>
              </w:rPr>
              <w:t>n/a</w:t>
            </w:r>
          </w:p>
        </w:tc>
        <w:tc>
          <w:tcPr>
            <w:tcW w:type="dxa" w:w="1023"/>
          </w:tcPr>
          <w:p>
            <w:pPr>
              <w:spacing w:after="0"/>
              <w:jc w:val="right"/>
            </w:pPr>
            <w:r>
              <w:rPr>
                <w:sz w:val="16"/>
              </w:rPr>
              <w:t>56,186</w:t>
            </w:r>
          </w:p>
        </w:tc>
        <w:tc>
          <w:tcPr>
            <w:tcW w:type="dxa" w:w="1111"/>
          </w:tcPr>
          <w:p>
            <w:pPr>
              <w:spacing w:after="0"/>
              <w:jc w:val="right"/>
            </w:pPr>
            <w:r>
              <w:rPr>
                <w:sz w:val="16"/>
              </w:rPr>
              <w:t>$749,275</w:t>
            </w:r>
          </w:p>
        </w:tc>
        <w:tc>
          <w:tcPr>
            <w:tcW w:type="dxa" w:w="1111"/>
          </w:tcPr>
          <w:p>
            <w:pPr>
              <w:spacing w:after="0"/>
              <w:jc w:val="right"/>
            </w:pPr>
            <w:r>
              <w:rPr>
                <w:sz w:val="16"/>
              </w:rPr>
              <w:t>n/a</w:t>
            </w:r>
          </w:p>
        </w:tc>
        <w:tc>
          <w:tcPr>
            <w:tcW w:type="dxa" w:w="1023"/>
          </w:tcPr>
          <w:p>
            <w:pPr>
              <w:spacing w:after="0"/>
              <w:jc w:val="right"/>
            </w:pPr>
            <w:r>
              <w:rPr>
                <w:sz w:val="16"/>
              </w:rPr>
              <w:t>$128,044</w:t>
            </w:r>
          </w:p>
        </w:tc>
        <w:tc>
          <w:tcPr>
            <w:tcW w:type="dxa" w:w="1288"/>
          </w:tcPr>
          <w:p>
            <w:pPr>
              <w:spacing w:after="0"/>
              <w:jc w:val="right"/>
            </w:pPr>
            <w:r>
              <w:rPr>
                <w:sz w:val="16"/>
              </w:rPr>
              <w:t>0.00518%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$14,449,578,406</w:t>
            </w:r>
          </w:p>
        </w:tc>
        <w:tc>
          <w:tcPr>
            <w:tcW w:type="dxa" w:w="1111"/>
          </w:tcPr>
          <w:p>
            <w:pPr>
              <w:spacing w:after="0"/>
              <w:jc w:val="right"/>
            </w:pPr>
            <w:r>
              <w:rPr>
                <w:sz w:val="16"/>
              </w:rPr>
              <w:t>$1,864,159</w:t>
            </w:r>
          </w:p>
        </w:tc>
        <w:tc>
          <w:tcPr>
            <w:tcW w:type="dxa" w:w="1023"/>
          </w:tcPr>
          <w:p>
            <w:pPr>
              <w:spacing w:after="0"/>
              <w:jc w:val="right"/>
            </w:pPr>
            <w:r>
              <w:rPr>
                <w:sz w:val="16"/>
              </w:rPr>
              <w:t>404</w:t>
            </w:r>
          </w:p>
        </w:tc>
        <w:tc>
          <w:tcPr>
            <w:tcW w:type="dxa" w:w="1111"/>
          </w:tcPr>
          <w:p>
            <w:pPr>
              <w:spacing w:after="0"/>
              <w:jc w:val="right"/>
            </w:pPr>
            <w:r>
              <w:rPr>
                <w:sz w:val="16"/>
              </w:rPr>
              <w:t>$11,882,524</w:t>
            </w:r>
          </w:p>
        </w:tc>
        <w:tc>
          <w:tcPr>
            <w:tcW w:type="dxa" w:w="1111"/>
          </w:tcPr>
          <w:p>
            <w:pPr>
              <w:spacing w:after="0"/>
              <w:jc w:val="right"/>
            </w:pPr>
            <w:r>
              <w:rPr>
                <w:sz w:val="16"/>
              </w:rPr>
              <w:t>$9,972</w:t>
            </w:r>
          </w:p>
        </w:tc>
        <w:tc>
          <w:tcPr>
            <w:tcW w:type="dxa" w:w="1023"/>
          </w:tcPr>
          <w:p>
            <w:pPr>
              <w:spacing w:after="0"/>
              <w:jc w:val="right"/>
            </w:pPr>
            <w:r>
              <w:rPr>
                <w:sz w:val="16"/>
              </w:rPr>
              <w:t>$8,106</w:t>
            </w:r>
          </w:p>
        </w:tc>
        <w:tc>
          <w:tcPr>
            <w:tcW w:type="dxa" w:w="1288"/>
          </w:tcPr>
          <w:p>
            <w:pPr>
              <w:spacing w:after="0"/>
              <w:jc w:val="right"/>
            </w:pPr>
            <w:r>
              <w:rPr>
                <w:sz w:val="16"/>
              </w:rPr>
              <w:t>n/a (see note)</w:t>
            </w:r>
          </w:p>
        </w:tc>
        <w:tc>
          <w:tcPr>
            <w:tcW w:type="dxa" w:w="1094"/>
          </w:tcPr>
          <w:p>
            <w:pPr>
              <w:spacing w:after="0"/>
              <w:jc w:val="right"/>
            </w:pPr>
            <w:r>
              <w:rPr>
                <w:sz w:val="16"/>
              </w:rPr>
              <w:t>$60,000</w:t>
            </w:r>
          </w:p>
        </w:tc>
        <w:tc>
          <w:tcPr>
            <w:tcW w:type="dxa" w:w="1023"/>
          </w:tcPr>
          <w:p>
            <w:pPr>
              <w:spacing w:after="0"/>
              <w:jc w:val="right"/>
            </w:pPr>
          </w:p>
        </w:tc>
        <w:tc>
          <w:tcPr>
            <w:tcW w:type="dxa" w:w="1288"/>
          </w:tcPr>
          <w:p>
            <w:pPr>
              <w:spacing w:after="0"/>
              <w:jc w:val="right"/>
            </w:pPr>
            <w:r>
              <w:rPr>
                <w:sz w:val="16"/>
              </w:rPr>
              <w:t>$9,850,559.89</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$421,745,982</w:t>
            </w:r>
          </w:p>
        </w:tc>
        <w:tc>
          <w:tcPr>
            <w:tcW w:type="dxa" w:w="1111"/>
          </w:tcPr>
          <w:p>
            <w:pPr>
              <w:spacing w:after="0"/>
              <w:jc w:val="right"/>
            </w:pPr>
            <w:r>
              <w:rPr>
                <w:sz w:val="16"/>
              </w:rPr>
              <w:t>n/a</w:t>
            </w:r>
          </w:p>
        </w:tc>
        <w:tc>
          <w:tcPr>
            <w:tcW w:type="dxa" w:w="1023"/>
          </w:tcPr>
          <w:p>
            <w:pPr>
              <w:spacing w:after="0"/>
              <w:jc w:val="right"/>
            </w:pPr>
            <w:r>
              <w:rPr>
                <w:sz w:val="16"/>
              </w:rPr>
              <w:t>1,721</w:t>
            </w:r>
          </w:p>
        </w:tc>
        <w:tc>
          <w:tcPr>
            <w:tcW w:type="dxa" w:w="1111"/>
          </w:tcPr>
          <w:p>
            <w:pPr>
              <w:spacing w:after="0"/>
              <w:jc w:val="right"/>
            </w:pPr>
            <w:r>
              <w:rPr>
                <w:sz w:val="16"/>
              </w:rPr>
              <w:t>$1,324</w:t>
            </w:r>
          </w:p>
        </w:tc>
        <w:tc>
          <w:tcPr>
            <w:tcW w:type="dxa" w:w="1111"/>
          </w:tcPr>
          <w:p>
            <w:pPr>
              <w:spacing w:after="0"/>
              <w:jc w:val="right"/>
            </w:pPr>
            <w:r>
              <w:rPr>
                <w:sz w:val="16"/>
              </w:rPr>
              <w:t>n/a</w:t>
            </w:r>
          </w:p>
        </w:tc>
        <w:tc>
          <w:tcPr>
            <w:tcW w:type="dxa" w:w="1023"/>
          </w:tcPr>
          <w:p>
            <w:pPr>
              <w:spacing w:after="0"/>
              <w:jc w:val="right"/>
            </w:pPr>
            <w:r>
              <w:rPr>
                <w:sz w:val="16"/>
              </w:rPr>
              <w:t>$369</w:t>
            </w:r>
          </w:p>
        </w:tc>
        <w:tc>
          <w:tcPr>
            <w:tcW w:type="dxa" w:w="1288"/>
          </w:tcPr>
          <w:p>
            <w:pPr>
              <w:spacing w:after="0"/>
              <w:jc w:val="right"/>
            </w:pPr>
            <w:r>
              <w:rPr>
                <w:sz w:val="16"/>
              </w:rPr>
              <w:t>0.000314%</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$9,850,559.89</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$14,454,077,951</w:t>
            </w:r>
          </w:p>
        </w:tc>
        <w:tc>
          <w:tcPr>
            <w:tcW w:type="dxa" w:w="1111"/>
          </w:tcPr>
          <w:p>
            <w:pPr>
              <w:spacing w:after="0"/>
              <w:jc w:val="right"/>
            </w:pPr>
            <w:r>
              <w:rPr>
                <w:sz w:val="16"/>
              </w:rPr>
              <w:t>n/a</w:t>
            </w:r>
          </w:p>
        </w:tc>
        <w:tc>
          <w:tcPr>
            <w:tcW w:type="dxa" w:w="1023"/>
          </w:tcPr>
          <w:p>
            <w:pPr>
              <w:spacing w:after="0"/>
              <w:jc w:val="right"/>
            </w:pPr>
            <w:r>
              <w:rPr>
                <w:sz w:val="16"/>
              </w:rPr>
              <w:t>56,186</w:t>
            </w:r>
          </w:p>
        </w:tc>
        <w:tc>
          <w:tcPr>
            <w:tcW w:type="dxa" w:w="1111"/>
          </w:tcPr>
          <w:p>
            <w:pPr>
              <w:spacing w:after="0"/>
              <w:jc w:val="right"/>
            </w:pPr>
            <w:r>
              <w:rPr>
                <w:sz w:val="16"/>
              </w:rPr>
              <w:t>$78,520</w:t>
            </w:r>
          </w:p>
        </w:tc>
        <w:tc>
          <w:tcPr>
            <w:tcW w:type="dxa" w:w="1111"/>
          </w:tcPr>
          <w:p>
            <w:pPr>
              <w:spacing w:after="0"/>
              <w:jc w:val="right"/>
            </w:pPr>
            <w:r>
              <w:rPr>
                <w:sz w:val="16"/>
              </w:rPr>
              <w:t>n/a</w:t>
            </w:r>
          </w:p>
        </w:tc>
        <w:tc>
          <w:tcPr>
            <w:tcW w:type="dxa" w:w="1023"/>
          </w:tcPr>
          <w:p>
            <w:pPr>
              <w:spacing w:after="0"/>
              <w:jc w:val="right"/>
            </w:pPr>
            <w:r>
              <w:rPr>
                <w:sz w:val="16"/>
              </w:rPr>
              <w:t>$451,327</w:t>
            </w:r>
          </w:p>
        </w:tc>
        <w:tc>
          <w:tcPr>
            <w:tcW w:type="dxa" w:w="1288"/>
          </w:tcPr>
          <w:p>
            <w:pPr>
              <w:spacing w:after="0"/>
              <w:jc w:val="right"/>
            </w:pPr>
            <w:r>
              <w:rPr>
                <w:sz w:val="16"/>
              </w:rPr>
              <w:t>0.000543%</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$158,321</w:t>
            </w:r>
          </w:p>
        </w:tc>
        <w:tc>
          <w:tcPr>
            <w:tcW w:type="dxa" w:w="1111"/>
          </w:tcPr>
          <w:p>
            <w:pPr>
              <w:spacing w:after="0"/>
              <w:jc w:val="right"/>
            </w:pPr>
            <w:r>
              <w:rPr>
                <w:sz w:val="16"/>
              </w:rPr>
              <w:t>$6,204</w:t>
            </w:r>
          </w:p>
        </w:tc>
        <w:tc>
          <w:tcPr>
            <w:tcW w:type="dxa" w:w="1023"/>
          </w:tcPr>
          <w:p>
            <w:pPr>
              <w:spacing w:after="0"/>
              <w:jc w:val="right"/>
            </w:pPr>
            <w:r>
              <w:rPr>
                <w:sz w:val="16"/>
              </w:rPr>
              <w:t>$1,027,500</w:t>
            </w:r>
          </w:p>
        </w:tc>
        <w:tc>
          <w:tcPr>
            <w:tcW w:type="dxa" w:w="1288"/>
          </w:tcPr>
          <w:p>
            <w:pPr>
              <w:spacing w:after="0"/>
              <w:jc w:val="right"/>
            </w:pPr>
            <w:r>
              <w:rPr>
                <w:sz w:val="16"/>
              </w:rPr>
              <w:t>0.0011%</w:t>
            </w:r>
          </w:p>
        </w:tc>
        <w:tc>
          <w:tcPr>
            <w:tcW w:type="dxa" w:w="1094"/>
          </w:tcPr>
          <w:p>
            <w:pPr>
              <w:spacing w:after="0"/>
              <w:jc w:val="right"/>
            </w:pPr>
            <w:r>
              <w:rPr>
                <w:sz w:val="16"/>
              </w:rPr>
              <w:t>$210,000</w:t>
            </w:r>
          </w:p>
        </w:tc>
        <w:tc>
          <w:tcPr>
            <w:tcW w:type="dxa" w:w="1023"/>
          </w:tcPr>
          <w:p>
            <w:pPr>
              <w:spacing w:after="0"/>
              <w:jc w:val="right"/>
            </w:pPr>
            <w:r>
              <w:rPr>
                <w:sz w:val="16"/>
              </w:rPr>
              <w:t>$10,000</w:t>
            </w:r>
          </w:p>
        </w:tc>
        <w:tc>
          <w:tcPr>
            <w:tcW w:type="dxa" w:w="1288"/>
          </w:tcPr>
          <w:p>
            <w:pPr>
              <w:spacing w:after="0"/>
              <w:jc w:val="right"/>
            </w:pPr>
          </w:p>
        </w:tc>
        <w:tc>
          <w:tcPr>
            <w:tcW w:type="dxa" w:w="1552"/>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$1,341,786</w:t>
            </w:r>
          </w:p>
        </w:tc>
        <w:tc>
          <w:tcPr>
            <w:tcW w:type="dxa" w:w="1111"/>
          </w:tcPr>
          <w:p>
            <w:pPr>
              <w:spacing w:after="0"/>
              <w:jc w:val="right"/>
            </w:pPr>
            <w:r>
              <w:rPr>
                <w:sz w:val="16"/>
              </w:rPr>
              <w:t>$1,338</w:t>
            </w:r>
          </w:p>
        </w:tc>
        <w:tc>
          <w:tcPr>
            <w:tcW w:type="dxa" w:w="1023"/>
          </w:tcPr>
          <w:p>
            <w:pPr>
              <w:spacing w:after="0"/>
              <w:jc w:val="right"/>
            </w:pPr>
            <w:r>
              <w:rPr>
                <w:sz w:val="16"/>
              </w:rPr>
              <w:t>$2,352,387</w:t>
            </w:r>
          </w:p>
        </w:tc>
        <w:tc>
          <w:tcPr>
            <w:tcW w:type="dxa" w:w="1288"/>
          </w:tcPr>
          <w:p>
            <w:pPr>
              <w:spacing w:after="0"/>
              <w:jc w:val="right"/>
            </w:pPr>
            <w:r>
              <w:rPr>
                <w:sz w:val="16"/>
              </w:rPr>
              <w:t>0.00928%</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$9,850,559.89</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$1,061,422,428</w:t>
            </w:r>
          </w:p>
        </w:tc>
        <w:tc>
          <w:tcPr>
            <w:tcW w:type="dxa" w:w="1111"/>
          </w:tcPr>
          <w:p>
            <w:pPr>
              <w:spacing w:after="0"/>
              <w:jc w:val="right"/>
            </w:pPr>
            <w:r>
              <w:rPr>
                <w:sz w:val="16"/>
              </w:rPr>
              <w:t>$8,000,792</w:t>
            </w:r>
          </w:p>
        </w:tc>
        <w:tc>
          <w:tcPr>
            <w:tcW w:type="dxa" w:w="1023"/>
          </w:tcPr>
          <w:p>
            <w:pPr>
              <w:spacing w:after="0"/>
              <w:jc w:val="right"/>
            </w:pPr>
            <w:r>
              <w:rPr>
                <w:sz w:val="16"/>
              </w:rPr>
              <w:t>7,295</w:t>
            </w:r>
          </w:p>
        </w:tc>
        <w:tc>
          <w:tcPr>
            <w:tcW w:type="dxa" w:w="1111"/>
          </w:tcPr>
          <w:p>
            <w:pPr>
              <w:spacing w:after="0"/>
              <w:jc w:val="right"/>
            </w:pPr>
            <w:r>
              <w:rPr>
                <w:sz w:val="16"/>
              </w:rPr>
              <w:t>$14,699</w:t>
            </w:r>
          </w:p>
        </w:tc>
        <w:tc>
          <w:tcPr>
            <w:tcW w:type="dxa" w:w="1111"/>
          </w:tcPr>
          <w:p>
            <w:pPr>
              <w:spacing w:after="0"/>
              <w:jc w:val="right"/>
            </w:pPr>
            <w:r>
              <w:rPr>
                <w:sz w:val="16"/>
              </w:rPr>
              <w:t>$26</w:t>
            </w:r>
          </w:p>
        </w:tc>
        <w:tc>
          <w:tcPr>
            <w:tcW w:type="dxa" w:w="1023"/>
          </w:tcPr>
          <w:p>
            <w:pPr>
              <w:spacing w:after="0"/>
              <w:jc w:val="right"/>
            </w:pPr>
            <w:r>
              <w:rPr>
                <w:sz w:val="16"/>
              </w:rPr>
              <w:t>$3,294</w:t>
            </w:r>
          </w:p>
        </w:tc>
        <w:tc>
          <w:tcPr>
            <w:tcW w:type="dxa" w:w="1288"/>
          </w:tcPr>
          <w:p>
            <w:pPr>
              <w:spacing w:after="0"/>
              <w:jc w:val="right"/>
            </w:pPr>
            <w:r>
              <w:rPr>
                <w:sz w:val="16"/>
              </w:rPr>
              <w:t>0.00138%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$14,454,077,951</w:t>
            </w:r>
          </w:p>
        </w:tc>
        <w:tc>
          <w:tcPr>
            <w:tcW w:type="dxa" w:w="1111"/>
          </w:tcPr>
          <w:p>
            <w:pPr>
              <w:spacing w:after="0"/>
              <w:jc w:val="right"/>
            </w:pPr>
            <w:r>
              <w:rPr>
                <w:sz w:val="16"/>
              </w:rPr>
              <w:t>$42,953,573</w:t>
            </w:r>
          </w:p>
        </w:tc>
        <w:tc>
          <w:tcPr>
            <w:tcW w:type="dxa" w:w="1023"/>
          </w:tcPr>
          <w:p>
            <w:pPr>
              <w:spacing w:after="0"/>
              <w:jc w:val="right"/>
            </w:pPr>
            <w:r>
              <w:rPr>
                <w:sz w:val="16"/>
              </w:rPr>
              <w:t>56,186</w:t>
            </w:r>
          </w:p>
        </w:tc>
        <w:tc>
          <w:tcPr>
            <w:tcW w:type="dxa" w:w="1111"/>
          </w:tcPr>
          <w:p>
            <w:pPr>
              <w:spacing w:after="0"/>
              <w:jc w:val="right"/>
            </w:pPr>
            <w:r>
              <w:rPr>
                <w:sz w:val="16"/>
              </w:rPr>
              <w:t>$2,160</w:t>
            </w:r>
          </w:p>
        </w:tc>
        <w:tc>
          <w:tcPr>
            <w:tcW w:type="dxa" w:w="1111"/>
          </w:tcPr>
          <w:p>
            <w:pPr>
              <w:spacing w:after="0"/>
              <w:jc w:val="right"/>
            </w:pPr>
            <w:r>
              <w:rPr>
                <w:sz w:val="16"/>
              </w:rPr>
              <w:t>$106</w:t>
            </w:r>
          </w:p>
        </w:tc>
        <w:tc>
          <w:tcPr>
            <w:tcW w:type="dxa" w:w="1023"/>
          </w:tcPr>
          <w:p>
            <w:pPr>
              <w:spacing w:after="0"/>
              <w:jc w:val="right"/>
            </w:pPr>
            <w:r>
              <w:rPr>
                <w:sz w:val="16"/>
              </w:rPr>
              <w:t>$21,546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no Public Assistance recorded (1 declaration)</w:t>
            </w:r>
          </w:p>
        </w:tc>
        <w:tc>
          <w:tcPr>
            <w:tcW w:type="dxa" w:w="1552"/>
          </w:tcPr>
          <w:p>
            <w:pPr>
              <w:spacing w:after="0"/>
              <w:jc w:val="left"/>
            </w:pPr>
          </w:p>
        </w:tc>
      </w:tr>
    </w:tbl>
    <w:p>
      <w:pPr>
        <w:spacing w:after="40" w:before="60"/>
      </w:pPr>
      <w:r>
        <w:rPr>
          <w:sz w:val="15"/>
        </w:rPr>
        <w:t>Totals since 2022-08-16 (Storm Events through 2026-06-30): 28 county-coded records, 23 with a damage value recorded (including $0), $270,000; 9 zone-level records, 8 with a damage value recorded (including $0), $5,010,000 reported for the zone; Public Assistance: $9,850,559.89 on 7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56,186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$14,454,077,951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$42,953,573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$18,206,245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$5,221,504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Cherokee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Cherokee County (unincorporated area)</w:t>
            </w:r>
          </w:p>
        </w:tc>
        <w:tc>
          <w:tcPr>
            <w:tcW w:type="dxa" w:w="1604"/>
          </w:tcPr>
          <w:p>
            <w:pPr>
              <w:spacing w:after="0"/>
              <w:jc w:val="left"/>
            </w:pPr>
            <w:r>
              <w:rPr>
                <w:sz w:val="16"/>
              </w:rPr>
              <w:t>450045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Blacksburg town</w:t>
            </w:r>
          </w:p>
        </w:tc>
        <w:tc>
          <w:tcPr>
            <w:tcW w:type="dxa" w:w="1604"/>
          </w:tcPr>
          <w:p>
            <w:pPr>
              <w:spacing w:after="0"/>
              <w:jc w:val="left"/>
            </w:pPr>
            <w:r>
              <w:rPr>
                <w:sz w:val="16"/>
              </w:rPr>
              <w:t>450274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Gaffney city</w:t>
            </w:r>
          </w:p>
        </w:tc>
        <w:tc>
          <w:tcPr>
            <w:tcW w:type="dxa" w:w="1604"/>
          </w:tcPr>
          <w:p>
            <w:pPr>
              <w:spacing w:after="0"/>
              <w:jc w:val="left"/>
            </w:pPr>
            <w:r>
              <w:rPr>
                <w:sz w:val="16"/>
              </w:rPr>
              <w:t>450046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Cherokee County, SC: risk-assessment baseline packet, release 2026-10 (data as of 2026-09-30; County FIPS 45021). Automated baseline. </w:t>
      </w:r>
      <w:hyperlink r:id="rId15">
        <w:r>
          <w:rPr>
            <w:color w:val="1F4E99"/>
            <w:sz w:val="17"/>
            <w:u w:val="single"/>
          </w:rPr>
          <w:t>https://hazardplain.org/sc/45021/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SC: Risk-assessment baseline packet</dc:title>
  <dc:subject>Hazard Plain release 2026-10, as of 2026-09-30. Automated baseline</dc:subject>
  <dc:creator>Hazard Plain</dc:creator>
  <cp:keywords>Hazard Plain; hazard mitigation; risk assessment; 45021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