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Barnwell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2031-08-02</w:t>
      </w:r>
    </w:p>
    <w:p>
      <w:pPr>
        <w:keepNext/>
        <w:spacing w:after="40" w:before="0"/>
      </w:pPr>
      <w:r>
        <w:rPr>
          <w:b/>
        </w:rPr>
        <w:t xml:space="preserve">Plan: </w:t>
      </w:r>
      <w:r>
        <w:rPr/>
        <w:t>Lower Savannah Regional (FEMA plan 111830)</w:t>
      </w:r>
    </w:p>
    <w:p>
      <w:pPr>
        <w:keepNext/>
        <w:spacing w:after="40" w:before="0"/>
      </w:pPr>
      <w:r>
        <w:rPr>
          <w:b/>
        </w:rPr>
        <w:t xml:space="preserve">Approved: </w:t>
      </w:r>
      <w:r>
        <w:rPr/>
        <w:t>2026-08-03</w:t>
      </w:r>
    </w:p>
    <w:p>
      <w:pPr>
        <w:keepNext/>
        <w:spacing w:after="40" w:before="0"/>
      </w:pPr>
      <w:r>
        <w:rPr>
          <w:b/>
        </w:rPr>
        <w:t xml:space="preserve">Expires: </w:t>
      </w:r>
      <w:r>
        <w:rPr/>
        <w:t>2031-08-02</w:t>
      </w:r>
    </w:p>
    <w:p>
      <w:pPr>
        <w:keepNext/>
        <w:spacing w:after="40" w:before="0"/>
      </w:pPr>
      <w:r>
        <w:rPr>
          <w:b/>
        </w:rPr>
        <w:t xml:space="preserve">As of: </w:t>
      </w:r>
      <w:r>
        <w:rPr/>
        <w:t>2026-09-28</w:t>
      </w:r>
    </w:p>
    <w:p>
      <w:pPr>
        <w:keepNext/>
        <w:spacing w:after="40" w:before="0"/>
      </w:pPr>
      <w:r>
        <w:rPr>
          <w:b/>
        </w:rPr>
        <w:t xml:space="preserve">Days: </w:t>
      </w:r>
      <w:r>
        <w:rPr/>
        <w:t>1,769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11"/>
        <w:gridCol w:w="1263"/>
        <w:gridCol w:w="1925"/>
        <w:gridCol w:w="1421"/>
        <w:gridCol w:w="822"/>
        <w:gridCol w:w="2309"/>
        <w:gridCol w:w="198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Status</w:t>
            </w:r>
          </w:p>
        </w:tc>
        <w:tc>
          <w:tcPr>
            <w:tcW w:type="dxa" w:w="1263"/>
            <w:shd w:val="clear" w:color="auto" w:fill="E8E8E8"/>
          </w:tcPr>
          <w:p>
            <w:pPr>
              <w:spacing w:after="0"/>
              <w:jc w:val="left"/>
            </w:pPr>
            <w:r>
              <w:rPr>
                <w:b/>
                <w:sz w:val="16"/>
              </w:rPr>
              <w:t>Plan</w:t>
            </w:r>
          </w:p>
        </w:tc>
        <w:tc>
          <w:tcPr>
            <w:tcW w:type="dxa" w:w="1925"/>
            <w:shd w:val="clear" w:color="auto" w:fill="E8E8E8"/>
          </w:tcPr>
          <w:p>
            <w:pPr>
              <w:spacing w:after="0"/>
              <w:jc w:val="left"/>
            </w:pPr>
            <w:r>
              <w:rPr>
                <w:b/>
                <w:sz w:val="16"/>
              </w:rPr>
              <w:t>Approved</w:t>
            </w:r>
          </w:p>
        </w:tc>
        <w:tc>
          <w:tcPr>
            <w:tcW w:type="dxa" w:w="1421"/>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09"/>
            <w:shd w:val="clear" w:color="auto" w:fill="E8E8E8"/>
          </w:tcPr>
          <w:p>
            <w:pPr>
              <w:spacing w:after="0"/>
              <w:jc w:val="left"/>
            </w:pPr>
            <w:r>
              <w:rPr>
                <w:b/>
                <w:sz w:val="16"/>
              </w:rPr>
              <w:t>Update underway</w:t>
            </w:r>
          </w:p>
        </w:tc>
        <w:tc>
          <w:tcPr>
            <w:tcW w:type="dxa" w:w="1984"/>
            <w:shd w:val="clear" w:color="auto" w:fill="E8E8E8"/>
          </w:tcPr>
          <w:p>
            <w:pPr>
              <w:spacing w:after="0"/>
              <w:jc w:val="left"/>
            </w:pPr>
            <w:r>
              <w:rPr>
                <w:b/>
                <w:sz w:val="16"/>
              </w:rPr>
              <w:t>Notes</w:t>
            </w:r>
          </w:p>
        </w:tc>
      </w:tr>
      <w:tr>
        <w:trPr>
          <w:cantSplit/>
        </w:trPr>
        <w:tc>
          <w:tcPr>
            <w:tcW w:type="dxa" w:w="1483"/>
          </w:tcPr>
          <w:p>
            <w:pPr>
              <w:spacing w:after="0"/>
              <w:jc w:val="left"/>
            </w:pPr>
            <w:r>
              <w:rPr>
                <w:sz w:val="16"/>
              </w:rPr>
              <w:t>Barnwell County (unincorporated area)</w:t>
            </w:r>
          </w:p>
        </w:tc>
        <w:tc>
          <w:tcPr>
            <w:tcW w:type="dxa" w:w="1394"/>
          </w:tcPr>
          <w:p>
            <w:pPr>
              <w:spacing w:after="0"/>
              <w:jc w:val="left"/>
            </w:pPr>
            <w:r>
              <w:rPr>
                <w:sz w:val="16"/>
              </w:rPr>
              <w:t>Unincorporated</w:t>
            </w:r>
          </w:p>
        </w:tc>
        <w:tc>
          <w:tcPr>
            <w:tcW w:type="dxa" w:w="1511"/>
          </w:tcPr>
          <w:p>
            <w:pPr>
              <w:spacing w:after="0"/>
              <w:jc w:val="left"/>
            </w:pPr>
            <w:r>
              <w:rPr>
                <w:sz w:val="16"/>
              </w:rPr>
              <w:t>Approved, expires 2031-08-02</w:t>
            </w:r>
          </w:p>
        </w:tc>
        <w:tc>
          <w:tcPr>
            <w:tcW w:type="dxa" w:w="1263"/>
          </w:tcPr>
          <w:p>
            <w:pPr>
              <w:spacing w:after="0"/>
              <w:jc w:val="left"/>
            </w:pPr>
            <w:r>
              <w:rPr>
                <w:sz w:val="16"/>
              </w:rPr>
              <w:t>Lower Savannah Regional (FEMA plan 111830)</w:t>
            </w:r>
          </w:p>
        </w:tc>
        <w:tc>
          <w:tcPr>
            <w:tcW w:type="dxa" w:w="1925"/>
          </w:tcPr>
          <w:p>
            <w:pPr>
              <w:spacing w:after="0"/>
              <w:jc w:val="left"/>
            </w:pPr>
            <w:r>
              <w:rPr>
                <w:sz w:val="16"/>
              </w:rPr>
              <w:t>2026-08-03</w:t>
            </w:r>
          </w:p>
        </w:tc>
        <w:tc>
          <w:tcPr>
            <w:tcW w:type="dxa" w:w="1421"/>
          </w:tcPr>
          <w:p>
            <w:pPr>
              <w:spacing w:after="0"/>
              <w:jc w:val="left"/>
            </w:pPr>
            <w:r>
              <w:rPr>
                <w:sz w:val="16"/>
              </w:rPr>
              <w:t>2031-08-02</w:t>
            </w:r>
          </w:p>
        </w:tc>
        <w:tc>
          <w:tcPr>
            <w:tcW w:type="dxa" w:w="822"/>
          </w:tcPr>
          <w:p>
            <w:pPr>
              <w:spacing w:after="0"/>
              <w:jc w:val="right"/>
            </w:pPr>
            <w:r>
              <w:rPr>
                <w:sz w:val="16"/>
              </w:rPr>
              <w:t>1,769</w:t>
            </w:r>
          </w:p>
        </w:tc>
        <w:tc>
          <w:tcPr>
            <w:tcW w:type="dxa" w:w="2309"/>
          </w:tcPr>
          <w:p>
            <w:pPr>
              <w:spacing w:after="0"/>
              <w:jc w:val="left"/>
            </w:pPr>
          </w:p>
        </w:tc>
        <w:tc>
          <w:tcPr>
            <w:tcW w:type="dxa" w:w="1984"/>
          </w:tcPr>
          <w:p>
            <w:pPr>
              <w:spacing w:after="0"/>
              <w:jc w:val="left"/>
            </w:pPr>
          </w:p>
        </w:tc>
      </w:tr>
      <w:tr>
        <w:trPr>
          <w:cantSplit/>
        </w:trPr>
        <w:tc>
          <w:tcPr>
            <w:tcW w:type="dxa" w:w="1483"/>
          </w:tcPr>
          <w:p>
            <w:pPr>
              <w:spacing w:after="0"/>
              <w:jc w:val="left"/>
            </w:pPr>
            <w:r>
              <w:rPr>
                <w:sz w:val="16"/>
              </w:rPr>
              <w:t>Barnwell city</w:t>
            </w:r>
          </w:p>
        </w:tc>
        <w:tc>
          <w:tcPr>
            <w:tcW w:type="dxa" w:w="1394"/>
          </w:tcPr>
          <w:p>
            <w:pPr>
              <w:spacing w:after="0"/>
              <w:jc w:val="left"/>
            </w:pPr>
            <w:r>
              <w:rPr>
                <w:sz w:val="16"/>
              </w:rPr>
              <w:t>City</w:t>
            </w:r>
          </w:p>
        </w:tc>
        <w:tc>
          <w:tcPr>
            <w:tcW w:type="dxa" w:w="1511"/>
          </w:tcPr>
          <w:p>
            <w:pPr>
              <w:spacing w:after="0"/>
              <w:jc w:val="left"/>
            </w:pPr>
            <w:r>
              <w:rPr>
                <w:sz w:val="16"/>
              </w:rPr>
              <w:t>Approved, expires 2031-08-02</w:t>
            </w:r>
          </w:p>
        </w:tc>
        <w:tc>
          <w:tcPr>
            <w:tcW w:type="dxa" w:w="1263"/>
          </w:tcPr>
          <w:p>
            <w:pPr>
              <w:spacing w:after="0"/>
              <w:jc w:val="left"/>
            </w:pPr>
            <w:r>
              <w:rPr>
                <w:sz w:val="16"/>
              </w:rPr>
              <w:t>Lower Savannah Regional (FEMA plan 111830)</w:t>
            </w:r>
          </w:p>
        </w:tc>
        <w:tc>
          <w:tcPr>
            <w:tcW w:type="dxa" w:w="1925"/>
          </w:tcPr>
          <w:p>
            <w:pPr>
              <w:spacing w:after="0"/>
              <w:jc w:val="left"/>
            </w:pPr>
            <w:r>
              <w:rPr>
                <w:sz w:val="16"/>
              </w:rPr>
              <w:t>2026-08-03</w:t>
            </w:r>
          </w:p>
        </w:tc>
        <w:tc>
          <w:tcPr>
            <w:tcW w:type="dxa" w:w="1421"/>
          </w:tcPr>
          <w:p>
            <w:pPr>
              <w:spacing w:after="0"/>
              <w:jc w:val="left"/>
            </w:pPr>
            <w:r>
              <w:rPr>
                <w:sz w:val="16"/>
              </w:rPr>
              <w:t>2031-08-02</w:t>
            </w:r>
          </w:p>
        </w:tc>
        <w:tc>
          <w:tcPr>
            <w:tcW w:type="dxa" w:w="822"/>
          </w:tcPr>
          <w:p>
            <w:pPr>
              <w:spacing w:after="0"/>
              <w:jc w:val="right"/>
            </w:pPr>
            <w:r>
              <w:rPr>
                <w:sz w:val="16"/>
              </w:rPr>
              <w:t>1,769</w:t>
            </w:r>
          </w:p>
        </w:tc>
        <w:tc>
          <w:tcPr>
            <w:tcW w:type="dxa" w:w="2309"/>
          </w:tcPr>
          <w:p>
            <w:pPr>
              <w:spacing w:after="0"/>
              <w:jc w:val="left"/>
            </w:pPr>
          </w:p>
        </w:tc>
        <w:tc>
          <w:tcPr>
            <w:tcW w:type="dxa" w:w="1984"/>
          </w:tcPr>
          <w:p>
            <w:pPr>
              <w:spacing w:after="0"/>
              <w:jc w:val="left"/>
            </w:pPr>
          </w:p>
        </w:tc>
      </w:tr>
      <w:tr>
        <w:trPr>
          <w:cantSplit/>
        </w:trPr>
        <w:tc>
          <w:tcPr>
            <w:tcW w:type="dxa" w:w="1483"/>
          </w:tcPr>
          <w:p>
            <w:pPr>
              <w:spacing w:after="0"/>
              <w:jc w:val="left"/>
            </w:pPr>
            <w:r>
              <w:rPr>
                <w:sz w:val="16"/>
              </w:rPr>
              <w:t>Blackville town</w:t>
            </w:r>
          </w:p>
        </w:tc>
        <w:tc>
          <w:tcPr>
            <w:tcW w:type="dxa" w:w="1394"/>
          </w:tcPr>
          <w:p>
            <w:pPr>
              <w:spacing w:after="0"/>
              <w:jc w:val="left"/>
            </w:pPr>
            <w:r>
              <w:rPr>
                <w:sz w:val="16"/>
              </w:rPr>
              <w:t>Town</w:t>
            </w:r>
          </w:p>
        </w:tc>
        <w:tc>
          <w:tcPr>
            <w:tcW w:type="dxa" w:w="1511"/>
          </w:tcPr>
          <w:p>
            <w:pPr>
              <w:spacing w:after="0"/>
              <w:jc w:val="left"/>
            </w:pPr>
            <w:r>
              <w:rPr>
                <w:sz w:val="16"/>
              </w:rPr>
              <w:t>Approved, expires 2031-08-02</w:t>
            </w:r>
          </w:p>
        </w:tc>
        <w:tc>
          <w:tcPr>
            <w:tcW w:type="dxa" w:w="1263"/>
          </w:tcPr>
          <w:p>
            <w:pPr>
              <w:spacing w:after="0"/>
              <w:jc w:val="left"/>
            </w:pPr>
            <w:r>
              <w:rPr>
                <w:sz w:val="16"/>
              </w:rPr>
              <w:t>Lower Savannah Regional (FEMA plan 111830)</w:t>
            </w:r>
          </w:p>
        </w:tc>
        <w:tc>
          <w:tcPr>
            <w:tcW w:type="dxa" w:w="1925"/>
          </w:tcPr>
          <w:p>
            <w:pPr>
              <w:spacing w:after="0"/>
              <w:jc w:val="left"/>
            </w:pPr>
            <w:r>
              <w:rPr>
                <w:sz w:val="16"/>
              </w:rPr>
              <w:t>2026-08-03</w:t>
            </w:r>
          </w:p>
        </w:tc>
        <w:tc>
          <w:tcPr>
            <w:tcW w:type="dxa" w:w="1421"/>
          </w:tcPr>
          <w:p>
            <w:pPr>
              <w:spacing w:after="0"/>
              <w:jc w:val="left"/>
            </w:pPr>
            <w:r>
              <w:rPr>
                <w:sz w:val="16"/>
              </w:rPr>
              <w:t>2031-08-02</w:t>
            </w:r>
          </w:p>
        </w:tc>
        <w:tc>
          <w:tcPr>
            <w:tcW w:type="dxa" w:w="822"/>
          </w:tcPr>
          <w:p>
            <w:pPr>
              <w:spacing w:after="0"/>
              <w:jc w:val="right"/>
            </w:pPr>
            <w:r>
              <w:rPr>
                <w:sz w:val="16"/>
              </w:rPr>
              <w:t>1,769</w:t>
            </w:r>
          </w:p>
        </w:tc>
        <w:tc>
          <w:tcPr>
            <w:tcW w:type="dxa" w:w="2309"/>
          </w:tcPr>
          <w:p>
            <w:pPr>
              <w:spacing w:after="0"/>
              <w:jc w:val="left"/>
            </w:pPr>
          </w:p>
        </w:tc>
        <w:tc>
          <w:tcPr>
            <w:tcW w:type="dxa" w:w="1984"/>
          </w:tcPr>
          <w:p>
            <w:pPr>
              <w:spacing w:after="0"/>
              <w:jc w:val="left"/>
            </w:pPr>
            <w:r>
              <w:rPr>
                <w:sz w:val="16"/>
              </w:rPr>
              <w:t>member approved 2026-09-03</w:t>
            </w:r>
          </w:p>
        </w:tc>
      </w:tr>
      <w:tr>
        <w:trPr>
          <w:cantSplit/>
        </w:trPr>
        <w:tc>
          <w:tcPr>
            <w:tcW w:type="dxa" w:w="1483"/>
          </w:tcPr>
          <w:p>
            <w:pPr>
              <w:spacing w:after="0"/>
              <w:jc w:val="left"/>
            </w:pPr>
            <w:r>
              <w:rPr>
                <w:sz w:val="16"/>
              </w:rPr>
              <w:t>Elko town</w:t>
            </w:r>
          </w:p>
        </w:tc>
        <w:tc>
          <w:tcPr>
            <w:tcW w:type="dxa" w:w="1394"/>
          </w:tcPr>
          <w:p>
            <w:pPr>
              <w:spacing w:after="0"/>
              <w:jc w:val="left"/>
            </w:pPr>
            <w:r>
              <w:rPr>
                <w:sz w:val="16"/>
              </w:rPr>
              <w:t>Town</w:t>
            </w:r>
          </w:p>
        </w:tc>
        <w:tc>
          <w:tcPr>
            <w:tcW w:type="dxa" w:w="1511"/>
          </w:tcPr>
          <w:p>
            <w:pPr>
              <w:spacing w:after="0"/>
              <w:jc w:val="left"/>
            </w:pPr>
            <w:r>
              <w:rPr>
                <w:sz w:val="16"/>
              </w:rPr>
              <w:t>Plan 111830 approved 2026-08-03, pending adoption here; not yet eligible</w:t>
            </w:r>
          </w:p>
        </w:tc>
        <w:tc>
          <w:tcPr>
            <w:tcW w:type="dxa" w:w="1263"/>
          </w:tcPr>
          <w:p>
            <w:pPr>
              <w:spacing w:after="0"/>
              <w:jc w:val="left"/>
            </w:pPr>
            <w:r>
              <w:rPr>
                <w:sz w:val="16"/>
              </w:rPr>
              <w:t>Lower Savannah Regional (FEMA plan 111830), pending adoption here</w:t>
            </w:r>
          </w:p>
        </w:tc>
        <w:tc>
          <w:tcPr>
            <w:tcW w:type="dxa" w:w="1925"/>
          </w:tcPr>
          <w:p>
            <w:pPr>
              <w:spacing w:after="0"/>
              <w:jc w:val="left"/>
            </w:pPr>
            <w:r>
              <w:rPr>
                <w:sz w:val="16"/>
              </w:rPr>
              <w:t>2026-08-03 by FEMA; not yet adopted here</w:t>
            </w:r>
          </w:p>
        </w:tc>
        <w:tc>
          <w:tcPr>
            <w:tcW w:type="dxa" w:w="1421"/>
          </w:tcPr>
          <w:p>
            <w:pPr>
              <w:spacing w:after="0"/>
              <w:jc w:val="left"/>
            </w:pPr>
            <w:r>
              <w:rPr>
                <w:sz w:val="16"/>
              </w:rPr>
              <w:t>2031-08-02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483"/>
          </w:tcPr>
          <w:p>
            <w:pPr>
              <w:spacing w:after="0"/>
              <w:jc w:val="left"/>
            </w:pPr>
            <w:r>
              <w:rPr>
                <w:sz w:val="16"/>
              </w:rPr>
              <w:t>Hilda town</w:t>
            </w:r>
          </w:p>
        </w:tc>
        <w:tc>
          <w:tcPr>
            <w:tcW w:type="dxa" w:w="1394"/>
          </w:tcPr>
          <w:p>
            <w:pPr>
              <w:spacing w:after="0"/>
              <w:jc w:val="left"/>
            </w:pPr>
            <w:r>
              <w:rPr>
                <w:sz w:val="16"/>
              </w:rPr>
              <w:t>Town</w:t>
            </w:r>
          </w:p>
        </w:tc>
        <w:tc>
          <w:tcPr>
            <w:tcW w:type="dxa" w:w="1511"/>
          </w:tcPr>
          <w:p>
            <w:pPr>
              <w:spacing w:after="0"/>
              <w:jc w:val="left"/>
            </w:pPr>
            <w:r>
              <w:rPr>
                <w:sz w:val="16"/>
              </w:rPr>
              <w:t>Plan 111830 approved 2026-08-03, pending adoption here; not yet eligible</w:t>
            </w:r>
          </w:p>
        </w:tc>
        <w:tc>
          <w:tcPr>
            <w:tcW w:type="dxa" w:w="1263"/>
          </w:tcPr>
          <w:p>
            <w:pPr>
              <w:spacing w:after="0"/>
              <w:jc w:val="left"/>
            </w:pPr>
            <w:r>
              <w:rPr>
                <w:sz w:val="16"/>
              </w:rPr>
              <w:t>Lower Savannah Regional (FEMA plan 111830), pending adoption here</w:t>
            </w:r>
          </w:p>
        </w:tc>
        <w:tc>
          <w:tcPr>
            <w:tcW w:type="dxa" w:w="1925"/>
          </w:tcPr>
          <w:p>
            <w:pPr>
              <w:spacing w:after="0"/>
              <w:jc w:val="left"/>
            </w:pPr>
            <w:r>
              <w:rPr>
                <w:sz w:val="16"/>
              </w:rPr>
              <w:t>2026-08-03 by FEMA; not yet adopted here</w:t>
            </w:r>
          </w:p>
        </w:tc>
        <w:tc>
          <w:tcPr>
            <w:tcW w:type="dxa" w:w="1421"/>
          </w:tcPr>
          <w:p>
            <w:pPr>
              <w:spacing w:after="0"/>
              <w:jc w:val="left"/>
            </w:pPr>
            <w:r>
              <w:rPr>
                <w:sz w:val="16"/>
              </w:rPr>
              <w:t>2031-08-02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483"/>
          </w:tcPr>
          <w:p>
            <w:pPr>
              <w:spacing w:after="0"/>
              <w:jc w:val="left"/>
            </w:pPr>
            <w:r>
              <w:rPr>
                <w:sz w:val="16"/>
              </w:rPr>
              <w:t>Kline town</w:t>
            </w:r>
          </w:p>
        </w:tc>
        <w:tc>
          <w:tcPr>
            <w:tcW w:type="dxa" w:w="1394"/>
          </w:tcPr>
          <w:p>
            <w:pPr>
              <w:spacing w:after="0"/>
              <w:jc w:val="left"/>
            </w:pPr>
            <w:r>
              <w:rPr>
                <w:sz w:val="16"/>
              </w:rPr>
              <w:t>Town</w:t>
            </w:r>
          </w:p>
        </w:tc>
        <w:tc>
          <w:tcPr>
            <w:tcW w:type="dxa" w:w="1511"/>
          </w:tcPr>
          <w:p>
            <w:pPr>
              <w:spacing w:after="0"/>
              <w:jc w:val="left"/>
            </w:pPr>
            <w:r>
              <w:rPr>
                <w:sz w:val="16"/>
              </w:rPr>
              <w:t>Plan 111830 approved 2026-08-03, pending adoption here; not yet eligible</w:t>
            </w:r>
          </w:p>
        </w:tc>
        <w:tc>
          <w:tcPr>
            <w:tcW w:type="dxa" w:w="1263"/>
          </w:tcPr>
          <w:p>
            <w:pPr>
              <w:spacing w:after="0"/>
              <w:jc w:val="left"/>
            </w:pPr>
            <w:r>
              <w:rPr>
                <w:sz w:val="16"/>
              </w:rPr>
              <w:t>Lower Savannah Regional (FEMA plan 111830), pending adoption here</w:t>
            </w:r>
          </w:p>
        </w:tc>
        <w:tc>
          <w:tcPr>
            <w:tcW w:type="dxa" w:w="1925"/>
          </w:tcPr>
          <w:p>
            <w:pPr>
              <w:spacing w:after="0"/>
              <w:jc w:val="left"/>
            </w:pPr>
            <w:r>
              <w:rPr>
                <w:sz w:val="16"/>
              </w:rPr>
              <w:t>2026-08-03 by FEMA; not yet adopted here</w:t>
            </w:r>
          </w:p>
        </w:tc>
        <w:tc>
          <w:tcPr>
            <w:tcW w:type="dxa" w:w="1421"/>
          </w:tcPr>
          <w:p>
            <w:pPr>
              <w:spacing w:after="0"/>
              <w:jc w:val="left"/>
            </w:pPr>
            <w:r>
              <w:rPr>
                <w:sz w:val="16"/>
              </w:rPr>
              <w:t>2031-08-02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483"/>
          </w:tcPr>
          <w:p>
            <w:pPr>
              <w:spacing w:after="0"/>
              <w:jc w:val="left"/>
            </w:pPr>
            <w:r>
              <w:rPr>
                <w:sz w:val="16"/>
              </w:rPr>
              <w:t>Snelling town</w:t>
            </w:r>
          </w:p>
        </w:tc>
        <w:tc>
          <w:tcPr>
            <w:tcW w:type="dxa" w:w="1394"/>
          </w:tcPr>
          <w:p>
            <w:pPr>
              <w:spacing w:after="0"/>
              <w:jc w:val="left"/>
            </w:pPr>
            <w:r>
              <w:rPr>
                <w:sz w:val="16"/>
              </w:rPr>
              <w:t>Town</w:t>
            </w:r>
          </w:p>
        </w:tc>
        <w:tc>
          <w:tcPr>
            <w:tcW w:type="dxa" w:w="1511"/>
          </w:tcPr>
          <w:p>
            <w:pPr>
              <w:spacing w:after="0"/>
              <w:jc w:val="left"/>
            </w:pPr>
            <w:r>
              <w:rPr>
                <w:sz w:val="16"/>
              </w:rPr>
              <w:t>Plan 111830 approved 2026-08-03, pending adoption here; not yet eligible</w:t>
            </w:r>
          </w:p>
        </w:tc>
        <w:tc>
          <w:tcPr>
            <w:tcW w:type="dxa" w:w="1263"/>
          </w:tcPr>
          <w:p>
            <w:pPr>
              <w:spacing w:after="0"/>
              <w:jc w:val="left"/>
            </w:pPr>
            <w:r>
              <w:rPr>
                <w:sz w:val="16"/>
              </w:rPr>
              <w:t>Lower Savannah Regional (FEMA plan 111830), pending adoption here</w:t>
            </w:r>
          </w:p>
        </w:tc>
        <w:tc>
          <w:tcPr>
            <w:tcW w:type="dxa" w:w="1925"/>
          </w:tcPr>
          <w:p>
            <w:pPr>
              <w:spacing w:after="0"/>
              <w:jc w:val="left"/>
            </w:pPr>
            <w:r>
              <w:rPr>
                <w:sz w:val="16"/>
              </w:rPr>
              <w:t>2026-08-03 by FEMA; not yet adopted here</w:t>
            </w:r>
          </w:p>
        </w:tc>
        <w:tc>
          <w:tcPr>
            <w:tcW w:type="dxa" w:w="1421"/>
          </w:tcPr>
          <w:p>
            <w:pPr>
              <w:spacing w:after="0"/>
              <w:jc w:val="left"/>
            </w:pPr>
            <w:r>
              <w:rPr>
                <w:sz w:val="16"/>
              </w:rPr>
              <w:t>2031-08-02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483"/>
          </w:tcPr>
          <w:p>
            <w:pPr>
              <w:spacing w:after="0"/>
              <w:jc w:val="left"/>
            </w:pPr>
            <w:r>
              <w:rPr>
                <w:sz w:val="16"/>
              </w:rPr>
              <w:t>Williston town</w:t>
            </w:r>
          </w:p>
        </w:tc>
        <w:tc>
          <w:tcPr>
            <w:tcW w:type="dxa" w:w="1394"/>
          </w:tcPr>
          <w:p>
            <w:pPr>
              <w:spacing w:after="0"/>
              <w:jc w:val="left"/>
            </w:pPr>
            <w:r>
              <w:rPr>
                <w:sz w:val="16"/>
              </w:rPr>
              <w:t>Town</w:t>
            </w:r>
          </w:p>
        </w:tc>
        <w:tc>
          <w:tcPr>
            <w:tcW w:type="dxa" w:w="1511"/>
          </w:tcPr>
          <w:p>
            <w:pPr>
              <w:spacing w:after="0"/>
              <w:jc w:val="left"/>
            </w:pPr>
            <w:r>
              <w:rPr>
                <w:sz w:val="16"/>
              </w:rPr>
              <w:t>Approved, expires 2031-08-02</w:t>
            </w:r>
          </w:p>
        </w:tc>
        <w:tc>
          <w:tcPr>
            <w:tcW w:type="dxa" w:w="1263"/>
          </w:tcPr>
          <w:p>
            <w:pPr>
              <w:spacing w:after="0"/>
              <w:jc w:val="left"/>
            </w:pPr>
            <w:r>
              <w:rPr>
                <w:sz w:val="16"/>
              </w:rPr>
              <w:t>Lower Savannah Regional (FEMA plan 111830)</w:t>
            </w:r>
          </w:p>
        </w:tc>
        <w:tc>
          <w:tcPr>
            <w:tcW w:type="dxa" w:w="1925"/>
          </w:tcPr>
          <w:p>
            <w:pPr>
              <w:spacing w:after="0"/>
              <w:jc w:val="left"/>
            </w:pPr>
            <w:r>
              <w:rPr>
                <w:sz w:val="16"/>
              </w:rPr>
              <w:t>2026-08-03</w:t>
            </w:r>
          </w:p>
        </w:tc>
        <w:tc>
          <w:tcPr>
            <w:tcW w:type="dxa" w:w="1421"/>
          </w:tcPr>
          <w:p>
            <w:pPr>
              <w:spacing w:after="0"/>
              <w:jc w:val="left"/>
            </w:pPr>
            <w:r>
              <w:rPr>
                <w:sz w:val="16"/>
              </w:rPr>
              <w:t>2031-08-02</w:t>
            </w:r>
          </w:p>
        </w:tc>
        <w:tc>
          <w:tcPr>
            <w:tcW w:type="dxa" w:w="822"/>
          </w:tcPr>
          <w:p>
            <w:pPr>
              <w:spacing w:after="0"/>
              <w:jc w:val="right"/>
            </w:pPr>
            <w:r>
              <w:rPr>
                <w:sz w:val="16"/>
              </w:rPr>
              <w:t>1,769</w:t>
            </w:r>
          </w:p>
        </w:tc>
        <w:tc>
          <w:tcPr>
            <w:tcW w:type="dxa" w:w="2309"/>
          </w:tcPr>
          <w:p>
            <w:pPr>
              <w:spacing w:after="0"/>
              <w:jc w:val="left"/>
            </w:pPr>
          </w:p>
        </w:tc>
        <w:tc>
          <w:tcPr>
            <w:tcW w:type="dxa" w:w="1984"/>
          </w:tcPr>
          <w:p>
            <w:pPr>
              <w:spacing w:after="0"/>
              <w:jc w:val="left"/>
            </w:pPr>
            <w:r>
              <w:rPr>
                <w:sz w:val="16"/>
              </w:rPr>
              <w:t>member approved 2026-08-18</w:t>
            </w:r>
          </w:p>
        </w:tc>
      </w:tr>
    </w:tbl>
    <w:p>
      <w:pPr>
        <w:spacing w:after="40" w:before="60"/>
      </w:pPr>
      <w:r>
        <w:rPr>
          <w:sz w:val="15"/>
        </w:rPr>
        <w:t>Plan 111830 lists 43 other participants not on this page, 25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$2,364,401</w:t>
            </w:r>
          </w:p>
        </w:tc>
        <w:tc>
          <w:tcPr>
            <w:tcW w:type="dxa" w:w="1126"/>
          </w:tcPr>
          <w:p>
            <w:pPr>
              <w:spacing w:after="0"/>
              <w:jc w:val="right"/>
            </w:pPr>
            <w:r>
              <w:rPr>
                <w:sz w:val="16"/>
              </w:rPr>
              <w:t>$366</w:t>
            </w:r>
          </w:p>
        </w:tc>
        <w:tc>
          <w:tcPr>
            <w:tcW w:type="dxa" w:w="1297"/>
          </w:tcPr>
          <w:p>
            <w:pPr>
              <w:spacing w:after="0"/>
              <w:jc w:val="right"/>
            </w:pPr>
            <w:r>
              <w:rPr>
                <w:sz w:val="16"/>
              </w:rPr>
              <w:t>$446</w:t>
            </w:r>
          </w:p>
        </w:tc>
        <w:tc>
          <w:tcPr>
            <w:tcW w:type="dxa" w:w="1111"/>
          </w:tcPr>
          <w:p>
            <w:pPr>
              <w:spacing w:after="0"/>
              <w:jc w:val="right"/>
            </w:pPr>
            <w:r>
              <w:rPr>
                <w:sz w:val="16"/>
              </w:rPr>
              <w:t>$2,365,213</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$1,938,585</w:t>
            </w:r>
          </w:p>
        </w:tc>
        <w:tc>
          <w:tcPr>
            <w:tcW w:type="dxa" w:w="1126"/>
          </w:tcPr>
          <w:p>
            <w:pPr>
              <w:spacing w:after="0"/>
              <w:jc w:val="right"/>
            </w:pPr>
            <w:r>
              <w:rPr>
                <w:sz w:val="16"/>
              </w:rPr>
              <w:t>$274,075</w:t>
            </w:r>
          </w:p>
        </w:tc>
        <w:tc>
          <w:tcPr>
            <w:tcW w:type="dxa" w:w="1297"/>
          </w:tcPr>
          <w:p>
            <w:pPr>
              <w:spacing w:after="0"/>
              <w:jc w:val="right"/>
            </w:pPr>
            <w:r>
              <w:rPr>
                <w:sz w:val="16"/>
              </w:rPr>
              <w:t>$50,941</w:t>
            </w:r>
          </w:p>
        </w:tc>
        <w:tc>
          <w:tcPr>
            <w:tcW w:type="dxa" w:w="1111"/>
          </w:tcPr>
          <w:p>
            <w:pPr>
              <w:spacing w:after="0"/>
              <w:jc w:val="right"/>
            </w:pPr>
            <w:r>
              <w:rPr>
                <w:sz w:val="16"/>
              </w:rPr>
              <w:t>$2,263,602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$427,308</w:t>
            </w:r>
          </w:p>
        </w:tc>
        <w:tc>
          <w:tcPr>
            <w:tcW w:type="dxa" w:w="1126"/>
          </w:tcPr>
          <w:p>
            <w:pPr>
              <w:spacing w:after="0"/>
              <w:jc w:val="right"/>
            </w:pPr>
            <w:r>
              <w:rPr>
                <w:sz w:val="16"/>
              </w:rPr>
              <w:t>$1,447</w:t>
            </w:r>
          </w:p>
        </w:tc>
        <w:tc>
          <w:tcPr>
            <w:tcW w:type="dxa" w:w="1297"/>
          </w:tcPr>
          <w:p>
            <w:pPr>
              <w:spacing w:after="0"/>
              <w:jc w:val="right"/>
            </w:pPr>
            <w:r>
              <w:rPr>
                <w:sz w:val="16"/>
              </w:rPr>
              <w:t>$845,252</w:t>
            </w:r>
          </w:p>
        </w:tc>
        <w:tc>
          <w:tcPr>
            <w:tcW w:type="dxa" w:w="1111"/>
          </w:tcPr>
          <w:p>
            <w:pPr>
              <w:spacing w:after="0"/>
              <w:jc w:val="right"/>
            </w:pPr>
            <w:r>
              <w:rPr>
                <w:sz w:val="16"/>
              </w:rPr>
              <w:t>$1,274,007</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$660,494</w:t>
            </w:r>
          </w:p>
        </w:tc>
        <w:tc>
          <w:tcPr>
            <w:tcW w:type="dxa" w:w="1126"/>
          </w:tcPr>
          <w:p>
            <w:pPr>
              <w:spacing w:after="0"/>
              <w:jc w:val="right"/>
            </w:pPr>
          </w:p>
        </w:tc>
        <w:tc>
          <w:tcPr>
            <w:tcW w:type="dxa" w:w="1297"/>
          </w:tcPr>
          <w:p>
            <w:pPr>
              <w:spacing w:after="0"/>
              <w:jc w:val="right"/>
            </w:pPr>
            <w:r>
              <w:rPr>
                <w:sz w:val="16"/>
              </w:rPr>
              <w:t>$338,532</w:t>
            </w:r>
          </w:p>
        </w:tc>
        <w:tc>
          <w:tcPr>
            <w:tcW w:type="dxa" w:w="1111"/>
          </w:tcPr>
          <w:p>
            <w:pPr>
              <w:spacing w:after="0"/>
              <w:jc w:val="right"/>
            </w:pPr>
            <w:r>
              <w:rPr>
                <w:sz w:val="16"/>
              </w:rPr>
              <w:t>$999,026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$61</w:t>
            </w:r>
          </w:p>
        </w:tc>
        <w:tc>
          <w:tcPr>
            <w:tcW w:type="dxa" w:w="1297"/>
          </w:tcPr>
          <w:p>
            <w:pPr>
              <w:spacing w:after="0"/>
              <w:jc w:val="right"/>
            </w:pPr>
            <w:r>
              <w:rPr>
                <w:sz w:val="16"/>
              </w:rPr>
              <w:t>$364,703</w:t>
            </w:r>
          </w:p>
        </w:tc>
        <w:tc>
          <w:tcPr>
            <w:tcW w:type="dxa" w:w="1111"/>
          </w:tcPr>
          <w:p>
            <w:pPr>
              <w:spacing w:after="0"/>
              <w:jc w:val="right"/>
            </w:pPr>
            <w:r>
              <w:rPr>
                <w:sz w:val="16"/>
              </w:rPr>
              <w:t>$364,779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$64,780</w:t>
            </w:r>
          </w:p>
        </w:tc>
        <w:tc>
          <w:tcPr>
            <w:tcW w:type="dxa" w:w="1126"/>
          </w:tcPr>
          <w:p>
            <w:pPr>
              <w:spacing w:after="0"/>
              <w:jc w:val="right"/>
            </w:pPr>
            <w:r>
              <w:rPr>
                <w:sz w:val="16"/>
              </w:rPr>
              <w:t>$2,979</w:t>
            </w:r>
          </w:p>
        </w:tc>
        <w:tc>
          <w:tcPr>
            <w:tcW w:type="dxa" w:w="1297"/>
          </w:tcPr>
          <w:p>
            <w:pPr>
              <w:spacing w:after="0"/>
              <w:jc w:val="right"/>
            </w:pPr>
            <w:r>
              <w:rPr>
                <w:sz w:val="16"/>
              </w:rPr>
              <w:t>$250,475</w:t>
            </w:r>
          </w:p>
        </w:tc>
        <w:tc>
          <w:tcPr>
            <w:tcW w:type="dxa" w:w="1111"/>
          </w:tcPr>
          <w:p>
            <w:pPr>
              <w:spacing w:after="0"/>
              <w:jc w:val="right"/>
            </w:pPr>
            <w:r>
              <w:rPr>
                <w:sz w:val="16"/>
              </w:rPr>
              <w:t>$318,234</w:t>
            </w:r>
          </w:p>
        </w:tc>
        <w:tc>
          <w:tcPr>
            <w:tcW w:type="dxa" w:w="1199"/>
          </w:tcPr>
          <w:p>
            <w:pPr>
              <w:spacing w:after="0"/>
              <w:jc w:val="right"/>
            </w:pPr>
            <w:r>
              <w:rPr>
                <w:sz w:val="16"/>
              </w:rPr>
              <w:t>185</w:t>
            </w:r>
          </w:p>
        </w:tc>
        <w:tc>
          <w:tcPr>
            <w:tcW w:type="dxa" w:w="2172"/>
          </w:tcPr>
          <w:p>
            <w:pPr>
              <w:spacing w:after="0"/>
              <w:jc w:val="left"/>
            </w:pPr>
          </w:p>
        </w:tc>
        <w:tc>
          <w:tcPr>
            <w:tcW w:type="dxa" w:w="2080"/>
          </w:tcPr>
          <w:p>
            <w:pPr>
              <w:spacing w:after="0"/>
              <w:jc w:val="left"/>
            </w:pPr>
            <w:r>
              <w:rPr>
                <w:sz w:val="16"/>
              </w:rPr>
              <w:t>Includes 5 High Wind records and 5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$649</w:t>
            </w:r>
          </w:p>
        </w:tc>
        <w:tc>
          <w:tcPr>
            <w:tcW w:type="dxa" w:w="1126"/>
          </w:tcPr>
          <w:p>
            <w:pPr>
              <w:spacing w:after="0"/>
              <w:jc w:val="right"/>
            </w:pPr>
            <w:r>
              <w:rPr>
                <w:sz w:val="16"/>
              </w:rPr>
              <w:t>$10,739</w:t>
            </w:r>
          </w:p>
        </w:tc>
        <w:tc>
          <w:tcPr>
            <w:tcW w:type="dxa" w:w="1297"/>
          </w:tcPr>
          <w:p>
            <w:pPr>
              <w:spacing w:after="0"/>
              <w:jc w:val="right"/>
            </w:pPr>
            <w:r>
              <w:rPr>
                <w:sz w:val="16"/>
              </w:rPr>
              <w:t>$272,544</w:t>
            </w:r>
          </w:p>
        </w:tc>
        <w:tc>
          <w:tcPr>
            <w:tcW w:type="dxa" w:w="1111"/>
          </w:tcPr>
          <w:p>
            <w:pPr>
              <w:spacing w:after="0"/>
              <w:jc w:val="right"/>
            </w:pPr>
            <w:r>
              <w:rPr>
                <w:sz w:val="16"/>
              </w:rPr>
              <w:t>$283,931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$83,512</w:t>
            </w:r>
          </w:p>
        </w:tc>
        <w:tc>
          <w:tcPr>
            <w:tcW w:type="dxa" w:w="1126"/>
          </w:tcPr>
          <w:p>
            <w:pPr>
              <w:spacing w:after="0"/>
              <w:jc w:val="right"/>
            </w:pPr>
          </w:p>
        </w:tc>
        <w:tc>
          <w:tcPr>
            <w:tcW w:type="dxa" w:w="1297"/>
          </w:tcPr>
          <w:p>
            <w:pPr>
              <w:spacing w:after="0"/>
              <w:jc w:val="right"/>
            </w:pPr>
            <w:r>
              <w:rPr>
                <w:sz w:val="16"/>
              </w:rPr>
              <w:t>$82,759</w:t>
            </w:r>
          </w:p>
        </w:tc>
        <w:tc>
          <w:tcPr>
            <w:tcW w:type="dxa" w:w="1111"/>
          </w:tcPr>
          <w:p>
            <w:pPr>
              <w:spacing w:after="0"/>
              <w:jc w:val="right"/>
            </w:pPr>
            <w:r>
              <w:rPr>
                <w:sz w:val="16"/>
              </w:rPr>
              <w:t>$166,271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$116,425</w:t>
            </w:r>
          </w:p>
        </w:tc>
        <w:tc>
          <w:tcPr>
            <w:tcW w:type="dxa" w:w="1297"/>
          </w:tcPr>
          <w:p>
            <w:pPr>
              <w:spacing w:after="0"/>
              <w:jc w:val="right"/>
            </w:pPr>
          </w:p>
        </w:tc>
        <w:tc>
          <w:tcPr>
            <w:tcW w:type="dxa" w:w="1111"/>
          </w:tcPr>
          <w:p>
            <w:pPr>
              <w:spacing w:after="0"/>
              <w:jc w:val="right"/>
            </w:pPr>
            <w:r>
              <w:rPr>
                <w:sz w:val="16"/>
              </w:rPr>
              <w:t>$116,425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$34,651</w:t>
            </w:r>
          </w:p>
        </w:tc>
        <w:tc>
          <w:tcPr>
            <w:tcW w:type="dxa" w:w="1126"/>
          </w:tcPr>
          <w:p>
            <w:pPr>
              <w:spacing w:after="0"/>
              <w:jc w:val="right"/>
            </w:pPr>
            <w:r>
              <w:rPr>
                <w:sz w:val="16"/>
              </w:rPr>
              <w:t>$6,448</w:t>
            </w:r>
          </w:p>
        </w:tc>
        <w:tc>
          <w:tcPr>
            <w:tcW w:type="dxa" w:w="1297"/>
          </w:tcPr>
          <w:p>
            <w:pPr>
              <w:spacing w:after="0"/>
              <w:jc w:val="right"/>
            </w:pPr>
            <w:r>
              <w:rPr>
                <w:sz w:val="16"/>
              </w:rPr>
              <w:t>$65,960</w:t>
            </w:r>
          </w:p>
        </w:tc>
        <w:tc>
          <w:tcPr>
            <w:tcW w:type="dxa" w:w="1111"/>
          </w:tcPr>
          <w:p>
            <w:pPr>
              <w:spacing w:after="0"/>
              <w:jc w:val="right"/>
            </w:pPr>
            <w:r>
              <w:rPr>
                <w:sz w:val="16"/>
              </w:rPr>
              <w:t>$107,059</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$40,357</w:t>
            </w:r>
          </w:p>
        </w:tc>
        <w:tc>
          <w:tcPr>
            <w:tcW w:type="dxa" w:w="1126"/>
          </w:tcPr>
          <w:p>
            <w:pPr>
              <w:spacing w:after="0"/>
              <w:jc w:val="right"/>
            </w:pPr>
            <w:r>
              <w:rPr>
                <w:sz w:val="16"/>
              </w:rPr>
              <w:t>$87</w:t>
            </w:r>
          </w:p>
        </w:tc>
        <w:tc>
          <w:tcPr>
            <w:tcW w:type="dxa" w:w="1297"/>
          </w:tcPr>
          <w:p>
            <w:pPr>
              <w:spacing w:after="0"/>
              <w:jc w:val="right"/>
            </w:pPr>
            <w:r>
              <w:rPr>
                <w:sz w:val="16"/>
              </w:rPr>
              <w:t>$7,278</w:t>
            </w:r>
          </w:p>
        </w:tc>
        <w:tc>
          <w:tcPr>
            <w:tcW w:type="dxa" w:w="1111"/>
          </w:tcPr>
          <w:p>
            <w:pPr>
              <w:spacing w:after="0"/>
              <w:jc w:val="right"/>
            </w:pPr>
            <w:r>
              <w:rPr>
                <w:sz w:val="16"/>
              </w:rPr>
              <w:t>$47,722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$23,124</w:t>
            </w:r>
          </w:p>
        </w:tc>
        <w:tc>
          <w:tcPr>
            <w:tcW w:type="dxa" w:w="1126"/>
          </w:tcPr>
          <w:p>
            <w:pPr>
              <w:spacing w:after="0"/>
              <w:jc w:val="right"/>
            </w:pPr>
          </w:p>
        </w:tc>
        <w:tc>
          <w:tcPr>
            <w:tcW w:type="dxa" w:w="1297"/>
          </w:tcPr>
          <w:p>
            <w:pPr>
              <w:spacing w:after="0"/>
              <w:jc w:val="right"/>
            </w:pPr>
            <w:r>
              <w:rPr>
                <w:sz w:val="16"/>
              </w:rPr>
              <w:t>$19,949</w:t>
            </w:r>
          </w:p>
        </w:tc>
        <w:tc>
          <w:tcPr>
            <w:tcW w:type="dxa" w:w="1111"/>
          </w:tcPr>
          <w:p>
            <w:pPr>
              <w:spacing w:after="0"/>
              <w:jc w:val="right"/>
            </w:pPr>
            <w:r>
              <w:rPr>
                <w:sz w:val="16"/>
              </w:rPr>
              <w:t>$43,073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$2,669</w:t>
            </w:r>
          </w:p>
        </w:tc>
        <w:tc>
          <w:tcPr>
            <w:tcW w:type="dxa" w:w="1126"/>
          </w:tcPr>
          <w:p>
            <w:pPr>
              <w:spacing w:after="0"/>
              <w:jc w:val="right"/>
            </w:pPr>
            <w:r>
              <w:rPr>
                <w:sz w:val="16"/>
              </w:rPr>
              <w:t>$30</w:t>
            </w:r>
          </w:p>
        </w:tc>
        <w:tc>
          <w:tcPr>
            <w:tcW w:type="dxa" w:w="1297"/>
          </w:tcPr>
          <w:p>
            <w:pPr>
              <w:spacing w:after="0"/>
              <w:jc w:val="right"/>
            </w:pPr>
            <w:r>
              <w:rPr>
                <w:sz w:val="16"/>
              </w:rPr>
              <w:t>$5,822</w:t>
            </w:r>
          </w:p>
        </w:tc>
        <w:tc>
          <w:tcPr>
            <w:tcW w:type="dxa" w:w="1111"/>
          </w:tcPr>
          <w:p>
            <w:pPr>
              <w:spacing w:after="0"/>
              <w:jc w:val="right"/>
            </w:pPr>
            <w:r>
              <w:rPr>
                <w:sz w:val="16"/>
              </w:rPr>
              <w:t>$8,521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$61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6"/>
        <w:gridCol w:w="1812"/>
        <w:gridCol w:w="1265"/>
        <w:gridCol w:w="1445"/>
        <w:gridCol w:w="1895"/>
        <w:gridCol w:w="1691"/>
        <w:gridCol w:w="1739"/>
        <w:gridCol w:w="2408"/>
      </w:tblGrid>
      <w:tr>
        <w:trPr>
          <w:cantSplit/>
          <w:tblHeader/>
        </w:trPr>
        <w:tc>
          <w:tcPr>
            <w:tcW w:type="dxa" w:w="1856"/>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265"/>
            <w:shd w:val="clear" w:color="auto" w:fill="E8E8E8"/>
          </w:tcPr>
          <w:p>
            <w:pPr>
              <w:spacing w:after="0"/>
              <w:jc w:val="right"/>
            </w:pPr>
            <w:r>
              <w:rPr>
                <w:b/>
                <w:sz w:val="16"/>
              </w:rPr>
              <w:t>Records</w:t>
            </w:r>
          </w:p>
          <w:p>
            <w:pPr>
              <w:spacing w:after="0"/>
              <w:jc w:val="right"/>
            </w:pPr>
            <w:r>
              <w:rPr>
                <w:i/>
                <w:color w:val="555555"/>
                <w:sz w:val="14"/>
              </w:rPr>
              <w:t>count, years</w:t>
            </w:r>
          </w:p>
        </w:tc>
        <w:tc>
          <w:tcPr>
            <w:tcW w:type="dxa" w:w="1445"/>
            <w:shd w:val="clear" w:color="auto" w:fill="E8E8E8"/>
          </w:tcPr>
          <w:p>
            <w:pPr>
              <w:spacing w:after="0"/>
              <w:jc w:val="left"/>
            </w:pPr>
            <w:r>
              <w:rPr>
                <w:b/>
                <w:sz w:val="16"/>
              </w:rPr>
              <w:t>Observed range</w:t>
            </w:r>
          </w:p>
        </w:tc>
        <w:tc>
          <w:tcPr>
            <w:tcW w:type="dxa" w:w="1895"/>
            <w:shd w:val="clear" w:color="auto" w:fill="E8E8E8"/>
          </w:tcPr>
          <w:p>
            <w:pPr>
              <w:spacing w:after="0"/>
              <w:jc w:val="left"/>
            </w:pPr>
            <w:r>
              <w:rPr>
                <w:b/>
                <w:sz w:val="16"/>
              </w:rPr>
              <w:t>Worst recorded event</w:t>
            </w:r>
          </w:p>
        </w:tc>
        <w:tc>
          <w:tcPr>
            <w:tcW w:type="dxa" w:w="1691"/>
            <w:shd w:val="clear" w:color="auto" w:fill="E8E8E8"/>
          </w:tcPr>
          <w:p>
            <w:pPr>
              <w:spacing w:after="0"/>
              <w:jc w:val="left"/>
            </w:pPr>
            <w:r>
              <w:rPr>
                <w:b/>
                <w:sz w:val="16"/>
              </w:rPr>
              <w:t>Most damaging (when different)</w:t>
            </w:r>
          </w:p>
        </w:tc>
        <w:tc>
          <w:tcPr>
            <w:tcW w:type="dxa" w:w="1739"/>
            <w:shd w:val="clear" w:color="auto" w:fill="E8E8E8"/>
          </w:tcPr>
          <w:p>
            <w:pPr>
              <w:spacing w:after="0"/>
              <w:jc w:val="left"/>
            </w:pPr>
            <w:r>
              <w:rPr>
                <w:b/>
                <w:sz w:val="16"/>
              </w:rPr>
              <w:t>How it applies to members</w:t>
            </w:r>
          </w:p>
        </w:tc>
        <w:tc>
          <w:tcPr>
            <w:tcW w:type="dxa" w:w="2408"/>
            <w:shd w:val="clear" w:color="auto" w:fill="E8E8E8"/>
          </w:tcPr>
          <w:p>
            <w:pPr>
              <w:spacing w:after="0"/>
              <w:jc w:val="left"/>
            </w:pPr>
            <w:r>
              <w:rPr>
                <w:b/>
                <w:sz w:val="16"/>
              </w:rPr>
              <w:t>Note</w:t>
            </w:r>
          </w:p>
        </w:tc>
      </w:tr>
      <w:tr>
        <w:trPr>
          <w:cantSplit/>
        </w:trPr>
        <w:tc>
          <w:tcPr>
            <w:tcW w:type="dxa" w:w="1856"/>
          </w:tcPr>
          <w:p>
            <w:pPr>
              <w:spacing w:after="0"/>
              <w:jc w:val="left"/>
            </w:pPr>
            <w:r>
              <w:rPr>
                <w:sz w:val="16"/>
              </w:rPr>
              <w:t>Avalanche</w:t>
            </w:r>
          </w:p>
        </w:tc>
        <w:tc>
          <w:tcPr>
            <w:tcW w:type="dxa" w:w="1812"/>
          </w:tcPr>
          <w:p>
            <w:pPr>
              <w:spacing w:after="0"/>
              <w:jc w:val="left"/>
            </w:pPr>
            <w:r>
              <w:rPr>
                <w:sz w:val="16"/>
              </w:rPr>
              <w:t>none (count and damage)</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Coastal Flood, Storm Surge/Tide</w:t>
            </w:r>
          </w:p>
        </w:tc>
        <w:tc>
          <w:tcPr>
            <w:tcW w:type="dxa" w:w="1812"/>
          </w:tcPr>
          <w:p>
            <w:pPr>
              <w:spacing w:after="0"/>
              <w:jc w:val="left"/>
            </w:pPr>
            <w:r>
              <w:rPr>
                <w:sz w:val="16"/>
              </w:rPr>
              <w:t>none in data (FIRM for depth)</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Flood depth: see the FEMA Flood Insurance Rate Map.</w:t>
            </w:r>
          </w:p>
        </w:tc>
      </w:tr>
      <w:tr>
        <w:trPr>
          <w:cantSplit/>
        </w:trPr>
        <w:tc>
          <w:tcPr>
            <w:tcW w:type="dxa" w:w="1856"/>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Wind chill: in event narratives only; local data required.</w:t>
            </w:r>
          </w:p>
        </w:tc>
      </w:tr>
      <w:tr>
        <w:trPr>
          <w:cantSplit/>
        </w:trPr>
        <w:tc>
          <w:tcPr>
            <w:tcW w:type="dxa" w:w="1856"/>
          </w:tcPr>
          <w:p>
            <w:pPr>
              <w:spacing w:after="0"/>
              <w:jc w:val="left"/>
            </w:pPr>
            <w:r>
              <w:rPr>
                <w:sz w:val="16"/>
              </w:rPr>
              <w:t>Frost/Freeze (outside NRI Cold Wave definition)</w:t>
            </w:r>
          </w:p>
        </w:tc>
        <w:tc>
          <w:tcPr>
            <w:tcW w:type="dxa" w:w="1812"/>
          </w:tcPr>
          <w:p>
            <w:pPr>
              <w:spacing w:after="0"/>
              <w:jc w:val="left"/>
            </w:pPr>
            <w:r>
              <w:rPr>
                <w:sz w:val="16"/>
              </w:rPr>
              <w:t>crop damage</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Temperature: in event narratives only; local data required.</w:t>
            </w:r>
          </w:p>
        </w:tc>
      </w:tr>
      <w:tr>
        <w:trPr>
          <w:cantSplit/>
        </w:trPr>
        <w:tc>
          <w:tcPr>
            <w:tcW w:type="dxa" w:w="1856"/>
          </w:tcPr>
          <w:p>
            <w:pPr>
              <w:spacing w:after="0"/>
              <w:jc w:val="left"/>
            </w:pPr>
            <w:r>
              <w:rPr>
                <w:sz w:val="16"/>
              </w:rPr>
              <w:t>Drought</w:t>
            </w:r>
          </w:p>
        </w:tc>
        <w:tc>
          <w:tcPr>
            <w:tcW w:type="dxa" w:w="1812"/>
          </w:tcPr>
          <w:p>
            <w:pPr>
              <w:spacing w:after="0"/>
              <w:jc w:val="left"/>
            </w:pPr>
            <w:r>
              <w:rPr>
                <w:sz w:val="16"/>
              </w:rPr>
              <w:t>US Drought Monitor D-scale</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6"/>
          </w:tcPr>
          <w:p>
            <w:pPr>
              <w:spacing w:after="0"/>
              <w:jc w:val="left"/>
            </w:pPr>
            <w:r>
              <w:rPr>
                <w:sz w:val="16"/>
              </w:rPr>
              <w:t>Earthquake</w:t>
            </w:r>
          </w:p>
        </w:tc>
        <w:tc>
          <w:tcPr>
            <w:tcW w:type="dxa" w:w="1812"/>
          </w:tcPr>
          <w:p>
            <w:pPr>
              <w:spacing w:after="0"/>
              <w:jc w:val="left"/>
            </w:pPr>
            <w:r>
              <w:rPr>
                <w:sz w:val="16"/>
              </w:rPr>
              <w:t>Modified Mercalli (local data)</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No Storm Events record; local data required (e.g., USGS).</w:t>
            </w:r>
          </w:p>
        </w:tc>
      </w:tr>
      <w:tr>
        <w:trPr>
          <w:cantSplit/>
        </w:trPr>
        <w:tc>
          <w:tcPr>
            <w:tcW w:type="dxa" w:w="1856"/>
          </w:tcPr>
          <w:p>
            <w:pPr>
              <w:spacing w:after="0"/>
              <w:jc w:val="left"/>
            </w:pPr>
            <w:r>
              <w:rPr>
                <w:sz w:val="16"/>
              </w:rPr>
              <w:t>Hail</w:t>
            </w:r>
          </w:p>
        </w:tc>
        <w:tc>
          <w:tcPr>
            <w:tcW w:type="dxa" w:w="1812"/>
          </w:tcPr>
          <w:p>
            <w:pPr>
              <w:spacing w:after="0"/>
              <w:jc w:val="left"/>
            </w:pPr>
            <w:r>
              <w:rPr>
                <w:sz w:val="16"/>
              </w:rPr>
              <w:t>hail size (inches)</w:t>
            </w:r>
          </w:p>
        </w:tc>
        <w:tc>
          <w:tcPr>
            <w:tcW w:type="dxa" w:w="1265"/>
          </w:tcPr>
          <w:p>
            <w:pPr>
              <w:spacing w:after="0"/>
              <w:jc w:val="right"/>
            </w:pPr>
            <w:r>
              <w:rPr>
                <w:sz w:val="16"/>
              </w:rPr>
              <w:t>67, 1976 to 2020</w:t>
            </w:r>
          </w:p>
        </w:tc>
        <w:tc>
          <w:tcPr>
            <w:tcW w:type="dxa" w:w="1445"/>
          </w:tcPr>
          <w:p>
            <w:pPr>
              <w:spacing w:after="0"/>
              <w:jc w:val="left"/>
            </w:pPr>
            <w:r>
              <w:rPr>
                <w:sz w:val="16"/>
              </w:rPr>
              <w:t>0.25 in to 2.75 in (median 0.88 in); 67 with a recorded value</w:t>
            </w:r>
          </w:p>
        </w:tc>
        <w:tc>
          <w:tcPr>
            <w:tcW w:type="dxa" w:w="1895"/>
          </w:tcPr>
          <w:p>
            <w:pPr>
              <w:spacing w:after="0"/>
              <w:jc w:val="left"/>
            </w:pPr>
            <w:r>
              <w:rPr>
                <w:sz w:val="16"/>
              </w:rPr>
              <w:t>2.75 in hail, 2008-05-20</w:t>
            </w:r>
          </w:p>
        </w:tc>
        <w:tc>
          <w:tcPr>
            <w:tcW w:type="dxa" w:w="1691"/>
          </w:tcPr>
          <w:p>
            <w:pPr>
              <w:spacing w:after="0"/>
              <w:jc w:val="left"/>
            </w:pPr>
            <w:r>
              <w:rPr>
                <w:sz w:val="16"/>
              </w:rPr>
              <w:t>Hail, 2011-04-26, $0 property; $8,000 crops (2011 dollars)</w:t>
            </w:r>
          </w:p>
        </w:tc>
        <w:tc>
          <w:tcPr>
            <w:tcW w:type="dxa" w:w="1739"/>
          </w:tcPr>
          <w:p>
            <w:pPr>
              <w:spacing w:after="0"/>
              <w:jc w:val="left"/>
            </w:pPr>
            <w:r>
              <w:rPr>
                <w:sz w:val="16"/>
              </w:rPr>
              <w:t>Event records naming member places: Barnwell city (19 records), Williston town (15 records), Snelling town (7 records), Blackville town (6 records), Hilda town (5 records), Elko town (4 records), Kline town (4 records).</w:t>
            </w:r>
          </w:p>
        </w:tc>
        <w:tc>
          <w:tcPr>
            <w:tcW w:type="dxa" w:w="2408"/>
          </w:tcPr>
          <w:p>
            <w:pPr>
              <w:spacing w:after="0"/>
              <w:jc w:val="left"/>
            </w:pPr>
          </w:p>
        </w:tc>
      </w:tr>
      <w:tr>
        <w:trPr>
          <w:cantSplit/>
        </w:trPr>
        <w:tc>
          <w:tcPr>
            <w:tcW w:type="dxa" w:w="1856"/>
          </w:tcPr>
          <w:p>
            <w:pPr>
              <w:spacing w:after="0"/>
              <w:jc w:val="left"/>
            </w:pPr>
            <w:r>
              <w:rPr>
                <w:sz w:val="16"/>
              </w:rPr>
              <w:t>Excessive Heat, Heat</w:t>
            </w:r>
          </w:p>
        </w:tc>
        <w:tc>
          <w:tcPr>
            <w:tcW w:type="dxa" w:w="1812"/>
          </w:tcPr>
          <w:p>
            <w:pPr>
              <w:spacing w:after="0"/>
              <w:jc w:val="left"/>
            </w:pPr>
            <w:r>
              <w:rPr>
                <w:sz w:val="16"/>
              </w:rPr>
              <w:t>heat index (narratives)</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Heat index: in event narratives only; local data required.</w:t>
            </w:r>
          </w:p>
        </w:tc>
      </w:tr>
      <w:tr>
        <w:trPr>
          <w:cantSplit/>
        </w:trPr>
        <w:tc>
          <w:tcPr>
            <w:tcW w:type="dxa" w:w="1856"/>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265"/>
          </w:tcPr>
          <w:p>
            <w:pPr>
              <w:spacing w:after="0"/>
              <w:jc w:val="right"/>
            </w:pPr>
            <w:r>
              <w:rPr>
                <w:sz w:val="16"/>
              </w:rPr>
              <w:t>4, 2018 to 2024 (4 zone-level)</w:t>
            </w:r>
          </w:p>
        </w:tc>
        <w:tc>
          <w:tcPr>
            <w:tcW w:type="dxa" w:w="1445"/>
          </w:tcPr>
          <w:p>
            <w:pPr>
              <w:spacing w:after="0"/>
              <w:jc w:val="left"/>
            </w:pPr>
          </w:p>
        </w:tc>
        <w:tc>
          <w:tcPr>
            <w:tcW w:type="dxa" w:w="1895"/>
          </w:tcPr>
          <w:p>
            <w:pPr>
              <w:spacing w:after="0"/>
              <w:jc w:val="left"/>
            </w:pPr>
            <w:r>
              <w:rPr>
                <w:sz w:val="16"/>
              </w:rPr>
              <w:t>Strongest recorded (records with damage, a wind speed or direct casualties first, then storm type, category and wind): Tropical Storm record, 2024-09-27, $2,500,000 property; $3,500,000 crops, reported for the zone (2024 dollars); NWS zone SCZ035 (BARNWELL), zone-level: may include parts of neighboring counties</w:t>
            </w:r>
          </w:p>
        </w:tc>
        <w:tc>
          <w:tcPr>
            <w:tcW w:type="dxa" w:w="169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6"/>
          </w:tcPr>
          <w:p>
            <w:pPr>
              <w:spacing w:after="0"/>
              <w:jc w:val="left"/>
            </w:pPr>
            <w:r>
              <w:rPr>
                <w:sz w:val="16"/>
              </w:rPr>
              <w:t>Ice Storm</w:t>
            </w:r>
          </w:p>
        </w:tc>
        <w:tc>
          <w:tcPr>
            <w:tcW w:type="dxa" w:w="1812"/>
          </w:tcPr>
          <w:p>
            <w:pPr>
              <w:spacing w:after="0"/>
              <w:jc w:val="left"/>
            </w:pPr>
            <w:r>
              <w:rPr>
                <w:sz w:val="16"/>
              </w:rPr>
              <w:t>Sperry-Piltz (local data)</w:t>
            </w:r>
          </w:p>
        </w:tc>
        <w:tc>
          <w:tcPr>
            <w:tcW w:type="dxa" w:w="1265"/>
          </w:tcPr>
          <w:p>
            <w:pPr>
              <w:spacing w:after="0"/>
              <w:jc w:val="right"/>
            </w:pPr>
            <w:r>
              <w:rPr>
                <w:sz w:val="16"/>
              </w:rPr>
              <w:t>5, 2002 to 2014 (5 zone-level)</w:t>
            </w:r>
          </w:p>
        </w:tc>
        <w:tc>
          <w:tcPr>
            <w:tcW w:type="dxa" w:w="1445"/>
          </w:tcPr>
          <w:p>
            <w:pPr>
              <w:spacing w:after="0"/>
              <w:jc w:val="left"/>
            </w:pPr>
          </w:p>
        </w:tc>
        <w:tc>
          <w:tcPr>
            <w:tcW w:type="dxa" w:w="1895"/>
          </w:tcPr>
          <w:p>
            <w:pPr>
              <w:spacing w:after="0"/>
              <w:jc w:val="left"/>
            </w:pPr>
            <w:r>
              <w:rPr>
                <w:sz w:val="16"/>
              </w:rPr>
              <w:t>No damage reported in 5 records.</w:t>
            </w:r>
          </w:p>
        </w:tc>
        <w:tc>
          <w:tcPr>
            <w:tcW w:type="dxa" w:w="169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Ice thickness: in event narratives only; local data required.</w:t>
            </w:r>
          </w:p>
        </w:tc>
      </w:tr>
      <w:tr>
        <w:trPr>
          <w:cantSplit/>
        </w:trPr>
        <w:tc>
          <w:tcPr>
            <w:tcW w:type="dxa" w:w="1856"/>
          </w:tcPr>
          <w:p>
            <w:pPr>
              <w:spacing w:after="0"/>
              <w:jc w:val="left"/>
            </w:pPr>
            <w:r>
              <w:rPr>
                <w:sz w:val="16"/>
              </w:rPr>
              <w:t>Flash Flood, Flood, Lakeshore Flood</w:t>
            </w:r>
          </w:p>
        </w:tc>
        <w:tc>
          <w:tcPr>
            <w:tcW w:type="dxa" w:w="1812"/>
          </w:tcPr>
          <w:p>
            <w:pPr>
              <w:spacing w:after="0"/>
              <w:jc w:val="left"/>
            </w:pPr>
            <w:r>
              <w:rPr>
                <w:sz w:val="16"/>
              </w:rPr>
              <w:t>damage and flood days (FIRM for depth)</w:t>
            </w:r>
          </w:p>
        </w:tc>
        <w:tc>
          <w:tcPr>
            <w:tcW w:type="dxa" w:w="1265"/>
          </w:tcPr>
          <w:p>
            <w:pPr>
              <w:spacing w:after="0"/>
              <w:jc w:val="right"/>
            </w:pPr>
            <w:r>
              <w:rPr>
                <w:sz w:val="16"/>
              </w:rPr>
              <w:t>9, 2000 to 2025</w:t>
            </w:r>
          </w:p>
        </w:tc>
        <w:tc>
          <w:tcPr>
            <w:tcW w:type="dxa" w:w="1445"/>
          </w:tcPr>
          <w:p>
            <w:pPr>
              <w:spacing w:after="0"/>
              <w:jc w:val="left"/>
            </w:pPr>
          </w:p>
        </w:tc>
        <w:tc>
          <w:tcPr>
            <w:tcW w:type="dxa" w:w="1895"/>
          </w:tcPr>
          <w:p>
            <w:pPr>
              <w:spacing w:after="0"/>
              <w:jc w:val="left"/>
            </w:pPr>
            <w:r>
              <w:rPr>
                <w:sz w:val="16"/>
              </w:rPr>
              <w:t>Flash Flood, 2009-05-25, $4,000 property; $4,000 crops (2009 dollars)</w:t>
            </w:r>
          </w:p>
        </w:tc>
        <w:tc>
          <w:tcPr>
            <w:tcW w:type="dxa" w:w="1691"/>
          </w:tcPr>
          <w:p>
            <w:pPr>
              <w:spacing w:after="0"/>
              <w:jc w:val="left"/>
            </w:pPr>
          </w:p>
        </w:tc>
        <w:tc>
          <w:tcPr>
            <w:tcW w:type="dxa" w:w="1739"/>
          </w:tcPr>
          <w:p>
            <w:pPr>
              <w:spacing w:after="0"/>
              <w:jc w:val="left"/>
            </w:pPr>
            <w:r>
              <w:rPr>
                <w:sz w:val="16"/>
              </w:rPr>
              <w:t>Event records naming member places: Barnwell city (3 records), Blackville town (1 record), Kline town (1 record), Williston town (1 record).</w:t>
            </w:r>
          </w:p>
        </w:tc>
        <w:tc>
          <w:tcPr>
            <w:tcW w:type="dxa" w:w="24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6"/>
          </w:tcPr>
          <w:p>
            <w:pPr>
              <w:spacing w:after="0"/>
              <w:jc w:val="left"/>
            </w:pPr>
            <w:r>
              <w:rPr>
                <w:sz w:val="16"/>
              </w:rPr>
              <w:t>Debris Flow</w:t>
            </w:r>
          </w:p>
        </w:tc>
        <w:tc>
          <w:tcPr>
            <w:tcW w:type="dxa" w:w="1812"/>
          </w:tcPr>
          <w:p>
            <w:pPr>
              <w:spacing w:after="0"/>
              <w:jc w:val="left"/>
            </w:pPr>
            <w:r>
              <w:rPr>
                <w:sz w:val="16"/>
              </w:rPr>
              <w:t>none (count and damage)</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265"/>
          </w:tcPr>
          <w:p>
            <w:pPr>
              <w:spacing w:after="0"/>
              <w:jc w:val="right"/>
            </w:pPr>
            <w:r>
              <w:rPr>
                <w:sz w:val="16"/>
              </w:rPr>
              <w:t>6, 2003 to 2023</w:t>
            </w:r>
          </w:p>
        </w:tc>
        <w:tc>
          <w:tcPr>
            <w:tcW w:type="dxa" w:w="1445"/>
          </w:tcPr>
          <w:p>
            <w:pPr>
              <w:spacing w:after="0"/>
              <w:jc w:val="left"/>
            </w:pPr>
          </w:p>
        </w:tc>
        <w:tc>
          <w:tcPr>
            <w:tcW w:type="dxa" w:w="1895"/>
          </w:tcPr>
          <w:p>
            <w:pPr>
              <w:spacing w:after="0"/>
              <w:jc w:val="left"/>
            </w:pPr>
            <w:r>
              <w:rPr>
                <w:sz w:val="16"/>
              </w:rPr>
              <w:t>Lightning, 2023-08-11, $2,000,000 property; $0 crops (2023 dollars)</w:t>
            </w:r>
          </w:p>
        </w:tc>
        <w:tc>
          <w:tcPr>
            <w:tcW w:type="dxa" w:w="1691"/>
          </w:tcPr>
          <w:p>
            <w:pPr>
              <w:spacing w:after="0"/>
              <w:jc w:val="left"/>
            </w:pPr>
          </w:p>
        </w:tc>
        <w:tc>
          <w:tcPr>
            <w:tcW w:type="dxa" w:w="1739"/>
          </w:tcPr>
          <w:p>
            <w:pPr>
              <w:spacing w:after="0"/>
              <w:jc w:val="left"/>
            </w:pPr>
            <w:r>
              <w:rPr>
                <w:sz w:val="16"/>
              </w:rPr>
              <w:t>Event records naming member places: Barnwell city (4 records), Blackville town (1 record).</w:t>
            </w:r>
          </w:p>
        </w:tc>
        <w:tc>
          <w:tcPr>
            <w:tcW w:type="dxa" w:w="2408"/>
          </w:tcPr>
          <w:p>
            <w:pPr>
              <w:spacing w:after="0"/>
              <w:jc w:val="left"/>
            </w:pPr>
            <w:r>
              <w:rPr>
                <w:sz w:val="16"/>
              </w:rPr>
              <w:t>Storm Events lists lightning with damage or casualties; physical measure in event narratives only; local data required.</w:t>
            </w:r>
          </w:p>
        </w:tc>
      </w:tr>
      <w:tr>
        <w:trPr>
          <w:cantSplit/>
        </w:trPr>
        <w:tc>
          <w:tcPr>
            <w:tcW w:type="dxa" w:w="1856"/>
          </w:tcPr>
          <w:p>
            <w:pPr>
              <w:spacing w:after="0"/>
              <w:jc w:val="left"/>
            </w:pPr>
            <w:r>
              <w:rPr>
                <w:sz w:val="16"/>
              </w:rPr>
              <w:t>High Wind and Strong Wind (outside NRI Strong Wind definition)</w:t>
            </w:r>
          </w:p>
        </w:tc>
        <w:tc>
          <w:tcPr>
            <w:tcW w:type="dxa" w:w="1812"/>
          </w:tcPr>
          <w:p>
            <w:pPr>
              <w:spacing w:after="0"/>
              <w:jc w:val="left"/>
            </w:pPr>
            <w:r>
              <w:rPr>
                <w:sz w:val="16"/>
              </w:rPr>
              <w:t>wind speed (kt and mph)</w:t>
            </w:r>
          </w:p>
        </w:tc>
        <w:tc>
          <w:tcPr>
            <w:tcW w:type="dxa" w:w="1265"/>
          </w:tcPr>
          <w:p>
            <w:pPr>
              <w:spacing w:after="0"/>
              <w:jc w:val="right"/>
            </w:pPr>
            <w:r>
              <w:rPr>
                <w:sz w:val="16"/>
              </w:rPr>
              <w:t>10, 1997 to 2024 (10 zone-level)</w:t>
            </w:r>
          </w:p>
        </w:tc>
        <w:tc>
          <w:tcPr>
            <w:tcW w:type="dxa" w:w="1445"/>
          </w:tcPr>
          <w:p>
            <w:pPr>
              <w:spacing w:after="0"/>
              <w:jc w:val="left"/>
            </w:pPr>
            <w:r>
              <w:rPr>
                <w:sz w:val="16"/>
              </w:rPr>
              <w:t>43 kt (49 mph) to 52 kt (60 mph) (median 50 kt (58 mph)); 9 with a recorded value</w:t>
            </w:r>
          </w:p>
        </w:tc>
        <w:tc>
          <w:tcPr>
            <w:tcW w:type="dxa" w:w="1895"/>
          </w:tcPr>
          <w:p>
            <w:pPr>
              <w:spacing w:after="0"/>
              <w:jc w:val="left"/>
            </w:pPr>
            <w:r>
              <w:rPr>
                <w:sz w:val="16"/>
              </w:rPr>
              <w:t>52 kt (60 mph) estimated gust, High Wind, 2016-10-08; NWS zone SCZ035 (BARNWELL), zone-level: may include parts of neighboring counties</w:t>
            </w:r>
          </w:p>
        </w:tc>
        <w:tc>
          <w:tcPr>
            <w:tcW w:type="dxa" w:w="169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p>
        </w:tc>
      </w:tr>
      <w:tr>
        <w:trPr>
          <w:cantSplit/>
        </w:trPr>
        <w:tc>
          <w:tcPr>
            <w:tcW w:type="dxa" w:w="1856"/>
          </w:tcPr>
          <w:p>
            <w:pPr>
              <w:spacing w:after="0"/>
              <w:jc w:val="left"/>
            </w:pPr>
            <w:r>
              <w:rPr>
                <w:sz w:val="16"/>
              </w:rPr>
              <w:t>Thunderstorm Wind</w:t>
            </w:r>
          </w:p>
        </w:tc>
        <w:tc>
          <w:tcPr>
            <w:tcW w:type="dxa" w:w="1812"/>
          </w:tcPr>
          <w:p>
            <w:pPr>
              <w:spacing w:after="0"/>
              <w:jc w:val="left"/>
            </w:pPr>
            <w:r>
              <w:rPr>
                <w:sz w:val="16"/>
              </w:rPr>
              <w:t>wind speed (kt and mph)</w:t>
            </w:r>
          </w:p>
        </w:tc>
        <w:tc>
          <w:tcPr>
            <w:tcW w:type="dxa" w:w="1265"/>
          </w:tcPr>
          <w:p>
            <w:pPr>
              <w:spacing w:after="0"/>
              <w:jc w:val="right"/>
            </w:pPr>
            <w:r>
              <w:rPr>
                <w:sz w:val="16"/>
              </w:rPr>
              <w:t>201, 1956 to 2025</w:t>
            </w:r>
          </w:p>
        </w:tc>
        <w:tc>
          <w:tcPr>
            <w:tcW w:type="dxa" w:w="1445"/>
          </w:tcPr>
          <w:p>
            <w:pPr>
              <w:spacing w:after="0"/>
              <w:jc w:val="left"/>
            </w:pPr>
            <w:r>
              <w:rPr>
                <w:sz w:val="16"/>
              </w:rPr>
              <w:t>36 kt (41 mph) to 78 kt (90 mph) (median 55 kt (63 mph)); 175 with a recorded value</w:t>
            </w:r>
          </w:p>
        </w:tc>
        <w:tc>
          <w:tcPr>
            <w:tcW w:type="dxa" w:w="1895"/>
          </w:tcPr>
          <w:p>
            <w:pPr>
              <w:spacing w:after="0"/>
              <w:jc w:val="left"/>
            </w:pPr>
            <w:r>
              <w:rPr>
                <w:sz w:val="16"/>
              </w:rPr>
              <w:t>78 kt (90 mph) estimated gust, Thunderstorm Wind, 2023-01-04</w:t>
            </w:r>
          </w:p>
        </w:tc>
        <w:tc>
          <w:tcPr>
            <w:tcW w:type="dxa" w:w="1691"/>
          </w:tcPr>
          <w:p>
            <w:pPr>
              <w:spacing w:after="0"/>
              <w:jc w:val="left"/>
            </w:pPr>
            <w:r>
              <w:rPr>
                <w:sz w:val="16"/>
              </w:rPr>
              <w:t>Thunderstorm Wind, 1995-06-28, $500,000 property; crops not recorded (1995 dollars)</w:t>
            </w:r>
          </w:p>
        </w:tc>
        <w:tc>
          <w:tcPr>
            <w:tcW w:type="dxa" w:w="1739"/>
          </w:tcPr>
          <w:p>
            <w:pPr>
              <w:spacing w:after="0"/>
              <w:jc w:val="left"/>
            </w:pPr>
            <w:r>
              <w:rPr>
                <w:sz w:val="16"/>
              </w:rPr>
              <w:t>Event records naming member places: Barnwell city (39 records), Williston town (29 records), Blackville town (22 records), Snelling town (18 records), Kline town (10 records), Elko town (8 records), Hilda town (7 records).</w:t>
            </w:r>
          </w:p>
        </w:tc>
        <w:tc>
          <w:tcPr>
            <w:tcW w:type="dxa" w:w="2408"/>
          </w:tcPr>
          <w:p>
            <w:pPr>
              <w:spacing w:after="0"/>
              <w:jc w:val="left"/>
            </w:pPr>
          </w:p>
        </w:tc>
      </w:tr>
      <w:tr>
        <w:trPr>
          <w:cantSplit/>
        </w:trPr>
        <w:tc>
          <w:tcPr>
            <w:tcW w:type="dxa" w:w="1856"/>
          </w:tcPr>
          <w:p>
            <w:pPr>
              <w:spacing w:after="0"/>
              <w:jc w:val="left"/>
            </w:pPr>
            <w:r>
              <w:rPr>
                <w:sz w:val="16"/>
              </w:rPr>
              <w:t>Tornado</w:t>
            </w:r>
          </w:p>
        </w:tc>
        <w:tc>
          <w:tcPr>
            <w:tcW w:type="dxa" w:w="1812"/>
          </w:tcPr>
          <w:p>
            <w:pPr>
              <w:spacing w:after="0"/>
              <w:jc w:val="left"/>
            </w:pPr>
            <w:r>
              <w:rPr>
                <w:sz w:val="16"/>
              </w:rPr>
              <w:t>Enhanced Fujita (F before Feb 2007)</w:t>
            </w:r>
          </w:p>
        </w:tc>
        <w:tc>
          <w:tcPr>
            <w:tcW w:type="dxa" w:w="1265"/>
          </w:tcPr>
          <w:p>
            <w:pPr>
              <w:spacing w:after="0"/>
              <w:jc w:val="right"/>
            </w:pPr>
            <w:r>
              <w:rPr>
                <w:sz w:val="16"/>
              </w:rPr>
              <w:t>25, 1952 to 2025</w:t>
            </w:r>
          </w:p>
        </w:tc>
        <w:tc>
          <w:tcPr>
            <w:tcW w:type="dxa" w:w="1445"/>
          </w:tcPr>
          <w:p>
            <w:pPr>
              <w:spacing w:after="0"/>
              <w:jc w:val="left"/>
            </w:pPr>
            <w:r>
              <w:rPr>
                <w:sz w:val="16"/>
              </w:rPr>
              <w:t>F/EF0 to F/EF3 (median F/EF1); 25 with a recorded value</w:t>
            </w:r>
          </w:p>
        </w:tc>
        <w:tc>
          <w:tcPr>
            <w:tcW w:type="dxa" w:w="1895"/>
          </w:tcPr>
          <w:p>
            <w:pPr>
              <w:spacing w:after="0"/>
              <w:jc w:val="left"/>
            </w:pPr>
            <w:r>
              <w:rPr>
                <w:sz w:val="16"/>
              </w:rPr>
              <w:t>F3 tornado, 1983-04-23, 13 mi path length (records before 1996 may include the whole path; rating and listing come from the county where the tornado began), 200 yd wide, $2,500,000 property; crops not recorded (1983 dollars), 2 direct injuries</w:t>
            </w:r>
          </w:p>
        </w:tc>
        <w:tc>
          <w:tcPr>
            <w:tcW w:type="dxa" w:w="1691"/>
          </w:tcPr>
          <w:p>
            <w:pPr>
              <w:spacing w:after="0"/>
              <w:jc w:val="left"/>
            </w:pPr>
            <w:r>
              <w:rPr>
                <w:sz w:val="16"/>
              </w:rPr>
              <w:t>Tornado, 1989-05-01, $2,500,000 property; crops not recorded (1989 dollars)</w:t>
            </w:r>
          </w:p>
        </w:tc>
        <w:tc>
          <w:tcPr>
            <w:tcW w:type="dxa" w:w="1739"/>
          </w:tcPr>
          <w:p>
            <w:pPr>
              <w:spacing w:after="0"/>
              <w:jc w:val="left"/>
            </w:pPr>
            <w:r>
              <w:rPr>
                <w:sz w:val="16"/>
              </w:rPr>
              <w:t>Event records naming member places: Williston town (4 records), Barnwell city (2 records), Blackville town (2 records), Hilda town (2 records), Elko town (1 record), Kline town (1 record), Snelling town (1 record).</w:t>
            </w:r>
          </w:p>
        </w:tc>
        <w:tc>
          <w:tcPr>
            <w:tcW w:type="dxa" w:w="24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6"/>
          </w:tcPr>
          <w:p>
            <w:pPr>
              <w:spacing w:after="0"/>
              <w:jc w:val="left"/>
            </w:pPr>
            <w:r>
              <w:rPr>
                <w:sz w:val="16"/>
              </w:rPr>
              <w:t>Tsunami</w:t>
            </w:r>
          </w:p>
        </w:tc>
        <w:tc>
          <w:tcPr>
            <w:tcW w:type="dxa" w:w="1812"/>
          </w:tcPr>
          <w:p>
            <w:pPr>
              <w:spacing w:after="0"/>
              <w:jc w:val="left"/>
            </w:pPr>
            <w:r>
              <w:rPr>
                <w:sz w:val="16"/>
              </w:rPr>
              <w:t>none (count and damage)</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Volcanic Ash, Volcanic Ashfall</w:t>
            </w:r>
          </w:p>
        </w:tc>
        <w:tc>
          <w:tcPr>
            <w:tcW w:type="dxa" w:w="1812"/>
          </w:tcPr>
          <w:p>
            <w:pPr>
              <w:spacing w:after="0"/>
              <w:jc w:val="left"/>
            </w:pPr>
            <w:r>
              <w:rPr>
                <w:sz w:val="16"/>
              </w:rPr>
              <w:t>Volcanic Explosivity Index (local data)</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6"/>
          </w:tcPr>
          <w:p>
            <w:pPr>
              <w:spacing w:after="0"/>
              <w:jc w:val="left"/>
            </w:pPr>
            <w:r>
              <w:rPr>
                <w:sz w:val="16"/>
              </w:rPr>
              <w:t>Wildfire</w:t>
            </w:r>
          </w:p>
        </w:tc>
        <w:tc>
          <w:tcPr>
            <w:tcW w:type="dxa" w:w="1812"/>
          </w:tcPr>
          <w:p>
            <w:pPr>
              <w:spacing w:after="0"/>
              <w:jc w:val="left"/>
            </w:pPr>
            <w:r>
              <w:rPr>
                <w:sz w:val="16"/>
              </w:rPr>
              <w:t>acres burned (local data)</w:t>
            </w:r>
          </w:p>
        </w:tc>
        <w:tc>
          <w:tcPr>
            <w:tcW w:type="dxa" w:w="1265"/>
          </w:tcPr>
          <w:p>
            <w:pPr>
              <w:spacing w:after="0"/>
              <w:jc w:val="right"/>
            </w:pPr>
            <w:r>
              <w:rPr>
                <w:sz w:val="16"/>
              </w:rPr>
              <w:t>0</w:t>
            </w:r>
          </w:p>
        </w:tc>
        <w:tc>
          <w:tcPr>
            <w:tcW w:type="dxa" w:w="1445"/>
          </w:tcPr>
          <w:p>
            <w:pPr>
              <w:spacing w:after="0"/>
              <w:jc w:val="left"/>
            </w:pPr>
          </w:p>
        </w:tc>
        <w:tc>
          <w:tcPr>
            <w:tcW w:type="dxa" w:w="1895"/>
          </w:tcPr>
          <w:p>
            <w:pPr>
              <w:spacing w:after="0"/>
              <w:jc w:val="left"/>
            </w:pPr>
          </w:p>
        </w:tc>
        <w:tc>
          <w:tcPr>
            <w:tcW w:type="dxa" w:w="1691"/>
          </w:tcPr>
          <w:p>
            <w:pPr>
              <w:spacing w:after="0"/>
              <w:jc w:val="left"/>
            </w:pPr>
          </w:p>
        </w:tc>
        <w:tc>
          <w:tcPr>
            <w:tcW w:type="dxa" w:w="1739"/>
          </w:tcPr>
          <w:p>
            <w:pPr>
              <w:spacing w:after="0"/>
              <w:jc w:val="left"/>
            </w:pPr>
          </w:p>
        </w:tc>
        <w:tc>
          <w:tcPr>
            <w:tcW w:type="dxa" w:w="2408"/>
          </w:tcPr>
          <w:p>
            <w:pPr>
              <w:spacing w:after="0"/>
              <w:jc w:val="left"/>
            </w:pPr>
            <w:r>
              <w:rPr>
                <w:sz w:val="16"/>
              </w:rPr>
              <w:t>Acres burned: in event narratives only; local data required.</w:t>
            </w:r>
          </w:p>
        </w:tc>
      </w:tr>
      <w:tr>
        <w:trPr>
          <w:cantSplit/>
        </w:trPr>
        <w:tc>
          <w:tcPr>
            <w:tcW w:type="dxa" w:w="1856"/>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w:t>
            </w:r>
          </w:p>
        </w:tc>
        <w:tc>
          <w:tcPr>
            <w:tcW w:type="dxa" w:w="1265"/>
          </w:tcPr>
          <w:p>
            <w:pPr>
              <w:spacing w:after="0"/>
              <w:jc w:val="right"/>
            </w:pPr>
            <w:r>
              <w:rPr>
                <w:sz w:val="16"/>
              </w:rPr>
              <w:t>6, 2010 to 2026 (6 zone-level)</w:t>
            </w:r>
          </w:p>
        </w:tc>
        <w:tc>
          <w:tcPr>
            <w:tcW w:type="dxa" w:w="1445"/>
          </w:tcPr>
          <w:p>
            <w:pPr>
              <w:spacing w:after="0"/>
              <w:jc w:val="left"/>
            </w:pPr>
          </w:p>
        </w:tc>
        <w:tc>
          <w:tcPr>
            <w:tcW w:type="dxa" w:w="1895"/>
          </w:tcPr>
          <w:p>
            <w:pPr>
              <w:spacing w:after="0"/>
              <w:jc w:val="left"/>
            </w:pPr>
            <w:r>
              <w:rPr>
                <w:sz w:val="16"/>
              </w:rPr>
              <w:t>No damage reported in 6 records.</w:t>
            </w:r>
          </w:p>
        </w:tc>
        <w:tc>
          <w:tcPr>
            <w:tcW w:type="dxa" w:w="1691"/>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17</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1844"/>
        <w:gridCol w:w="2172"/>
        <w:gridCol w:w="1403"/>
        <w:gridCol w:w="2294"/>
        <w:gridCol w:w="19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Title</w:t>
            </w:r>
          </w:p>
        </w:tc>
        <w:tc>
          <w:tcPr>
            <w:tcW w:type="dxa" w:w="2172"/>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94"/>
            <w:shd w:val="clear" w:color="auto" w:fill="E8E8E8"/>
          </w:tcPr>
          <w:p>
            <w:pPr>
              <w:spacing w:after="0"/>
              <w:jc w:val="left"/>
            </w:pPr>
            <w:r>
              <w:rPr>
                <w:b/>
                <w:sz w:val="16"/>
              </w:rPr>
              <w:t>Flags</w:t>
            </w:r>
          </w:p>
        </w:tc>
        <w:tc>
          <w:tcPr>
            <w:tcW w:type="dxa" w:w="19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00"/>
          </w:tcPr>
          <w:p>
            <w:pPr>
              <w:spacing w:after="0"/>
              <w:jc w:val="left"/>
            </w:pPr>
            <w:r>
              <w:rPr>
                <w:sz w:val="16"/>
              </w:rPr>
              <w:t>Emergency</w:t>
            </w:r>
          </w:p>
        </w:tc>
        <w:tc>
          <w:tcPr>
            <w:tcW w:type="dxa" w:w="1844"/>
          </w:tcPr>
          <w:p>
            <w:pPr>
              <w:spacing w:after="0"/>
              <w:jc w:val="left"/>
            </w:pPr>
            <w:r>
              <w:rPr>
                <w:sz w:val="16"/>
              </w:rPr>
              <w:t>SEVERE WINTER STORM</w:t>
            </w:r>
          </w:p>
        </w:tc>
        <w:tc>
          <w:tcPr>
            <w:tcW w:type="dxa" w:w="2172"/>
          </w:tcPr>
          <w:p>
            <w:pPr>
              <w:spacing w:after="0"/>
              <w:jc w:val="left"/>
            </w:pPr>
            <w:r>
              <w:rPr>
                <w:sz w:val="16"/>
              </w:rPr>
              <w:t>Winter Weather</w:t>
            </w:r>
          </w:p>
        </w:tc>
        <w:tc>
          <w:tcPr>
            <w:tcW w:type="dxa" w:w="1403"/>
          </w:tcPr>
          <w:p>
            <w:pPr>
              <w:spacing w:after="0"/>
              <w:jc w:val="right"/>
            </w:pPr>
            <w:r>
              <w:rPr>
                <w:sz w:val="16"/>
              </w:rPr>
              <w:t>none found</w:t>
            </w:r>
          </w:p>
        </w:tc>
        <w:tc>
          <w:tcPr>
            <w:tcW w:type="dxa" w:w="2294"/>
          </w:tcPr>
          <w:p>
            <w:pPr>
              <w:spacing w:after="0"/>
              <w:jc w:val="left"/>
            </w:pPr>
            <w:r>
              <w:rPr>
                <w:sz w:val="16"/>
              </w:rPr>
              <w:t>during plan review, check whether your last plan included it; within last 5 years</w:t>
            </w:r>
          </w:p>
        </w:tc>
        <w:tc>
          <w:tcPr>
            <w:tcW w:type="dxa" w:w="198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300"/>
          </w:tcPr>
          <w:p>
            <w:pPr>
              <w:spacing w:after="0"/>
              <w:jc w:val="left"/>
            </w:pPr>
            <w:r>
              <w:rPr>
                <w:sz w:val="16"/>
              </w:rPr>
              <w:t>Major disaster</w:t>
            </w:r>
          </w:p>
        </w:tc>
        <w:tc>
          <w:tcPr>
            <w:tcW w:type="dxa" w:w="1844"/>
          </w:tcPr>
          <w:p>
            <w:pPr>
              <w:spacing w:after="0"/>
              <w:jc w:val="left"/>
            </w:pPr>
            <w:r>
              <w:rPr>
                <w:sz w:val="16"/>
              </w:rPr>
              <w:t>TROPICAL STORM DEBBY</w:t>
            </w:r>
          </w:p>
        </w:tc>
        <w:tc>
          <w:tcPr>
            <w:tcW w:type="dxa" w:w="2172"/>
          </w:tcPr>
          <w:p>
            <w:pPr>
              <w:spacing w:after="0"/>
              <w:jc w:val="left"/>
            </w:pPr>
            <w:r>
              <w:rPr>
                <w:sz w:val="16"/>
              </w:rPr>
              <w:t>Hurricane (primary); also designated: Inland Flooding, Tornado</w:t>
            </w:r>
          </w:p>
        </w:tc>
        <w:tc>
          <w:tcPr>
            <w:tcW w:type="dxa" w:w="1403"/>
          </w:tcPr>
          <w:p>
            <w:pPr>
              <w:spacing w:after="0"/>
              <w:jc w:val="right"/>
            </w:pPr>
            <w:r>
              <w:rPr>
                <w:sz w:val="16"/>
              </w:rPr>
              <w:t>$349,116.46</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00"/>
          </w:tcPr>
          <w:p>
            <w:pPr>
              <w:spacing w:after="0"/>
              <w:jc w:val="left"/>
            </w:pPr>
            <w:r>
              <w:rPr>
                <w:sz w:val="16"/>
              </w:rPr>
              <w:t>Major disaster</w:t>
            </w:r>
          </w:p>
        </w:tc>
        <w:tc>
          <w:tcPr>
            <w:tcW w:type="dxa" w:w="1844"/>
          </w:tcPr>
          <w:p>
            <w:pPr>
              <w:spacing w:after="0"/>
              <w:jc w:val="left"/>
            </w:pPr>
            <w:r>
              <w:rPr>
                <w:sz w:val="16"/>
              </w:rPr>
              <w:t>HURRICANE HELENE</w:t>
            </w:r>
          </w:p>
        </w:tc>
        <w:tc>
          <w:tcPr>
            <w:tcW w:type="dxa" w:w="2172"/>
          </w:tcPr>
          <w:p>
            <w:pPr>
              <w:spacing w:after="0"/>
              <w:jc w:val="left"/>
            </w:pPr>
            <w:r>
              <w:rPr>
                <w:sz w:val="16"/>
              </w:rPr>
              <w:t>Hurricane (primary); also designated: Inland Flooding, Landslide, Tornado</w:t>
            </w:r>
          </w:p>
        </w:tc>
        <w:tc>
          <w:tcPr>
            <w:tcW w:type="dxa" w:w="1403"/>
          </w:tcPr>
          <w:p>
            <w:pPr>
              <w:spacing w:after="0"/>
              <w:jc w:val="right"/>
            </w:pPr>
            <w:r>
              <w:rPr>
                <w:sz w:val="16"/>
              </w:rPr>
              <w:t>$192,417.50</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00"/>
          </w:tcPr>
          <w:p>
            <w:pPr>
              <w:spacing w:after="0"/>
              <w:jc w:val="left"/>
            </w:pPr>
            <w:r>
              <w:rPr>
                <w:sz w:val="16"/>
              </w:rPr>
              <w:t>Emergency</w:t>
            </w:r>
          </w:p>
        </w:tc>
        <w:tc>
          <w:tcPr>
            <w:tcW w:type="dxa" w:w="1844"/>
          </w:tcPr>
          <w:p>
            <w:pPr>
              <w:spacing w:after="0"/>
              <w:jc w:val="left"/>
            </w:pPr>
            <w:r>
              <w:rPr>
                <w:sz w:val="16"/>
              </w:rPr>
              <w:t>HURRICANE HELENE</w:t>
            </w:r>
          </w:p>
        </w:tc>
        <w:tc>
          <w:tcPr>
            <w:tcW w:type="dxa" w:w="2172"/>
          </w:tcPr>
          <w:p>
            <w:pPr>
              <w:spacing w:after="0"/>
              <w:jc w:val="left"/>
            </w:pPr>
            <w:r>
              <w:rPr>
                <w:sz w:val="16"/>
              </w:rPr>
              <w:t>Hurricane (primary); also designated: Inland Flooding, Landslide, Tornado</w:t>
            </w:r>
          </w:p>
        </w:tc>
        <w:tc>
          <w:tcPr>
            <w:tcW w:type="dxa" w:w="1403"/>
          </w:tcPr>
          <w:p>
            <w:pPr>
              <w:spacing w:after="0"/>
              <w:jc w:val="right"/>
            </w:pPr>
            <w:r>
              <w:rPr>
                <w:sz w:val="16"/>
              </w:rPr>
              <w:t>none found</w:t>
            </w:r>
          </w:p>
        </w:tc>
        <w:tc>
          <w:tcPr>
            <w:tcW w:type="dxa" w:w="2294"/>
          </w:tcPr>
          <w:p>
            <w:pPr>
              <w:spacing w:after="0"/>
              <w:jc w:val="left"/>
            </w:pPr>
            <w:r>
              <w:rPr>
                <w:sz w:val="16"/>
              </w:rPr>
              <w:t>within last 5 years</w:t>
            </w:r>
          </w:p>
        </w:tc>
        <w:tc>
          <w:tcPr>
            <w:tcW w:type="dxa" w:w="1987"/>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00"/>
          </w:tcPr>
          <w:p>
            <w:pPr>
              <w:spacing w:after="0"/>
              <w:jc w:val="left"/>
            </w:pPr>
            <w:r>
              <w:rPr>
                <w:sz w:val="16"/>
              </w:rPr>
              <w:t>Emergency</w:t>
            </w:r>
          </w:p>
        </w:tc>
        <w:tc>
          <w:tcPr>
            <w:tcW w:type="dxa" w:w="1844"/>
          </w:tcPr>
          <w:p>
            <w:pPr>
              <w:spacing w:after="0"/>
              <w:jc w:val="left"/>
            </w:pPr>
            <w:r>
              <w:rPr>
                <w:sz w:val="16"/>
              </w:rPr>
              <w:t>HURRICANE DEBBY</w:t>
            </w:r>
          </w:p>
        </w:tc>
        <w:tc>
          <w:tcPr>
            <w:tcW w:type="dxa" w:w="2172"/>
          </w:tcPr>
          <w:p>
            <w:pPr>
              <w:spacing w:after="0"/>
              <w:jc w:val="left"/>
            </w:pPr>
            <w:r>
              <w:rPr>
                <w:sz w:val="16"/>
              </w:rPr>
              <w:t>Hurricane (primary); also designated: Inland Flooding</w:t>
            </w:r>
          </w:p>
        </w:tc>
        <w:tc>
          <w:tcPr>
            <w:tcW w:type="dxa" w:w="1403"/>
          </w:tcPr>
          <w:p>
            <w:pPr>
              <w:spacing w:after="0"/>
              <w:jc w:val="right"/>
            </w:pPr>
            <w:r>
              <w:rPr>
                <w:sz w:val="16"/>
              </w:rPr>
              <w:t>none found</w:t>
            </w:r>
          </w:p>
        </w:tc>
        <w:tc>
          <w:tcPr>
            <w:tcW w:type="dxa" w:w="2294"/>
          </w:tcPr>
          <w:p>
            <w:pPr>
              <w:spacing w:after="0"/>
              <w:jc w:val="left"/>
            </w:pPr>
            <w:r>
              <w:rPr>
                <w:sz w:val="16"/>
              </w:rPr>
              <w:t>within last 5 years</w:t>
            </w:r>
          </w:p>
        </w:tc>
        <w:tc>
          <w:tcPr>
            <w:tcW w:type="dxa" w:w="1987"/>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00"/>
          </w:tcPr>
          <w:p>
            <w:pPr>
              <w:spacing w:after="0"/>
              <w:jc w:val="left"/>
            </w:pPr>
            <w:r>
              <w:rPr>
                <w:sz w:val="16"/>
              </w:rPr>
              <w:t>Emergency</w:t>
            </w:r>
          </w:p>
        </w:tc>
        <w:tc>
          <w:tcPr>
            <w:tcW w:type="dxa" w:w="1844"/>
          </w:tcPr>
          <w:p>
            <w:pPr>
              <w:spacing w:after="0"/>
              <w:jc w:val="left"/>
            </w:pPr>
            <w:r>
              <w:rPr>
                <w:sz w:val="16"/>
              </w:rPr>
              <w:t>HURRICANE IDALIA</w:t>
            </w:r>
          </w:p>
        </w:tc>
        <w:tc>
          <w:tcPr>
            <w:tcW w:type="dxa" w:w="2172"/>
          </w:tcPr>
          <w:p>
            <w:pPr>
              <w:spacing w:after="0"/>
              <w:jc w:val="left"/>
            </w:pPr>
            <w:r>
              <w:rPr>
                <w:sz w:val="16"/>
              </w:rPr>
              <w:t>Hurricane (primary); also designated: Inland Flooding</w:t>
            </w:r>
          </w:p>
        </w:tc>
        <w:tc>
          <w:tcPr>
            <w:tcW w:type="dxa" w:w="1403"/>
          </w:tcPr>
          <w:p>
            <w:pPr>
              <w:spacing w:after="0"/>
              <w:jc w:val="right"/>
            </w:pPr>
            <w:r>
              <w:rPr>
                <w:sz w:val="16"/>
              </w:rPr>
              <w:t>none found</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00"/>
          </w:tcPr>
          <w:p>
            <w:pPr>
              <w:spacing w:after="0"/>
              <w:jc w:val="left"/>
            </w:pPr>
            <w:r>
              <w:rPr>
                <w:sz w:val="16"/>
              </w:rPr>
              <w:t>Major disaster</w:t>
            </w:r>
          </w:p>
        </w:tc>
        <w:tc>
          <w:tcPr>
            <w:tcW w:type="dxa" w:w="1844"/>
          </w:tcPr>
          <w:p>
            <w:pPr>
              <w:spacing w:after="0"/>
              <w:jc w:val="left"/>
            </w:pPr>
            <w:r>
              <w:rPr>
                <w:sz w:val="16"/>
              </w:rPr>
              <w:t>HURRICANE IAN</w:t>
            </w:r>
          </w:p>
        </w:tc>
        <w:tc>
          <w:tcPr>
            <w:tcW w:type="dxa" w:w="2172"/>
          </w:tcPr>
          <w:p>
            <w:pPr>
              <w:spacing w:after="0"/>
              <w:jc w:val="left"/>
            </w:pPr>
            <w:r>
              <w:rPr>
                <w:sz w:val="16"/>
              </w:rPr>
              <w:t>Hurricane</w:t>
            </w:r>
          </w:p>
        </w:tc>
        <w:tc>
          <w:tcPr>
            <w:tcW w:type="dxa" w:w="1403"/>
          </w:tcPr>
          <w:p>
            <w:pPr>
              <w:spacing w:after="0"/>
              <w:jc w:val="right"/>
            </w:pPr>
            <w:r>
              <w:rPr>
                <w:sz w:val="16"/>
              </w:rPr>
              <w:t>$19,645.46</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00"/>
          </w:tcPr>
          <w:p>
            <w:pPr>
              <w:spacing w:after="0"/>
              <w:jc w:val="left"/>
            </w:pPr>
            <w:r>
              <w:rPr>
                <w:sz w:val="16"/>
              </w:rPr>
              <w:t>Emergency</w:t>
            </w:r>
          </w:p>
        </w:tc>
        <w:tc>
          <w:tcPr>
            <w:tcW w:type="dxa" w:w="1844"/>
          </w:tcPr>
          <w:p>
            <w:pPr>
              <w:spacing w:after="0"/>
              <w:jc w:val="left"/>
            </w:pPr>
            <w:r>
              <w:rPr>
                <w:sz w:val="16"/>
              </w:rPr>
              <w:t>HURRICANE IAN</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r>
              <w:rPr>
                <w:sz w:val="16"/>
              </w:rPr>
              <w:t>within last 5 years</w:t>
            </w:r>
          </w:p>
        </w:tc>
        <w:tc>
          <w:tcPr>
            <w:tcW w:type="dxa" w:w="1987"/>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300"/>
          </w:tcPr>
          <w:p>
            <w:pPr>
              <w:spacing w:after="0"/>
              <w:jc w:val="left"/>
            </w:pPr>
            <w:r>
              <w:rPr>
                <w:sz w:val="16"/>
              </w:rPr>
              <w:t>Major disaster</w:t>
            </w:r>
          </w:p>
        </w:tc>
        <w:tc>
          <w:tcPr>
            <w:tcW w:type="dxa" w:w="1844"/>
          </w:tcPr>
          <w:p>
            <w:pPr>
              <w:spacing w:after="0"/>
              <w:jc w:val="left"/>
            </w:pPr>
            <w:r>
              <w:rPr>
                <w:sz w:val="16"/>
              </w:rPr>
              <w:t>SEVERE STORMS, TORNADOES, AND STRAIGHT-LINE WINDS</w:t>
            </w:r>
          </w:p>
        </w:tc>
        <w:tc>
          <w:tcPr>
            <w:tcW w:type="dxa" w:w="2172"/>
          </w:tcPr>
          <w:p>
            <w:pPr>
              <w:spacing w:after="0"/>
              <w:jc w:val="left"/>
            </w:pPr>
            <w:r>
              <w:rPr>
                <w:sz w:val="16"/>
              </w:rPr>
              <w:t>Strong Wind; Tornado</w:t>
            </w:r>
          </w:p>
        </w:tc>
        <w:tc>
          <w:tcPr>
            <w:tcW w:type="dxa" w:w="1403"/>
          </w:tcPr>
          <w:p>
            <w:pPr>
              <w:spacing w:after="0"/>
              <w:jc w:val="right"/>
            </w:pPr>
            <w:r>
              <w:rPr>
                <w:sz w:val="16"/>
              </w:rPr>
              <w:t>$63,962.15</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00"/>
          </w:tcPr>
          <w:p>
            <w:pPr>
              <w:spacing w:after="0"/>
              <w:jc w:val="left"/>
            </w:pPr>
            <w:r>
              <w:rPr>
                <w:sz w:val="16"/>
              </w:rPr>
              <w:t>Major disaster</w:t>
            </w:r>
          </w:p>
        </w:tc>
        <w:tc>
          <w:tcPr>
            <w:tcW w:type="dxa" w:w="1844"/>
          </w:tcPr>
          <w:p>
            <w:pPr>
              <w:spacing w:after="0"/>
              <w:jc w:val="left"/>
            </w:pPr>
            <w:r>
              <w:rPr>
                <w:sz w:val="16"/>
              </w:rPr>
              <w:t>COVID-19 PANDEMIC</w:t>
            </w:r>
          </w:p>
        </w:tc>
        <w:tc>
          <w:tcPr>
            <w:tcW w:type="dxa" w:w="2172"/>
          </w:tcPr>
          <w:p>
            <w:pPr>
              <w:spacing w:after="0"/>
              <w:jc w:val="left"/>
            </w:pPr>
            <w:r>
              <w:rPr>
                <w:sz w:val="16"/>
              </w:rPr>
              <w:t>Non-natural, not counted</w:t>
            </w:r>
          </w:p>
        </w:tc>
        <w:tc>
          <w:tcPr>
            <w:tcW w:type="dxa" w:w="1403"/>
          </w:tcPr>
          <w:p>
            <w:pPr>
              <w:spacing w:after="0"/>
              <w:jc w:val="right"/>
            </w:pPr>
            <w:r>
              <w:rPr>
                <w:sz w:val="16"/>
              </w:rPr>
              <w:t>$14,191.56</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300"/>
          </w:tcPr>
          <w:p>
            <w:pPr>
              <w:spacing w:after="0"/>
              <w:jc w:val="left"/>
            </w:pPr>
            <w:r>
              <w:rPr>
                <w:sz w:val="16"/>
              </w:rPr>
              <w:t>Major disaster</w:t>
            </w:r>
          </w:p>
        </w:tc>
        <w:tc>
          <w:tcPr>
            <w:tcW w:type="dxa" w:w="1844"/>
          </w:tcPr>
          <w:p>
            <w:pPr>
              <w:spacing w:after="0"/>
              <w:jc w:val="left"/>
            </w:pPr>
            <w:r>
              <w:rPr>
                <w:sz w:val="16"/>
              </w:rPr>
              <w:t>SEVERE STORMS, TORNADOES, STRAIGHT-LINE WINDS, AND FLOODING</w:t>
            </w:r>
          </w:p>
        </w:tc>
        <w:tc>
          <w:tcPr>
            <w:tcW w:type="dxa" w:w="2172"/>
          </w:tcPr>
          <w:p>
            <w:pPr>
              <w:spacing w:after="0"/>
              <w:jc w:val="left"/>
            </w:pPr>
            <w:r>
              <w:rPr>
                <w:sz w:val="16"/>
              </w:rPr>
              <w:t>Inland Flooding; Strong Wind; Tornado</w:t>
            </w:r>
          </w:p>
        </w:tc>
        <w:tc>
          <w:tcPr>
            <w:tcW w:type="dxa" w:w="1403"/>
          </w:tcPr>
          <w:p>
            <w:pPr>
              <w:spacing w:after="0"/>
              <w:jc w:val="right"/>
            </w:pPr>
            <w:r>
              <w:rPr>
                <w:sz w:val="16"/>
              </w:rPr>
              <w:t>$65,273.90</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00"/>
          </w:tcPr>
          <w:p>
            <w:pPr>
              <w:spacing w:after="0"/>
              <w:jc w:val="left"/>
            </w:pPr>
            <w:r>
              <w:rPr>
                <w:sz w:val="16"/>
              </w:rPr>
              <w:t>Emergency</w:t>
            </w:r>
          </w:p>
        </w:tc>
        <w:tc>
          <w:tcPr>
            <w:tcW w:type="dxa" w:w="1844"/>
          </w:tcPr>
          <w:p>
            <w:pPr>
              <w:spacing w:after="0"/>
              <w:jc w:val="left"/>
            </w:pPr>
            <w:r>
              <w:rPr>
                <w:sz w:val="16"/>
              </w:rPr>
              <w:t>COVID-19</w:t>
            </w:r>
          </w:p>
        </w:tc>
        <w:tc>
          <w:tcPr>
            <w:tcW w:type="dxa" w:w="2172"/>
          </w:tcPr>
          <w:p>
            <w:pPr>
              <w:spacing w:after="0"/>
              <w:jc w:val="left"/>
            </w:pPr>
            <w:r>
              <w:rPr>
                <w:sz w:val="16"/>
              </w:rPr>
              <w:t>Non-natural, not counted</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00"/>
          </w:tcPr>
          <w:p>
            <w:pPr>
              <w:spacing w:after="0"/>
              <w:jc w:val="left"/>
            </w:pPr>
            <w:r>
              <w:rPr>
                <w:sz w:val="16"/>
              </w:rPr>
              <w:t>Emergency</w:t>
            </w:r>
          </w:p>
        </w:tc>
        <w:tc>
          <w:tcPr>
            <w:tcW w:type="dxa" w:w="1844"/>
          </w:tcPr>
          <w:p>
            <w:pPr>
              <w:spacing w:after="0"/>
              <w:jc w:val="left"/>
            </w:pPr>
            <w:r>
              <w:rPr>
                <w:sz w:val="16"/>
              </w:rPr>
              <w:t>HURRICANE DORIAN</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00"/>
          </w:tcPr>
          <w:p>
            <w:pPr>
              <w:spacing w:after="0"/>
              <w:jc w:val="left"/>
            </w:pPr>
            <w:r>
              <w:rPr>
                <w:sz w:val="16"/>
              </w:rPr>
              <w:t>Emergency</w:t>
            </w:r>
          </w:p>
        </w:tc>
        <w:tc>
          <w:tcPr>
            <w:tcW w:type="dxa" w:w="1844"/>
          </w:tcPr>
          <w:p>
            <w:pPr>
              <w:spacing w:after="0"/>
              <w:jc w:val="left"/>
            </w:pPr>
            <w:r>
              <w:rPr>
                <w:sz w:val="16"/>
              </w:rPr>
              <w:t>HURRICANE FLORENCE</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00"/>
          </w:tcPr>
          <w:p>
            <w:pPr>
              <w:spacing w:after="0"/>
              <w:jc w:val="left"/>
            </w:pPr>
            <w:r>
              <w:rPr>
                <w:sz w:val="16"/>
              </w:rPr>
              <w:t>Major disaster</w:t>
            </w:r>
          </w:p>
        </w:tc>
        <w:tc>
          <w:tcPr>
            <w:tcW w:type="dxa" w:w="1844"/>
          </w:tcPr>
          <w:p>
            <w:pPr>
              <w:spacing w:after="0"/>
              <w:jc w:val="left"/>
            </w:pPr>
            <w:r>
              <w:rPr>
                <w:sz w:val="16"/>
              </w:rPr>
              <w:t>HURRICANE IRMA</w:t>
            </w:r>
          </w:p>
        </w:tc>
        <w:tc>
          <w:tcPr>
            <w:tcW w:type="dxa" w:w="2172"/>
          </w:tcPr>
          <w:p>
            <w:pPr>
              <w:spacing w:after="0"/>
              <w:jc w:val="left"/>
            </w:pPr>
            <w:r>
              <w:rPr>
                <w:sz w:val="16"/>
              </w:rPr>
              <w:t>Hurricane</w:t>
            </w:r>
          </w:p>
        </w:tc>
        <w:tc>
          <w:tcPr>
            <w:tcW w:type="dxa" w:w="1403"/>
          </w:tcPr>
          <w:p>
            <w:pPr>
              <w:spacing w:after="0"/>
              <w:jc w:val="right"/>
            </w:pPr>
            <w:r>
              <w:rPr>
                <w:sz w:val="16"/>
              </w:rPr>
              <w:t>$21,629.83</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00"/>
          </w:tcPr>
          <w:p>
            <w:pPr>
              <w:spacing w:after="0"/>
              <w:jc w:val="left"/>
            </w:pPr>
            <w:r>
              <w:rPr>
                <w:sz w:val="16"/>
              </w:rPr>
              <w:t>Emergency</w:t>
            </w:r>
          </w:p>
        </w:tc>
        <w:tc>
          <w:tcPr>
            <w:tcW w:type="dxa" w:w="1844"/>
          </w:tcPr>
          <w:p>
            <w:pPr>
              <w:spacing w:after="0"/>
              <w:jc w:val="left"/>
            </w:pPr>
            <w:r>
              <w:rPr>
                <w:sz w:val="16"/>
              </w:rPr>
              <w:t>HURRICANE IRMA</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00"/>
          </w:tcPr>
          <w:p>
            <w:pPr>
              <w:spacing w:after="0"/>
              <w:jc w:val="left"/>
            </w:pPr>
            <w:r>
              <w:rPr>
                <w:sz w:val="16"/>
              </w:rPr>
              <w:t>Major disaster</w:t>
            </w:r>
          </w:p>
        </w:tc>
        <w:tc>
          <w:tcPr>
            <w:tcW w:type="dxa" w:w="1844"/>
          </w:tcPr>
          <w:p>
            <w:pPr>
              <w:spacing w:after="0"/>
              <w:jc w:val="left"/>
            </w:pPr>
            <w:r>
              <w:rPr>
                <w:sz w:val="16"/>
              </w:rPr>
              <w:t>HURRICANE MATTHEW</w:t>
            </w:r>
          </w:p>
        </w:tc>
        <w:tc>
          <w:tcPr>
            <w:tcW w:type="dxa" w:w="2172"/>
          </w:tcPr>
          <w:p>
            <w:pPr>
              <w:spacing w:after="0"/>
              <w:jc w:val="left"/>
            </w:pPr>
            <w:r>
              <w:rPr>
                <w:sz w:val="16"/>
              </w:rPr>
              <w:t>Hurricane</w:t>
            </w:r>
          </w:p>
        </w:tc>
        <w:tc>
          <w:tcPr>
            <w:tcW w:type="dxa" w:w="1403"/>
          </w:tcPr>
          <w:p>
            <w:pPr>
              <w:spacing w:after="0"/>
              <w:jc w:val="right"/>
            </w:pPr>
            <w:r>
              <w:rPr>
                <w:sz w:val="16"/>
              </w:rPr>
              <w:t>$100,771.83</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00"/>
          </w:tcPr>
          <w:p>
            <w:pPr>
              <w:spacing w:after="0"/>
              <w:jc w:val="left"/>
            </w:pPr>
            <w:r>
              <w:rPr>
                <w:sz w:val="16"/>
              </w:rPr>
              <w:t>Emergency</w:t>
            </w:r>
          </w:p>
        </w:tc>
        <w:tc>
          <w:tcPr>
            <w:tcW w:type="dxa" w:w="1844"/>
          </w:tcPr>
          <w:p>
            <w:pPr>
              <w:spacing w:after="0"/>
              <w:jc w:val="left"/>
            </w:pPr>
            <w:r>
              <w:rPr>
                <w:sz w:val="16"/>
              </w:rPr>
              <w:t>HURRICANE MATTHEW</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DR-4286</w:t>
            </w: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00"/>
          </w:tcPr>
          <w:p>
            <w:pPr>
              <w:spacing w:after="0"/>
              <w:jc w:val="left"/>
            </w:pPr>
            <w:r>
              <w:rPr>
                <w:sz w:val="16"/>
              </w:rPr>
              <w:t>Emergency</w:t>
            </w:r>
          </w:p>
        </w:tc>
        <w:tc>
          <w:tcPr>
            <w:tcW w:type="dxa" w:w="1844"/>
          </w:tcPr>
          <w:p>
            <w:pPr>
              <w:spacing w:after="0"/>
              <w:jc w:val="left"/>
            </w:pPr>
            <w:r>
              <w:rPr>
                <w:sz w:val="16"/>
              </w:rPr>
              <w:t>SEVERE STORMS AND FLOODING</w:t>
            </w:r>
          </w:p>
        </w:tc>
        <w:tc>
          <w:tcPr>
            <w:tcW w:type="dxa" w:w="2172"/>
          </w:tcPr>
          <w:p>
            <w:pPr>
              <w:spacing w:after="0"/>
              <w:jc w:val="left"/>
            </w:pPr>
            <w:r>
              <w:rPr>
                <w:sz w:val="16"/>
              </w:rPr>
              <w:t>Inland Flooding</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00"/>
          </w:tcPr>
          <w:p>
            <w:pPr>
              <w:spacing w:after="0"/>
              <w:jc w:val="left"/>
            </w:pPr>
            <w:r>
              <w:rPr>
                <w:sz w:val="16"/>
              </w:rPr>
              <w:t>Major disaster</w:t>
            </w:r>
          </w:p>
        </w:tc>
        <w:tc>
          <w:tcPr>
            <w:tcW w:type="dxa" w:w="1844"/>
          </w:tcPr>
          <w:p>
            <w:pPr>
              <w:spacing w:after="0"/>
              <w:jc w:val="left"/>
            </w:pPr>
            <w:r>
              <w:rPr>
                <w:sz w:val="16"/>
              </w:rPr>
              <w:t>SEVERE WINTER STORM</w:t>
            </w:r>
          </w:p>
        </w:tc>
        <w:tc>
          <w:tcPr>
            <w:tcW w:type="dxa" w:w="2172"/>
          </w:tcPr>
          <w:p>
            <w:pPr>
              <w:spacing w:after="0"/>
              <w:jc w:val="left"/>
            </w:pPr>
            <w:r>
              <w:rPr>
                <w:sz w:val="16"/>
              </w:rPr>
              <w:t>Ice Storm</w:t>
            </w:r>
          </w:p>
        </w:tc>
        <w:tc>
          <w:tcPr>
            <w:tcW w:type="dxa" w:w="1403"/>
          </w:tcPr>
          <w:p>
            <w:pPr>
              <w:spacing w:after="0"/>
              <w:jc w:val="right"/>
            </w:pPr>
            <w:r>
              <w:rPr>
                <w:sz w:val="16"/>
              </w:rPr>
              <w:t>$2,912,540.28</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00"/>
          </w:tcPr>
          <w:p>
            <w:pPr>
              <w:spacing w:after="0"/>
              <w:jc w:val="left"/>
            </w:pPr>
            <w:r>
              <w:rPr>
                <w:sz w:val="16"/>
              </w:rPr>
              <w:t>Emergency</w:t>
            </w:r>
          </w:p>
        </w:tc>
        <w:tc>
          <w:tcPr>
            <w:tcW w:type="dxa" w:w="1844"/>
          </w:tcPr>
          <w:p>
            <w:pPr>
              <w:spacing w:after="0"/>
              <w:jc w:val="left"/>
            </w:pPr>
            <w:r>
              <w:rPr>
                <w:sz w:val="16"/>
              </w:rPr>
              <w:t>SEVERE WINTER STORM</w:t>
            </w:r>
          </w:p>
        </w:tc>
        <w:tc>
          <w:tcPr>
            <w:tcW w:type="dxa" w:w="2172"/>
          </w:tcPr>
          <w:p>
            <w:pPr>
              <w:spacing w:after="0"/>
              <w:jc w:val="left"/>
            </w:pPr>
            <w:r>
              <w:rPr>
                <w:sz w:val="16"/>
              </w:rPr>
              <w:t>Ice Storm</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00"/>
          </w:tcPr>
          <w:p>
            <w:pPr>
              <w:spacing w:after="0"/>
              <w:jc w:val="left"/>
            </w:pPr>
            <w:r>
              <w:rPr>
                <w:sz w:val="16"/>
              </w:rPr>
              <w:t>Emergency</w:t>
            </w:r>
          </w:p>
        </w:tc>
        <w:tc>
          <w:tcPr>
            <w:tcW w:type="dxa" w:w="1844"/>
          </w:tcPr>
          <w:p>
            <w:pPr>
              <w:spacing w:after="0"/>
              <w:jc w:val="left"/>
            </w:pPr>
            <w:r>
              <w:rPr>
                <w:sz w:val="16"/>
              </w:rPr>
              <w:t>HURRICANE KATRINA EVACUATION</w:t>
            </w:r>
          </w:p>
        </w:tc>
        <w:tc>
          <w:tcPr>
            <w:tcW w:type="dxa" w:w="2172"/>
          </w:tcPr>
          <w:p>
            <w:pPr>
              <w:spacing w:after="0"/>
              <w:jc w:val="left"/>
            </w:pPr>
            <w:r>
              <w:rPr>
                <w:sz w:val="16"/>
              </w:rPr>
              <w:t>Hurricane: evacuation support, not a local hazard event; not counted</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00"/>
          </w:tcPr>
          <w:p>
            <w:pPr>
              <w:spacing w:after="0"/>
              <w:jc w:val="left"/>
            </w:pPr>
            <w:r>
              <w:rPr>
                <w:sz w:val="16"/>
              </w:rPr>
              <w:t>Major disaster</w:t>
            </w:r>
          </w:p>
        </w:tc>
        <w:tc>
          <w:tcPr>
            <w:tcW w:type="dxa" w:w="1844"/>
          </w:tcPr>
          <w:p>
            <w:pPr>
              <w:spacing w:after="0"/>
              <w:jc w:val="left"/>
            </w:pPr>
            <w:r>
              <w:rPr>
                <w:sz w:val="16"/>
              </w:rPr>
              <w:t>SEVERE ICE STORM</w:t>
            </w:r>
          </w:p>
        </w:tc>
        <w:tc>
          <w:tcPr>
            <w:tcW w:type="dxa" w:w="2172"/>
          </w:tcPr>
          <w:p>
            <w:pPr>
              <w:spacing w:after="0"/>
              <w:jc w:val="left"/>
            </w:pPr>
            <w:r>
              <w:rPr>
                <w:sz w:val="16"/>
              </w:rPr>
              <w:t>Ice Storm</w:t>
            </w:r>
          </w:p>
        </w:tc>
        <w:tc>
          <w:tcPr>
            <w:tcW w:type="dxa" w:w="1403"/>
          </w:tcPr>
          <w:p>
            <w:pPr>
              <w:spacing w:after="0"/>
              <w:jc w:val="right"/>
            </w:pPr>
            <w:r>
              <w:rPr>
                <w:sz w:val="16"/>
              </w:rPr>
              <w:t>$91,682.80</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00"/>
          </w:tcPr>
          <w:p>
            <w:pPr>
              <w:spacing w:after="0"/>
              <w:jc w:val="left"/>
            </w:pPr>
            <w:r>
              <w:rPr>
                <w:sz w:val="16"/>
              </w:rPr>
              <w:t>Major disaster</w:t>
            </w:r>
          </w:p>
        </w:tc>
        <w:tc>
          <w:tcPr>
            <w:tcW w:type="dxa" w:w="1844"/>
          </w:tcPr>
          <w:p>
            <w:pPr>
              <w:spacing w:after="0"/>
              <w:jc w:val="left"/>
            </w:pPr>
            <w:r>
              <w:rPr>
                <w:sz w:val="16"/>
              </w:rPr>
              <w:t>SEVERE WINTER STORM</w:t>
            </w:r>
          </w:p>
        </w:tc>
        <w:tc>
          <w:tcPr>
            <w:tcW w:type="dxa" w:w="2172"/>
          </w:tcPr>
          <w:p>
            <w:pPr>
              <w:spacing w:after="0"/>
              <w:jc w:val="left"/>
            </w:pPr>
            <w:r>
              <w:rPr>
                <w:sz w:val="16"/>
              </w:rPr>
              <w:t>Winter Weather</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00"/>
          </w:tcPr>
          <w:p>
            <w:pPr>
              <w:spacing w:after="0"/>
              <w:jc w:val="left"/>
            </w:pPr>
            <w:r>
              <w:rPr>
                <w:sz w:val="16"/>
              </w:rPr>
              <w:t>Major disaster</w:t>
            </w:r>
          </w:p>
        </w:tc>
        <w:tc>
          <w:tcPr>
            <w:tcW w:type="dxa" w:w="1844"/>
          </w:tcPr>
          <w:p>
            <w:pPr>
              <w:spacing w:after="0"/>
              <w:jc w:val="left"/>
            </w:pPr>
            <w:r>
              <w:rPr>
                <w:sz w:val="16"/>
              </w:rPr>
              <w:t>HURRICANE FLOYD MAJOR DISASTER DECLARATIONS</w:t>
            </w:r>
          </w:p>
        </w:tc>
        <w:tc>
          <w:tcPr>
            <w:tcW w:type="dxa" w:w="2172"/>
          </w:tcPr>
          <w:p>
            <w:pPr>
              <w:spacing w:after="0"/>
              <w:jc w:val="left"/>
            </w:pPr>
            <w:r>
              <w:rPr>
                <w:sz w:val="16"/>
              </w:rPr>
              <w:t>Hurricane</w:t>
            </w:r>
          </w:p>
        </w:tc>
        <w:tc>
          <w:tcPr>
            <w:tcW w:type="dxa" w:w="1403"/>
          </w:tcPr>
          <w:p>
            <w:pPr>
              <w:spacing w:after="0"/>
              <w:jc w:val="right"/>
            </w:pPr>
            <w:r>
              <w:rPr>
                <w:sz w:val="16"/>
              </w:rPr>
              <w:t>$9,690.26</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00"/>
          </w:tcPr>
          <w:p>
            <w:pPr>
              <w:spacing w:after="0"/>
              <w:jc w:val="left"/>
            </w:pPr>
            <w:r>
              <w:rPr>
                <w:sz w:val="16"/>
              </w:rPr>
              <w:t>Emergency</w:t>
            </w:r>
          </w:p>
        </w:tc>
        <w:tc>
          <w:tcPr>
            <w:tcW w:type="dxa" w:w="1844"/>
          </w:tcPr>
          <w:p>
            <w:pPr>
              <w:spacing w:after="0"/>
              <w:jc w:val="left"/>
            </w:pPr>
            <w:r>
              <w:rPr>
                <w:sz w:val="16"/>
              </w:rPr>
              <w:t>HURRICANE FLOYD EMERGENCY DECLARATIONS</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DR-1299</w:t>
            </w: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00"/>
          </w:tcPr>
          <w:p>
            <w:pPr>
              <w:spacing w:after="0"/>
              <w:jc w:val="left"/>
            </w:pPr>
            <w:r>
              <w:rPr>
                <w:sz w:val="16"/>
              </w:rPr>
              <w:t>Emergency</w:t>
            </w:r>
          </w:p>
        </w:tc>
        <w:tc>
          <w:tcPr>
            <w:tcW w:type="dxa" w:w="1844"/>
          </w:tcPr>
          <w:p>
            <w:pPr>
              <w:spacing w:after="0"/>
              <w:jc w:val="left"/>
            </w:pPr>
            <w:r>
              <w:rPr>
                <w:sz w:val="16"/>
              </w:rPr>
              <w:t>DROUGHT</w:t>
            </w:r>
          </w:p>
        </w:tc>
        <w:tc>
          <w:tcPr>
            <w:tcW w:type="dxa" w:w="2172"/>
          </w:tcPr>
          <w:p>
            <w:pPr>
              <w:spacing w:after="0"/>
              <w:jc w:val="left"/>
            </w:pPr>
            <w:r>
              <w:rPr>
                <w:sz w:val="16"/>
              </w:rPr>
              <w:t>Drought</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26"/>
        <w:gridCol w:w="2968"/>
        <w:gridCol w:w="1113"/>
        <w:gridCol w:w="1888"/>
        <w:gridCol w:w="708"/>
        <w:gridCol w:w="23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26"/>
            <w:shd w:val="clear" w:color="auto" w:fill="E8E8E8"/>
          </w:tcPr>
          <w:p>
            <w:pPr>
              <w:spacing w:after="0"/>
              <w:jc w:val="left"/>
            </w:pPr>
            <w:r>
              <w:rPr>
                <w:b/>
                <w:sz w:val="16"/>
              </w:rPr>
              <w:t>Magnitude or extent</w:t>
            </w:r>
          </w:p>
        </w:tc>
        <w:tc>
          <w:tcPr>
            <w:tcW w:type="dxa" w:w="29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8"/>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826"/>
          </w:tcPr>
          <w:p>
            <w:pPr>
              <w:spacing w:after="0"/>
              <w:jc w:val="left"/>
            </w:pPr>
          </w:p>
        </w:tc>
        <w:tc>
          <w:tcPr>
            <w:tcW w:type="dxa" w:w="2968"/>
          </w:tcPr>
          <w:p>
            <w:pPr>
              <w:spacing w:after="0"/>
              <w:jc w:val="left"/>
            </w:pPr>
            <w:r>
              <w:rPr>
                <w:sz w:val="16"/>
              </w:rPr>
              <w:t>$2,500,000 property; $3,500,000 crops, reported for the zone (2024 dollars)</w:t>
            </w:r>
          </w:p>
        </w:tc>
        <w:tc>
          <w:tcPr>
            <w:tcW w:type="dxa" w:w="1113"/>
          </w:tcPr>
          <w:p>
            <w:pPr>
              <w:spacing w:after="0"/>
              <w:jc w:val="right"/>
            </w:pPr>
            <w:r>
              <w:rPr>
                <w:sz w:val="16"/>
              </w:rPr>
              <w:t>0, 0</w:t>
            </w:r>
          </w:p>
        </w:tc>
        <w:tc>
          <w:tcPr>
            <w:tcW w:type="dxa" w:w="1888"/>
          </w:tcPr>
          <w:p>
            <w:pPr>
              <w:spacing w:after="0"/>
              <w:jc w:val="left"/>
            </w:pPr>
            <w:r>
              <w:rPr>
                <w:sz w:val="16"/>
              </w:rPr>
              <w:t>NWS zone SCZ035 (BARNWELL), zone-level: may include parts of neighboring counties</w:t>
            </w:r>
          </w:p>
        </w:tc>
        <w:tc>
          <w:tcPr>
            <w:tcW w:type="dxa" w:w="708"/>
          </w:tcPr>
          <w:p>
            <w:pPr>
              <w:spacing w:after="0"/>
              <w:jc w:val="left"/>
            </w:pPr>
            <w:r>
              <w:rPr>
                <w:sz w:val="16"/>
              </w:rPr>
              <w:t>within last 5 years</w:t>
            </w:r>
          </w:p>
        </w:tc>
        <w:tc>
          <w:tcPr>
            <w:tcW w:type="dxa" w:w="23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2023-08-11</w:t>
            </w:r>
          </w:p>
        </w:tc>
        <w:tc>
          <w:tcPr>
            <w:tcW w:type="dxa" w:w="1215"/>
          </w:tcPr>
          <w:p>
            <w:pPr>
              <w:spacing w:after="0"/>
              <w:jc w:val="left"/>
            </w:pPr>
            <w:r>
              <w:rPr>
                <w:sz w:val="16"/>
              </w:rPr>
              <w:t>Lightning</w:t>
            </w:r>
          </w:p>
        </w:tc>
        <w:tc>
          <w:tcPr>
            <w:tcW w:type="dxa" w:w="2826"/>
          </w:tcPr>
          <w:p>
            <w:pPr>
              <w:spacing w:after="0"/>
              <w:jc w:val="left"/>
            </w:pPr>
          </w:p>
        </w:tc>
        <w:tc>
          <w:tcPr>
            <w:tcW w:type="dxa" w:w="2968"/>
          </w:tcPr>
          <w:p>
            <w:pPr>
              <w:spacing w:after="0"/>
              <w:jc w:val="left"/>
            </w:pPr>
            <w:r>
              <w:rPr>
                <w:sz w:val="16"/>
              </w:rPr>
              <w:t>$2,000,000 property; $0 crops (2023 dollars)</w:t>
            </w:r>
          </w:p>
        </w:tc>
        <w:tc>
          <w:tcPr>
            <w:tcW w:type="dxa" w:w="1113"/>
          </w:tcPr>
          <w:p>
            <w:pPr>
              <w:spacing w:after="0"/>
              <w:jc w:val="right"/>
            </w:pPr>
            <w:r>
              <w:rPr>
                <w:sz w:val="16"/>
              </w:rPr>
              <w:t>0, 0</w:t>
            </w:r>
          </w:p>
        </w:tc>
        <w:tc>
          <w:tcPr>
            <w:tcW w:type="dxa" w:w="1888"/>
          </w:tcPr>
          <w:p>
            <w:pPr>
              <w:spacing w:after="0"/>
              <w:jc w:val="left"/>
            </w:pPr>
            <w:r>
              <w:rPr>
                <w:sz w:val="16"/>
              </w:rPr>
              <w:t>BARNWELL</w:t>
            </w:r>
          </w:p>
        </w:tc>
        <w:tc>
          <w:tcPr>
            <w:tcW w:type="dxa" w:w="708"/>
          </w:tcPr>
          <w:p>
            <w:pPr>
              <w:spacing w:after="0"/>
              <w:jc w:val="left"/>
            </w:pPr>
            <w:r>
              <w:rPr>
                <w:sz w:val="16"/>
              </w:rPr>
              <w:t>within last 5 years</w:t>
            </w:r>
          </w:p>
        </w:tc>
        <w:tc>
          <w:tcPr>
            <w:tcW w:type="dxa" w:w="2357"/>
          </w:tcPr>
          <w:p>
            <w:pPr>
              <w:spacing w:after="0"/>
              <w:jc w:val="left"/>
            </w:pPr>
            <w:r>
              <w:rPr>
                <w:sz w:val="16"/>
              </w:rPr>
              <w:t>B1-c worst recorded: Lightning</w:t>
            </w:r>
          </w:p>
        </w:tc>
      </w:tr>
      <w:tr>
        <w:trPr>
          <w:cantSplit/>
        </w:trPr>
        <w:tc>
          <w:tcPr>
            <w:tcW w:type="dxa" w:w="1037"/>
          </w:tcPr>
          <w:p>
            <w:pPr>
              <w:spacing w:after="0"/>
              <w:jc w:val="left"/>
            </w:pPr>
            <w:r>
              <w:rPr>
                <w:sz w:val="16"/>
              </w:rPr>
              <w:t>2023-01-04</w:t>
            </w:r>
          </w:p>
        </w:tc>
        <w:tc>
          <w:tcPr>
            <w:tcW w:type="dxa" w:w="1215"/>
          </w:tcPr>
          <w:p>
            <w:pPr>
              <w:spacing w:after="0"/>
              <w:jc w:val="left"/>
            </w:pPr>
            <w:r>
              <w:rPr>
                <w:sz w:val="16"/>
              </w:rPr>
              <w:t>Thunderstorm Wind</w:t>
            </w:r>
          </w:p>
        </w:tc>
        <w:tc>
          <w:tcPr>
            <w:tcW w:type="dxa" w:w="2826"/>
          </w:tcPr>
          <w:p>
            <w:pPr>
              <w:spacing w:after="0"/>
              <w:jc w:val="left"/>
            </w:pPr>
            <w:r>
              <w:rPr>
                <w:sz w:val="16"/>
              </w:rPr>
              <w:t>78 kt (90 mph) estimated gust</w:t>
            </w:r>
          </w:p>
        </w:tc>
        <w:tc>
          <w:tcPr>
            <w:tcW w:type="dxa" w:w="2968"/>
          </w:tcPr>
          <w:p>
            <w:pPr>
              <w:spacing w:after="0"/>
              <w:jc w:val="left"/>
            </w:pPr>
            <w:r>
              <w:rPr>
                <w:sz w:val="16"/>
              </w:rPr>
              <w:t>damage not reported</w:t>
            </w:r>
          </w:p>
        </w:tc>
        <w:tc>
          <w:tcPr>
            <w:tcW w:type="dxa" w:w="1113"/>
          </w:tcPr>
          <w:p>
            <w:pPr>
              <w:spacing w:after="0"/>
              <w:jc w:val="right"/>
            </w:pPr>
            <w:r>
              <w:rPr>
                <w:sz w:val="16"/>
              </w:rPr>
              <w:t>0, 0</w:t>
            </w:r>
          </w:p>
        </w:tc>
        <w:tc>
          <w:tcPr>
            <w:tcW w:type="dxa" w:w="1888"/>
          </w:tcPr>
          <w:p>
            <w:pPr>
              <w:spacing w:after="0"/>
              <w:jc w:val="left"/>
            </w:pPr>
            <w:r>
              <w:rPr>
                <w:sz w:val="16"/>
              </w:rPr>
              <w:t>BLACKVILLE</w:t>
            </w:r>
          </w:p>
        </w:tc>
        <w:tc>
          <w:tcPr>
            <w:tcW w:type="dxa" w:w="708"/>
          </w:tcPr>
          <w:p>
            <w:pPr>
              <w:spacing w:after="0"/>
              <w:jc w:val="left"/>
            </w:pPr>
            <w:r>
              <w:rPr>
                <w:sz w:val="16"/>
              </w:rPr>
              <w:t>within last 5 years</w:t>
            </w:r>
          </w:p>
        </w:tc>
        <w:tc>
          <w:tcPr>
            <w:tcW w:type="dxa" w:w="2357"/>
          </w:tcPr>
          <w:p>
            <w:pPr>
              <w:spacing w:after="0"/>
              <w:jc w:val="left"/>
            </w:pPr>
            <w:r>
              <w:rPr>
                <w:sz w:val="16"/>
              </w:rPr>
              <w:t>B1-c worst recorded: Thunderstorm Wind</w:t>
            </w:r>
          </w:p>
        </w:tc>
      </w:tr>
      <w:tr>
        <w:trPr>
          <w:cantSplit/>
        </w:trPr>
        <w:tc>
          <w:tcPr>
            <w:tcW w:type="dxa" w:w="1037"/>
          </w:tcPr>
          <w:p>
            <w:pPr>
              <w:spacing w:after="0"/>
              <w:jc w:val="left"/>
            </w:pPr>
            <w:r>
              <w:rPr>
                <w:sz w:val="16"/>
              </w:rPr>
              <w:t>2017-01-21</w:t>
            </w:r>
          </w:p>
        </w:tc>
        <w:tc>
          <w:tcPr>
            <w:tcW w:type="dxa" w:w="1215"/>
          </w:tcPr>
          <w:p>
            <w:pPr>
              <w:spacing w:after="0"/>
              <w:jc w:val="left"/>
            </w:pPr>
            <w:r>
              <w:rPr>
                <w:sz w:val="16"/>
              </w:rPr>
              <w:t>Tornado</w:t>
            </w:r>
          </w:p>
        </w:tc>
        <w:tc>
          <w:tcPr>
            <w:tcW w:type="dxa" w:w="2826"/>
          </w:tcPr>
          <w:p>
            <w:pPr>
              <w:spacing w:after="0"/>
              <w:jc w:val="left"/>
            </w:pPr>
            <w:r>
              <w:rPr>
                <w:sz w:val="16"/>
              </w:rPr>
              <w:t>EF2, 9.3 mi within this county, 1,600 yd wide</w:t>
            </w:r>
          </w:p>
        </w:tc>
        <w:tc>
          <w:tcPr>
            <w:tcW w:type="dxa" w:w="2968"/>
          </w:tcPr>
          <w:p>
            <w:pPr>
              <w:spacing w:after="0"/>
              <w:jc w:val="left"/>
            </w:pPr>
            <w:r>
              <w:rPr>
                <w:sz w:val="16"/>
              </w:rPr>
              <w:t>damage not reported</w:t>
            </w:r>
          </w:p>
        </w:tc>
        <w:tc>
          <w:tcPr>
            <w:tcW w:type="dxa" w:w="1113"/>
          </w:tcPr>
          <w:p>
            <w:pPr>
              <w:spacing w:after="0"/>
              <w:jc w:val="right"/>
            </w:pPr>
            <w:r>
              <w:rPr>
                <w:sz w:val="16"/>
              </w:rPr>
              <w:t>0, 1</w:t>
            </w:r>
          </w:p>
        </w:tc>
        <w:tc>
          <w:tcPr>
            <w:tcW w:type="dxa" w:w="1888"/>
          </w:tcPr>
          <w:p>
            <w:pPr>
              <w:spacing w:after="0"/>
              <w:jc w:val="left"/>
            </w:pPr>
            <w:r>
              <w:rPr>
                <w:sz w:val="16"/>
              </w:rPr>
              <w:t>ASHLEIGH to BLACKVILLE</w:t>
            </w:r>
          </w:p>
        </w:tc>
        <w:tc>
          <w:tcPr>
            <w:tcW w:type="dxa" w:w="708"/>
          </w:tcPr>
          <w:p>
            <w:pPr>
              <w:spacing w:after="0"/>
              <w:jc w:val="left"/>
            </w:pPr>
          </w:p>
        </w:tc>
        <w:tc>
          <w:tcPr>
            <w:tcW w:type="dxa" w:w="2357"/>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215"/>
          </w:tcPr>
          <w:p>
            <w:pPr>
              <w:spacing w:after="0"/>
              <w:jc w:val="left"/>
            </w:pPr>
            <w:r>
              <w:rPr>
                <w:sz w:val="16"/>
              </w:rPr>
              <w:t>High Wind</w:t>
            </w:r>
          </w:p>
        </w:tc>
        <w:tc>
          <w:tcPr>
            <w:tcW w:type="dxa" w:w="2826"/>
          </w:tcPr>
          <w:p>
            <w:pPr>
              <w:spacing w:after="0"/>
              <w:jc w:val="left"/>
            </w:pPr>
            <w:r>
              <w:rPr>
                <w:sz w:val="16"/>
              </w:rPr>
              <w:t>52 kt (60 mph) estimated gust</w:t>
            </w:r>
          </w:p>
        </w:tc>
        <w:tc>
          <w:tcPr>
            <w:tcW w:type="dxa" w:w="2968"/>
          </w:tcPr>
          <w:p>
            <w:pPr>
              <w:spacing w:after="0"/>
              <w:jc w:val="left"/>
            </w:pPr>
            <w:r>
              <w:rPr>
                <w:sz w:val="16"/>
              </w:rPr>
              <w:t>$50,000 property; $0 crops, reported for the zone (2016 dollars)</w:t>
            </w:r>
          </w:p>
        </w:tc>
        <w:tc>
          <w:tcPr>
            <w:tcW w:type="dxa" w:w="1113"/>
          </w:tcPr>
          <w:p>
            <w:pPr>
              <w:spacing w:after="0"/>
              <w:jc w:val="right"/>
            </w:pPr>
            <w:r>
              <w:rPr>
                <w:sz w:val="16"/>
              </w:rPr>
              <w:t>0, 0</w:t>
            </w:r>
          </w:p>
        </w:tc>
        <w:tc>
          <w:tcPr>
            <w:tcW w:type="dxa" w:w="1888"/>
          </w:tcPr>
          <w:p>
            <w:pPr>
              <w:spacing w:after="0"/>
              <w:jc w:val="left"/>
            </w:pPr>
            <w:r>
              <w:rPr>
                <w:sz w:val="16"/>
              </w:rPr>
              <w:t>NWS zone SCZ035 (BARNWELL), zone-level: may include parts of neighboring counties</w:t>
            </w:r>
          </w:p>
        </w:tc>
        <w:tc>
          <w:tcPr>
            <w:tcW w:type="dxa" w:w="708"/>
          </w:tcPr>
          <w:p>
            <w:pPr>
              <w:spacing w:after="0"/>
              <w:jc w:val="left"/>
            </w:pPr>
          </w:p>
        </w:tc>
        <w:tc>
          <w:tcPr>
            <w:tcW w:type="dxa" w:w="23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2011-04-26</w:t>
            </w:r>
          </w:p>
        </w:tc>
        <w:tc>
          <w:tcPr>
            <w:tcW w:type="dxa" w:w="1215"/>
          </w:tcPr>
          <w:p>
            <w:pPr>
              <w:spacing w:after="0"/>
              <w:jc w:val="left"/>
            </w:pPr>
            <w:r>
              <w:rPr>
                <w:sz w:val="16"/>
              </w:rPr>
              <w:t>Hail</w:t>
            </w:r>
          </w:p>
        </w:tc>
        <w:tc>
          <w:tcPr>
            <w:tcW w:type="dxa" w:w="2826"/>
          </w:tcPr>
          <w:p>
            <w:pPr>
              <w:spacing w:after="0"/>
              <w:jc w:val="left"/>
            </w:pPr>
            <w:r>
              <w:rPr>
                <w:sz w:val="16"/>
              </w:rPr>
              <w:t>1 in</w:t>
            </w:r>
          </w:p>
        </w:tc>
        <w:tc>
          <w:tcPr>
            <w:tcW w:type="dxa" w:w="2968"/>
          </w:tcPr>
          <w:p>
            <w:pPr>
              <w:spacing w:after="0"/>
              <w:jc w:val="left"/>
            </w:pPr>
            <w:r>
              <w:rPr>
                <w:sz w:val="16"/>
              </w:rPr>
              <w:t>$0 property; $8,000 crops (2011 dollars)</w:t>
            </w:r>
          </w:p>
        </w:tc>
        <w:tc>
          <w:tcPr>
            <w:tcW w:type="dxa" w:w="1113"/>
          </w:tcPr>
          <w:p>
            <w:pPr>
              <w:spacing w:after="0"/>
              <w:jc w:val="right"/>
            </w:pPr>
            <w:r>
              <w:rPr>
                <w:sz w:val="16"/>
              </w:rPr>
              <w:t>0, 0</w:t>
            </w:r>
          </w:p>
        </w:tc>
        <w:tc>
          <w:tcPr>
            <w:tcW w:type="dxa" w:w="1888"/>
          </w:tcPr>
          <w:p>
            <w:pPr>
              <w:spacing w:after="0"/>
              <w:jc w:val="left"/>
            </w:pPr>
            <w:r>
              <w:rPr>
                <w:sz w:val="16"/>
              </w:rPr>
              <w:t>KLINE</w:t>
            </w:r>
          </w:p>
        </w:tc>
        <w:tc>
          <w:tcPr>
            <w:tcW w:type="dxa" w:w="708"/>
          </w:tcPr>
          <w:p>
            <w:pPr>
              <w:spacing w:after="0"/>
              <w:jc w:val="left"/>
            </w:pPr>
          </w:p>
        </w:tc>
        <w:tc>
          <w:tcPr>
            <w:tcW w:type="dxa" w:w="2357"/>
          </w:tcPr>
          <w:p>
            <w:pPr>
              <w:spacing w:after="0"/>
              <w:jc w:val="left"/>
            </w:pPr>
            <w:r>
              <w:rPr>
                <w:sz w:val="16"/>
              </w:rPr>
              <w:t>B1-c most damaging: Hail</w:t>
            </w:r>
          </w:p>
        </w:tc>
      </w:tr>
      <w:tr>
        <w:trPr>
          <w:cantSplit/>
        </w:trPr>
        <w:tc>
          <w:tcPr>
            <w:tcW w:type="dxa" w:w="1037"/>
          </w:tcPr>
          <w:p>
            <w:pPr>
              <w:spacing w:after="0"/>
              <w:jc w:val="left"/>
            </w:pPr>
            <w:r>
              <w:rPr>
                <w:sz w:val="16"/>
              </w:rPr>
              <w:t>2009-05-25</w:t>
            </w:r>
          </w:p>
        </w:tc>
        <w:tc>
          <w:tcPr>
            <w:tcW w:type="dxa" w:w="1215"/>
          </w:tcPr>
          <w:p>
            <w:pPr>
              <w:spacing w:after="0"/>
              <w:jc w:val="left"/>
            </w:pPr>
            <w:r>
              <w:rPr>
                <w:sz w:val="16"/>
              </w:rPr>
              <w:t>Flash Flood</w:t>
            </w:r>
          </w:p>
        </w:tc>
        <w:tc>
          <w:tcPr>
            <w:tcW w:type="dxa" w:w="2826"/>
          </w:tcPr>
          <w:p>
            <w:pPr>
              <w:spacing w:after="0"/>
              <w:jc w:val="left"/>
            </w:pPr>
          </w:p>
        </w:tc>
        <w:tc>
          <w:tcPr>
            <w:tcW w:type="dxa" w:w="2968"/>
          </w:tcPr>
          <w:p>
            <w:pPr>
              <w:spacing w:after="0"/>
              <w:jc w:val="left"/>
            </w:pPr>
            <w:r>
              <w:rPr>
                <w:sz w:val="16"/>
              </w:rPr>
              <w:t>$4,000 property; $4,000 crops (2009 dollars)</w:t>
            </w:r>
          </w:p>
        </w:tc>
        <w:tc>
          <w:tcPr>
            <w:tcW w:type="dxa" w:w="1113"/>
          </w:tcPr>
          <w:p>
            <w:pPr>
              <w:spacing w:after="0"/>
              <w:jc w:val="right"/>
            </w:pPr>
            <w:r>
              <w:rPr>
                <w:sz w:val="16"/>
              </w:rPr>
              <w:t>0, 0</w:t>
            </w:r>
          </w:p>
        </w:tc>
        <w:tc>
          <w:tcPr>
            <w:tcW w:type="dxa" w:w="1888"/>
          </w:tcPr>
          <w:p>
            <w:pPr>
              <w:spacing w:after="0"/>
              <w:jc w:val="left"/>
            </w:pPr>
            <w:r>
              <w:rPr>
                <w:sz w:val="16"/>
              </w:rPr>
              <w:t>BLACKVILLE to HEALING SPGS</w:t>
            </w:r>
          </w:p>
        </w:tc>
        <w:tc>
          <w:tcPr>
            <w:tcW w:type="dxa" w:w="708"/>
          </w:tcPr>
          <w:p>
            <w:pPr>
              <w:spacing w:after="0"/>
              <w:jc w:val="left"/>
            </w:pPr>
          </w:p>
        </w:tc>
        <w:tc>
          <w:tcPr>
            <w:tcW w:type="dxa" w:w="23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2008-05-20</w:t>
            </w:r>
          </w:p>
        </w:tc>
        <w:tc>
          <w:tcPr>
            <w:tcW w:type="dxa" w:w="1215"/>
          </w:tcPr>
          <w:p>
            <w:pPr>
              <w:spacing w:after="0"/>
              <w:jc w:val="left"/>
            </w:pPr>
            <w:r>
              <w:rPr>
                <w:sz w:val="16"/>
              </w:rPr>
              <w:t>Hail</w:t>
            </w:r>
          </w:p>
        </w:tc>
        <w:tc>
          <w:tcPr>
            <w:tcW w:type="dxa" w:w="2826"/>
          </w:tcPr>
          <w:p>
            <w:pPr>
              <w:spacing w:after="0"/>
              <w:jc w:val="left"/>
            </w:pPr>
            <w:r>
              <w:rPr>
                <w:sz w:val="16"/>
              </w:rPr>
              <w:t>2.75 in</w:t>
            </w:r>
          </w:p>
        </w:tc>
        <w:tc>
          <w:tcPr>
            <w:tcW w:type="dxa" w:w="2968"/>
          </w:tcPr>
          <w:p>
            <w:pPr>
              <w:spacing w:after="0"/>
              <w:jc w:val="left"/>
            </w:pPr>
            <w:r>
              <w:rPr>
                <w:sz w:val="16"/>
              </w:rPr>
              <w:t>damage not reported</w:t>
            </w:r>
          </w:p>
        </w:tc>
        <w:tc>
          <w:tcPr>
            <w:tcW w:type="dxa" w:w="1113"/>
          </w:tcPr>
          <w:p>
            <w:pPr>
              <w:spacing w:after="0"/>
              <w:jc w:val="right"/>
            </w:pPr>
            <w:r>
              <w:rPr>
                <w:sz w:val="16"/>
              </w:rPr>
              <w:t>0, 0</w:t>
            </w:r>
          </w:p>
        </w:tc>
        <w:tc>
          <w:tcPr>
            <w:tcW w:type="dxa" w:w="1888"/>
          </w:tcPr>
          <w:p>
            <w:pPr>
              <w:spacing w:after="0"/>
              <w:jc w:val="left"/>
            </w:pPr>
            <w:r>
              <w:rPr>
                <w:sz w:val="16"/>
              </w:rPr>
              <w:t>SNELLING to BARNWELL</w:t>
            </w:r>
          </w:p>
        </w:tc>
        <w:tc>
          <w:tcPr>
            <w:tcW w:type="dxa" w:w="708"/>
          </w:tcPr>
          <w:p>
            <w:pPr>
              <w:spacing w:after="0"/>
              <w:jc w:val="left"/>
            </w:pPr>
          </w:p>
        </w:tc>
        <w:tc>
          <w:tcPr>
            <w:tcW w:type="dxa" w:w="2357"/>
          </w:tcPr>
          <w:p>
            <w:pPr>
              <w:spacing w:after="0"/>
              <w:jc w:val="left"/>
            </w:pPr>
            <w:r>
              <w:rPr>
                <w:sz w:val="16"/>
              </w:rPr>
              <w:t>B1-c worst recorded: Hail</w:t>
            </w:r>
          </w:p>
        </w:tc>
      </w:tr>
      <w:tr>
        <w:trPr>
          <w:cantSplit/>
        </w:trPr>
        <w:tc>
          <w:tcPr>
            <w:tcW w:type="dxa" w:w="1037"/>
          </w:tcPr>
          <w:p>
            <w:pPr>
              <w:spacing w:after="0"/>
              <w:jc w:val="left"/>
            </w:pPr>
            <w:r>
              <w:rPr>
                <w:sz w:val="16"/>
              </w:rPr>
              <w:t>1995-06-28</w:t>
            </w:r>
          </w:p>
        </w:tc>
        <w:tc>
          <w:tcPr>
            <w:tcW w:type="dxa" w:w="1215"/>
          </w:tcPr>
          <w:p>
            <w:pPr>
              <w:spacing w:after="0"/>
              <w:jc w:val="left"/>
            </w:pPr>
            <w:r>
              <w:rPr>
                <w:sz w:val="16"/>
              </w:rPr>
              <w:t>Thunderstorm Wind</w:t>
            </w:r>
          </w:p>
        </w:tc>
        <w:tc>
          <w:tcPr>
            <w:tcW w:type="dxa" w:w="2826"/>
          </w:tcPr>
          <w:p>
            <w:pPr>
              <w:spacing w:after="0"/>
              <w:jc w:val="left"/>
            </w:pPr>
            <w:r>
              <w:rPr>
                <w:sz w:val="16"/>
              </w:rPr>
              <w:t>speed not recorded</w:t>
            </w:r>
          </w:p>
        </w:tc>
        <w:tc>
          <w:tcPr>
            <w:tcW w:type="dxa" w:w="2968"/>
          </w:tcPr>
          <w:p>
            <w:pPr>
              <w:spacing w:after="0"/>
              <w:jc w:val="left"/>
            </w:pPr>
            <w:r>
              <w:rPr>
                <w:sz w:val="16"/>
              </w:rPr>
              <w:t>$500,000 property; crops not recorded (1995 dollars)</w:t>
            </w:r>
          </w:p>
        </w:tc>
        <w:tc>
          <w:tcPr>
            <w:tcW w:type="dxa" w:w="1113"/>
          </w:tcPr>
          <w:p>
            <w:pPr>
              <w:spacing w:after="0"/>
              <w:jc w:val="right"/>
            </w:pPr>
            <w:r>
              <w:rPr>
                <w:sz w:val="16"/>
              </w:rPr>
              <w:t>0, 0</w:t>
            </w:r>
          </w:p>
        </w:tc>
        <w:tc>
          <w:tcPr>
            <w:tcW w:type="dxa" w:w="1888"/>
          </w:tcPr>
          <w:p>
            <w:pPr>
              <w:spacing w:after="0"/>
              <w:jc w:val="left"/>
            </w:pPr>
            <w:r>
              <w:rPr>
                <w:sz w:val="16"/>
              </w:rPr>
              <w:t>Barnwell</w:t>
            </w:r>
          </w:p>
        </w:tc>
        <w:tc>
          <w:tcPr>
            <w:tcW w:type="dxa" w:w="708"/>
          </w:tcPr>
          <w:p>
            <w:pPr>
              <w:spacing w:after="0"/>
              <w:jc w:val="left"/>
            </w:pPr>
          </w:p>
        </w:tc>
        <w:tc>
          <w:tcPr>
            <w:tcW w:type="dxa" w:w="2357"/>
          </w:tcPr>
          <w:p>
            <w:pPr>
              <w:spacing w:after="0"/>
              <w:jc w:val="left"/>
            </w:pPr>
            <w:r>
              <w:rPr>
                <w:sz w:val="16"/>
              </w:rPr>
              <w:t>B1-c most damaging: Thunderstorm Wind</w:t>
            </w:r>
          </w:p>
        </w:tc>
      </w:tr>
      <w:tr>
        <w:trPr>
          <w:cantSplit/>
        </w:trPr>
        <w:tc>
          <w:tcPr>
            <w:tcW w:type="dxa" w:w="1037"/>
          </w:tcPr>
          <w:p>
            <w:pPr>
              <w:spacing w:after="0"/>
              <w:jc w:val="left"/>
            </w:pPr>
            <w:r>
              <w:rPr>
                <w:sz w:val="16"/>
              </w:rPr>
              <w:t>1989-05-01</w:t>
            </w:r>
          </w:p>
        </w:tc>
        <w:tc>
          <w:tcPr>
            <w:tcW w:type="dxa" w:w="1215"/>
          </w:tcPr>
          <w:p>
            <w:pPr>
              <w:spacing w:after="0"/>
              <w:jc w:val="left"/>
            </w:pPr>
            <w:r>
              <w:rPr>
                <w:sz w:val="16"/>
              </w:rPr>
              <w:t>Tornado</w:t>
            </w:r>
          </w:p>
        </w:tc>
        <w:tc>
          <w:tcPr>
            <w:tcW w:type="dxa" w:w="2826"/>
          </w:tcPr>
          <w:p>
            <w:pPr>
              <w:spacing w:after="0"/>
              <w:jc w:val="left"/>
            </w:pPr>
            <w:r>
              <w:rPr>
                <w:sz w:val="16"/>
              </w:rPr>
              <w:t>F2, 4 mi path length (records before 1996 may include the whole path; rating and listing come from the county where the tornado began), 50 yd wide</w:t>
            </w:r>
          </w:p>
        </w:tc>
        <w:tc>
          <w:tcPr>
            <w:tcW w:type="dxa" w:w="2968"/>
          </w:tcPr>
          <w:p>
            <w:pPr>
              <w:spacing w:after="0"/>
              <w:jc w:val="left"/>
            </w:pPr>
            <w:r>
              <w:rPr>
                <w:sz w:val="16"/>
              </w:rPr>
              <w:t>$2,500,000 property; crops not recorded (1989 dollars)</w:t>
            </w:r>
          </w:p>
        </w:tc>
        <w:tc>
          <w:tcPr>
            <w:tcW w:type="dxa" w:w="1113"/>
          </w:tcPr>
          <w:p>
            <w:pPr>
              <w:spacing w:after="0"/>
              <w:jc w:val="right"/>
            </w:pPr>
            <w:r>
              <w:rPr>
                <w:sz w:val="16"/>
              </w:rPr>
              <w:t>0, 12</w:t>
            </w:r>
          </w:p>
        </w:tc>
        <w:tc>
          <w:tcPr>
            <w:tcW w:type="dxa" w:w="1888"/>
          </w:tcPr>
          <w:p>
            <w:pPr>
              <w:spacing w:after="0"/>
              <w:jc w:val="left"/>
            </w:pPr>
            <w:r>
              <w:rPr>
                <w:sz w:val="16"/>
              </w:rPr>
              <w:t>location not recorded</w:t>
            </w:r>
          </w:p>
        </w:tc>
        <w:tc>
          <w:tcPr>
            <w:tcW w:type="dxa" w:w="708"/>
          </w:tcPr>
          <w:p>
            <w:pPr>
              <w:spacing w:after="0"/>
              <w:jc w:val="left"/>
            </w:pPr>
          </w:p>
        </w:tc>
        <w:tc>
          <w:tcPr>
            <w:tcW w:type="dxa" w:w="2357"/>
          </w:tcPr>
          <w:p>
            <w:pPr>
              <w:spacing w:after="0"/>
              <w:jc w:val="left"/>
            </w:pPr>
            <w:r>
              <w:rPr>
                <w:sz w:val="16"/>
              </w:rPr>
              <w:t>deaths or injuries recorded</w:t>
            </w:r>
          </w:p>
        </w:tc>
      </w:tr>
      <w:tr>
        <w:trPr>
          <w:cantSplit/>
        </w:trPr>
        <w:tc>
          <w:tcPr>
            <w:tcW w:type="dxa" w:w="1037"/>
          </w:tcPr>
          <w:p>
            <w:pPr>
              <w:spacing w:after="0"/>
              <w:jc w:val="left"/>
            </w:pPr>
            <w:r>
              <w:rPr>
                <w:sz w:val="16"/>
              </w:rPr>
              <w:t>1983-04-23</w:t>
            </w:r>
          </w:p>
        </w:tc>
        <w:tc>
          <w:tcPr>
            <w:tcW w:type="dxa" w:w="1215"/>
          </w:tcPr>
          <w:p>
            <w:pPr>
              <w:spacing w:after="0"/>
              <w:jc w:val="left"/>
            </w:pPr>
            <w:r>
              <w:rPr>
                <w:sz w:val="16"/>
              </w:rPr>
              <w:t>Tornado</w:t>
            </w:r>
          </w:p>
        </w:tc>
        <w:tc>
          <w:tcPr>
            <w:tcW w:type="dxa" w:w="2826"/>
          </w:tcPr>
          <w:p>
            <w:pPr>
              <w:spacing w:after="0"/>
              <w:jc w:val="left"/>
            </w:pPr>
            <w:r>
              <w:rPr>
                <w:sz w:val="16"/>
              </w:rPr>
              <w:t>F3, 13 mi path length (records before 1996 may include the whole path; rating and listing come from the county where the tornado began), 200 yd wide</w:t>
            </w:r>
          </w:p>
        </w:tc>
        <w:tc>
          <w:tcPr>
            <w:tcW w:type="dxa" w:w="2968"/>
          </w:tcPr>
          <w:p>
            <w:pPr>
              <w:spacing w:after="0"/>
              <w:jc w:val="left"/>
            </w:pPr>
            <w:r>
              <w:rPr>
                <w:sz w:val="16"/>
              </w:rPr>
              <w:t>$2,500,000 property; crops not recorded (1983 dollars)</w:t>
            </w:r>
          </w:p>
        </w:tc>
        <w:tc>
          <w:tcPr>
            <w:tcW w:type="dxa" w:w="1113"/>
          </w:tcPr>
          <w:p>
            <w:pPr>
              <w:spacing w:after="0"/>
              <w:jc w:val="right"/>
            </w:pPr>
            <w:r>
              <w:rPr>
                <w:sz w:val="16"/>
              </w:rPr>
              <w:t>0, 2</w:t>
            </w:r>
          </w:p>
        </w:tc>
        <w:tc>
          <w:tcPr>
            <w:tcW w:type="dxa" w:w="1888"/>
          </w:tcPr>
          <w:p>
            <w:pPr>
              <w:spacing w:after="0"/>
              <w:jc w:val="left"/>
            </w:pPr>
            <w:r>
              <w:rPr>
                <w:sz w:val="16"/>
              </w:rPr>
              <w:t>location not recorded</w:t>
            </w:r>
          </w:p>
        </w:tc>
        <w:tc>
          <w:tcPr>
            <w:tcW w:type="dxa" w:w="708"/>
          </w:tcPr>
          <w:p>
            <w:pPr>
              <w:spacing w:after="0"/>
              <w:jc w:val="left"/>
            </w:pPr>
          </w:p>
        </w:tc>
        <w:tc>
          <w:tcPr>
            <w:tcW w:type="dxa" w:w="2357"/>
          </w:tcPr>
          <w:p>
            <w:pPr>
              <w:spacing w:after="0"/>
              <w:jc w:val="left"/>
            </w:pPr>
            <w:r>
              <w:rPr>
                <w:sz w:val="16"/>
              </w:rPr>
              <w:t>deaths or injuries recorded</w:t>
            </w:r>
          </w:p>
        </w:tc>
      </w:tr>
      <w:tr>
        <w:trPr>
          <w:cantSplit/>
        </w:trPr>
        <w:tc>
          <w:tcPr>
            <w:tcW w:type="dxa" w:w="1037"/>
          </w:tcPr>
          <w:p>
            <w:pPr>
              <w:spacing w:after="0"/>
              <w:jc w:val="left"/>
            </w:pPr>
            <w:r>
              <w:rPr>
                <w:sz w:val="16"/>
              </w:rPr>
              <w:t>1975-02-18</w:t>
            </w:r>
          </w:p>
        </w:tc>
        <w:tc>
          <w:tcPr>
            <w:tcW w:type="dxa" w:w="1215"/>
          </w:tcPr>
          <w:p>
            <w:pPr>
              <w:spacing w:after="0"/>
              <w:jc w:val="left"/>
            </w:pPr>
            <w:r>
              <w:rPr>
                <w:sz w:val="16"/>
              </w:rPr>
              <w:t>Tornado</w:t>
            </w:r>
          </w:p>
        </w:tc>
        <w:tc>
          <w:tcPr>
            <w:tcW w:type="dxa" w:w="2826"/>
          </w:tcPr>
          <w:p>
            <w:pPr>
              <w:spacing w:after="0"/>
              <w:jc w:val="left"/>
            </w:pPr>
            <w:r>
              <w:rPr>
                <w:sz w:val="16"/>
              </w:rPr>
              <w:t>F2, 3.3 mi path length (records before 1996 may include the whole path; rating and listing come from the county where the tornado began), 67 yd wide</w:t>
            </w:r>
          </w:p>
        </w:tc>
        <w:tc>
          <w:tcPr>
            <w:tcW w:type="dxa" w:w="2968"/>
          </w:tcPr>
          <w:p>
            <w:pPr>
              <w:spacing w:after="0"/>
              <w:jc w:val="left"/>
            </w:pPr>
            <w:r>
              <w:rPr>
                <w:sz w:val="16"/>
              </w:rPr>
              <w:t>$250,000 property; crops not recorded (1975 dollars)</w:t>
            </w:r>
          </w:p>
        </w:tc>
        <w:tc>
          <w:tcPr>
            <w:tcW w:type="dxa" w:w="1113"/>
          </w:tcPr>
          <w:p>
            <w:pPr>
              <w:spacing w:after="0"/>
              <w:jc w:val="right"/>
            </w:pPr>
            <w:r>
              <w:rPr>
                <w:sz w:val="16"/>
              </w:rPr>
              <w:t>0, 5</w:t>
            </w:r>
          </w:p>
        </w:tc>
        <w:tc>
          <w:tcPr>
            <w:tcW w:type="dxa" w:w="1888"/>
          </w:tcPr>
          <w:p>
            <w:pPr>
              <w:spacing w:after="0"/>
              <w:jc w:val="left"/>
            </w:pPr>
            <w:r>
              <w:rPr>
                <w:sz w:val="16"/>
              </w:rPr>
              <w:t>location not recorded</w:t>
            </w:r>
          </w:p>
        </w:tc>
        <w:tc>
          <w:tcPr>
            <w:tcW w:type="dxa" w:w="708"/>
          </w:tcPr>
          <w:p>
            <w:pPr>
              <w:spacing w:after="0"/>
              <w:jc w:val="left"/>
            </w:pPr>
          </w:p>
        </w:tc>
        <w:tc>
          <w:tcPr>
            <w:tcW w:type="dxa" w:w="23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7"/>
        <w:gridCol w:w="1603"/>
        <w:gridCol w:w="1037"/>
        <w:gridCol w:w="1766"/>
        <w:gridCol w:w="1532"/>
        <w:gridCol w:w="1543"/>
        <w:gridCol w:w="1037"/>
        <w:gridCol w:w="182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0.211</w:t>
            </w:r>
          </w:p>
        </w:tc>
        <w:tc>
          <w:tcPr>
            <w:tcW w:type="dxa" w:w="1477"/>
          </w:tcPr>
          <w:p>
            <w:pPr>
              <w:spacing w:after="0"/>
              <w:jc w:val="left"/>
            </w:pPr>
            <w:r>
              <w:rPr>
                <w:sz w:val="16"/>
              </w:rPr>
              <w:t>event-days per year</w:t>
            </w:r>
          </w:p>
        </w:tc>
        <w:tc>
          <w:tcPr>
            <w:tcW w:type="dxa" w:w="1603"/>
          </w:tcPr>
          <w:p>
            <w:pPr>
              <w:spacing w:after="0"/>
              <w:jc w:val="left"/>
            </w:pPr>
            <w:r>
              <w:rPr>
                <w:sz w:val="16"/>
              </w:rPr>
              <w:t>about 0.211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27.3</w:t>
            </w:r>
          </w:p>
        </w:tc>
        <w:tc>
          <w:tcPr>
            <w:tcW w:type="dxa" w:w="1477"/>
          </w:tcPr>
          <w:p>
            <w:pPr>
              <w:spacing w:after="0"/>
              <w:jc w:val="left"/>
            </w:pPr>
            <w:r>
              <w:rPr>
                <w:sz w:val="16"/>
              </w:rPr>
              <w:t>event-days per year</w:t>
            </w:r>
          </w:p>
        </w:tc>
        <w:tc>
          <w:tcPr>
            <w:tcW w:type="dxa" w:w="1603"/>
          </w:tcPr>
          <w:p>
            <w:pPr>
              <w:spacing w:after="0"/>
              <w:jc w:val="left"/>
            </w:pPr>
            <w:r>
              <w:rPr>
                <w:sz w:val="16"/>
              </w:rPr>
              <w:t>about 27.3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952</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0.00324</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0.324%</w:t>
            </w: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3.11</w:t>
            </w:r>
          </w:p>
        </w:tc>
        <w:tc>
          <w:tcPr>
            <w:tcW w:type="dxa" w:w="1477"/>
          </w:tcPr>
          <w:p>
            <w:pPr>
              <w:spacing w:after="0"/>
              <w:jc w:val="left"/>
            </w:pPr>
            <w:r>
              <w:rPr>
                <w:sz w:val="16"/>
              </w:rPr>
              <w:t>events per year</w:t>
            </w:r>
          </w:p>
        </w:tc>
        <w:tc>
          <w:tcPr>
            <w:tcW w:type="dxa" w:w="1603"/>
          </w:tcPr>
          <w:p>
            <w:pPr>
              <w:spacing w:after="0"/>
              <w:jc w:val="left"/>
            </w:pPr>
            <w:r>
              <w:rPr>
                <w:sz w:val="16"/>
              </w:rPr>
              <w:t>about 3.11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118.2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4.95</w:t>
            </w:r>
          </w:p>
        </w:tc>
        <w:tc>
          <w:tcPr>
            <w:tcW w:type="dxa" w:w="1477"/>
          </w:tcPr>
          <w:p>
            <w:pPr>
              <w:spacing w:after="0"/>
              <w:jc w:val="left"/>
            </w:pPr>
            <w:r>
              <w:rPr>
                <w:sz w:val="16"/>
              </w:rPr>
              <w:t>event-days per year</w:t>
            </w:r>
          </w:p>
        </w:tc>
        <w:tc>
          <w:tcPr>
            <w:tcW w:type="dxa" w:w="1603"/>
          </w:tcPr>
          <w:p>
            <w:pPr>
              <w:spacing w:after="0"/>
              <w:jc w:val="left"/>
            </w:pPr>
            <w:r>
              <w:rPr>
                <w:sz w:val="16"/>
              </w:rPr>
              <w:t>about 4.95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81</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0.177</w:t>
            </w:r>
          </w:p>
        </w:tc>
        <w:tc>
          <w:tcPr>
            <w:tcW w:type="dxa" w:w="1477"/>
          </w:tcPr>
          <w:p>
            <w:pPr>
              <w:spacing w:after="0"/>
              <w:jc w:val="left"/>
            </w:pPr>
            <w:r>
              <w:rPr>
                <w:sz w:val="16"/>
              </w:rPr>
              <w:t>events per year</w:t>
            </w:r>
          </w:p>
        </w:tc>
        <w:tc>
          <w:tcPr>
            <w:tcW w:type="dxa" w:w="1603"/>
          </w:tcPr>
          <w:p>
            <w:pPr>
              <w:spacing w:after="0"/>
              <w:jc w:val="left"/>
            </w:pPr>
            <w:r>
              <w:rPr>
                <w:sz w:val="16"/>
              </w:rPr>
              <w:t>about 1 in 6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60</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0.868</w:t>
            </w:r>
          </w:p>
        </w:tc>
        <w:tc>
          <w:tcPr>
            <w:tcW w:type="dxa" w:w="1477"/>
          </w:tcPr>
          <w:p>
            <w:pPr>
              <w:spacing w:after="0"/>
              <w:jc w:val="left"/>
            </w:pPr>
            <w:r>
              <w:rPr>
                <w:sz w:val="16"/>
              </w:rPr>
              <w:t>event-days per year</w:t>
            </w:r>
          </w:p>
        </w:tc>
        <w:tc>
          <w:tcPr>
            <w:tcW w:type="dxa" w:w="1603"/>
          </w:tcPr>
          <w:p>
            <w:pPr>
              <w:spacing w:after="0"/>
              <w:jc w:val="left"/>
            </w:pPr>
            <w:r>
              <w:rPr>
                <w:sz w:val="16"/>
              </w:rPr>
              <w:t>about 0.868 days per year</w:t>
            </w:r>
          </w:p>
        </w:tc>
        <w:tc>
          <w:tcPr>
            <w:tcW w:type="dxa" w:w="1037"/>
          </w:tcPr>
          <w:p>
            <w:pPr>
              <w:spacing w:after="0"/>
              <w:jc w:val="left"/>
            </w:pPr>
            <w:r>
              <w:rPr>
                <w:sz w:val="16"/>
              </w:rPr>
              <w:t>Likely</w:t>
            </w:r>
          </w:p>
        </w:tc>
        <w:tc>
          <w:tcPr>
            <w:tcW w:type="dxa" w:w="1766"/>
          </w:tcPr>
          <w:p>
            <w:pPr>
              <w:spacing w:after="0"/>
              <w:jc w:val="left"/>
            </w:pPr>
            <w:r>
              <w:rPr>
                <w:sz w:val="16"/>
              </w:rPr>
              <w:t>event-days in 4 of 30 years, 1996 to 2025 (13.3%)</w:t>
            </w:r>
          </w:p>
        </w:tc>
        <w:tc>
          <w:tcPr>
            <w:tcW w:type="dxa" w:w="1532"/>
          </w:tcPr>
          <w:p>
            <w:pPr>
              <w:spacing w:after="0"/>
              <w:jc w:val="right"/>
            </w:pPr>
            <w:r>
              <w:rPr>
                <w:sz w:val="16"/>
              </w:rPr>
              <w:t>59</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0.286</w:t>
            </w:r>
          </w:p>
        </w:tc>
        <w:tc>
          <w:tcPr>
            <w:tcW w:type="dxa" w:w="1477"/>
          </w:tcPr>
          <w:p>
            <w:pPr>
              <w:spacing w:after="0"/>
              <w:jc w:val="left"/>
            </w:pPr>
            <w:r>
              <w:rPr>
                <w:sz w:val="16"/>
              </w:rPr>
              <w:t>event-days per year</w:t>
            </w:r>
          </w:p>
        </w:tc>
        <w:tc>
          <w:tcPr>
            <w:tcW w:type="dxa" w:w="1603"/>
          </w:tcPr>
          <w:p>
            <w:pPr>
              <w:spacing w:after="0"/>
              <w:jc w:val="left"/>
            </w:pPr>
            <w:r>
              <w:rPr>
                <w:sz w:val="16"/>
              </w:rPr>
              <w:t>about 0.286 days per year</w:t>
            </w:r>
          </w:p>
        </w:tc>
        <w:tc>
          <w:tcPr>
            <w:tcW w:type="dxa" w:w="1037"/>
          </w:tcPr>
          <w:p>
            <w:pPr>
              <w:spacing w:after="0"/>
              <w:jc w:val="left"/>
            </w:pPr>
            <w:r>
              <w:rPr>
                <w:sz w:val="16"/>
              </w:rPr>
              <w:t>Likely</w:t>
            </w:r>
          </w:p>
        </w:tc>
        <w:tc>
          <w:tcPr>
            <w:tcW w:type="dxa" w:w="1766"/>
          </w:tcPr>
          <w:p>
            <w:pPr>
              <w:spacing w:after="0"/>
              <w:jc w:val="left"/>
            </w:pPr>
            <w:r>
              <w:rPr>
                <w:sz w:val="16"/>
              </w:rPr>
              <w:t>event-days in 7 of 30 years, 1996 to 2025 (23.3%)</w:t>
            </w:r>
          </w:p>
        </w:tc>
        <w:tc>
          <w:tcPr>
            <w:tcW w:type="dxa" w:w="1532"/>
          </w:tcPr>
          <w:p>
            <w:pPr>
              <w:spacing w:after="0"/>
              <w:jc w:val="right"/>
            </w:pPr>
            <w:r>
              <w:rPr>
                <w:sz w:val="16"/>
              </w:rPr>
              <w:t>8</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0.137</w:t>
            </w:r>
          </w:p>
        </w:tc>
        <w:tc>
          <w:tcPr>
            <w:tcW w:type="dxa" w:w="1477"/>
          </w:tcPr>
          <w:p>
            <w:pPr>
              <w:spacing w:after="0"/>
              <w:jc w:val="left"/>
            </w:pPr>
            <w:r>
              <w:rPr>
                <w:sz w:val="16"/>
              </w:rPr>
              <w:t>events per year (modeled)</w:t>
            </w:r>
          </w:p>
        </w:tc>
        <w:tc>
          <w:tcPr>
            <w:tcW w:type="dxa" w:w="1603"/>
          </w:tcPr>
          <w:p>
            <w:pPr>
              <w:spacing w:after="0"/>
              <w:jc w:val="left"/>
            </w:pPr>
            <w:r>
              <w:rPr>
                <w:sz w:val="16"/>
              </w:rPr>
              <w:t>about 1 in 7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63</w:t>
            </w:r>
          </w:p>
        </w:tc>
        <w:tc>
          <w:tcPr>
            <w:tcW w:type="dxa" w:w="1477"/>
          </w:tcPr>
          <w:p>
            <w:pPr>
              <w:spacing w:after="0"/>
              <w:jc w:val="left"/>
            </w:pPr>
            <w:r>
              <w:rPr>
                <w:sz w:val="16"/>
              </w:rPr>
              <w:t>days per year with a strike</w:t>
            </w:r>
          </w:p>
        </w:tc>
        <w:tc>
          <w:tcPr>
            <w:tcW w:type="dxa" w:w="1603"/>
          </w:tcPr>
          <w:p>
            <w:pPr>
              <w:spacing w:after="0"/>
              <w:jc w:val="left"/>
            </w:pPr>
            <w:r>
              <w:rPr>
                <w:sz w:val="16"/>
              </w:rPr>
              <w:t>about 63 days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4.77</w:t>
            </w:r>
          </w:p>
        </w:tc>
        <w:tc>
          <w:tcPr>
            <w:tcW w:type="dxa" w:w="1477"/>
          </w:tcPr>
          <w:p>
            <w:pPr>
              <w:spacing w:after="0"/>
              <w:jc w:val="left"/>
            </w:pPr>
            <w:r>
              <w:rPr>
                <w:sz w:val="16"/>
              </w:rPr>
              <w:t>events per year</w:t>
            </w:r>
          </w:p>
        </w:tc>
        <w:tc>
          <w:tcPr>
            <w:tcW w:type="dxa" w:w="1603"/>
          </w:tcPr>
          <w:p>
            <w:pPr>
              <w:spacing w:after="0"/>
              <w:jc w:val="left"/>
            </w:pPr>
            <w:r>
              <w:rPr>
                <w:sz w:val="16"/>
              </w:rPr>
              <w:t>about 4.77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182</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0.348</w:t>
            </w:r>
          </w:p>
        </w:tc>
        <w:tc>
          <w:tcPr>
            <w:tcW w:type="dxa" w:w="1477"/>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0.000897</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0.0897%</w:t>
            </w:r>
          </w:p>
        </w:tc>
        <w:tc>
          <w:tcPr>
            <w:tcW w:type="dxa" w:w="1037"/>
          </w:tcPr>
          <w:p>
            <w:pPr>
              <w:spacing w:after="0"/>
              <w:jc w:val="left"/>
            </w:pPr>
          </w:p>
        </w:tc>
        <w:tc>
          <w:tcPr>
            <w:tcW w:type="dxa" w:w="1766"/>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1.21</w:t>
            </w:r>
          </w:p>
        </w:tc>
        <w:tc>
          <w:tcPr>
            <w:tcW w:type="dxa" w:w="1477"/>
          </w:tcPr>
          <w:p>
            <w:pPr>
              <w:spacing w:after="0"/>
              <w:jc w:val="left"/>
            </w:pPr>
            <w:r>
              <w:rPr>
                <w:sz w:val="16"/>
              </w:rPr>
              <w:t>event-days per year</w:t>
            </w:r>
          </w:p>
        </w:tc>
        <w:tc>
          <w:tcPr>
            <w:tcW w:type="dxa" w:w="1603"/>
          </w:tcPr>
          <w:p>
            <w:pPr>
              <w:spacing w:after="0"/>
              <w:jc w:val="left"/>
            </w:pPr>
            <w:r>
              <w:rPr>
                <w:sz w:val="16"/>
              </w:rPr>
              <w:t>about 1.21 days per year</w:t>
            </w:r>
          </w:p>
        </w:tc>
        <w:tc>
          <w:tcPr>
            <w:tcW w:type="dxa" w:w="1037"/>
          </w:tcPr>
          <w:p>
            <w:pPr>
              <w:spacing w:after="0"/>
              <w:jc w:val="left"/>
            </w:pPr>
            <w:r>
              <w:rPr>
                <w:sz w:val="16"/>
              </w:rPr>
              <w:t>Likely</w:t>
            </w:r>
          </w:p>
        </w:tc>
        <w:tc>
          <w:tcPr>
            <w:tcW w:type="dxa" w:w="1766"/>
          </w:tcPr>
          <w:p>
            <w:pPr>
              <w:spacing w:after="0"/>
              <w:jc w:val="left"/>
            </w:pPr>
            <w:r>
              <w:rPr>
                <w:sz w:val="16"/>
              </w:rPr>
              <w:t>event-days in 5 of 30 years, 1996 to 2025 (16.7%)</w:t>
            </w:r>
          </w:p>
        </w:tc>
        <w:tc>
          <w:tcPr>
            <w:tcW w:type="dxa" w:w="1532"/>
          </w:tcPr>
          <w:p>
            <w:pPr>
              <w:spacing w:after="0"/>
              <w:jc w:val="right"/>
            </w:pPr>
            <w:r>
              <w:rPr>
                <w:sz w:val="16"/>
              </w:rPr>
              <w:t>23</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NRI gives about 1.21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8</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8</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57"/>
          </w:tcPr>
          <w:p>
            <w:pPr>
              <w:spacing w:after="0"/>
              <w:jc w:val="right"/>
            </w:pPr>
            <w:r>
              <w:rPr>
                <w:sz w:val="16"/>
              </w:rPr>
              <w:t>16.2</w:t>
            </w:r>
          </w:p>
        </w:tc>
        <w:tc>
          <w:tcPr>
            <w:tcW w:type="dxa" w:w="680"/>
          </w:tcPr>
          <w:p>
            <w:pPr>
              <w:spacing w:after="0"/>
              <w:jc w:val="right"/>
            </w:pPr>
            <w:r>
              <w:rPr>
                <w:sz w:val="16"/>
              </w:rPr>
              <w:t>56.9</w:t>
            </w:r>
          </w:p>
        </w:tc>
        <w:tc>
          <w:tcPr>
            <w:tcW w:type="dxa" w:w="648"/>
          </w:tcPr>
          <w:p>
            <w:pPr>
              <w:spacing w:after="0"/>
              <w:jc w:val="right"/>
            </w:pPr>
            <w:r>
              <w:rPr>
                <w:sz w:val="16"/>
              </w:rPr>
              <w:t>61.3</w:t>
            </w:r>
          </w:p>
        </w:tc>
        <w:tc>
          <w:tcPr>
            <w:tcW w:type="dxa" w:w="4150"/>
          </w:tcPr>
          <w:p>
            <w:pPr>
              <w:spacing w:after="0"/>
              <w:jc w:val="left"/>
            </w:pPr>
            <w:r>
              <w:rPr>
                <w:sz w:val="16"/>
              </w:rPr>
              <w:t>Relatively Moderate 6, Relatively Low 1,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57"/>
          </w:tcPr>
          <w:p>
            <w:pPr>
              <w:spacing w:after="0"/>
              <w:jc w:val="right"/>
            </w:pPr>
            <w:r>
              <w:rPr>
                <w:sz w:val="16"/>
              </w:rPr>
              <w:t>82.8</w:t>
            </w:r>
          </w:p>
        </w:tc>
        <w:tc>
          <w:tcPr>
            <w:tcW w:type="dxa" w:w="680"/>
          </w:tcPr>
          <w:p>
            <w:pPr>
              <w:spacing w:after="0"/>
              <w:jc w:val="right"/>
            </w:pPr>
            <w:r>
              <w:rPr>
                <w:sz w:val="16"/>
              </w:rPr>
              <w:t>90.4</w:t>
            </w:r>
          </w:p>
        </w:tc>
        <w:tc>
          <w:tcPr>
            <w:tcW w:type="dxa" w:w="648"/>
          </w:tcPr>
          <w:p>
            <w:pPr>
              <w:spacing w:after="0"/>
              <w:jc w:val="right"/>
            </w:pPr>
            <w:r>
              <w:rPr>
                <w:sz w:val="16"/>
              </w:rPr>
              <w:t>93.5</w:t>
            </w:r>
          </w:p>
        </w:tc>
        <w:tc>
          <w:tcPr>
            <w:tcW w:type="dxa" w:w="4150"/>
          </w:tcPr>
          <w:p>
            <w:pPr>
              <w:spacing w:after="0"/>
              <w:jc w:val="left"/>
            </w:pPr>
            <w:r>
              <w:rPr>
                <w:sz w:val="16"/>
              </w:rPr>
              <w:t>Relatively Moderate 3, Relatively Low 5</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57"/>
          </w:tcPr>
          <w:p>
            <w:pPr>
              <w:spacing w:after="0"/>
              <w:jc w:val="right"/>
            </w:pPr>
            <w:r>
              <w:rPr>
                <w:sz w:val="16"/>
              </w:rPr>
              <w:t>8.7</w:t>
            </w:r>
          </w:p>
        </w:tc>
        <w:tc>
          <w:tcPr>
            <w:tcW w:type="dxa" w:w="680"/>
          </w:tcPr>
          <w:p>
            <w:pPr>
              <w:spacing w:after="0"/>
              <w:jc w:val="right"/>
            </w:pPr>
            <w:r>
              <w:rPr>
                <w:sz w:val="16"/>
              </w:rPr>
              <w:t>77.3</w:t>
            </w:r>
          </w:p>
        </w:tc>
        <w:tc>
          <w:tcPr>
            <w:tcW w:type="dxa" w:w="648"/>
          </w:tcPr>
          <w:p>
            <w:pPr>
              <w:spacing w:after="0"/>
              <w:jc w:val="right"/>
            </w:pPr>
            <w:r>
              <w:rPr>
                <w:sz w:val="16"/>
              </w:rPr>
              <w:t>87.7</w:t>
            </w:r>
          </w:p>
        </w:tc>
        <w:tc>
          <w:tcPr>
            <w:tcW w:type="dxa" w:w="4150"/>
          </w:tcPr>
          <w:p>
            <w:pPr>
              <w:spacing w:after="0"/>
              <w:jc w:val="left"/>
            </w:pPr>
            <w:r>
              <w:rPr>
                <w:sz w:val="16"/>
              </w:rPr>
              <w:t>Relatively Moderate 4, Relatively Low 3, Very Low 1</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57"/>
          </w:tcPr>
          <w:p>
            <w:pPr>
              <w:spacing w:after="0"/>
              <w:jc w:val="right"/>
            </w:pPr>
            <w:r>
              <w:rPr>
                <w:sz w:val="16"/>
              </w:rPr>
              <w:t>8.0</w:t>
            </w:r>
          </w:p>
        </w:tc>
        <w:tc>
          <w:tcPr>
            <w:tcW w:type="dxa" w:w="680"/>
          </w:tcPr>
          <w:p>
            <w:pPr>
              <w:spacing w:after="0"/>
              <w:jc w:val="right"/>
            </w:pPr>
            <w:r>
              <w:rPr>
                <w:sz w:val="16"/>
              </w:rPr>
              <w:t>71.7</w:t>
            </w:r>
          </w:p>
        </w:tc>
        <w:tc>
          <w:tcPr>
            <w:tcW w:type="dxa" w:w="648"/>
          </w:tcPr>
          <w:p>
            <w:pPr>
              <w:spacing w:after="0"/>
              <w:jc w:val="right"/>
            </w:pPr>
            <w:r>
              <w:rPr>
                <w:sz w:val="16"/>
              </w:rPr>
              <w:t>76.9</w:t>
            </w:r>
          </w:p>
        </w:tc>
        <w:tc>
          <w:tcPr>
            <w:tcW w:type="dxa" w:w="4150"/>
          </w:tcPr>
          <w:p>
            <w:pPr>
              <w:spacing w:after="0"/>
              <w:jc w:val="left"/>
            </w:pPr>
            <w:r>
              <w:rPr>
                <w:sz w:val="16"/>
              </w:rPr>
              <w:t>Relatively Moderate 5, Relatively Low 2,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57"/>
          </w:tcPr>
          <w:p>
            <w:pPr>
              <w:spacing w:after="0"/>
              <w:jc w:val="right"/>
            </w:pPr>
            <w:r>
              <w:rPr>
                <w:sz w:val="16"/>
              </w:rPr>
              <w:t>1.7</w:t>
            </w:r>
          </w:p>
        </w:tc>
        <w:tc>
          <w:tcPr>
            <w:tcW w:type="dxa" w:w="680"/>
          </w:tcPr>
          <w:p>
            <w:pPr>
              <w:spacing w:after="0"/>
              <w:jc w:val="right"/>
            </w:pPr>
            <w:r>
              <w:rPr>
                <w:sz w:val="16"/>
              </w:rPr>
              <w:t>75.0</w:t>
            </w:r>
          </w:p>
        </w:tc>
        <w:tc>
          <w:tcPr>
            <w:tcW w:type="dxa" w:w="648"/>
          </w:tcPr>
          <w:p>
            <w:pPr>
              <w:spacing w:after="0"/>
              <w:jc w:val="right"/>
            </w:pPr>
            <w:r>
              <w:rPr>
                <w:sz w:val="16"/>
              </w:rPr>
              <w:t>79.8</w:t>
            </w:r>
          </w:p>
        </w:tc>
        <w:tc>
          <w:tcPr>
            <w:tcW w:type="dxa" w:w="4150"/>
          </w:tcPr>
          <w:p>
            <w:pPr>
              <w:spacing w:after="0"/>
              <w:jc w:val="left"/>
            </w:pPr>
            <w:r>
              <w:rPr>
                <w:sz w:val="16"/>
              </w:rPr>
              <w:t>Relatively Moderate 6, Relatively Low 1,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57"/>
          </w:tcPr>
          <w:p>
            <w:pPr>
              <w:spacing w:after="0"/>
              <w:jc w:val="right"/>
            </w:pPr>
            <w:r>
              <w:rPr>
                <w:sz w:val="16"/>
              </w:rPr>
              <w:t>55.2</w:t>
            </w:r>
          </w:p>
        </w:tc>
        <w:tc>
          <w:tcPr>
            <w:tcW w:type="dxa" w:w="680"/>
          </w:tcPr>
          <w:p>
            <w:pPr>
              <w:spacing w:after="0"/>
              <w:jc w:val="right"/>
            </w:pPr>
            <w:r>
              <w:rPr>
                <w:sz w:val="16"/>
              </w:rPr>
              <w:t>89.5</w:t>
            </w:r>
          </w:p>
        </w:tc>
        <w:tc>
          <w:tcPr>
            <w:tcW w:type="dxa" w:w="648"/>
          </w:tcPr>
          <w:p>
            <w:pPr>
              <w:spacing w:after="0"/>
              <w:jc w:val="right"/>
            </w:pPr>
            <w:r>
              <w:rPr>
                <w:sz w:val="16"/>
              </w:rPr>
              <w:t>93.2</w:t>
            </w:r>
          </w:p>
        </w:tc>
        <w:tc>
          <w:tcPr>
            <w:tcW w:type="dxa" w:w="4150"/>
          </w:tcPr>
          <w:p>
            <w:pPr>
              <w:spacing w:after="0"/>
              <w:jc w:val="left"/>
            </w:pPr>
            <w:r>
              <w:rPr>
                <w:sz w:val="16"/>
              </w:rPr>
              <w:t>Relatively High 4, Relatively Moderate 3, Relatively Low 1</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57"/>
          </w:tcPr>
          <w:p>
            <w:pPr>
              <w:spacing w:after="0"/>
              <w:jc w:val="right"/>
            </w:pPr>
            <w:r>
              <w:rPr>
                <w:sz w:val="16"/>
              </w:rPr>
              <w:t>1.4</w:t>
            </w:r>
          </w:p>
        </w:tc>
        <w:tc>
          <w:tcPr>
            <w:tcW w:type="dxa" w:w="680"/>
          </w:tcPr>
          <w:p>
            <w:pPr>
              <w:spacing w:after="0"/>
              <w:jc w:val="right"/>
            </w:pPr>
            <w:r>
              <w:rPr>
                <w:sz w:val="16"/>
              </w:rPr>
              <w:t>67.6</w:t>
            </w:r>
          </w:p>
        </w:tc>
        <w:tc>
          <w:tcPr>
            <w:tcW w:type="dxa" w:w="648"/>
          </w:tcPr>
          <w:p>
            <w:pPr>
              <w:spacing w:after="0"/>
              <w:jc w:val="right"/>
            </w:pPr>
            <w:r>
              <w:rPr>
                <w:sz w:val="16"/>
              </w:rPr>
              <w:t>77.9</w:t>
            </w:r>
          </w:p>
        </w:tc>
        <w:tc>
          <w:tcPr>
            <w:tcW w:type="dxa" w:w="4150"/>
          </w:tcPr>
          <w:p>
            <w:pPr>
              <w:spacing w:after="0"/>
              <w:jc w:val="left"/>
            </w:pPr>
            <w:r>
              <w:rPr>
                <w:sz w:val="16"/>
              </w:rPr>
              <w:t>Relatively Moderate 4, Relatively Low 3,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57"/>
          </w:tcPr>
          <w:p>
            <w:pPr>
              <w:spacing w:after="0"/>
              <w:jc w:val="right"/>
            </w:pPr>
            <w:r>
              <w:rPr>
                <w:sz w:val="16"/>
              </w:rPr>
              <w:t>0.4</w:t>
            </w:r>
          </w:p>
        </w:tc>
        <w:tc>
          <w:tcPr>
            <w:tcW w:type="dxa" w:w="680"/>
          </w:tcPr>
          <w:p>
            <w:pPr>
              <w:spacing w:after="0"/>
              <w:jc w:val="right"/>
            </w:pPr>
            <w:r>
              <w:rPr>
                <w:sz w:val="16"/>
              </w:rPr>
              <w:t>46.0</w:t>
            </w:r>
          </w:p>
        </w:tc>
        <w:tc>
          <w:tcPr>
            <w:tcW w:type="dxa" w:w="648"/>
          </w:tcPr>
          <w:p>
            <w:pPr>
              <w:spacing w:after="0"/>
              <w:jc w:val="right"/>
            </w:pPr>
            <w:r>
              <w:rPr>
                <w:sz w:val="16"/>
              </w:rPr>
              <w:t>66.2</w:t>
            </w:r>
          </w:p>
        </w:tc>
        <w:tc>
          <w:tcPr>
            <w:tcW w:type="dxa" w:w="4150"/>
          </w:tcPr>
          <w:p>
            <w:pPr>
              <w:spacing w:after="0"/>
              <w:jc w:val="left"/>
            </w:pPr>
            <w:r>
              <w:rPr>
                <w:sz w:val="16"/>
              </w:rPr>
              <w:t>Relatively Moderate 3, Relatively Low 3, Very Low 2</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57"/>
          </w:tcPr>
          <w:p>
            <w:pPr>
              <w:spacing w:after="0"/>
              <w:jc w:val="right"/>
            </w:pPr>
            <w:r>
              <w:rPr>
                <w:sz w:val="16"/>
              </w:rPr>
              <w:t>48.4</w:t>
            </w:r>
          </w:p>
        </w:tc>
        <w:tc>
          <w:tcPr>
            <w:tcW w:type="dxa" w:w="680"/>
          </w:tcPr>
          <w:p>
            <w:pPr>
              <w:spacing w:after="0"/>
              <w:jc w:val="right"/>
            </w:pPr>
            <w:r>
              <w:rPr>
                <w:sz w:val="16"/>
              </w:rPr>
              <w:t>60.3</w:t>
            </w:r>
          </w:p>
        </w:tc>
        <w:tc>
          <w:tcPr>
            <w:tcW w:type="dxa" w:w="648"/>
          </w:tcPr>
          <w:p>
            <w:pPr>
              <w:spacing w:after="0"/>
              <w:jc w:val="right"/>
            </w:pPr>
            <w:r>
              <w:rPr>
                <w:sz w:val="16"/>
              </w:rPr>
              <w:t>72.9</w:t>
            </w:r>
          </w:p>
        </w:tc>
        <w:tc>
          <w:tcPr>
            <w:tcW w:type="dxa" w:w="4150"/>
          </w:tcPr>
          <w:p>
            <w:pPr>
              <w:spacing w:after="0"/>
              <w:jc w:val="left"/>
            </w:pPr>
            <w:r>
              <w:rPr>
                <w:sz w:val="16"/>
              </w:rPr>
              <w:t>Very Low 8</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57"/>
          </w:tcPr>
          <w:p>
            <w:pPr>
              <w:spacing w:after="0"/>
              <w:jc w:val="right"/>
            </w:pPr>
            <w:r>
              <w:rPr>
                <w:sz w:val="16"/>
              </w:rPr>
              <w:t>0.7</w:t>
            </w:r>
          </w:p>
        </w:tc>
        <w:tc>
          <w:tcPr>
            <w:tcW w:type="dxa" w:w="680"/>
          </w:tcPr>
          <w:p>
            <w:pPr>
              <w:spacing w:after="0"/>
              <w:jc w:val="right"/>
            </w:pPr>
            <w:r>
              <w:rPr>
                <w:sz w:val="16"/>
              </w:rPr>
              <w:t>84.9</w:t>
            </w:r>
          </w:p>
        </w:tc>
        <w:tc>
          <w:tcPr>
            <w:tcW w:type="dxa" w:w="648"/>
          </w:tcPr>
          <w:p>
            <w:pPr>
              <w:spacing w:after="0"/>
              <w:jc w:val="right"/>
            </w:pPr>
            <w:r>
              <w:rPr>
                <w:sz w:val="16"/>
              </w:rPr>
              <w:t>93.3</w:t>
            </w:r>
          </w:p>
        </w:tc>
        <w:tc>
          <w:tcPr>
            <w:tcW w:type="dxa" w:w="4150"/>
          </w:tcPr>
          <w:p>
            <w:pPr>
              <w:spacing w:after="0"/>
              <w:jc w:val="left"/>
            </w:pPr>
            <w:r>
              <w:rPr>
                <w:sz w:val="16"/>
              </w:rPr>
              <w:t>Relatively High 6, Relatively Moderate 1,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57"/>
          </w:tcPr>
          <w:p>
            <w:pPr>
              <w:spacing w:after="0"/>
              <w:jc w:val="right"/>
            </w:pPr>
            <w:r>
              <w:rPr>
                <w:sz w:val="16"/>
              </w:rPr>
              <w:t>3.0</w:t>
            </w:r>
          </w:p>
        </w:tc>
        <w:tc>
          <w:tcPr>
            <w:tcW w:type="dxa" w:w="680"/>
          </w:tcPr>
          <w:p>
            <w:pPr>
              <w:spacing w:after="0"/>
              <w:jc w:val="right"/>
            </w:pPr>
            <w:r>
              <w:rPr>
                <w:sz w:val="16"/>
              </w:rPr>
              <w:t>85.6</w:t>
            </w:r>
          </w:p>
        </w:tc>
        <w:tc>
          <w:tcPr>
            <w:tcW w:type="dxa" w:w="648"/>
          </w:tcPr>
          <w:p>
            <w:pPr>
              <w:spacing w:after="0"/>
              <w:jc w:val="right"/>
            </w:pPr>
            <w:r>
              <w:rPr>
                <w:sz w:val="16"/>
              </w:rPr>
              <w:t>90.4</w:t>
            </w:r>
          </w:p>
        </w:tc>
        <w:tc>
          <w:tcPr>
            <w:tcW w:type="dxa" w:w="4150"/>
          </w:tcPr>
          <w:p>
            <w:pPr>
              <w:spacing w:after="0"/>
              <w:jc w:val="left"/>
            </w:pPr>
            <w:r>
              <w:rPr>
                <w:sz w:val="16"/>
              </w:rPr>
              <w:t>Relatively High 5, Relatively Moderate 2,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57"/>
          </w:tcPr>
          <w:p>
            <w:pPr>
              <w:spacing w:after="0"/>
              <w:jc w:val="right"/>
            </w:pPr>
            <w:r>
              <w:rPr>
                <w:sz w:val="16"/>
              </w:rPr>
              <w:t>2.9</w:t>
            </w:r>
          </w:p>
        </w:tc>
        <w:tc>
          <w:tcPr>
            <w:tcW w:type="dxa" w:w="680"/>
          </w:tcPr>
          <w:p>
            <w:pPr>
              <w:spacing w:after="0"/>
              <w:jc w:val="right"/>
            </w:pPr>
            <w:r>
              <w:rPr>
                <w:sz w:val="16"/>
              </w:rPr>
              <w:t>83.3</w:t>
            </w:r>
          </w:p>
        </w:tc>
        <w:tc>
          <w:tcPr>
            <w:tcW w:type="dxa" w:w="648"/>
          </w:tcPr>
          <w:p>
            <w:pPr>
              <w:spacing w:after="0"/>
              <w:jc w:val="right"/>
            </w:pPr>
            <w:r>
              <w:rPr>
                <w:sz w:val="16"/>
              </w:rPr>
              <w:t>91.6</w:t>
            </w:r>
          </w:p>
        </w:tc>
        <w:tc>
          <w:tcPr>
            <w:tcW w:type="dxa" w:w="4150"/>
          </w:tcPr>
          <w:p>
            <w:pPr>
              <w:spacing w:after="0"/>
              <w:jc w:val="left"/>
            </w:pPr>
            <w:r>
              <w:rPr>
                <w:sz w:val="16"/>
              </w:rPr>
              <w:t>Relatively High 6, Relatively Moderate 1, Very Low 1</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8</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8</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57"/>
          </w:tcPr>
          <w:p>
            <w:pPr>
              <w:spacing w:after="0"/>
              <w:jc w:val="right"/>
            </w:pPr>
            <w:r>
              <w:rPr>
                <w:sz w:val="16"/>
              </w:rPr>
              <w:t>34.0</w:t>
            </w:r>
          </w:p>
        </w:tc>
        <w:tc>
          <w:tcPr>
            <w:tcW w:type="dxa" w:w="680"/>
          </w:tcPr>
          <w:p>
            <w:pPr>
              <w:spacing w:after="0"/>
              <w:jc w:val="right"/>
            </w:pPr>
            <w:r>
              <w:rPr>
                <w:sz w:val="16"/>
              </w:rPr>
              <w:t>83.6</w:t>
            </w:r>
          </w:p>
        </w:tc>
        <w:tc>
          <w:tcPr>
            <w:tcW w:type="dxa" w:w="648"/>
          </w:tcPr>
          <w:p>
            <w:pPr>
              <w:spacing w:after="0"/>
              <w:jc w:val="right"/>
            </w:pPr>
            <w:r>
              <w:rPr>
                <w:sz w:val="16"/>
              </w:rPr>
              <w:t>86.8</w:t>
            </w:r>
          </w:p>
        </w:tc>
        <w:tc>
          <w:tcPr>
            <w:tcW w:type="dxa" w:w="4150"/>
          </w:tcPr>
          <w:p>
            <w:pPr>
              <w:spacing w:after="0"/>
              <w:jc w:val="left"/>
            </w:pPr>
            <w:r>
              <w:rPr>
                <w:sz w:val="16"/>
              </w:rPr>
              <w:t>Relatively Low 7, Very Low 1</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57"/>
          </w:tcPr>
          <w:p>
            <w:pPr>
              <w:spacing w:after="0"/>
              <w:jc w:val="right"/>
            </w:pPr>
            <w:r>
              <w:rPr>
                <w:sz w:val="16"/>
              </w:rPr>
              <w:t>11.1</w:t>
            </w:r>
          </w:p>
        </w:tc>
        <w:tc>
          <w:tcPr>
            <w:tcW w:type="dxa" w:w="680"/>
          </w:tcPr>
          <w:p>
            <w:pPr>
              <w:spacing w:after="0"/>
              <w:jc w:val="right"/>
            </w:pPr>
            <w:r>
              <w:rPr>
                <w:sz w:val="16"/>
              </w:rPr>
              <w:t>43.5</w:t>
            </w:r>
          </w:p>
        </w:tc>
        <w:tc>
          <w:tcPr>
            <w:tcW w:type="dxa" w:w="648"/>
          </w:tcPr>
          <w:p>
            <w:pPr>
              <w:spacing w:after="0"/>
              <w:jc w:val="right"/>
            </w:pPr>
            <w:r>
              <w:rPr>
                <w:sz w:val="16"/>
              </w:rPr>
              <w:t>50.9</w:t>
            </w:r>
          </w:p>
        </w:tc>
        <w:tc>
          <w:tcPr>
            <w:tcW w:type="dxa" w:w="4150"/>
          </w:tcPr>
          <w:p>
            <w:pPr>
              <w:spacing w:after="0"/>
              <w:jc w:val="left"/>
            </w:pPr>
            <w:r>
              <w:rPr>
                <w:sz w:val="16"/>
              </w:rPr>
              <w:t>Relatively Moderate 1, Relatively Low 6,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3"/>
        <w:gridCol w:w="1469"/>
        <w:gridCol w:w="2410"/>
        <w:gridCol w:w="2222"/>
        <w:gridCol w:w="1563"/>
        <w:gridCol w:w="2033"/>
        <w:gridCol w:w="2852"/>
      </w:tblGrid>
      <w:tr>
        <w:trPr>
          <w:cantSplit/>
          <w:tblHeader/>
        </w:trPr>
        <w:tc>
          <w:tcPr>
            <w:tcW w:type="dxa" w:w="1563"/>
            <w:shd w:val="clear" w:color="auto" w:fill="E8E8E8"/>
          </w:tcPr>
          <w:p>
            <w:pPr>
              <w:spacing w:after="0"/>
              <w:jc w:val="left"/>
            </w:pPr>
            <w:r>
              <w:rPr>
                <w:b/>
                <w:sz w:val="16"/>
              </w:rPr>
              <w:t>Member</w:t>
            </w:r>
          </w:p>
        </w:tc>
        <w:tc>
          <w:tcPr>
            <w:tcW w:type="dxa" w:w="1469"/>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22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2"/>
            <w:shd w:val="clear" w:color="auto" w:fill="E8E8E8"/>
          </w:tcPr>
          <w:p>
            <w:pPr>
              <w:spacing w:after="0"/>
              <w:jc w:val="left"/>
            </w:pPr>
            <w:r>
              <w:rPr>
                <w:b/>
                <w:sz w:val="16"/>
              </w:rPr>
              <w:t>Notes</w:t>
            </w:r>
          </w:p>
        </w:tc>
      </w:tr>
      <w:tr>
        <w:trPr>
          <w:cantSplit/>
        </w:trPr>
        <w:tc>
          <w:tcPr>
            <w:tcW w:type="dxa" w:w="1563"/>
          </w:tcPr>
          <w:p>
            <w:pPr>
              <w:spacing w:after="0"/>
              <w:jc w:val="left"/>
            </w:pPr>
            <w:r>
              <w:rPr>
                <w:sz w:val="16"/>
              </w:rPr>
              <w:t>Barnwell County (unincorporated area)</w:t>
            </w:r>
          </w:p>
        </w:tc>
        <w:tc>
          <w:tcPr>
            <w:tcW w:type="dxa" w:w="1469"/>
          </w:tcPr>
          <w:p>
            <w:pPr>
              <w:spacing w:after="0"/>
              <w:jc w:val="left"/>
            </w:pPr>
            <w:r>
              <w:rPr>
                <w:sz w:val="16"/>
              </w:rPr>
              <w:t>Unincorporated</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1</w:t>
            </w:r>
          </w:p>
        </w:tc>
        <w:tc>
          <w:tcPr>
            <w:tcW w:type="dxa" w:w="1563"/>
          </w:tcPr>
          <w:p>
            <w:pPr>
              <w:spacing w:after="0"/>
              <w:jc w:val="right"/>
            </w:pPr>
            <w:r>
              <w:rPr>
                <w:sz w:val="16"/>
              </w:rPr>
              <w:t>$3,645,790.04</w:t>
            </w:r>
          </w:p>
        </w:tc>
        <w:tc>
          <w:tcPr>
            <w:tcW w:type="dxa" w:w="2033"/>
          </w:tcPr>
          <w:p>
            <w:pPr>
              <w:spacing w:after="0"/>
              <w:jc w:val="right"/>
            </w:pPr>
            <w:r>
              <w:rPr>
                <w:sz w:val="16"/>
              </w:rPr>
              <w:t>0; not yet covered</w:t>
            </w:r>
          </w:p>
        </w:tc>
        <w:tc>
          <w:tcPr>
            <w:tcW w:type="dxa" w:w="2852"/>
          </w:tcPr>
          <w:p>
            <w:pPr>
              <w:spacing w:after="0"/>
              <w:jc w:val="left"/>
            </w:pPr>
            <w:r>
              <w:rPr>
                <w:sz w:val="16"/>
              </w:rPr>
              <w:t>Includes $14,191.56 for declarations not counted as hazard incidents (DR-4492-SC).</w:t>
            </w:r>
          </w:p>
        </w:tc>
      </w:tr>
      <w:tr>
        <w:trPr>
          <w:cantSplit/>
        </w:trPr>
        <w:tc>
          <w:tcPr>
            <w:tcW w:type="dxa" w:w="1563"/>
          </w:tcPr>
          <w:p>
            <w:pPr>
              <w:spacing w:after="0"/>
              <w:jc w:val="left"/>
            </w:pPr>
            <w:r>
              <w:rPr>
                <w:sz w:val="16"/>
              </w:rPr>
              <w:t>Barnwell city</w:t>
            </w:r>
          </w:p>
        </w:tc>
        <w:tc>
          <w:tcPr>
            <w:tcW w:type="dxa" w:w="1469"/>
          </w:tcPr>
          <w:p>
            <w:pPr>
              <w:spacing w:after="0"/>
              <w:jc w:val="left"/>
            </w:pPr>
            <w:r>
              <w:rPr>
                <w:sz w:val="16"/>
              </w:rPr>
              <w:t>City</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0</w:t>
            </w:r>
          </w:p>
        </w:tc>
        <w:tc>
          <w:tcPr>
            <w:tcW w:type="dxa" w:w="1563"/>
          </w:tcPr>
          <w:p>
            <w:pPr>
              <w:spacing w:after="0"/>
              <w:jc w:val="right"/>
            </w:pPr>
            <w:r>
              <w:rPr>
                <w:sz w:val="16"/>
              </w:rPr>
              <w:t>$62,548.02</w:t>
            </w:r>
          </w:p>
        </w:tc>
        <w:tc>
          <w:tcPr>
            <w:tcW w:type="dxa" w:w="2033"/>
          </w:tcPr>
          <w:p>
            <w:pPr>
              <w:spacing w:after="0"/>
              <w:jc w:val="right"/>
            </w:pPr>
            <w:r>
              <w:rPr>
                <w:sz w:val="16"/>
              </w:rPr>
              <w:t>67; not yet covered</w:t>
            </w:r>
          </w:p>
        </w:tc>
        <w:tc>
          <w:tcPr>
            <w:tcW w:type="dxa" w:w="2852"/>
          </w:tcPr>
          <w:p>
            <w:pPr>
              <w:spacing w:after="0"/>
              <w:jc w:val="left"/>
            </w:pPr>
          </w:p>
        </w:tc>
      </w:tr>
      <w:tr>
        <w:trPr>
          <w:cantSplit/>
        </w:trPr>
        <w:tc>
          <w:tcPr>
            <w:tcW w:type="dxa" w:w="1563"/>
          </w:tcPr>
          <w:p>
            <w:pPr>
              <w:spacing w:after="0"/>
              <w:jc w:val="left"/>
            </w:pPr>
            <w:r>
              <w:rPr>
                <w:sz w:val="16"/>
              </w:rPr>
              <w:t>Blackville town</w:t>
            </w:r>
          </w:p>
        </w:tc>
        <w:tc>
          <w:tcPr>
            <w:tcW w:type="dxa" w:w="1469"/>
          </w:tcPr>
          <w:p>
            <w:pPr>
              <w:spacing w:after="0"/>
              <w:jc w:val="left"/>
            </w:pPr>
            <w:r>
              <w:rPr>
                <w:sz w:val="16"/>
              </w:rPr>
              <w:t>Town</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0</w:t>
            </w:r>
          </w:p>
        </w:tc>
        <w:tc>
          <w:tcPr>
            <w:tcW w:type="dxa" w:w="1563"/>
          </w:tcPr>
          <w:p>
            <w:pPr>
              <w:spacing w:after="0"/>
              <w:jc w:val="right"/>
            </w:pPr>
            <w:r>
              <w:rPr>
                <w:sz w:val="16"/>
              </w:rPr>
              <w:t>$14,131.18</w:t>
            </w:r>
          </w:p>
        </w:tc>
        <w:tc>
          <w:tcPr>
            <w:tcW w:type="dxa" w:w="2033"/>
          </w:tcPr>
          <w:p>
            <w:pPr>
              <w:spacing w:after="0"/>
              <w:jc w:val="right"/>
            </w:pPr>
            <w:r>
              <w:rPr>
                <w:sz w:val="16"/>
              </w:rPr>
              <w:t>32; not yet covered</w:t>
            </w:r>
          </w:p>
        </w:tc>
        <w:tc>
          <w:tcPr>
            <w:tcW w:type="dxa" w:w="2852"/>
          </w:tcPr>
          <w:p>
            <w:pPr>
              <w:spacing w:after="0"/>
              <w:jc w:val="left"/>
            </w:pPr>
          </w:p>
        </w:tc>
      </w:tr>
      <w:tr>
        <w:trPr>
          <w:cantSplit/>
        </w:trPr>
        <w:tc>
          <w:tcPr>
            <w:tcW w:type="dxa" w:w="1563"/>
          </w:tcPr>
          <w:p>
            <w:pPr>
              <w:spacing w:after="0"/>
              <w:jc w:val="left"/>
            </w:pPr>
            <w:r>
              <w:rPr>
                <w:sz w:val="16"/>
              </w:rPr>
              <w:t>Elko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none found</w:t>
            </w:r>
          </w:p>
        </w:tc>
        <w:tc>
          <w:tcPr>
            <w:tcW w:type="dxa" w:w="2033"/>
          </w:tcPr>
          <w:p>
            <w:pPr>
              <w:spacing w:after="0"/>
              <w:jc w:val="right"/>
            </w:pPr>
            <w:r>
              <w:rPr>
                <w:sz w:val="16"/>
              </w:rPr>
              <w:t>13; no approved plan</w:t>
            </w:r>
          </w:p>
        </w:tc>
        <w:tc>
          <w:tcPr>
            <w:tcW w:type="dxa" w:w="2852"/>
          </w:tcPr>
          <w:p>
            <w:pPr>
              <w:spacing w:after="0"/>
              <w:jc w:val="left"/>
            </w:pPr>
          </w:p>
        </w:tc>
      </w:tr>
      <w:tr>
        <w:trPr>
          <w:cantSplit/>
        </w:trPr>
        <w:tc>
          <w:tcPr>
            <w:tcW w:type="dxa" w:w="1563"/>
          </w:tcPr>
          <w:p>
            <w:pPr>
              <w:spacing w:after="0"/>
              <w:jc w:val="left"/>
            </w:pPr>
            <w:r>
              <w:rPr>
                <w:sz w:val="16"/>
              </w:rPr>
              <w:t>Hilda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$13,807.26</w:t>
            </w:r>
          </w:p>
        </w:tc>
        <w:tc>
          <w:tcPr>
            <w:tcW w:type="dxa" w:w="2033"/>
          </w:tcPr>
          <w:p>
            <w:pPr>
              <w:spacing w:after="0"/>
              <w:jc w:val="right"/>
            </w:pPr>
            <w:r>
              <w:rPr>
                <w:sz w:val="16"/>
              </w:rPr>
              <w:t>14; no approved plan</w:t>
            </w:r>
          </w:p>
        </w:tc>
        <w:tc>
          <w:tcPr>
            <w:tcW w:type="dxa" w:w="2852"/>
          </w:tcPr>
          <w:p>
            <w:pPr>
              <w:spacing w:after="0"/>
              <w:jc w:val="left"/>
            </w:pPr>
          </w:p>
        </w:tc>
      </w:tr>
      <w:tr>
        <w:trPr>
          <w:cantSplit/>
        </w:trPr>
        <w:tc>
          <w:tcPr>
            <w:tcW w:type="dxa" w:w="1563"/>
          </w:tcPr>
          <w:p>
            <w:pPr>
              <w:spacing w:after="0"/>
              <w:jc w:val="left"/>
            </w:pPr>
            <w:r>
              <w:rPr>
                <w:sz w:val="16"/>
              </w:rPr>
              <w:t>Kline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none found</w:t>
            </w:r>
          </w:p>
        </w:tc>
        <w:tc>
          <w:tcPr>
            <w:tcW w:type="dxa" w:w="2033"/>
          </w:tcPr>
          <w:p>
            <w:pPr>
              <w:spacing w:after="0"/>
              <w:jc w:val="right"/>
            </w:pPr>
            <w:r>
              <w:rPr>
                <w:sz w:val="16"/>
              </w:rPr>
              <w:t>16; no approved plan</w:t>
            </w:r>
          </w:p>
        </w:tc>
        <w:tc>
          <w:tcPr>
            <w:tcW w:type="dxa" w:w="2852"/>
          </w:tcPr>
          <w:p>
            <w:pPr>
              <w:spacing w:after="0"/>
              <w:jc w:val="left"/>
            </w:pPr>
          </w:p>
        </w:tc>
      </w:tr>
      <w:tr>
        <w:trPr>
          <w:cantSplit/>
        </w:trPr>
        <w:tc>
          <w:tcPr>
            <w:tcW w:type="dxa" w:w="1563"/>
          </w:tcPr>
          <w:p>
            <w:pPr>
              <w:spacing w:after="0"/>
              <w:jc w:val="left"/>
            </w:pPr>
            <w:r>
              <w:rPr>
                <w:sz w:val="16"/>
              </w:rPr>
              <w:t>Snelling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$3,486.53</w:t>
            </w:r>
          </w:p>
        </w:tc>
        <w:tc>
          <w:tcPr>
            <w:tcW w:type="dxa" w:w="2033"/>
          </w:tcPr>
          <w:p>
            <w:pPr>
              <w:spacing w:after="0"/>
              <w:jc w:val="right"/>
            </w:pPr>
            <w:r>
              <w:rPr>
                <w:sz w:val="16"/>
              </w:rPr>
              <w:t>26; no approved plan</w:t>
            </w:r>
          </w:p>
        </w:tc>
        <w:tc>
          <w:tcPr>
            <w:tcW w:type="dxa" w:w="2852"/>
          </w:tcPr>
          <w:p>
            <w:pPr>
              <w:spacing w:after="0"/>
              <w:jc w:val="left"/>
            </w:pPr>
          </w:p>
        </w:tc>
      </w:tr>
      <w:tr>
        <w:trPr>
          <w:cantSplit/>
        </w:trPr>
        <w:tc>
          <w:tcPr>
            <w:tcW w:type="dxa" w:w="1563"/>
          </w:tcPr>
          <w:p>
            <w:pPr>
              <w:spacing w:after="0"/>
              <w:jc w:val="left"/>
            </w:pPr>
            <w:r>
              <w:rPr>
                <w:sz w:val="16"/>
              </w:rPr>
              <w:t>Williston town</w:t>
            </w:r>
          </w:p>
        </w:tc>
        <w:tc>
          <w:tcPr>
            <w:tcW w:type="dxa" w:w="1469"/>
          </w:tcPr>
          <w:p>
            <w:pPr>
              <w:spacing w:after="0"/>
              <w:jc w:val="left"/>
            </w:pPr>
            <w:r>
              <w:rPr>
                <w:sz w:val="16"/>
              </w:rPr>
              <w:t>Town</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0</w:t>
            </w:r>
          </w:p>
        </w:tc>
        <w:tc>
          <w:tcPr>
            <w:tcW w:type="dxa" w:w="1563"/>
          </w:tcPr>
          <w:p>
            <w:pPr>
              <w:spacing w:after="0"/>
              <w:jc w:val="right"/>
            </w:pPr>
            <w:r>
              <w:rPr>
                <w:sz w:val="16"/>
              </w:rPr>
              <w:t>$63,253.03</w:t>
            </w:r>
          </w:p>
        </w:tc>
        <w:tc>
          <w:tcPr>
            <w:tcW w:type="dxa" w:w="2033"/>
          </w:tcPr>
          <w:p>
            <w:pPr>
              <w:spacing w:after="0"/>
              <w:jc w:val="right"/>
            </w:pPr>
            <w:r>
              <w:rPr>
                <w:sz w:val="16"/>
              </w:rPr>
              <w:t>49; not yet covered</w:t>
            </w:r>
          </w:p>
        </w:tc>
        <w:tc>
          <w:tcPr>
            <w:tcW w:type="dxa" w:w="2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2026-08-03</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$4,402,931,562</w:t>
            </w:r>
          </w:p>
        </w:tc>
        <w:tc>
          <w:tcPr>
            <w:tcW w:type="dxa" w:w="1141"/>
          </w:tcPr>
          <w:p>
            <w:pPr>
              <w:spacing w:after="0"/>
              <w:jc w:val="right"/>
            </w:pPr>
            <w:r>
              <w:rPr>
                <w:sz w:val="16"/>
              </w:rPr>
              <w:t>$45,480,706</w:t>
            </w:r>
          </w:p>
        </w:tc>
        <w:tc>
          <w:tcPr>
            <w:tcW w:type="dxa" w:w="1048"/>
          </w:tcPr>
          <w:p>
            <w:pPr>
              <w:spacing w:after="0"/>
              <w:jc w:val="right"/>
            </w:pPr>
            <w:r>
              <w:rPr>
                <w:sz w:val="16"/>
              </w:rPr>
              <w:t>20,573</w:t>
            </w:r>
          </w:p>
        </w:tc>
        <w:tc>
          <w:tcPr>
            <w:tcW w:type="dxa" w:w="1037"/>
          </w:tcPr>
          <w:p>
            <w:pPr>
              <w:spacing w:after="0"/>
              <w:jc w:val="right"/>
            </w:pPr>
            <w:r>
              <w:rPr>
                <w:sz w:val="16"/>
              </w:rPr>
              <w:t>$649</w:t>
            </w:r>
          </w:p>
        </w:tc>
        <w:tc>
          <w:tcPr>
            <w:tcW w:type="dxa" w:w="1126"/>
          </w:tcPr>
          <w:p>
            <w:pPr>
              <w:spacing w:after="0"/>
              <w:jc w:val="right"/>
            </w:pPr>
            <w:r>
              <w:rPr>
                <w:sz w:val="16"/>
              </w:rPr>
              <w:t>$10,739</w:t>
            </w:r>
          </w:p>
        </w:tc>
        <w:tc>
          <w:tcPr>
            <w:tcW w:type="dxa" w:w="1193"/>
          </w:tcPr>
          <w:p>
            <w:pPr>
              <w:spacing w:after="0"/>
              <w:jc w:val="right"/>
            </w:pPr>
            <w:r>
              <w:rPr>
                <w:sz w:val="16"/>
              </w:rPr>
              <w:t>$272,544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$15,581,261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$116,425</w:t>
            </w:r>
          </w:p>
        </w:tc>
        <w:tc>
          <w:tcPr>
            <w:tcW w:type="dxa" w:w="1193"/>
          </w:tcPr>
          <w:p>
            <w:pPr>
              <w:spacing w:after="0"/>
              <w:jc w:val="right"/>
            </w:pPr>
          </w:p>
        </w:tc>
        <w:tc>
          <w:tcPr>
            <w:tcW w:type="dxa" w:w="1305"/>
          </w:tcPr>
          <w:p>
            <w:pPr>
              <w:spacing w:after="0"/>
              <w:jc w:val="right"/>
            </w:pPr>
            <w:r>
              <w:rPr>
                <w:sz w:val="16"/>
              </w:rPr>
              <w:t>0.747%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$7,700,290,301</w:t>
            </w:r>
          </w:p>
        </w:tc>
        <w:tc>
          <w:tcPr>
            <w:tcW w:type="dxa" w:w="1141"/>
          </w:tcPr>
          <w:p>
            <w:pPr>
              <w:spacing w:after="0"/>
              <w:jc w:val="right"/>
            </w:pPr>
          </w:p>
        </w:tc>
        <w:tc>
          <w:tcPr>
            <w:tcW w:type="dxa" w:w="1048"/>
          </w:tcPr>
          <w:p>
            <w:pPr>
              <w:spacing w:after="0"/>
              <w:jc w:val="right"/>
            </w:pPr>
            <w:r>
              <w:rPr>
                <w:sz w:val="16"/>
              </w:rPr>
              <w:t>20,589</w:t>
            </w:r>
          </w:p>
        </w:tc>
        <w:tc>
          <w:tcPr>
            <w:tcW w:type="dxa" w:w="1037"/>
          </w:tcPr>
          <w:p>
            <w:pPr>
              <w:spacing w:after="0"/>
              <w:jc w:val="right"/>
            </w:pPr>
            <w:r>
              <w:rPr>
                <w:sz w:val="16"/>
              </w:rPr>
              <w:t>$660,494</w:t>
            </w:r>
          </w:p>
        </w:tc>
        <w:tc>
          <w:tcPr>
            <w:tcW w:type="dxa" w:w="1126"/>
          </w:tcPr>
          <w:p>
            <w:pPr>
              <w:spacing w:after="0"/>
              <w:jc w:val="right"/>
            </w:pPr>
          </w:p>
        </w:tc>
        <w:tc>
          <w:tcPr>
            <w:tcW w:type="dxa" w:w="1193"/>
          </w:tcPr>
          <w:p>
            <w:pPr>
              <w:spacing w:after="0"/>
              <w:jc w:val="right"/>
            </w:pPr>
            <w:r>
              <w:rPr>
                <w:sz w:val="16"/>
              </w:rPr>
              <w:t>$338,532</w:t>
            </w:r>
          </w:p>
        </w:tc>
        <w:tc>
          <w:tcPr>
            <w:tcW w:type="dxa" w:w="1305"/>
          </w:tcPr>
          <w:p>
            <w:pPr>
              <w:spacing w:after="0"/>
              <w:jc w:val="right"/>
            </w:pPr>
            <w:r>
              <w:rPr>
                <w:sz w:val="16"/>
              </w:rPr>
              <w:t>0.00858%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$4,402,931,562</w:t>
            </w:r>
          </w:p>
        </w:tc>
        <w:tc>
          <w:tcPr>
            <w:tcW w:type="dxa" w:w="1141"/>
          </w:tcPr>
          <w:p>
            <w:pPr>
              <w:spacing w:after="0"/>
              <w:jc w:val="right"/>
            </w:pPr>
            <w:r>
              <w:rPr>
                <w:sz w:val="16"/>
              </w:rPr>
              <w:t>$45,480,706</w:t>
            </w:r>
          </w:p>
        </w:tc>
        <w:tc>
          <w:tcPr>
            <w:tcW w:type="dxa" w:w="1048"/>
          </w:tcPr>
          <w:p>
            <w:pPr>
              <w:spacing w:after="0"/>
              <w:jc w:val="right"/>
            </w:pPr>
            <w:r>
              <w:rPr>
                <w:sz w:val="16"/>
              </w:rPr>
              <w:t>20,573</w:t>
            </w:r>
          </w:p>
        </w:tc>
        <w:tc>
          <w:tcPr>
            <w:tcW w:type="dxa" w:w="1037"/>
          </w:tcPr>
          <w:p>
            <w:pPr>
              <w:spacing w:after="0"/>
              <w:jc w:val="right"/>
            </w:pPr>
            <w:r>
              <w:rPr>
                <w:sz w:val="16"/>
              </w:rPr>
              <w:t>$34,651</w:t>
            </w:r>
          </w:p>
        </w:tc>
        <w:tc>
          <w:tcPr>
            <w:tcW w:type="dxa" w:w="1126"/>
          </w:tcPr>
          <w:p>
            <w:pPr>
              <w:spacing w:after="0"/>
              <w:jc w:val="right"/>
            </w:pPr>
            <w:r>
              <w:rPr>
                <w:sz w:val="16"/>
              </w:rPr>
              <w:t>$6,448</w:t>
            </w:r>
          </w:p>
        </w:tc>
        <w:tc>
          <w:tcPr>
            <w:tcW w:type="dxa" w:w="1193"/>
          </w:tcPr>
          <w:p>
            <w:pPr>
              <w:spacing w:after="0"/>
              <w:jc w:val="right"/>
            </w:pPr>
            <w:r>
              <w:rPr>
                <w:sz w:val="16"/>
              </w:rPr>
              <w:t>$65,960</w:t>
            </w:r>
          </w:p>
        </w:tc>
        <w:tc>
          <w:tcPr>
            <w:tcW w:type="dxa" w:w="1305"/>
          </w:tcPr>
          <w:p>
            <w:pPr>
              <w:spacing w:after="0"/>
              <w:jc w:val="right"/>
            </w:pPr>
            <w:r>
              <w:rPr>
                <w:sz w:val="16"/>
              </w:rPr>
              <w:t>0.000787%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$4,402,931,562</w:t>
            </w:r>
          </w:p>
        </w:tc>
        <w:tc>
          <w:tcPr>
            <w:tcW w:type="dxa" w:w="1141"/>
          </w:tcPr>
          <w:p>
            <w:pPr>
              <w:spacing w:after="0"/>
              <w:jc w:val="right"/>
            </w:pPr>
            <w:r>
              <w:rPr>
                <w:sz w:val="16"/>
              </w:rPr>
              <w:t>$45,480,706</w:t>
            </w:r>
          </w:p>
        </w:tc>
        <w:tc>
          <w:tcPr>
            <w:tcW w:type="dxa" w:w="1048"/>
          </w:tcPr>
          <w:p>
            <w:pPr>
              <w:spacing w:after="0"/>
              <w:jc w:val="right"/>
            </w:pPr>
            <w:r>
              <w:rPr>
                <w:sz w:val="16"/>
              </w:rPr>
              <w:t>20,573</w:t>
            </w:r>
          </w:p>
        </w:tc>
        <w:tc>
          <w:tcPr>
            <w:tcW w:type="dxa" w:w="1037"/>
          </w:tcPr>
          <w:p>
            <w:pPr>
              <w:spacing w:after="0"/>
              <w:jc w:val="right"/>
            </w:pPr>
            <w:r>
              <w:rPr>
                <w:sz w:val="16"/>
              </w:rPr>
              <w:t>$15</w:t>
            </w:r>
          </w:p>
        </w:tc>
        <w:tc>
          <w:tcPr>
            <w:tcW w:type="dxa" w:w="1126"/>
          </w:tcPr>
          <w:p>
            <w:pPr>
              <w:spacing w:after="0"/>
              <w:jc w:val="right"/>
            </w:pPr>
            <w:r>
              <w:rPr>
                <w:sz w:val="16"/>
              </w:rPr>
              <w:t>$61</w:t>
            </w:r>
          </w:p>
        </w:tc>
        <w:tc>
          <w:tcPr>
            <w:tcW w:type="dxa" w:w="1193"/>
          </w:tcPr>
          <w:p>
            <w:pPr>
              <w:spacing w:after="0"/>
              <w:jc w:val="right"/>
            </w:pPr>
            <w:r>
              <w:rPr>
                <w:sz w:val="16"/>
              </w:rPr>
              <w:t>$364,703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$4,402,931,562</w:t>
            </w:r>
          </w:p>
        </w:tc>
        <w:tc>
          <w:tcPr>
            <w:tcW w:type="dxa" w:w="1141"/>
          </w:tcPr>
          <w:p>
            <w:pPr>
              <w:spacing w:after="0"/>
              <w:jc w:val="right"/>
            </w:pPr>
            <w:r>
              <w:rPr>
                <w:sz w:val="16"/>
              </w:rPr>
              <w:t>$45,480,706</w:t>
            </w:r>
          </w:p>
        </w:tc>
        <w:tc>
          <w:tcPr>
            <w:tcW w:type="dxa" w:w="1048"/>
          </w:tcPr>
          <w:p>
            <w:pPr>
              <w:spacing w:after="0"/>
              <w:jc w:val="right"/>
            </w:pPr>
            <w:r>
              <w:rPr>
                <w:sz w:val="16"/>
              </w:rPr>
              <w:t>20,573</w:t>
            </w:r>
          </w:p>
        </w:tc>
        <w:tc>
          <w:tcPr>
            <w:tcW w:type="dxa" w:w="1037"/>
          </w:tcPr>
          <w:p>
            <w:pPr>
              <w:spacing w:after="0"/>
              <w:jc w:val="right"/>
            </w:pPr>
            <w:r>
              <w:rPr>
                <w:sz w:val="16"/>
              </w:rPr>
              <w:t>$1,938,585</w:t>
            </w:r>
          </w:p>
        </w:tc>
        <w:tc>
          <w:tcPr>
            <w:tcW w:type="dxa" w:w="1126"/>
          </w:tcPr>
          <w:p>
            <w:pPr>
              <w:spacing w:after="0"/>
              <w:jc w:val="right"/>
            </w:pPr>
            <w:r>
              <w:rPr>
                <w:sz w:val="16"/>
              </w:rPr>
              <w:t>$274,075</w:t>
            </w:r>
          </w:p>
        </w:tc>
        <w:tc>
          <w:tcPr>
            <w:tcW w:type="dxa" w:w="1193"/>
          </w:tcPr>
          <w:p>
            <w:pPr>
              <w:spacing w:after="0"/>
              <w:jc w:val="right"/>
            </w:pPr>
            <w:r>
              <w:rPr>
                <w:sz w:val="16"/>
              </w:rPr>
              <w:t>$50,941</w:t>
            </w:r>
          </w:p>
        </w:tc>
        <w:tc>
          <w:tcPr>
            <w:tcW w:type="dxa" w:w="1305"/>
          </w:tcPr>
          <w:p>
            <w:pPr>
              <w:spacing w:after="0"/>
              <w:jc w:val="right"/>
            </w:pPr>
            <w:r>
              <w:rPr>
                <w:sz w:val="16"/>
              </w:rPr>
              <w:t>0.044%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$4,402,931,562</w:t>
            </w:r>
          </w:p>
        </w:tc>
        <w:tc>
          <w:tcPr>
            <w:tcW w:type="dxa" w:w="1141"/>
          </w:tcPr>
          <w:p>
            <w:pPr>
              <w:spacing w:after="0"/>
              <w:jc w:val="right"/>
            </w:pPr>
          </w:p>
        </w:tc>
        <w:tc>
          <w:tcPr>
            <w:tcW w:type="dxa" w:w="1048"/>
          </w:tcPr>
          <w:p>
            <w:pPr>
              <w:spacing w:after="0"/>
              <w:jc w:val="right"/>
            </w:pPr>
            <w:r>
              <w:rPr>
                <w:sz w:val="16"/>
              </w:rPr>
              <w:t>20,573</w:t>
            </w:r>
          </w:p>
        </w:tc>
        <w:tc>
          <w:tcPr>
            <w:tcW w:type="dxa" w:w="1037"/>
          </w:tcPr>
          <w:p>
            <w:pPr>
              <w:spacing w:after="0"/>
              <w:jc w:val="right"/>
            </w:pPr>
            <w:r>
              <w:rPr>
                <w:sz w:val="16"/>
              </w:rPr>
              <w:t>$23,124</w:t>
            </w:r>
          </w:p>
        </w:tc>
        <w:tc>
          <w:tcPr>
            <w:tcW w:type="dxa" w:w="1126"/>
          </w:tcPr>
          <w:p>
            <w:pPr>
              <w:spacing w:after="0"/>
              <w:jc w:val="right"/>
            </w:pPr>
          </w:p>
        </w:tc>
        <w:tc>
          <w:tcPr>
            <w:tcW w:type="dxa" w:w="1193"/>
          </w:tcPr>
          <w:p>
            <w:pPr>
              <w:spacing w:after="0"/>
              <w:jc w:val="right"/>
            </w:pPr>
            <w:r>
              <w:rPr>
                <w:sz w:val="16"/>
              </w:rPr>
              <w:t>$19,949</w:t>
            </w:r>
          </w:p>
        </w:tc>
        <w:tc>
          <w:tcPr>
            <w:tcW w:type="dxa" w:w="1305"/>
          </w:tcPr>
          <w:p>
            <w:pPr>
              <w:spacing w:after="0"/>
              <w:jc w:val="right"/>
            </w:pPr>
            <w:r>
              <w:rPr>
                <w:sz w:val="16"/>
              </w:rPr>
              <w:t>0.000525%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$4,399,759,567</w:t>
            </w:r>
          </w:p>
        </w:tc>
        <w:tc>
          <w:tcPr>
            <w:tcW w:type="dxa" w:w="1141"/>
          </w:tcPr>
          <w:p>
            <w:pPr>
              <w:spacing w:after="0"/>
              <w:jc w:val="right"/>
            </w:pPr>
            <w:r>
              <w:rPr>
                <w:sz w:val="16"/>
              </w:rPr>
              <w:t>$105,242</w:t>
            </w:r>
          </w:p>
        </w:tc>
        <w:tc>
          <w:tcPr>
            <w:tcW w:type="dxa" w:w="1048"/>
          </w:tcPr>
          <w:p>
            <w:pPr>
              <w:spacing w:after="0"/>
              <w:jc w:val="right"/>
            </w:pPr>
            <w:r>
              <w:rPr>
                <w:sz w:val="16"/>
              </w:rPr>
              <w:t>60</w:t>
            </w:r>
          </w:p>
        </w:tc>
        <w:tc>
          <w:tcPr>
            <w:tcW w:type="dxa" w:w="1037"/>
          </w:tcPr>
          <w:p>
            <w:pPr>
              <w:spacing w:after="0"/>
              <w:jc w:val="right"/>
            </w:pPr>
            <w:r>
              <w:rPr>
                <w:sz w:val="16"/>
              </w:rPr>
              <w:t>$2,364,401</w:t>
            </w:r>
          </w:p>
        </w:tc>
        <w:tc>
          <w:tcPr>
            <w:tcW w:type="dxa" w:w="1126"/>
          </w:tcPr>
          <w:p>
            <w:pPr>
              <w:spacing w:after="0"/>
              <w:jc w:val="right"/>
            </w:pPr>
            <w:r>
              <w:rPr>
                <w:sz w:val="16"/>
              </w:rPr>
              <w:t>$366</w:t>
            </w:r>
          </w:p>
        </w:tc>
        <w:tc>
          <w:tcPr>
            <w:tcW w:type="dxa" w:w="1193"/>
          </w:tcPr>
          <w:p>
            <w:pPr>
              <w:spacing w:after="0"/>
              <w:jc w:val="right"/>
            </w:pPr>
            <w:r>
              <w:rPr>
                <w:sz w:val="16"/>
              </w:rPr>
              <w:t>$446</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$7,932,215</w:t>
            </w:r>
          </w:p>
        </w:tc>
        <w:tc>
          <w:tcPr>
            <w:tcW w:type="dxa" w:w="1141"/>
          </w:tcPr>
          <w:p>
            <w:pPr>
              <w:spacing w:after="0"/>
              <w:jc w:val="right"/>
            </w:pPr>
          </w:p>
        </w:tc>
        <w:tc>
          <w:tcPr>
            <w:tcW w:type="dxa" w:w="1048"/>
          </w:tcPr>
          <w:p>
            <w:pPr>
              <w:spacing w:after="0"/>
              <w:jc w:val="right"/>
            </w:pPr>
            <w:r>
              <w:rPr>
                <w:sz w:val="16"/>
              </w:rPr>
              <w:t>33</w:t>
            </w:r>
          </w:p>
        </w:tc>
        <w:tc>
          <w:tcPr>
            <w:tcW w:type="dxa" w:w="1037"/>
          </w:tcPr>
          <w:p>
            <w:pPr>
              <w:spacing w:after="0"/>
              <w:jc w:val="right"/>
            </w:pPr>
            <w:r>
              <w:rPr>
                <w:sz w:val="16"/>
              </w:rPr>
              <w:t>$59</w:t>
            </w:r>
          </w:p>
        </w:tc>
        <w:tc>
          <w:tcPr>
            <w:tcW w:type="dxa" w:w="1126"/>
          </w:tcPr>
          <w:p>
            <w:pPr>
              <w:spacing w:after="0"/>
              <w:jc w:val="right"/>
            </w:pPr>
          </w:p>
        </w:tc>
        <w:tc>
          <w:tcPr>
            <w:tcW w:type="dxa" w:w="1193"/>
          </w:tcPr>
          <w:p>
            <w:pPr>
              <w:spacing w:after="0"/>
              <w:jc w:val="right"/>
            </w:pPr>
            <w:r>
              <w:rPr>
                <w:sz w:val="16"/>
              </w:rPr>
              <w:t>$2</w:t>
            </w:r>
          </w:p>
        </w:tc>
        <w:tc>
          <w:tcPr>
            <w:tcW w:type="dxa" w:w="1305"/>
          </w:tcPr>
          <w:p>
            <w:pPr>
              <w:spacing w:after="0"/>
              <w:jc w:val="right"/>
            </w:pPr>
            <w:r>
              <w:rPr>
                <w:sz w:val="16"/>
              </w:rPr>
              <w:t>0.000748%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$4,402,931,562</w:t>
            </w:r>
          </w:p>
        </w:tc>
        <w:tc>
          <w:tcPr>
            <w:tcW w:type="dxa" w:w="1141"/>
          </w:tcPr>
          <w:p>
            <w:pPr>
              <w:spacing w:after="0"/>
              <w:jc w:val="right"/>
            </w:pPr>
          </w:p>
        </w:tc>
        <w:tc>
          <w:tcPr>
            <w:tcW w:type="dxa" w:w="1048"/>
          </w:tcPr>
          <w:p>
            <w:pPr>
              <w:spacing w:after="0"/>
              <w:jc w:val="right"/>
            </w:pPr>
            <w:r>
              <w:rPr>
                <w:sz w:val="16"/>
              </w:rPr>
              <w:t>20,573</w:t>
            </w:r>
          </w:p>
        </w:tc>
        <w:tc>
          <w:tcPr>
            <w:tcW w:type="dxa" w:w="1037"/>
          </w:tcPr>
          <w:p>
            <w:pPr>
              <w:spacing w:after="0"/>
              <w:jc w:val="right"/>
            </w:pPr>
            <w:r>
              <w:rPr>
                <w:sz w:val="16"/>
              </w:rPr>
              <w:t>$83,512</w:t>
            </w:r>
          </w:p>
        </w:tc>
        <w:tc>
          <w:tcPr>
            <w:tcW w:type="dxa" w:w="1126"/>
          </w:tcPr>
          <w:p>
            <w:pPr>
              <w:spacing w:after="0"/>
              <w:jc w:val="right"/>
            </w:pPr>
          </w:p>
        </w:tc>
        <w:tc>
          <w:tcPr>
            <w:tcW w:type="dxa" w:w="1193"/>
          </w:tcPr>
          <w:p>
            <w:pPr>
              <w:spacing w:after="0"/>
              <w:jc w:val="right"/>
            </w:pPr>
            <w:r>
              <w:rPr>
                <w:sz w:val="16"/>
              </w:rPr>
              <w:t>$82,759</w:t>
            </w:r>
          </w:p>
        </w:tc>
        <w:tc>
          <w:tcPr>
            <w:tcW w:type="dxa" w:w="1305"/>
          </w:tcPr>
          <w:p>
            <w:pPr>
              <w:spacing w:after="0"/>
              <w:jc w:val="right"/>
            </w:pPr>
            <w:r>
              <w:rPr>
                <w:sz w:val="16"/>
              </w:rPr>
              <w:t>0.0019%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$4,402,931,562</w:t>
            </w:r>
          </w:p>
        </w:tc>
        <w:tc>
          <w:tcPr>
            <w:tcW w:type="dxa" w:w="1141"/>
          </w:tcPr>
          <w:p>
            <w:pPr>
              <w:spacing w:after="0"/>
              <w:jc w:val="right"/>
            </w:pPr>
            <w:r>
              <w:rPr>
                <w:sz w:val="16"/>
              </w:rPr>
              <w:t>$45,480,706</w:t>
            </w:r>
          </w:p>
        </w:tc>
        <w:tc>
          <w:tcPr>
            <w:tcW w:type="dxa" w:w="1048"/>
          </w:tcPr>
          <w:p>
            <w:pPr>
              <w:spacing w:after="0"/>
              <w:jc w:val="right"/>
            </w:pPr>
            <w:r>
              <w:rPr>
                <w:sz w:val="16"/>
              </w:rPr>
              <w:t>20,573</w:t>
            </w:r>
          </w:p>
        </w:tc>
        <w:tc>
          <w:tcPr>
            <w:tcW w:type="dxa" w:w="1037"/>
          </w:tcPr>
          <w:p>
            <w:pPr>
              <w:spacing w:after="0"/>
              <w:jc w:val="right"/>
            </w:pPr>
            <w:r>
              <w:rPr>
                <w:sz w:val="16"/>
              </w:rPr>
              <w:t>$64,780</w:t>
            </w:r>
          </w:p>
        </w:tc>
        <w:tc>
          <w:tcPr>
            <w:tcW w:type="dxa" w:w="1126"/>
          </w:tcPr>
          <w:p>
            <w:pPr>
              <w:spacing w:after="0"/>
              <w:jc w:val="right"/>
            </w:pPr>
            <w:r>
              <w:rPr>
                <w:sz w:val="16"/>
              </w:rPr>
              <w:t>$2,979</w:t>
            </w:r>
          </w:p>
        </w:tc>
        <w:tc>
          <w:tcPr>
            <w:tcW w:type="dxa" w:w="1193"/>
          </w:tcPr>
          <w:p>
            <w:pPr>
              <w:spacing w:after="0"/>
              <w:jc w:val="right"/>
            </w:pPr>
            <w:r>
              <w:rPr>
                <w:sz w:val="16"/>
              </w:rPr>
              <w:t>$250,475</w:t>
            </w:r>
          </w:p>
        </w:tc>
        <w:tc>
          <w:tcPr>
            <w:tcW w:type="dxa" w:w="1305"/>
          </w:tcPr>
          <w:p>
            <w:pPr>
              <w:spacing w:after="0"/>
              <w:jc w:val="right"/>
            </w:pPr>
            <w:r>
              <w:rPr>
                <w:sz w:val="16"/>
              </w:rPr>
              <w:t>0.00147%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$4,402,931,562</w:t>
            </w:r>
          </w:p>
        </w:tc>
        <w:tc>
          <w:tcPr>
            <w:tcW w:type="dxa" w:w="1141"/>
          </w:tcPr>
          <w:p>
            <w:pPr>
              <w:spacing w:after="0"/>
              <w:jc w:val="right"/>
            </w:pPr>
            <w:r>
              <w:rPr>
                <w:sz w:val="16"/>
              </w:rPr>
              <w:t>$45,480,706</w:t>
            </w:r>
          </w:p>
        </w:tc>
        <w:tc>
          <w:tcPr>
            <w:tcW w:type="dxa" w:w="1048"/>
          </w:tcPr>
          <w:p>
            <w:pPr>
              <w:spacing w:after="0"/>
              <w:jc w:val="right"/>
            </w:pPr>
            <w:r>
              <w:rPr>
                <w:sz w:val="16"/>
              </w:rPr>
              <w:t>20,573</w:t>
            </w:r>
          </w:p>
        </w:tc>
        <w:tc>
          <w:tcPr>
            <w:tcW w:type="dxa" w:w="1037"/>
          </w:tcPr>
          <w:p>
            <w:pPr>
              <w:spacing w:after="0"/>
              <w:jc w:val="right"/>
            </w:pPr>
            <w:r>
              <w:rPr>
                <w:sz w:val="16"/>
              </w:rPr>
              <w:t>$427,308</w:t>
            </w:r>
          </w:p>
        </w:tc>
        <w:tc>
          <w:tcPr>
            <w:tcW w:type="dxa" w:w="1126"/>
          </w:tcPr>
          <w:p>
            <w:pPr>
              <w:spacing w:after="0"/>
              <w:jc w:val="right"/>
            </w:pPr>
            <w:r>
              <w:rPr>
                <w:sz w:val="16"/>
              </w:rPr>
              <w:t>$1,447</w:t>
            </w:r>
          </w:p>
        </w:tc>
        <w:tc>
          <w:tcPr>
            <w:tcW w:type="dxa" w:w="1193"/>
          </w:tcPr>
          <w:p>
            <w:pPr>
              <w:spacing w:after="0"/>
              <w:jc w:val="right"/>
            </w:pPr>
            <w:r>
              <w:rPr>
                <w:sz w:val="16"/>
              </w:rPr>
              <w:t>$845,252</w:t>
            </w:r>
          </w:p>
        </w:tc>
        <w:tc>
          <w:tcPr>
            <w:tcW w:type="dxa" w:w="1305"/>
          </w:tcPr>
          <w:p>
            <w:pPr>
              <w:spacing w:after="0"/>
              <w:jc w:val="right"/>
            </w:pPr>
            <w:r>
              <w:rPr>
                <w:sz w:val="16"/>
              </w:rPr>
              <w:t>0.00971%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$636,674,825</w:t>
            </w:r>
          </w:p>
        </w:tc>
        <w:tc>
          <w:tcPr>
            <w:tcW w:type="dxa" w:w="1141"/>
          </w:tcPr>
          <w:p>
            <w:pPr>
              <w:spacing w:after="0"/>
              <w:jc w:val="right"/>
            </w:pPr>
            <w:r>
              <w:rPr>
                <w:sz w:val="16"/>
              </w:rPr>
              <w:t>$12,814,222</w:t>
            </w:r>
          </w:p>
        </w:tc>
        <w:tc>
          <w:tcPr>
            <w:tcW w:type="dxa" w:w="1048"/>
          </w:tcPr>
          <w:p>
            <w:pPr>
              <w:spacing w:after="0"/>
              <w:jc w:val="right"/>
            </w:pPr>
            <w:r>
              <w:rPr>
                <w:sz w:val="16"/>
              </w:rPr>
              <w:t>5,964</w:t>
            </w:r>
          </w:p>
        </w:tc>
        <w:tc>
          <w:tcPr>
            <w:tcW w:type="dxa" w:w="1037"/>
          </w:tcPr>
          <w:p>
            <w:pPr>
              <w:spacing w:after="0"/>
              <w:jc w:val="right"/>
            </w:pPr>
            <w:r>
              <w:rPr>
                <w:sz w:val="16"/>
              </w:rPr>
              <w:t>$40,357</w:t>
            </w:r>
          </w:p>
        </w:tc>
        <w:tc>
          <w:tcPr>
            <w:tcW w:type="dxa" w:w="1126"/>
          </w:tcPr>
          <w:p>
            <w:pPr>
              <w:spacing w:after="0"/>
              <w:jc w:val="right"/>
            </w:pPr>
            <w:r>
              <w:rPr>
                <w:sz w:val="16"/>
              </w:rPr>
              <w:t>$87</w:t>
            </w:r>
          </w:p>
        </w:tc>
        <w:tc>
          <w:tcPr>
            <w:tcW w:type="dxa" w:w="1193"/>
          </w:tcPr>
          <w:p>
            <w:pPr>
              <w:spacing w:after="0"/>
              <w:jc w:val="right"/>
            </w:pPr>
            <w:r>
              <w:rPr>
                <w:sz w:val="16"/>
              </w:rPr>
              <w:t>$7,278</w:t>
            </w:r>
          </w:p>
        </w:tc>
        <w:tc>
          <w:tcPr>
            <w:tcW w:type="dxa" w:w="1305"/>
          </w:tcPr>
          <w:p>
            <w:pPr>
              <w:spacing w:after="0"/>
              <w:jc w:val="right"/>
            </w:pPr>
            <w:r>
              <w:rPr>
                <w:sz w:val="16"/>
              </w:rPr>
              <w:t>0.00634%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$4,402,931,562</w:t>
            </w:r>
          </w:p>
        </w:tc>
        <w:tc>
          <w:tcPr>
            <w:tcW w:type="dxa" w:w="1141"/>
          </w:tcPr>
          <w:p>
            <w:pPr>
              <w:spacing w:after="0"/>
              <w:jc w:val="right"/>
            </w:pPr>
            <w:r>
              <w:rPr>
                <w:sz w:val="16"/>
              </w:rPr>
              <w:t>$45,480,706</w:t>
            </w:r>
          </w:p>
        </w:tc>
        <w:tc>
          <w:tcPr>
            <w:tcW w:type="dxa" w:w="1048"/>
          </w:tcPr>
          <w:p>
            <w:pPr>
              <w:spacing w:after="0"/>
              <w:jc w:val="right"/>
            </w:pPr>
            <w:r>
              <w:rPr>
                <w:sz w:val="16"/>
              </w:rPr>
              <w:t>20,573</w:t>
            </w:r>
          </w:p>
        </w:tc>
        <w:tc>
          <w:tcPr>
            <w:tcW w:type="dxa" w:w="1037"/>
          </w:tcPr>
          <w:p>
            <w:pPr>
              <w:spacing w:after="0"/>
              <w:jc w:val="right"/>
            </w:pPr>
            <w:r>
              <w:rPr>
                <w:sz w:val="16"/>
              </w:rPr>
              <w:t>$2,669</w:t>
            </w:r>
          </w:p>
        </w:tc>
        <w:tc>
          <w:tcPr>
            <w:tcW w:type="dxa" w:w="1126"/>
          </w:tcPr>
          <w:p>
            <w:pPr>
              <w:spacing w:after="0"/>
              <w:jc w:val="right"/>
            </w:pPr>
            <w:r>
              <w:rPr>
                <w:sz w:val="16"/>
              </w:rPr>
              <w:t>$30</w:t>
            </w:r>
          </w:p>
        </w:tc>
        <w:tc>
          <w:tcPr>
            <w:tcW w:type="dxa" w:w="1193"/>
          </w:tcPr>
          <w:p>
            <w:pPr>
              <w:spacing w:after="0"/>
              <w:jc w:val="right"/>
            </w:pPr>
            <w:r>
              <w:rPr>
                <w:sz w:val="16"/>
              </w:rPr>
              <w:t>$5,822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2026-08-03: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$4,402,931,562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$45,480,706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$6,053,260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$2,304,666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BARNWELL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Barnwell County (unincorporated area)</w:t>
            </w:r>
          </w:p>
        </w:tc>
        <w:tc>
          <w:tcPr>
            <w:tcW w:type="dxa" w:w="1499"/>
          </w:tcPr>
          <w:p>
            <w:pPr>
              <w:spacing w:after="0"/>
              <w:jc w:val="left"/>
            </w:pPr>
            <w:r>
              <w:rPr>
                <w:sz w:val="16"/>
              </w:rPr>
              <w:t>450204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Barnwell city</w:t>
            </w:r>
          </w:p>
        </w:tc>
        <w:tc>
          <w:tcPr>
            <w:tcW w:type="dxa" w:w="1499"/>
          </w:tcPr>
          <w:p>
            <w:pPr>
              <w:spacing w:after="0"/>
              <w:jc w:val="left"/>
            </w:pPr>
            <w:r>
              <w:rPr>
                <w:sz w:val="16"/>
              </w:rPr>
              <w:t>450023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Blackville town</w:t>
            </w:r>
          </w:p>
        </w:tc>
        <w:tc>
          <w:tcPr>
            <w:tcW w:type="dxa" w:w="1499"/>
          </w:tcPr>
          <w:p>
            <w:pPr>
              <w:spacing w:after="0"/>
              <w:jc w:val="left"/>
            </w:pPr>
            <w:r>
              <w:rPr>
                <w:sz w:val="16"/>
              </w:rPr>
              <w:t>450024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Elko town</w:t>
            </w:r>
          </w:p>
        </w:tc>
        <w:tc>
          <w:tcPr>
            <w:tcW w:type="dxa" w:w="1499"/>
          </w:tcPr>
          <w:p>
            <w:pPr>
              <w:spacing w:after="0"/>
              <w:jc w:val="left"/>
            </w:pPr>
            <w:r>
              <w:rPr>
                <w:sz w:val="16"/>
              </w:rPr>
              <w:t>450268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Hilda town</w:t>
            </w:r>
          </w:p>
        </w:tc>
        <w:tc>
          <w:tcPr>
            <w:tcW w:type="dxa" w:w="1499"/>
          </w:tcPr>
          <w:p>
            <w:pPr>
              <w:spacing w:after="0"/>
              <w:jc w:val="left"/>
            </w:pPr>
            <w:r>
              <w:rPr>
                <w:sz w:val="16"/>
              </w:rPr>
              <w:t>450269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Kline town</w:t>
            </w:r>
          </w:p>
        </w:tc>
        <w:tc>
          <w:tcPr>
            <w:tcW w:type="dxa" w:w="1499"/>
          </w:tcPr>
          <w:p>
            <w:pPr>
              <w:spacing w:after="0"/>
              <w:jc w:val="left"/>
            </w:pPr>
            <w:r>
              <w:rPr>
                <w:sz w:val="16"/>
              </w:rPr>
              <w:t>450270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Snelling town</w:t>
            </w:r>
          </w:p>
        </w:tc>
        <w:tc>
          <w:tcPr>
            <w:tcW w:type="dxa" w:w="1499"/>
          </w:tcPr>
          <w:p>
            <w:pPr>
              <w:spacing w:after="0"/>
              <w:jc w:val="left"/>
            </w:pPr>
            <w:r>
              <w:rPr>
                <w:sz w:val="16"/>
              </w:rPr>
              <w:t>450271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Williston town</w:t>
            </w:r>
          </w:p>
        </w:tc>
        <w:tc>
          <w:tcPr>
            <w:tcW w:type="dxa" w:w="1499"/>
          </w:tcPr>
          <w:p>
            <w:pPr>
              <w:spacing w:after="0"/>
              <w:jc w:val="left"/>
            </w:pPr>
            <w:r>
              <w:rPr>
                <w:sz w:val="16"/>
              </w:rPr>
              <w:t>450272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Barnwell County, SC: risk-assessment baseline packet, release 2026-10 (data as of 2026-09-28; County area 45011).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Barnwell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Barnwell County, SC: Risk-assessment baseline packet</dc:title>
  <dc:subject>Hazard Plain release 2026-10, as of 2026-09-28. Preview: automated baseline</dc:subject>
  <dc:creator>Hazard Plain</dc:creator>
  <cp:keywords>Hazard Plain; hazard mitigation; risk assessment; 45011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