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header1.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Bdr>
          <w:top w:val="single" w:sz="6" w:space="4" w:color="808080"/>
          <w:left w:val="single" w:sz="6" w:space="4" w:color="808080"/>
          <w:bottom w:val="single" w:sz="6" w:space="4" w:color="808080"/>
          <w:right w:val="single" w:sz="6" w:space="4" w:color="808080"/>
        </w:pBdr>
        <w:shd w:val="clear" w:color="auto" w:fill="FFFFFF"/>
        <w:spacing w:after="120" w:before="0"/>
      </w:pPr>
      <w:r>
        <w:rPr>
          <w:b/>
          <w:sz w:val="18"/>
        </w:rPr>
        <w:t>Preview: automated baseline</w:t>
      </w:r>
    </w:p>
    <w:p>
      <w:pPr>
        <w:pStyle w:val="Title"/>
        <w:spacing w:after="80"/>
      </w:pPr>
      <w:r>
        <w:rPr/>
        <w:t>Bristol County, RI</w:t>
      </w:r>
    </w:p>
    <w:p>
      <w:pPr>
        <w:spacing w:after="120" w:before="0"/>
      </w:pPr>
      <w:r>
        <w:rPr>
          <w:color w:val="555555"/>
          <w:sz w:val="24"/>
        </w:rPr>
        <w:t>Risk-assessment baseline packet</w:t>
      </w:r>
    </w:p>
    <w:p>
      <w:pPr>
        <w:spacing w:after="120" w:before="0"/>
      </w:pPr>
      <w:r>
        <w:rPr>
          <w:b/>
          <w:sz w:val="18"/>
        </w:rPr>
        <w:t xml:space="preserve">Unit: </w:t>
      </w:r>
      <w:r>
        <w:rPr>
          <w:sz w:val="18"/>
        </w:rPr>
        <w:t>County area 44001</w:t>
      </w:r>
      <w:r>
        <w:rPr>
          <w:b/>
          <w:sz w:val="18"/>
        </w:rPr>
        <w:t xml:space="preserve">   Release: </w:t>
      </w:r>
      <w:r>
        <w:rPr>
          <w:sz w:val="18"/>
        </w:rPr>
        <w:t>2026-10</w:t>
      </w:r>
      <w:r>
        <w:rPr>
          <w:b/>
          <w:sz w:val="18"/>
        </w:rPr>
        <w:t xml:space="preserve">   As of: </w:t>
      </w:r>
      <w:r>
        <w:rPr>
          <w:sz w:val="18"/>
        </w:rPr>
        <w:t>2026-09-28</w:t>
      </w:r>
      <w:r>
        <w:rPr>
          <w:b/>
          <w:sz w:val="18"/>
        </w:rPr>
        <w:t xml:space="preserve">   Storm Events data through: </w:t>
      </w:r>
      <w:r>
        <w:rPr>
          <w:sz w:val="18"/>
        </w:rPr>
        <w:t>2026-06-30</w:t>
      </w:r>
    </w:p>
    <w:p>
      <w:pPr>
        <w:spacing w:after="40" w:before="0"/>
      </w:pPr>
      <w:r>
        <w:rPr>
          <w:color w:val="555555"/>
          <w:sz w:val="18"/>
        </w:rPr>
        <w:t>Hazard Plain is an independent product built from public federal data. It is not a FEMA document and is not reviewed or endorsed by FEMA or any state agency.</w:t>
      </w:r>
    </w:p>
    <w:p>
      <w:pPr>
        <w:spacing w:after="40" w:before="0"/>
      </w:pPr>
      <w:r>
        <w:rPr>
          <w:color w:val="555555"/>
          <w:sz w:val="18"/>
        </w:rPr>
        <w:t>A starting point for the plan's risk assessment (FEMA Local Mitigation Plan Review Tool, Element B). It does not replace local data or FEMA review.</w:t>
      </w:r>
    </w:p>
    <w:p>
      <w:pPr>
        <w:spacing w:after="40" w:before="0"/>
      </w:pPr>
      <w:r>
        <w:rPr>
          <w:color w:val="555555"/>
          <w:sz w:val="18"/>
        </w:rPr>
        <w:t>Section headings say which FEMA review item each table supports; whether an item is satisfied is decided by the plan and its reviewers.</w:t>
      </w:r>
    </w:p>
    <w:p>
      <w:pPr>
        <w:pStyle w:val="Heading2"/>
        <w:keepNext/>
        <w:spacing w:after="80"/>
      </w:pPr>
      <w:r>
        <w:rPr/>
        <w:t>Plan clock</w:t>
      </w:r>
    </w:p>
    <w:p>
      <w:pPr>
        <w:spacing w:after="80" w:before="0"/>
      </w:pPr>
      <w:r>
        <w:rPr/>
        <w:t>No county-level plan row in FEMA data</w:t>
      </w:r>
    </w:p>
    <w:p>
      <w:pPr>
        <w:spacing w:after="80" w:before="0"/>
      </w:pPr>
      <w:r>
        <w:rPr>
          <w:color w:val="555555"/>
          <w:sz w:val="17"/>
        </w:rPr>
        <w:t>Every jurisdiction listed on this page (3 rows) is listed in the table on the next page.</w:t>
      </w:r>
    </w:p>
    <w:p>
      <w:pPr>
        <w:pStyle w:val="Heading2"/>
        <w:keepNext/>
        <w:pBdr>
          <w:top w:val="single" w:sz="6" w:space="4" w:color="808080"/>
          <w:left w:val="single" w:sz="6" w:space="4" w:color="808080"/>
          <w:bottom w:val="single" w:sz="6" w:space="4" w:color="808080"/>
          <w:right w:val="single" w:sz="6" w:space="4" w:color="808080"/>
        </w:pBdr>
        <w:shd w:val="clear" w:color="auto" w:fill="F3F3F3"/>
        <w:spacing w:after="0"/>
      </w:pPr>
      <w:r>
        <w:rPr/>
        <w:t>What changed since your last plan</w:t>
      </w:r>
    </w:p>
    <w:p>
      <w:pPr>
        <w:pBdr>
          <w:top w:val="single" w:sz="6" w:space="4" w:color="808080"/>
          <w:left w:val="single" w:sz="6" w:space="4" w:color="808080"/>
          <w:bottom w:val="single" w:sz="6" w:space="4" w:color="808080"/>
          <w:right w:val="single" w:sz="6" w:space="4" w:color="808080"/>
        </w:pBdr>
        <w:shd w:val="clear" w:color="auto" w:fill="F3F3F3"/>
        <w:spacing w:after="80" w:before="0"/>
      </w:pPr>
      <w:r>
        <w:rPr>
          <w:b/>
        </w:rPr>
        <w:t xml:space="preserve">Not available: </w:t>
      </w:r>
      <w:r>
        <w:rPr/>
        <w:t>No county-level plan row in FEMA data, so there is no approval date to count from.</w:t>
      </w:r>
    </w:p>
    <w:p>
      <w:pPr>
        <w:spacing w:after="80" w:before="0"/>
      </w:pPr>
    </w:p>
    <w:p>
      <w:pPr>
        <w:pStyle w:val="Heading3"/>
        <w:keepNext/>
        <w:spacing w:after="80"/>
      </w:pPr>
      <w:r>
        <w:rPr/>
        <w:t>OpenFEMA disclaimer</w:t>
      </w:r>
    </w:p>
    <w:p>
      <w:pPr>
        <w:spacing w:after="80" w:before="0"/>
      </w:pPr>
      <w:r>
        <w:rPr>
          <w:sz w:val="17"/>
        </w:rPr>
        <w:t>This product uses the Federal Emergency Management Agency's OpenFEMA API, but is not endorsed by FEMA. The Federal Government or FEMA cannot vouch for the data or analyses derived from these data after the data have been retrieved from the Agency's website(s).</w:t>
      </w:r>
    </w:p>
    <w:p>
      <w:pPr>
        <w:sectPr>
          <w:headerReference w:type="default" r:id="rId9"/>
          <w:footerReference w:type="default" r:id="rId10"/>
          <w:pgSz w:w="12240" w:h="15840"/>
          <w:pgMar w:top="864" w:right="864" w:bottom="864" w:left="864" w:header="432" w:footer="432" w:gutter="0"/>
          <w:cols w:space="720"/>
          <w:docGrid w:linePitch="360"/>
        </w:sectPr>
      </w:pPr>
    </w:p>
    <w:p>
      <w:pPr>
        <w:pStyle w:val="Heading2"/>
        <w:keepNext/>
        <w:spacing w:after="80"/>
      </w:pPr>
      <w:r>
        <w:rPr/>
        <w:t>Plan clock: plan status for every jurisdiction listed in this county</w:t>
      </w:r>
    </w:p>
    <w:p>
      <w:pPr>
        <w:pStyle w:val="Heading3"/>
        <w:keepNext/>
        <w:spacing w:after="80"/>
      </w:pPr>
      <w:r>
        <w:rPr/>
        <w:t>Plan status for every jurisdiction listed in this county</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Plan status for every jurisdiction listed in this county"/>
        <w:tblDescription w:val="Hazard Plain table plan_clock"/>
      </w:tblPr>
      <w:tblGrid>
        <w:gridCol w:w="1417"/>
        <w:gridCol w:w="756"/>
        <w:gridCol w:w="3083"/>
        <w:gridCol w:w="3534"/>
        <w:gridCol w:w="1209"/>
        <w:gridCol w:w="1209"/>
        <w:gridCol w:w="1043"/>
        <w:gridCol w:w="1105"/>
        <w:gridCol w:w="756"/>
      </w:tblGrid>
      <w:tr>
        <w:trPr>
          <w:cantSplit/>
          <w:tblHeader/>
        </w:trPr>
        <w:tc>
          <w:tcPr>
            <w:tcW w:type="dxa" w:w="1417"/>
            <w:shd w:val="clear" w:color="auto" w:fill="E8E8E8"/>
          </w:tcPr>
          <w:p>
            <w:pPr>
              <w:spacing w:after="0"/>
              <w:jc w:val="left"/>
            </w:pPr>
            <w:r>
              <w:rPr>
                <w:b/>
                <w:sz w:val="16"/>
              </w:rPr>
              <w:t>Jurisdiction</w:t>
            </w:r>
          </w:p>
        </w:tc>
        <w:tc>
          <w:tcPr>
            <w:tcW w:type="dxa" w:w="756"/>
            <w:shd w:val="clear" w:color="auto" w:fill="E8E8E8"/>
          </w:tcPr>
          <w:p>
            <w:pPr>
              <w:spacing w:after="0"/>
              <w:jc w:val="left"/>
            </w:pPr>
            <w:r>
              <w:rPr>
                <w:b/>
                <w:sz w:val="16"/>
              </w:rPr>
              <w:t>Type</w:t>
            </w:r>
          </w:p>
        </w:tc>
        <w:tc>
          <w:tcPr>
            <w:tcW w:type="dxa" w:w="3083"/>
            <w:shd w:val="clear" w:color="auto" w:fill="E8E8E8"/>
          </w:tcPr>
          <w:p>
            <w:pPr>
              <w:spacing w:after="0"/>
              <w:jc w:val="left"/>
            </w:pPr>
            <w:r>
              <w:rPr>
                <w:b/>
                <w:sz w:val="16"/>
              </w:rPr>
              <w:t>Status</w:t>
            </w:r>
          </w:p>
        </w:tc>
        <w:tc>
          <w:tcPr>
            <w:tcW w:type="dxa" w:w="3534"/>
            <w:shd w:val="clear" w:color="auto" w:fill="E8E8E8"/>
          </w:tcPr>
          <w:p>
            <w:pPr>
              <w:spacing w:after="0"/>
              <w:jc w:val="left"/>
            </w:pPr>
            <w:r>
              <w:rPr>
                <w:b/>
                <w:sz w:val="16"/>
              </w:rPr>
              <w:t>Plan</w:t>
            </w:r>
          </w:p>
        </w:tc>
        <w:tc>
          <w:tcPr>
            <w:tcW w:type="dxa" w:w="1209"/>
            <w:shd w:val="clear" w:color="auto" w:fill="E8E8E8"/>
          </w:tcPr>
          <w:p>
            <w:pPr>
              <w:spacing w:after="0"/>
              <w:jc w:val="left"/>
            </w:pPr>
            <w:r>
              <w:rPr>
                <w:b/>
                <w:sz w:val="16"/>
              </w:rPr>
              <w:t>Approved</w:t>
            </w:r>
          </w:p>
        </w:tc>
        <w:tc>
          <w:tcPr>
            <w:tcW w:type="dxa" w:w="1209"/>
            <w:shd w:val="clear" w:color="auto" w:fill="E8E8E8"/>
          </w:tcPr>
          <w:p>
            <w:pPr>
              <w:spacing w:after="0"/>
              <w:jc w:val="left"/>
            </w:pPr>
            <w:r>
              <w:rPr>
                <w:b/>
                <w:sz w:val="16"/>
              </w:rPr>
              <w:t>Expires</w:t>
            </w:r>
          </w:p>
        </w:tc>
        <w:tc>
          <w:tcPr>
            <w:tcW w:type="dxa" w:w="1043"/>
            <w:shd w:val="clear" w:color="auto" w:fill="E8E8E8"/>
          </w:tcPr>
          <w:p>
            <w:pPr>
              <w:spacing w:after="0"/>
              <w:jc w:val="right"/>
            </w:pPr>
            <w:r>
              <w:rPr>
                <w:b/>
                <w:sz w:val="16"/>
              </w:rPr>
              <w:t>Days to expiry</w:t>
            </w:r>
          </w:p>
          <w:p>
            <w:pPr>
              <w:spacing w:after="0"/>
              <w:jc w:val="right"/>
            </w:pPr>
            <w:r>
              <w:rPr>
                <w:i/>
                <w:color w:val="555555"/>
                <w:sz w:val="14"/>
              </w:rPr>
              <w:t>negative = days since expiry</w:t>
            </w:r>
          </w:p>
        </w:tc>
        <w:tc>
          <w:tcPr>
            <w:tcW w:type="dxa" w:w="1105"/>
            <w:shd w:val="clear" w:color="auto" w:fill="E8E8E8"/>
          </w:tcPr>
          <w:p>
            <w:pPr>
              <w:spacing w:after="0"/>
              <w:jc w:val="left"/>
            </w:pPr>
            <w:r>
              <w:rPr>
                <w:b/>
                <w:sz w:val="16"/>
              </w:rPr>
              <w:t>Update underway</w:t>
            </w:r>
          </w:p>
        </w:tc>
        <w:tc>
          <w:tcPr>
            <w:tcW w:type="dxa" w:w="756"/>
            <w:shd w:val="clear" w:color="auto" w:fill="E8E8E8"/>
          </w:tcPr>
          <w:p>
            <w:pPr>
              <w:spacing w:after="0"/>
              <w:jc w:val="left"/>
            </w:pPr>
            <w:r>
              <w:rPr>
                <w:b/>
                <w:sz w:val="16"/>
              </w:rPr>
              <w:t>Notes</w:t>
            </w:r>
          </w:p>
        </w:tc>
      </w:tr>
      <w:tr>
        <w:trPr>
          <w:cantSplit/>
        </w:trPr>
        <w:tc>
          <w:tcPr>
            <w:tcW w:type="dxa" w:w="1417"/>
          </w:tcPr>
          <w:p>
            <w:pPr>
              <w:spacing w:after="0"/>
              <w:jc w:val="left"/>
            </w:pPr>
            <w:r>
              <w:rPr>
                <w:sz w:val="16"/>
              </w:rPr>
              <w:t>Barrington town</w:t>
            </w:r>
          </w:p>
        </w:tc>
        <w:tc>
          <w:tcPr>
            <w:tcW w:type="dxa" w:w="756"/>
          </w:tcPr>
          <w:p>
            <w:pPr>
              <w:spacing w:after="0"/>
              <w:jc w:val="left"/>
            </w:pPr>
            <w:r>
              <w:rPr>
                <w:sz w:val="16"/>
              </w:rPr>
              <w:t>Town</w:t>
            </w:r>
          </w:p>
        </w:tc>
        <w:tc>
          <w:tcPr>
            <w:tcW w:type="dxa" w:w="3083"/>
          </w:tcPr>
          <w:p>
            <w:pPr>
              <w:spacing w:after="0"/>
              <w:jc w:val="left"/>
            </w:pPr>
            <w:r>
              <w:rPr>
                <w:sz w:val="16"/>
              </w:rPr>
              <w:t>Approved, expires 2028-02-07</w:t>
            </w:r>
          </w:p>
        </w:tc>
        <w:tc>
          <w:tcPr>
            <w:tcW w:type="dxa" w:w="3534"/>
          </w:tcPr>
          <w:p>
            <w:pPr>
              <w:spacing w:after="0"/>
              <w:jc w:val="left"/>
            </w:pPr>
            <w:r>
              <w:rPr>
                <w:sz w:val="16"/>
              </w:rPr>
              <w:t>Town of Barrington Rhode Island Hazard Mitigation &amp; Flood Management Plan 2022 (FEMA plan 108462)</w:t>
            </w:r>
          </w:p>
        </w:tc>
        <w:tc>
          <w:tcPr>
            <w:tcW w:type="dxa" w:w="1209"/>
          </w:tcPr>
          <w:p>
            <w:pPr>
              <w:spacing w:after="0"/>
              <w:jc w:val="left"/>
            </w:pPr>
            <w:r>
              <w:rPr>
                <w:sz w:val="16"/>
              </w:rPr>
              <w:t>2023-02-08</w:t>
            </w:r>
          </w:p>
        </w:tc>
        <w:tc>
          <w:tcPr>
            <w:tcW w:type="dxa" w:w="1209"/>
          </w:tcPr>
          <w:p>
            <w:pPr>
              <w:spacing w:after="0"/>
              <w:jc w:val="left"/>
            </w:pPr>
            <w:r>
              <w:rPr>
                <w:sz w:val="16"/>
              </w:rPr>
              <w:t>2028-02-07</w:t>
            </w:r>
          </w:p>
        </w:tc>
        <w:tc>
          <w:tcPr>
            <w:tcW w:type="dxa" w:w="1043"/>
          </w:tcPr>
          <w:p>
            <w:pPr>
              <w:spacing w:after="0"/>
              <w:jc w:val="right"/>
            </w:pPr>
            <w:r>
              <w:rPr>
                <w:sz w:val="16"/>
              </w:rPr>
              <w:t>497</w:t>
            </w:r>
          </w:p>
        </w:tc>
        <w:tc>
          <w:tcPr>
            <w:tcW w:type="dxa" w:w="1105"/>
          </w:tcPr>
          <w:p>
            <w:pPr>
              <w:spacing w:after="0"/>
              <w:jc w:val="left"/>
            </w:pPr>
          </w:p>
        </w:tc>
        <w:tc>
          <w:tcPr>
            <w:tcW w:type="dxa" w:w="756"/>
          </w:tcPr>
          <w:p>
            <w:pPr>
              <w:spacing w:after="0"/>
              <w:jc w:val="left"/>
            </w:pPr>
          </w:p>
        </w:tc>
      </w:tr>
      <w:tr>
        <w:trPr>
          <w:cantSplit/>
        </w:trPr>
        <w:tc>
          <w:tcPr>
            <w:tcW w:type="dxa" w:w="1417"/>
          </w:tcPr>
          <w:p>
            <w:pPr>
              <w:spacing w:after="0"/>
              <w:jc w:val="left"/>
            </w:pPr>
            <w:r>
              <w:rPr>
                <w:sz w:val="16"/>
              </w:rPr>
              <w:t>Bristol town</w:t>
            </w:r>
          </w:p>
        </w:tc>
        <w:tc>
          <w:tcPr>
            <w:tcW w:type="dxa" w:w="756"/>
          </w:tcPr>
          <w:p>
            <w:pPr>
              <w:spacing w:after="0"/>
              <w:jc w:val="left"/>
            </w:pPr>
            <w:r>
              <w:rPr>
                <w:sz w:val="16"/>
              </w:rPr>
              <w:t>Town</w:t>
            </w:r>
          </w:p>
        </w:tc>
        <w:tc>
          <w:tcPr>
            <w:tcW w:type="dxa" w:w="3083"/>
          </w:tcPr>
          <w:p>
            <w:pPr>
              <w:spacing w:after="0"/>
              <w:jc w:val="left"/>
            </w:pPr>
            <w:r>
              <w:rPr>
                <w:sz w:val="16"/>
              </w:rPr>
              <w:t>Approved, expires 2029-04-22</w:t>
            </w:r>
          </w:p>
        </w:tc>
        <w:tc>
          <w:tcPr>
            <w:tcW w:type="dxa" w:w="3534"/>
          </w:tcPr>
          <w:p>
            <w:pPr>
              <w:spacing w:after="0"/>
              <w:jc w:val="left"/>
            </w:pPr>
            <w:r>
              <w:rPr>
                <w:sz w:val="16"/>
              </w:rPr>
              <w:t>2024 Bristol Hazard Mitigation Plan and Flood Management Plan Update (FEMA plan 109586)</w:t>
            </w:r>
          </w:p>
        </w:tc>
        <w:tc>
          <w:tcPr>
            <w:tcW w:type="dxa" w:w="1209"/>
          </w:tcPr>
          <w:p>
            <w:pPr>
              <w:spacing w:after="0"/>
              <w:jc w:val="left"/>
            </w:pPr>
            <w:r>
              <w:rPr>
                <w:sz w:val="16"/>
              </w:rPr>
              <w:t>2024-04-23</w:t>
            </w:r>
          </w:p>
        </w:tc>
        <w:tc>
          <w:tcPr>
            <w:tcW w:type="dxa" w:w="1209"/>
          </w:tcPr>
          <w:p>
            <w:pPr>
              <w:spacing w:after="0"/>
              <w:jc w:val="left"/>
            </w:pPr>
            <w:r>
              <w:rPr>
                <w:sz w:val="16"/>
              </w:rPr>
              <w:t>2029-04-22</w:t>
            </w:r>
          </w:p>
        </w:tc>
        <w:tc>
          <w:tcPr>
            <w:tcW w:type="dxa" w:w="1043"/>
          </w:tcPr>
          <w:p>
            <w:pPr>
              <w:spacing w:after="0"/>
              <w:jc w:val="right"/>
            </w:pPr>
            <w:r>
              <w:rPr>
                <w:sz w:val="16"/>
              </w:rPr>
              <w:t>937</w:t>
            </w:r>
          </w:p>
        </w:tc>
        <w:tc>
          <w:tcPr>
            <w:tcW w:type="dxa" w:w="1105"/>
          </w:tcPr>
          <w:p>
            <w:pPr>
              <w:spacing w:after="0"/>
              <w:jc w:val="left"/>
            </w:pPr>
          </w:p>
        </w:tc>
        <w:tc>
          <w:tcPr>
            <w:tcW w:type="dxa" w:w="756"/>
          </w:tcPr>
          <w:p>
            <w:pPr>
              <w:spacing w:after="0"/>
              <w:jc w:val="left"/>
            </w:pPr>
          </w:p>
        </w:tc>
      </w:tr>
      <w:tr>
        <w:trPr>
          <w:cantSplit/>
        </w:trPr>
        <w:tc>
          <w:tcPr>
            <w:tcW w:type="dxa" w:w="1417"/>
          </w:tcPr>
          <w:p>
            <w:pPr>
              <w:spacing w:after="0"/>
              <w:jc w:val="left"/>
            </w:pPr>
            <w:r>
              <w:rPr>
                <w:sz w:val="16"/>
              </w:rPr>
              <w:t>Warren town</w:t>
            </w:r>
          </w:p>
        </w:tc>
        <w:tc>
          <w:tcPr>
            <w:tcW w:type="dxa" w:w="756"/>
          </w:tcPr>
          <w:p>
            <w:pPr>
              <w:spacing w:after="0"/>
              <w:jc w:val="left"/>
            </w:pPr>
            <w:r>
              <w:rPr>
                <w:sz w:val="16"/>
              </w:rPr>
              <w:t>Town</w:t>
            </w:r>
          </w:p>
        </w:tc>
        <w:tc>
          <w:tcPr>
            <w:tcW w:type="dxa" w:w="3083"/>
          </w:tcPr>
          <w:p>
            <w:pPr>
              <w:spacing w:after="0"/>
              <w:jc w:val="left"/>
            </w:pPr>
            <w:r>
              <w:rPr>
                <w:sz w:val="16"/>
              </w:rPr>
              <w:t>Approved, expires 2027-09-14</w:t>
            </w:r>
          </w:p>
        </w:tc>
        <w:tc>
          <w:tcPr>
            <w:tcW w:type="dxa" w:w="3534"/>
          </w:tcPr>
          <w:p>
            <w:pPr>
              <w:spacing w:after="0"/>
              <w:jc w:val="left"/>
            </w:pPr>
            <w:r>
              <w:rPr>
                <w:sz w:val="16"/>
              </w:rPr>
              <w:t>Town of Warren Rhode Island Hazard Mitigation &amp; Floodplain Management Plan 2022 (FEMA plan 108288)</w:t>
            </w:r>
          </w:p>
        </w:tc>
        <w:tc>
          <w:tcPr>
            <w:tcW w:type="dxa" w:w="1209"/>
          </w:tcPr>
          <w:p>
            <w:pPr>
              <w:spacing w:after="0"/>
              <w:jc w:val="left"/>
            </w:pPr>
            <w:r>
              <w:rPr>
                <w:sz w:val="16"/>
              </w:rPr>
              <w:t>2022-09-15</w:t>
            </w:r>
          </w:p>
        </w:tc>
        <w:tc>
          <w:tcPr>
            <w:tcW w:type="dxa" w:w="1209"/>
          </w:tcPr>
          <w:p>
            <w:pPr>
              <w:spacing w:after="0"/>
              <w:jc w:val="left"/>
            </w:pPr>
            <w:r>
              <w:rPr>
                <w:sz w:val="16"/>
              </w:rPr>
              <w:t>2027-09-14</w:t>
            </w:r>
          </w:p>
        </w:tc>
        <w:tc>
          <w:tcPr>
            <w:tcW w:type="dxa" w:w="1043"/>
          </w:tcPr>
          <w:p>
            <w:pPr>
              <w:spacing w:after="0"/>
              <w:jc w:val="right"/>
            </w:pPr>
            <w:r>
              <w:rPr>
                <w:sz w:val="16"/>
              </w:rPr>
              <w:t>351</w:t>
            </w:r>
          </w:p>
        </w:tc>
        <w:tc>
          <w:tcPr>
            <w:tcW w:type="dxa" w:w="1105"/>
          </w:tcPr>
          <w:p>
            <w:pPr>
              <w:spacing w:after="0"/>
              <w:jc w:val="left"/>
            </w:pPr>
          </w:p>
        </w:tc>
        <w:tc>
          <w:tcPr>
            <w:tcW w:type="dxa" w:w="756"/>
          </w:tcPr>
          <w:p>
            <w:pPr>
              <w:spacing w:after="0"/>
              <w:jc w:val="left"/>
            </w:pPr>
          </w:p>
        </w:tc>
      </w:tr>
    </w:tbl>
    <w:p>
      <w:pPr>
        <w:spacing w:after="20" w:before="0"/>
      </w:pPr>
      <w:r>
        <w:rPr>
          <w:b/>
          <w:color w:val="555555"/>
          <w:sz w:val="15"/>
        </w:rPr>
        <w:t xml:space="preserve">Source: </w:t>
      </w:r>
      <w:r>
        <w:rPr>
          <w:color w:val="555555"/>
          <w:sz w:val="15"/>
        </w:rPr>
        <w:t xml:space="preserve">FEMA, </w:t>
      </w:r>
      <w:hyperlink r:id="rId11">
        <w:r>
          <w:rPr>
            <w:color w:val="1F4E99"/>
            <w:sz w:val="15"/>
            <w:u w:val="single"/>
          </w:rPr>
          <w:t>OpenFEMA HazardMitigationPlanStatuses v1</w:t>
        </w:r>
      </w:hyperlink>
      <w:r>
        <w:rPr>
          <w:color w:val="555555"/>
          <w:sz w:val="15"/>
        </w:rPr>
        <w:t xml:space="preserve">, version 2026-09-26T121003Z, pulled 2026-09-28, </w:t>
      </w:r>
      <w:hyperlink r:id="rId12">
        <w:r>
          <w:rPr>
            <w:color w:val="1F4E99"/>
            <w:sz w:val="15"/>
            <w:u w:val="single"/>
          </w:rPr>
          <w:t>https://www.fema.gov/api/open/v1/HazardMitigationPlanStatuses</w:t>
        </w:r>
      </w:hyperlink>
      <w:r>
        <w:rPr>
          <w:color w:val="555555"/>
          <w:sz w:val="15"/>
        </w:rPr>
        <w:t xml:space="preserve"> (API)</w:t>
      </w:r>
    </w:p>
    <w:p>
      <w:pPr>
        <w:spacing w:after="80" w:before="0"/>
      </w:pPr>
    </w:p>
    <w:p>
      <w:pPr>
        <w:spacing w:after="80" w:before="0"/>
      </w:pPr>
      <w:r>
        <w:rPr>
          <w:color w:val="555555"/>
          <w:sz w:val="17"/>
        </w:rPr>
        <w:t>State plan status and tribal plans in this state: see the state page.</w:t>
      </w:r>
    </w:p>
    <w:p>
      <w:pPr>
        <w:pStyle w:val="Heading2"/>
        <w:keepNext/>
        <w:spacing w:after="80"/>
      </w:pPr>
      <w:r>
        <w:rPr/>
        <w:t>Supports B1-a: hazards</w:t>
      </w:r>
    </w:p>
    <w:p>
      <w:pPr>
        <w:spacing w:after="80" w:before="0"/>
      </w:pPr>
      <w:r>
        <w:rPr/>
        <w:t>Hazards NRI does not cover: check locally</w:t>
      </w:r>
    </w:p>
    <w:p>
      <w:pPr>
        <w:pStyle w:val="ListBullet"/>
        <w:spacing w:after="20"/>
      </w:pPr>
      <w:r>
        <w:rPr/>
        <w:t>dam failure (incl. upstream dams)</w:t>
      </w:r>
    </w:p>
    <w:p>
      <w:pPr>
        <w:pStyle w:val="ListBullet"/>
        <w:spacing w:after="20"/>
      </w:pPr>
      <w:r>
        <w:rPr/>
        <w:t>levee failure</w:t>
      </w:r>
    </w:p>
    <w:p>
      <w:pPr>
        <w:pStyle w:val="ListBullet"/>
        <w:spacing w:after="20"/>
      </w:pPr>
      <w:r>
        <w:rPr/>
        <w:t>flash flood as its own subtype</w:t>
      </w:r>
    </w:p>
    <w:p>
      <w:pPr>
        <w:pStyle w:val="ListBullet"/>
        <w:spacing w:after="20"/>
      </w:pPr>
      <w:r>
        <w:rPr/>
        <w:t>ice jams</w:t>
      </w:r>
    </w:p>
    <w:p>
      <w:pPr>
        <w:pStyle w:val="ListBullet"/>
        <w:spacing w:after="20"/>
      </w:pPr>
      <w:r>
        <w:rPr/>
        <w:t>debris flows</w:t>
      </w:r>
    </w:p>
    <w:p>
      <w:pPr>
        <w:pStyle w:val="ListBullet"/>
        <w:spacing w:after="20"/>
      </w:pPr>
      <w:r>
        <w:rPr/>
        <w:t>erosion (riverine and coastal)</w:t>
      </w:r>
    </w:p>
    <w:p>
      <w:pPr>
        <w:pStyle w:val="ListBullet"/>
        <w:spacing w:after="20"/>
      </w:pPr>
      <w:r>
        <w:rPr/>
        <w:t>land subsidence and sinkholes</w:t>
      </w:r>
    </w:p>
    <w:p>
      <w:pPr>
        <w:pStyle w:val="ListBullet"/>
        <w:spacing w:after="20"/>
      </w:pPr>
      <w:r>
        <w:rPr/>
        <w:t>expansive soils</w:t>
      </w:r>
    </w:p>
    <w:p>
      <w:pPr>
        <w:spacing w:after="40" w:before="0"/>
      </w:pPr>
    </w:p>
    <w:p>
      <w:pPr>
        <w:pStyle w:val="Heading3"/>
        <w:keepNext/>
        <w:spacing w:after="80"/>
      </w:pPr>
      <w:r>
        <w:rPr/>
        <w:t>The 18 National Risk Index hazards, ranked by expected annual loss (EAL)</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The 18 National Risk Index hazards, ranked by expected annual loss (EAL)"/>
        <w:tblDescription w:val="Hazard Plain table b1a"/>
      </w:tblPr>
      <w:tblGrid>
        <w:gridCol w:w="681"/>
        <w:gridCol w:w="1037"/>
        <w:gridCol w:w="1284"/>
        <w:gridCol w:w="1284"/>
        <w:gridCol w:w="1037"/>
        <w:gridCol w:w="1126"/>
        <w:gridCol w:w="1284"/>
        <w:gridCol w:w="1105"/>
        <w:gridCol w:w="1167"/>
        <w:gridCol w:w="2093"/>
        <w:gridCol w:w="2015"/>
      </w:tblGrid>
      <w:tr>
        <w:trPr>
          <w:cantSplit/>
          <w:tblHeader/>
        </w:trPr>
        <w:tc>
          <w:tcPr>
            <w:tcW w:type="dxa" w:w="681"/>
            <w:shd w:val="clear" w:color="auto" w:fill="E8E8E8"/>
          </w:tcPr>
          <w:p>
            <w:pPr>
              <w:spacing w:after="0"/>
              <w:jc w:val="right"/>
            </w:pPr>
            <w:r>
              <w:rPr>
                <w:b/>
                <w:sz w:val="16"/>
              </w:rPr>
              <w:t>Rank by EAL</w:t>
            </w:r>
          </w:p>
        </w:tc>
        <w:tc>
          <w:tcPr>
            <w:tcW w:type="dxa" w:w="1037"/>
            <w:shd w:val="clear" w:color="auto" w:fill="E8E8E8"/>
          </w:tcPr>
          <w:p>
            <w:pPr>
              <w:spacing w:after="0"/>
              <w:jc w:val="left"/>
            </w:pPr>
            <w:r>
              <w:rPr>
                <w:b/>
                <w:sz w:val="16"/>
              </w:rPr>
              <w:t>Hazard</w:t>
            </w:r>
          </w:p>
        </w:tc>
        <w:tc>
          <w:tcPr>
            <w:tcW w:type="dxa" w:w="1284"/>
            <w:shd w:val="clear" w:color="auto" w:fill="E8E8E8"/>
          </w:tcPr>
          <w:p>
            <w:pPr>
              <w:spacing w:after="0"/>
              <w:jc w:val="left"/>
            </w:pPr>
            <w:r>
              <w:rPr>
                <w:b/>
                <w:sz w:val="16"/>
              </w:rPr>
              <w:t>NRI risk rating</w:t>
            </w:r>
          </w:p>
        </w:tc>
        <w:tc>
          <w:tcPr>
            <w:tcW w:type="dxa" w:w="1284"/>
            <w:shd w:val="clear" w:color="auto" w:fill="E8E8E8"/>
          </w:tcPr>
          <w:p>
            <w:pPr>
              <w:spacing w:after="0"/>
              <w:jc w:val="left"/>
            </w:pPr>
            <w:r>
              <w:rPr>
                <w:b/>
                <w:sz w:val="16"/>
              </w:rPr>
              <w:t>EAL rating</w:t>
            </w:r>
          </w:p>
        </w:tc>
        <w:tc>
          <w:tcPr>
            <w:tcW w:type="dxa" w:w="1037"/>
            <w:shd w:val="clear" w:color="auto" w:fill="E8E8E8"/>
          </w:tcPr>
          <w:p>
            <w:pPr>
              <w:spacing w:after="0"/>
              <w:jc w:val="right"/>
            </w:pPr>
            <w:r>
              <w:rPr>
                <w:b/>
                <w:sz w:val="16"/>
              </w:rPr>
              <w:t>EAL buildings</w:t>
            </w:r>
          </w:p>
          <w:p>
            <w:pPr>
              <w:spacing w:after="0"/>
              <w:jc w:val="right"/>
            </w:pPr>
            <w:r>
              <w:rPr>
                <w:i/>
                <w:color w:val="555555"/>
                <w:sz w:val="14"/>
              </w:rPr>
              <w:t>modeled dollars per year</w:t>
            </w:r>
          </w:p>
        </w:tc>
        <w:tc>
          <w:tcPr>
            <w:tcW w:type="dxa" w:w="1126"/>
            <w:shd w:val="clear" w:color="auto" w:fill="E8E8E8"/>
          </w:tcPr>
          <w:p>
            <w:pPr>
              <w:spacing w:after="0"/>
              <w:jc w:val="right"/>
            </w:pPr>
            <w:r>
              <w:rPr>
                <w:b/>
                <w:sz w:val="16"/>
              </w:rPr>
              <w:t>EAL agriculture</w:t>
            </w:r>
          </w:p>
          <w:p>
            <w:pPr>
              <w:spacing w:after="0"/>
              <w:jc w:val="right"/>
            </w:pPr>
            <w:r>
              <w:rPr>
                <w:i/>
                <w:color w:val="555555"/>
                <w:sz w:val="14"/>
              </w:rPr>
              <w:t>modeled dollars per year</w:t>
            </w:r>
          </w:p>
        </w:tc>
        <w:tc>
          <w:tcPr>
            <w:tcW w:type="dxa" w:w="1284"/>
            <w:shd w:val="clear" w:color="auto" w:fill="E8E8E8"/>
          </w:tcPr>
          <w:p>
            <w:pPr>
              <w:spacing w:after="0"/>
              <w:jc w:val="right"/>
            </w:pPr>
            <w:r>
              <w:rPr>
                <w:b/>
                <w:sz w:val="16"/>
              </w:rPr>
              <w:t>EAL population equivalence</w:t>
            </w:r>
          </w:p>
          <w:p>
            <w:pPr>
              <w:spacing w:after="0"/>
              <w:jc w:val="right"/>
            </w:pPr>
            <w:r>
              <w:rPr>
                <w:i/>
                <w:color w:val="555555"/>
                <w:sz w:val="14"/>
              </w:rPr>
              <w:t>statistical value of life and injury, $13.7M per life, not property damage</w:t>
            </w:r>
          </w:p>
        </w:tc>
        <w:tc>
          <w:tcPr>
            <w:tcW w:type="dxa" w:w="1105"/>
            <w:shd w:val="clear" w:color="auto" w:fill="E8E8E8"/>
          </w:tcPr>
          <w:p>
            <w:pPr>
              <w:spacing w:after="0"/>
              <w:jc w:val="right"/>
            </w:pPr>
            <w:r>
              <w:rPr>
                <w:b/>
                <w:sz w:val="16"/>
              </w:rPr>
              <w:t>EAL total (see note)</w:t>
            </w:r>
          </w:p>
          <w:p>
            <w:pPr>
              <w:spacing w:after="0"/>
              <w:jc w:val="right"/>
            </w:pPr>
            <w:r>
              <w:rPr>
                <w:i/>
                <w:color w:val="555555"/>
                <w:sz w:val="14"/>
              </w:rPr>
              <w:t>modeled dollars per year</w:t>
            </w:r>
          </w:p>
        </w:tc>
        <w:tc>
          <w:tcPr>
            <w:tcW w:type="dxa" w:w="1167"/>
            <w:shd w:val="clear" w:color="auto" w:fill="E8E8E8"/>
          </w:tcPr>
          <w:p>
            <w:pPr>
              <w:spacing w:after="0"/>
              <w:jc w:val="right"/>
            </w:pPr>
            <w:r>
              <w:rPr>
                <w:b/>
                <w:sz w:val="16"/>
              </w:rPr>
              <w:t>Storm Events records since 1996</w:t>
            </w:r>
          </w:p>
          <w:p>
            <w:pPr>
              <w:spacing w:after="0"/>
              <w:jc w:val="right"/>
            </w:pPr>
            <w:r>
              <w:rPr>
                <w:i/>
                <w:color w:val="555555"/>
                <w:sz w:val="14"/>
              </w:rPr>
              <w:t>count</w:t>
            </w:r>
          </w:p>
        </w:tc>
        <w:tc>
          <w:tcPr>
            <w:tcW w:type="dxa" w:w="2093"/>
            <w:shd w:val="clear" w:color="auto" w:fill="E8E8E8"/>
          </w:tcPr>
          <w:p>
            <w:pPr>
              <w:spacing w:after="0"/>
              <w:jc w:val="left"/>
            </w:pPr>
            <w:r>
              <w:rPr>
                <w:b/>
                <w:sz w:val="16"/>
              </w:rPr>
              <w:t>Evidence for an omission</w:t>
            </w:r>
          </w:p>
          <w:p>
            <w:pPr>
              <w:spacing w:after="0"/>
              <w:jc w:val="left"/>
            </w:pPr>
            <w:r>
              <w:rPr>
                <w:i/>
                <w:color w:val="555555"/>
                <w:sz w:val="14"/>
              </w:rPr>
              <w:t>NRI Not Applicable, no declaration and no Storm Events record since 1996</w:t>
            </w:r>
          </w:p>
        </w:tc>
        <w:tc>
          <w:tcPr>
            <w:tcW w:type="dxa" w:w="2015"/>
            <w:shd w:val="clear" w:color="auto" w:fill="E8E8E8"/>
          </w:tcPr>
          <w:p>
            <w:pPr>
              <w:spacing w:after="0"/>
              <w:jc w:val="left"/>
            </w:pPr>
            <w:r>
              <w:rPr>
                <w:b/>
                <w:sz w:val="16"/>
              </w:rPr>
              <w:t>Storm Events coverage note</w:t>
            </w:r>
          </w:p>
        </w:tc>
      </w:tr>
      <w:tr>
        <w:trPr>
          <w:cantSplit/>
        </w:trPr>
        <w:tc>
          <w:tcPr>
            <w:tcW w:type="dxa" w:w="681"/>
          </w:tcPr>
          <w:p>
            <w:pPr>
              <w:spacing w:after="0"/>
              <w:jc w:val="right"/>
            </w:pPr>
            <w:r>
              <w:rPr>
                <w:sz w:val="16"/>
              </w:rPr>
              <w:t>1</w:t>
            </w:r>
          </w:p>
        </w:tc>
        <w:tc>
          <w:tcPr>
            <w:tcW w:type="dxa" w:w="1037"/>
          </w:tcPr>
          <w:p>
            <w:pPr>
              <w:spacing w:after="0"/>
              <w:jc w:val="left"/>
            </w:pPr>
            <w:r>
              <w:rPr>
                <w:sz w:val="16"/>
              </w:rPr>
              <w:t>Inland Flooding</w:t>
            </w:r>
          </w:p>
        </w:tc>
        <w:tc>
          <w:tcPr>
            <w:tcW w:type="dxa" w:w="1284"/>
          </w:tcPr>
          <w:p>
            <w:pPr>
              <w:spacing w:after="0"/>
              <w:jc w:val="left"/>
            </w:pPr>
            <w:r>
              <w:rPr>
                <w:sz w:val="16"/>
              </w:rPr>
              <w:t>Relatively Low</w:t>
            </w:r>
          </w:p>
        </w:tc>
        <w:tc>
          <w:tcPr>
            <w:tcW w:type="dxa" w:w="1284"/>
          </w:tcPr>
          <w:p>
            <w:pPr>
              <w:spacing w:after="0"/>
              <w:jc w:val="left"/>
            </w:pPr>
            <w:r>
              <w:rPr>
                <w:sz w:val="16"/>
              </w:rPr>
              <w:t>Relatively Low</w:t>
            </w:r>
          </w:p>
        </w:tc>
        <w:tc>
          <w:tcPr>
            <w:tcW w:type="dxa" w:w="1037"/>
          </w:tcPr>
          <w:p>
            <w:pPr>
              <w:spacing w:after="0"/>
              <w:jc w:val="right"/>
            </w:pPr>
            <w:r>
              <w:rPr>
                <w:sz w:val="16"/>
              </w:rPr>
              <w:t>$5,540,352</w:t>
            </w:r>
          </w:p>
        </w:tc>
        <w:tc>
          <w:tcPr>
            <w:tcW w:type="dxa" w:w="1126"/>
          </w:tcPr>
          <w:p>
            <w:pPr>
              <w:spacing w:after="0"/>
              <w:jc w:val="right"/>
            </w:pPr>
            <w:r>
              <w:rPr>
                <w:sz w:val="16"/>
              </w:rPr>
              <w:t>under $1</w:t>
            </w:r>
          </w:p>
        </w:tc>
        <w:tc>
          <w:tcPr>
            <w:tcW w:type="dxa" w:w="1284"/>
          </w:tcPr>
          <w:p>
            <w:pPr>
              <w:spacing w:after="0"/>
              <w:jc w:val="right"/>
            </w:pPr>
            <w:r>
              <w:rPr>
                <w:sz w:val="16"/>
              </w:rPr>
              <w:t>$26,766</w:t>
            </w:r>
          </w:p>
        </w:tc>
        <w:tc>
          <w:tcPr>
            <w:tcW w:type="dxa" w:w="1105"/>
          </w:tcPr>
          <w:p>
            <w:pPr>
              <w:spacing w:after="0"/>
              <w:jc w:val="right"/>
            </w:pPr>
            <w:r>
              <w:rPr>
                <w:sz w:val="16"/>
              </w:rPr>
              <w:t>$5,567,118</w:t>
            </w:r>
          </w:p>
        </w:tc>
        <w:tc>
          <w:tcPr>
            <w:tcW w:type="dxa" w:w="1167"/>
          </w:tcPr>
          <w:p>
            <w:pPr>
              <w:spacing w:after="0"/>
              <w:jc w:val="right"/>
            </w:pPr>
            <w:r>
              <w:rPr>
                <w:sz w:val="16"/>
              </w:rPr>
              <w:t>22</w:t>
            </w:r>
          </w:p>
        </w:tc>
        <w:tc>
          <w:tcPr>
            <w:tcW w:type="dxa" w:w="2093"/>
          </w:tcPr>
          <w:p>
            <w:pPr>
              <w:spacing w:after="0"/>
              <w:jc w:val="left"/>
            </w:pPr>
          </w:p>
        </w:tc>
        <w:tc>
          <w:tcPr>
            <w:tcW w:type="dxa" w:w="2015"/>
          </w:tcPr>
          <w:p>
            <w:pPr>
              <w:spacing w:after="0"/>
              <w:jc w:val="left"/>
            </w:pPr>
          </w:p>
        </w:tc>
      </w:tr>
      <w:tr>
        <w:trPr>
          <w:cantSplit/>
        </w:trPr>
        <w:tc>
          <w:tcPr>
            <w:tcW w:type="dxa" w:w="681"/>
          </w:tcPr>
          <w:p>
            <w:pPr>
              <w:spacing w:after="0"/>
              <w:jc w:val="right"/>
            </w:pPr>
            <w:r>
              <w:rPr>
                <w:sz w:val="16"/>
              </w:rPr>
              <w:t>2</w:t>
            </w:r>
          </w:p>
        </w:tc>
        <w:tc>
          <w:tcPr>
            <w:tcW w:type="dxa" w:w="1037"/>
          </w:tcPr>
          <w:p>
            <w:pPr>
              <w:spacing w:after="0"/>
              <w:jc w:val="left"/>
            </w:pPr>
            <w:r>
              <w:rPr>
                <w:sz w:val="16"/>
              </w:rPr>
              <w:t>Hurricane</w:t>
            </w:r>
          </w:p>
        </w:tc>
        <w:tc>
          <w:tcPr>
            <w:tcW w:type="dxa" w:w="1284"/>
          </w:tcPr>
          <w:p>
            <w:pPr>
              <w:spacing w:after="0"/>
              <w:jc w:val="left"/>
            </w:pPr>
            <w:r>
              <w:rPr>
                <w:sz w:val="16"/>
              </w:rPr>
              <w:t>Relatively Low</w:t>
            </w:r>
          </w:p>
        </w:tc>
        <w:tc>
          <w:tcPr>
            <w:tcW w:type="dxa" w:w="1284"/>
          </w:tcPr>
          <w:p>
            <w:pPr>
              <w:spacing w:after="0"/>
              <w:jc w:val="left"/>
            </w:pPr>
            <w:r>
              <w:rPr>
                <w:sz w:val="16"/>
              </w:rPr>
              <w:t>Relatively Low</w:t>
            </w:r>
          </w:p>
        </w:tc>
        <w:tc>
          <w:tcPr>
            <w:tcW w:type="dxa" w:w="1037"/>
          </w:tcPr>
          <w:p>
            <w:pPr>
              <w:spacing w:after="0"/>
              <w:jc w:val="right"/>
            </w:pPr>
            <w:r>
              <w:rPr>
                <w:sz w:val="16"/>
              </w:rPr>
              <w:t>$1,101,741</w:t>
            </w:r>
          </w:p>
        </w:tc>
        <w:tc>
          <w:tcPr>
            <w:tcW w:type="dxa" w:w="1126"/>
          </w:tcPr>
          <w:p>
            <w:pPr>
              <w:spacing w:after="0"/>
              <w:jc w:val="right"/>
            </w:pPr>
            <w:r>
              <w:rPr>
                <w:sz w:val="16"/>
              </w:rPr>
              <w:t>$10,972</w:t>
            </w:r>
          </w:p>
        </w:tc>
        <w:tc>
          <w:tcPr>
            <w:tcW w:type="dxa" w:w="1284"/>
          </w:tcPr>
          <w:p>
            <w:pPr>
              <w:spacing w:after="0"/>
              <w:jc w:val="right"/>
            </w:pPr>
            <w:r>
              <w:rPr>
                <w:sz w:val="16"/>
              </w:rPr>
              <w:t>$33,878</w:t>
            </w:r>
          </w:p>
        </w:tc>
        <w:tc>
          <w:tcPr>
            <w:tcW w:type="dxa" w:w="1105"/>
          </w:tcPr>
          <w:p>
            <w:pPr>
              <w:spacing w:after="0"/>
              <w:jc w:val="right"/>
            </w:pPr>
            <w:r>
              <w:rPr>
                <w:sz w:val="16"/>
              </w:rPr>
              <w:t>$1,146,591</w:t>
            </w:r>
          </w:p>
        </w:tc>
        <w:tc>
          <w:tcPr>
            <w:tcW w:type="dxa" w:w="1167"/>
          </w:tcPr>
          <w:p>
            <w:pPr>
              <w:spacing w:after="0"/>
              <w:jc w:val="right"/>
            </w:pPr>
            <w:r>
              <w:rPr>
                <w:sz w:val="16"/>
              </w:rPr>
              <w:t>3</w:t>
            </w:r>
          </w:p>
        </w:tc>
        <w:tc>
          <w:tcPr>
            <w:tcW w:type="dxa" w:w="2093"/>
          </w:tcPr>
          <w:p>
            <w:pPr>
              <w:spacing w:after="0"/>
              <w:jc w:val="left"/>
            </w:pPr>
          </w:p>
        </w:tc>
        <w:tc>
          <w:tcPr>
            <w:tcW w:type="dxa" w:w="2015"/>
          </w:tcPr>
          <w:p>
            <w:pPr>
              <w:spacing w:after="0"/>
              <w:jc w:val="left"/>
            </w:pPr>
          </w:p>
        </w:tc>
      </w:tr>
      <w:tr>
        <w:trPr>
          <w:cantSplit/>
        </w:trPr>
        <w:tc>
          <w:tcPr>
            <w:tcW w:type="dxa" w:w="681"/>
          </w:tcPr>
          <w:p>
            <w:pPr>
              <w:spacing w:after="0"/>
              <w:jc w:val="right"/>
            </w:pPr>
            <w:r>
              <w:rPr>
                <w:sz w:val="16"/>
              </w:rPr>
              <w:t>3</w:t>
            </w:r>
          </w:p>
        </w:tc>
        <w:tc>
          <w:tcPr>
            <w:tcW w:type="dxa" w:w="1037"/>
          </w:tcPr>
          <w:p>
            <w:pPr>
              <w:spacing w:after="0"/>
              <w:jc w:val="left"/>
            </w:pPr>
            <w:r>
              <w:rPr>
                <w:sz w:val="16"/>
              </w:rPr>
              <w:t>Coastal Flooding</w:t>
            </w:r>
          </w:p>
        </w:tc>
        <w:tc>
          <w:tcPr>
            <w:tcW w:type="dxa" w:w="1284"/>
          </w:tcPr>
          <w:p>
            <w:pPr>
              <w:spacing w:after="0"/>
              <w:jc w:val="left"/>
            </w:pPr>
            <w:r>
              <w:rPr>
                <w:sz w:val="16"/>
              </w:rPr>
              <w:t>Relatively Moderate</w:t>
            </w:r>
          </w:p>
        </w:tc>
        <w:tc>
          <w:tcPr>
            <w:tcW w:type="dxa" w:w="1284"/>
          </w:tcPr>
          <w:p>
            <w:pPr>
              <w:spacing w:after="0"/>
              <w:jc w:val="left"/>
            </w:pPr>
            <w:r>
              <w:rPr>
                <w:sz w:val="16"/>
              </w:rPr>
              <w:t>Relatively Moderate</w:t>
            </w:r>
          </w:p>
        </w:tc>
        <w:tc>
          <w:tcPr>
            <w:tcW w:type="dxa" w:w="1037"/>
          </w:tcPr>
          <w:p>
            <w:pPr>
              <w:spacing w:after="0"/>
              <w:jc w:val="right"/>
            </w:pPr>
            <w:r>
              <w:rPr>
                <w:sz w:val="16"/>
              </w:rPr>
              <w:t>$1,104,283</w:t>
            </w:r>
          </w:p>
        </w:tc>
        <w:tc>
          <w:tcPr>
            <w:tcW w:type="dxa" w:w="1126"/>
          </w:tcPr>
          <w:p>
            <w:pPr>
              <w:spacing w:after="0"/>
              <w:jc w:val="right"/>
            </w:pPr>
          </w:p>
        </w:tc>
        <w:tc>
          <w:tcPr>
            <w:tcW w:type="dxa" w:w="1284"/>
          </w:tcPr>
          <w:p>
            <w:pPr>
              <w:spacing w:after="0"/>
              <w:jc w:val="right"/>
            </w:pPr>
            <w:r>
              <w:rPr>
                <w:sz w:val="16"/>
              </w:rPr>
              <w:t>$4,671</w:t>
            </w:r>
          </w:p>
        </w:tc>
        <w:tc>
          <w:tcPr>
            <w:tcW w:type="dxa" w:w="1105"/>
          </w:tcPr>
          <w:p>
            <w:pPr>
              <w:spacing w:after="0"/>
              <w:jc w:val="right"/>
            </w:pPr>
            <w:r>
              <w:rPr>
                <w:sz w:val="16"/>
              </w:rPr>
              <w:t>$1,108,954</w:t>
            </w:r>
          </w:p>
        </w:tc>
        <w:tc>
          <w:tcPr>
            <w:tcW w:type="dxa" w:w="1167"/>
          </w:tcPr>
          <w:p>
            <w:pPr>
              <w:spacing w:after="0"/>
              <w:jc w:val="right"/>
            </w:pPr>
            <w:r>
              <w:rPr>
                <w:sz w:val="16"/>
              </w:rPr>
              <w:t>8</w:t>
            </w:r>
          </w:p>
        </w:tc>
        <w:tc>
          <w:tcPr>
            <w:tcW w:type="dxa" w:w="2093"/>
          </w:tcPr>
          <w:p>
            <w:pPr>
              <w:spacing w:after="0"/>
              <w:jc w:val="left"/>
            </w:pPr>
          </w:p>
        </w:tc>
        <w:tc>
          <w:tcPr>
            <w:tcW w:type="dxa" w:w="2015"/>
          </w:tcPr>
          <w:p>
            <w:pPr>
              <w:spacing w:after="0"/>
              <w:jc w:val="left"/>
            </w:pPr>
          </w:p>
        </w:tc>
      </w:tr>
      <w:tr>
        <w:trPr>
          <w:cantSplit/>
        </w:trPr>
        <w:tc>
          <w:tcPr>
            <w:tcW w:type="dxa" w:w="681"/>
          </w:tcPr>
          <w:p>
            <w:pPr>
              <w:spacing w:after="0"/>
              <w:jc w:val="right"/>
            </w:pPr>
            <w:r>
              <w:rPr>
                <w:sz w:val="16"/>
              </w:rPr>
              <w:t>4</w:t>
            </w:r>
          </w:p>
        </w:tc>
        <w:tc>
          <w:tcPr>
            <w:tcW w:type="dxa" w:w="1037"/>
          </w:tcPr>
          <w:p>
            <w:pPr>
              <w:spacing w:after="0"/>
              <w:jc w:val="left"/>
            </w:pPr>
            <w:r>
              <w:rPr>
                <w:sz w:val="16"/>
              </w:rPr>
              <w:t>Lightning</w:t>
            </w:r>
          </w:p>
        </w:tc>
        <w:tc>
          <w:tcPr>
            <w:tcW w:type="dxa" w:w="1284"/>
          </w:tcPr>
          <w:p>
            <w:pPr>
              <w:spacing w:after="0"/>
              <w:jc w:val="left"/>
            </w:pPr>
            <w:r>
              <w:rPr>
                <w:sz w:val="16"/>
              </w:rPr>
              <w:t>Relatively Moderate</w:t>
            </w:r>
          </w:p>
        </w:tc>
        <w:tc>
          <w:tcPr>
            <w:tcW w:type="dxa" w:w="1284"/>
          </w:tcPr>
          <w:p>
            <w:pPr>
              <w:spacing w:after="0"/>
              <w:jc w:val="left"/>
            </w:pPr>
            <w:r>
              <w:rPr>
                <w:sz w:val="16"/>
              </w:rPr>
              <w:t>Relatively Moderate</w:t>
            </w:r>
          </w:p>
        </w:tc>
        <w:tc>
          <w:tcPr>
            <w:tcW w:type="dxa" w:w="1037"/>
          </w:tcPr>
          <w:p>
            <w:pPr>
              <w:spacing w:after="0"/>
              <w:jc w:val="right"/>
            </w:pPr>
            <w:r>
              <w:rPr>
                <w:sz w:val="16"/>
              </w:rPr>
              <w:t>$8,619</w:t>
            </w:r>
          </w:p>
        </w:tc>
        <w:tc>
          <w:tcPr>
            <w:tcW w:type="dxa" w:w="1126"/>
          </w:tcPr>
          <w:p>
            <w:pPr>
              <w:spacing w:after="0"/>
              <w:jc w:val="right"/>
            </w:pPr>
          </w:p>
        </w:tc>
        <w:tc>
          <w:tcPr>
            <w:tcW w:type="dxa" w:w="1284"/>
          </w:tcPr>
          <w:p>
            <w:pPr>
              <w:spacing w:after="0"/>
              <w:jc w:val="right"/>
            </w:pPr>
            <w:r>
              <w:rPr>
                <w:sz w:val="16"/>
              </w:rPr>
              <w:t>$489,286</w:t>
            </w:r>
          </w:p>
        </w:tc>
        <w:tc>
          <w:tcPr>
            <w:tcW w:type="dxa" w:w="1105"/>
          </w:tcPr>
          <w:p>
            <w:pPr>
              <w:spacing w:after="0"/>
              <w:jc w:val="right"/>
            </w:pPr>
            <w:r>
              <w:rPr>
                <w:sz w:val="16"/>
              </w:rPr>
              <w:t>$497,904</w:t>
            </w:r>
          </w:p>
        </w:tc>
        <w:tc>
          <w:tcPr>
            <w:tcW w:type="dxa" w:w="1167"/>
          </w:tcPr>
          <w:p>
            <w:pPr>
              <w:spacing w:after="0"/>
              <w:jc w:val="right"/>
            </w:pPr>
            <w:r>
              <w:rPr>
                <w:sz w:val="16"/>
              </w:rPr>
              <w:t>7</w:t>
            </w:r>
          </w:p>
        </w:tc>
        <w:tc>
          <w:tcPr>
            <w:tcW w:type="dxa" w:w="2093"/>
          </w:tcPr>
          <w:p>
            <w:pPr>
              <w:spacing w:after="0"/>
              <w:jc w:val="left"/>
            </w:pPr>
          </w:p>
        </w:tc>
        <w:tc>
          <w:tcPr>
            <w:tcW w:type="dxa" w:w="2015"/>
          </w:tcPr>
          <w:p>
            <w:pPr>
              <w:spacing w:after="0"/>
              <w:jc w:val="left"/>
            </w:pPr>
          </w:p>
        </w:tc>
      </w:tr>
      <w:tr>
        <w:trPr>
          <w:cantSplit/>
        </w:trPr>
        <w:tc>
          <w:tcPr>
            <w:tcW w:type="dxa" w:w="681"/>
          </w:tcPr>
          <w:p>
            <w:pPr>
              <w:spacing w:after="0"/>
              <w:jc w:val="right"/>
            </w:pPr>
            <w:r>
              <w:rPr>
                <w:sz w:val="16"/>
              </w:rPr>
              <w:t>5</w:t>
            </w:r>
          </w:p>
        </w:tc>
        <w:tc>
          <w:tcPr>
            <w:tcW w:type="dxa" w:w="1037"/>
          </w:tcPr>
          <w:p>
            <w:pPr>
              <w:spacing w:after="0"/>
              <w:jc w:val="left"/>
            </w:pPr>
            <w:r>
              <w:rPr>
                <w:sz w:val="16"/>
              </w:rPr>
              <w:t>Earthquake</w:t>
            </w:r>
          </w:p>
        </w:tc>
        <w:tc>
          <w:tcPr>
            <w:tcW w:type="dxa" w:w="1284"/>
          </w:tcPr>
          <w:p>
            <w:pPr>
              <w:spacing w:after="0"/>
              <w:jc w:val="left"/>
            </w:pPr>
            <w:r>
              <w:rPr>
                <w:sz w:val="16"/>
              </w:rPr>
              <w:t>Very Low</w:t>
            </w:r>
          </w:p>
        </w:tc>
        <w:tc>
          <w:tcPr>
            <w:tcW w:type="dxa" w:w="1284"/>
          </w:tcPr>
          <w:p>
            <w:pPr>
              <w:spacing w:after="0"/>
              <w:jc w:val="left"/>
            </w:pPr>
            <w:r>
              <w:rPr>
                <w:sz w:val="16"/>
              </w:rPr>
              <w:t>Relatively Low</w:t>
            </w:r>
          </w:p>
        </w:tc>
        <w:tc>
          <w:tcPr>
            <w:tcW w:type="dxa" w:w="1037"/>
          </w:tcPr>
          <w:p>
            <w:pPr>
              <w:spacing w:after="0"/>
              <w:jc w:val="right"/>
            </w:pPr>
            <w:r>
              <w:rPr>
                <w:sz w:val="16"/>
              </w:rPr>
              <w:t>$311,129</w:t>
            </w:r>
          </w:p>
        </w:tc>
        <w:tc>
          <w:tcPr>
            <w:tcW w:type="dxa" w:w="1126"/>
          </w:tcPr>
          <w:p>
            <w:pPr>
              <w:spacing w:after="0"/>
              <w:jc w:val="right"/>
            </w:pPr>
          </w:p>
        </w:tc>
        <w:tc>
          <w:tcPr>
            <w:tcW w:type="dxa" w:w="1284"/>
          </w:tcPr>
          <w:p>
            <w:pPr>
              <w:spacing w:after="0"/>
              <w:jc w:val="right"/>
            </w:pPr>
            <w:r>
              <w:rPr>
                <w:sz w:val="16"/>
              </w:rPr>
              <w:t>$72,800</w:t>
            </w:r>
          </w:p>
        </w:tc>
        <w:tc>
          <w:tcPr>
            <w:tcW w:type="dxa" w:w="1105"/>
          </w:tcPr>
          <w:p>
            <w:pPr>
              <w:spacing w:after="0"/>
              <w:jc w:val="right"/>
            </w:pPr>
            <w:r>
              <w:rPr>
                <w:sz w:val="16"/>
              </w:rPr>
              <w:t>$383,929</w:t>
            </w:r>
          </w:p>
        </w:tc>
        <w:tc>
          <w:tcPr>
            <w:tcW w:type="dxa" w:w="1167"/>
          </w:tcPr>
          <w:p>
            <w:pPr>
              <w:spacing w:after="0"/>
              <w:jc w:val="right"/>
            </w:pPr>
          </w:p>
        </w:tc>
        <w:tc>
          <w:tcPr>
            <w:tcW w:type="dxa" w:w="2093"/>
          </w:tcPr>
          <w:p>
            <w:pPr>
              <w:spacing w:after="0"/>
              <w:jc w:val="left"/>
            </w:pPr>
          </w:p>
        </w:tc>
        <w:tc>
          <w:tcPr>
            <w:tcW w:type="dxa" w:w="2015"/>
          </w:tcPr>
          <w:p>
            <w:pPr>
              <w:spacing w:after="0"/>
              <w:jc w:val="left"/>
            </w:pPr>
            <w:r>
              <w:rPr>
                <w:sz w:val="16"/>
              </w:rPr>
              <w:t>Not in Storm Events. Storm Events coverage of this hazard is limited; absence is not evidence of low risk.</w:t>
            </w:r>
          </w:p>
        </w:tc>
      </w:tr>
      <w:tr>
        <w:trPr>
          <w:cantSplit/>
        </w:trPr>
        <w:tc>
          <w:tcPr>
            <w:tcW w:type="dxa" w:w="681"/>
          </w:tcPr>
          <w:p>
            <w:pPr>
              <w:spacing w:after="0"/>
              <w:jc w:val="right"/>
            </w:pPr>
            <w:r>
              <w:rPr>
                <w:sz w:val="16"/>
              </w:rPr>
              <w:t>6</w:t>
            </w:r>
          </w:p>
        </w:tc>
        <w:tc>
          <w:tcPr>
            <w:tcW w:type="dxa" w:w="1037"/>
          </w:tcPr>
          <w:p>
            <w:pPr>
              <w:spacing w:after="0"/>
              <w:jc w:val="left"/>
            </w:pPr>
            <w:r>
              <w:rPr>
                <w:sz w:val="16"/>
              </w:rPr>
              <w:t>Cold Wave</w:t>
            </w:r>
          </w:p>
        </w:tc>
        <w:tc>
          <w:tcPr>
            <w:tcW w:type="dxa" w:w="1284"/>
          </w:tcPr>
          <w:p>
            <w:pPr>
              <w:spacing w:after="0"/>
              <w:jc w:val="left"/>
            </w:pPr>
            <w:r>
              <w:rPr>
                <w:sz w:val="16"/>
              </w:rPr>
              <w:t>Very Low</w:t>
            </w:r>
          </w:p>
        </w:tc>
        <w:tc>
          <w:tcPr>
            <w:tcW w:type="dxa" w:w="1284"/>
          </w:tcPr>
          <w:p>
            <w:pPr>
              <w:spacing w:after="0"/>
              <w:jc w:val="left"/>
            </w:pPr>
            <w:r>
              <w:rPr>
                <w:sz w:val="16"/>
              </w:rPr>
              <w:t>Relatively Low</w:t>
            </w:r>
          </w:p>
        </w:tc>
        <w:tc>
          <w:tcPr>
            <w:tcW w:type="dxa" w:w="1037"/>
          </w:tcPr>
          <w:p>
            <w:pPr>
              <w:spacing w:after="0"/>
              <w:jc w:val="right"/>
            </w:pPr>
            <w:r>
              <w:rPr>
                <w:sz w:val="16"/>
              </w:rPr>
              <w:t>$105</w:t>
            </w:r>
          </w:p>
        </w:tc>
        <w:tc>
          <w:tcPr>
            <w:tcW w:type="dxa" w:w="1126"/>
          </w:tcPr>
          <w:p>
            <w:pPr>
              <w:spacing w:after="0"/>
              <w:jc w:val="right"/>
            </w:pPr>
            <w:r>
              <w:rPr>
                <w:sz w:val="16"/>
              </w:rPr>
              <w:t>$89</w:t>
            </w:r>
          </w:p>
        </w:tc>
        <w:tc>
          <w:tcPr>
            <w:tcW w:type="dxa" w:w="1284"/>
          </w:tcPr>
          <w:p>
            <w:pPr>
              <w:spacing w:after="0"/>
              <w:jc w:val="right"/>
            </w:pPr>
            <w:r>
              <w:rPr>
                <w:sz w:val="16"/>
              </w:rPr>
              <w:t>$163,451</w:t>
            </w:r>
          </w:p>
        </w:tc>
        <w:tc>
          <w:tcPr>
            <w:tcW w:type="dxa" w:w="1105"/>
          </w:tcPr>
          <w:p>
            <w:pPr>
              <w:spacing w:after="0"/>
              <w:jc w:val="right"/>
            </w:pPr>
            <w:r>
              <w:rPr>
                <w:sz w:val="16"/>
              </w:rPr>
              <w:t>$163,645</w:t>
            </w:r>
          </w:p>
        </w:tc>
        <w:tc>
          <w:tcPr>
            <w:tcW w:type="dxa" w:w="1167"/>
          </w:tcPr>
          <w:p>
            <w:pPr>
              <w:spacing w:after="0"/>
              <w:jc w:val="right"/>
            </w:pPr>
            <w:r>
              <w:rPr>
                <w:sz w:val="16"/>
              </w:rPr>
              <w:t>0</w:t>
            </w:r>
          </w:p>
        </w:tc>
        <w:tc>
          <w:tcPr>
            <w:tcW w:type="dxa" w:w="2093"/>
          </w:tcPr>
          <w:p>
            <w:pPr>
              <w:spacing w:after="0"/>
              <w:jc w:val="left"/>
            </w:pPr>
          </w:p>
        </w:tc>
        <w:tc>
          <w:tcPr>
            <w:tcW w:type="dxa" w:w="2015"/>
          </w:tcPr>
          <w:p>
            <w:pPr>
              <w:spacing w:after="0"/>
              <w:jc w:val="left"/>
            </w:pPr>
            <w:r>
              <w:rPr>
                <w:sz w:val="16"/>
              </w:rPr>
              <w:t>No recorded events in Storm Events since 1996 (data through 2026-06-30).</w:t>
            </w:r>
          </w:p>
        </w:tc>
      </w:tr>
      <w:tr>
        <w:trPr>
          <w:cantSplit/>
        </w:trPr>
        <w:tc>
          <w:tcPr>
            <w:tcW w:type="dxa" w:w="681"/>
          </w:tcPr>
          <w:p>
            <w:pPr>
              <w:spacing w:after="0"/>
              <w:jc w:val="right"/>
            </w:pPr>
            <w:r>
              <w:rPr>
                <w:sz w:val="16"/>
              </w:rPr>
              <w:t>7</w:t>
            </w:r>
          </w:p>
        </w:tc>
        <w:tc>
          <w:tcPr>
            <w:tcW w:type="dxa" w:w="1037"/>
          </w:tcPr>
          <w:p>
            <w:pPr>
              <w:spacing w:after="0"/>
              <w:jc w:val="left"/>
            </w:pPr>
            <w:r>
              <w:rPr>
                <w:sz w:val="16"/>
              </w:rPr>
              <w:t>Heat Wave</w:t>
            </w:r>
          </w:p>
        </w:tc>
        <w:tc>
          <w:tcPr>
            <w:tcW w:type="dxa" w:w="1284"/>
          </w:tcPr>
          <w:p>
            <w:pPr>
              <w:spacing w:after="0"/>
              <w:jc w:val="left"/>
            </w:pPr>
            <w:r>
              <w:rPr>
                <w:sz w:val="16"/>
              </w:rPr>
              <w:t>Very Low</w:t>
            </w:r>
          </w:p>
        </w:tc>
        <w:tc>
          <w:tcPr>
            <w:tcW w:type="dxa" w:w="1284"/>
          </w:tcPr>
          <w:p>
            <w:pPr>
              <w:spacing w:after="0"/>
              <w:jc w:val="left"/>
            </w:pPr>
            <w:r>
              <w:rPr>
                <w:sz w:val="16"/>
              </w:rPr>
              <w:t>Very Low</w:t>
            </w:r>
          </w:p>
        </w:tc>
        <w:tc>
          <w:tcPr>
            <w:tcW w:type="dxa" w:w="1037"/>
          </w:tcPr>
          <w:p>
            <w:pPr>
              <w:spacing w:after="0"/>
              <w:jc w:val="right"/>
            </w:pPr>
            <w:r>
              <w:rPr>
                <w:sz w:val="16"/>
              </w:rPr>
              <w:t>under $1</w:t>
            </w:r>
          </w:p>
        </w:tc>
        <w:tc>
          <w:tcPr>
            <w:tcW w:type="dxa" w:w="1126"/>
          </w:tcPr>
          <w:p>
            <w:pPr>
              <w:spacing w:after="0"/>
              <w:jc w:val="right"/>
            </w:pPr>
            <w:r>
              <w:rPr>
                <w:sz w:val="16"/>
              </w:rPr>
              <w:t>$102</w:t>
            </w:r>
          </w:p>
        </w:tc>
        <w:tc>
          <w:tcPr>
            <w:tcW w:type="dxa" w:w="1284"/>
          </w:tcPr>
          <w:p>
            <w:pPr>
              <w:spacing w:after="0"/>
              <w:jc w:val="right"/>
            </w:pPr>
            <w:r>
              <w:rPr>
                <w:sz w:val="16"/>
              </w:rPr>
              <w:t>$161,351</w:t>
            </w:r>
          </w:p>
        </w:tc>
        <w:tc>
          <w:tcPr>
            <w:tcW w:type="dxa" w:w="1105"/>
          </w:tcPr>
          <w:p>
            <w:pPr>
              <w:spacing w:after="0"/>
              <w:jc w:val="right"/>
            </w:pPr>
            <w:r>
              <w:rPr>
                <w:sz w:val="16"/>
              </w:rPr>
              <w:t>$161,453</w:t>
            </w:r>
          </w:p>
        </w:tc>
        <w:tc>
          <w:tcPr>
            <w:tcW w:type="dxa" w:w="1167"/>
          </w:tcPr>
          <w:p>
            <w:pPr>
              <w:spacing w:after="0"/>
              <w:jc w:val="right"/>
            </w:pPr>
            <w:r>
              <w:rPr>
                <w:sz w:val="16"/>
              </w:rPr>
              <w:t>0</w:t>
            </w:r>
          </w:p>
        </w:tc>
        <w:tc>
          <w:tcPr>
            <w:tcW w:type="dxa" w:w="2093"/>
          </w:tcPr>
          <w:p>
            <w:pPr>
              <w:spacing w:after="0"/>
              <w:jc w:val="left"/>
            </w:pPr>
          </w:p>
        </w:tc>
        <w:tc>
          <w:tcPr>
            <w:tcW w:type="dxa" w:w="2015"/>
          </w:tcPr>
          <w:p>
            <w:pPr>
              <w:spacing w:after="0"/>
              <w:jc w:val="left"/>
            </w:pPr>
            <w:r>
              <w:rPr>
                <w:sz w:val="16"/>
              </w:rPr>
              <w:t>No recorded events in Storm Events since 1996 (data through 2026-06-30).</w:t>
            </w:r>
          </w:p>
        </w:tc>
      </w:tr>
      <w:tr>
        <w:trPr>
          <w:cantSplit/>
        </w:trPr>
        <w:tc>
          <w:tcPr>
            <w:tcW w:type="dxa" w:w="681"/>
          </w:tcPr>
          <w:p>
            <w:pPr>
              <w:spacing w:after="0"/>
              <w:jc w:val="right"/>
            </w:pPr>
            <w:r>
              <w:rPr>
                <w:sz w:val="16"/>
              </w:rPr>
              <w:t>8</w:t>
            </w:r>
          </w:p>
        </w:tc>
        <w:tc>
          <w:tcPr>
            <w:tcW w:type="dxa" w:w="1037"/>
          </w:tcPr>
          <w:p>
            <w:pPr>
              <w:spacing w:after="0"/>
              <w:jc w:val="left"/>
            </w:pPr>
            <w:r>
              <w:rPr>
                <w:sz w:val="16"/>
              </w:rPr>
              <w:t>Strong Wind</w:t>
            </w:r>
          </w:p>
        </w:tc>
        <w:tc>
          <w:tcPr>
            <w:tcW w:type="dxa" w:w="1284"/>
          </w:tcPr>
          <w:p>
            <w:pPr>
              <w:spacing w:after="0"/>
              <w:jc w:val="left"/>
            </w:pPr>
            <w:r>
              <w:rPr>
                <w:sz w:val="16"/>
              </w:rPr>
              <w:t>Very Low</w:t>
            </w:r>
          </w:p>
        </w:tc>
        <w:tc>
          <w:tcPr>
            <w:tcW w:type="dxa" w:w="1284"/>
          </w:tcPr>
          <w:p>
            <w:pPr>
              <w:spacing w:after="0"/>
              <w:jc w:val="left"/>
            </w:pPr>
            <w:r>
              <w:rPr>
                <w:sz w:val="16"/>
              </w:rPr>
              <w:t>Relatively Low</w:t>
            </w:r>
          </w:p>
        </w:tc>
        <w:tc>
          <w:tcPr>
            <w:tcW w:type="dxa" w:w="1037"/>
          </w:tcPr>
          <w:p>
            <w:pPr>
              <w:spacing w:after="0"/>
              <w:jc w:val="right"/>
            </w:pPr>
            <w:r>
              <w:rPr>
                <w:sz w:val="16"/>
              </w:rPr>
              <w:t>$60,546</w:t>
            </w:r>
          </w:p>
        </w:tc>
        <w:tc>
          <w:tcPr>
            <w:tcW w:type="dxa" w:w="1126"/>
          </w:tcPr>
          <w:p>
            <w:pPr>
              <w:spacing w:after="0"/>
              <w:jc w:val="right"/>
            </w:pPr>
            <w:r>
              <w:rPr>
                <w:sz w:val="16"/>
              </w:rPr>
              <w:t>under $1</w:t>
            </w:r>
          </w:p>
        </w:tc>
        <w:tc>
          <w:tcPr>
            <w:tcW w:type="dxa" w:w="1284"/>
          </w:tcPr>
          <w:p>
            <w:pPr>
              <w:spacing w:after="0"/>
              <w:jc w:val="right"/>
            </w:pPr>
            <w:r>
              <w:rPr>
                <w:sz w:val="16"/>
              </w:rPr>
              <w:t>$95,175</w:t>
            </w:r>
          </w:p>
        </w:tc>
        <w:tc>
          <w:tcPr>
            <w:tcW w:type="dxa" w:w="1105"/>
          </w:tcPr>
          <w:p>
            <w:pPr>
              <w:spacing w:after="0"/>
              <w:jc w:val="right"/>
            </w:pPr>
            <w:r>
              <w:rPr>
                <w:sz w:val="16"/>
              </w:rPr>
              <w:t>$155,721</w:t>
            </w:r>
          </w:p>
        </w:tc>
        <w:tc>
          <w:tcPr>
            <w:tcW w:type="dxa" w:w="1167"/>
          </w:tcPr>
          <w:p>
            <w:pPr>
              <w:spacing w:after="0"/>
              <w:jc w:val="right"/>
            </w:pPr>
            <w:r>
              <w:rPr>
                <w:sz w:val="16"/>
              </w:rPr>
              <w:t>97</w:t>
            </w:r>
          </w:p>
        </w:tc>
        <w:tc>
          <w:tcPr>
            <w:tcW w:type="dxa" w:w="2093"/>
          </w:tcPr>
          <w:p>
            <w:pPr>
              <w:spacing w:after="0"/>
              <w:jc w:val="left"/>
            </w:pPr>
          </w:p>
        </w:tc>
        <w:tc>
          <w:tcPr>
            <w:tcW w:type="dxa" w:w="2015"/>
          </w:tcPr>
          <w:p>
            <w:pPr>
              <w:spacing w:after="0"/>
              <w:jc w:val="left"/>
            </w:pPr>
            <w:r>
              <w:rPr>
                <w:sz w:val="16"/>
              </w:rPr>
              <w:t>Includes 27 High Wind records and 52 Strong Wind records, event types the NRI definition of this hazard leaves out.</w:t>
            </w:r>
          </w:p>
        </w:tc>
      </w:tr>
      <w:tr>
        <w:trPr>
          <w:cantSplit/>
        </w:trPr>
        <w:tc>
          <w:tcPr>
            <w:tcW w:type="dxa" w:w="681"/>
          </w:tcPr>
          <w:p>
            <w:pPr>
              <w:spacing w:after="0"/>
              <w:jc w:val="right"/>
            </w:pPr>
            <w:r>
              <w:rPr>
                <w:sz w:val="16"/>
              </w:rPr>
              <w:t>9</w:t>
            </w:r>
          </w:p>
        </w:tc>
        <w:tc>
          <w:tcPr>
            <w:tcW w:type="dxa" w:w="1037"/>
          </w:tcPr>
          <w:p>
            <w:pPr>
              <w:spacing w:after="0"/>
              <w:jc w:val="left"/>
            </w:pPr>
            <w:r>
              <w:rPr>
                <w:sz w:val="16"/>
              </w:rPr>
              <w:t>Tornado</w:t>
            </w:r>
          </w:p>
        </w:tc>
        <w:tc>
          <w:tcPr>
            <w:tcW w:type="dxa" w:w="1284"/>
          </w:tcPr>
          <w:p>
            <w:pPr>
              <w:spacing w:after="0"/>
              <w:jc w:val="left"/>
            </w:pPr>
            <w:r>
              <w:rPr>
                <w:sz w:val="16"/>
              </w:rPr>
              <w:t>Very Low</w:t>
            </w:r>
          </w:p>
        </w:tc>
        <w:tc>
          <w:tcPr>
            <w:tcW w:type="dxa" w:w="1284"/>
          </w:tcPr>
          <w:p>
            <w:pPr>
              <w:spacing w:after="0"/>
              <w:jc w:val="left"/>
            </w:pPr>
            <w:r>
              <w:rPr>
                <w:sz w:val="16"/>
              </w:rPr>
              <w:t>Very Low</w:t>
            </w:r>
          </w:p>
        </w:tc>
        <w:tc>
          <w:tcPr>
            <w:tcW w:type="dxa" w:w="1037"/>
          </w:tcPr>
          <w:p>
            <w:pPr>
              <w:spacing w:after="0"/>
              <w:jc w:val="right"/>
            </w:pPr>
            <w:r>
              <w:rPr>
                <w:sz w:val="16"/>
              </w:rPr>
              <w:t>$115,366</w:t>
            </w:r>
          </w:p>
        </w:tc>
        <w:tc>
          <w:tcPr>
            <w:tcW w:type="dxa" w:w="1126"/>
          </w:tcPr>
          <w:p>
            <w:pPr>
              <w:spacing w:after="0"/>
              <w:jc w:val="right"/>
            </w:pPr>
            <w:r>
              <w:rPr>
                <w:sz w:val="16"/>
              </w:rPr>
              <w:t>$7</w:t>
            </w:r>
          </w:p>
        </w:tc>
        <w:tc>
          <w:tcPr>
            <w:tcW w:type="dxa" w:w="1284"/>
          </w:tcPr>
          <w:p>
            <w:pPr>
              <w:spacing w:after="0"/>
              <w:jc w:val="right"/>
            </w:pPr>
            <w:r>
              <w:rPr>
                <w:sz w:val="16"/>
              </w:rPr>
              <w:t>$25,941</w:t>
            </w:r>
          </w:p>
        </w:tc>
        <w:tc>
          <w:tcPr>
            <w:tcW w:type="dxa" w:w="1105"/>
          </w:tcPr>
          <w:p>
            <w:pPr>
              <w:spacing w:after="0"/>
              <w:jc w:val="right"/>
            </w:pPr>
            <w:r>
              <w:rPr>
                <w:sz w:val="16"/>
              </w:rPr>
              <w:t>$141,314</w:t>
            </w:r>
          </w:p>
        </w:tc>
        <w:tc>
          <w:tcPr>
            <w:tcW w:type="dxa" w:w="1167"/>
          </w:tcPr>
          <w:p>
            <w:pPr>
              <w:spacing w:after="0"/>
              <w:jc w:val="right"/>
            </w:pPr>
            <w:r>
              <w:rPr>
                <w:sz w:val="16"/>
              </w:rPr>
              <w:t>1</w:t>
            </w:r>
          </w:p>
        </w:tc>
        <w:tc>
          <w:tcPr>
            <w:tcW w:type="dxa" w:w="2093"/>
          </w:tcPr>
          <w:p>
            <w:pPr>
              <w:spacing w:after="0"/>
              <w:jc w:val="left"/>
            </w:pPr>
          </w:p>
        </w:tc>
        <w:tc>
          <w:tcPr>
            <w:tcW w:type="dxa" w:w="2015"/>
          </w:tcPr>
          <w:p>
            <w:pPr>
              <w:spacing w:after="0"/>
              <w:jc w:val="left"/>
            </w:pPr>
          </w:p>
        </w:tc>
      </w:tr>
      <w:tr>
        <w:trPr>
          <w:cantSplit/>
        </w:trPr>
        <w:tc>
          <w:tcPr>
            <w:tcW w:type="dxa" w:w="681"/>
          </w:tcPr>
          <w:p>
            <w:pPr>
              <w:spacing w:after="0"/>
              <w:jc w:val="right"/>
            </w:pPr>
            <w:r>
              <w:rPr>
                <w:sz w:val="16"/>
              </w:rPr>
              <w:t>10</w:t>
            </w:r>
          </w:p>
        </w:tc>
        <w:tc>
          <w:tcPr>
            <w:tcW w:type="dxa" w:w="1037"/>
          </w:tcPr>
          <w:p>
            <w:pPr>
              <w:spacing w:after="0"/>
              <w:jc w:val="left"/>
            </w:pPr>
            <w:r>
              <w:rPr>
                <w:sz w:val="16"/>
              </w:rPr>
              <w:t>Ice Storm</w:t>
            </w:r>
          </w:p>
        </w:tc>
        <w:tc>
          <w:tcPr>
            <w:tcW w:type="dxa" w:w="1284"/>
          </w:tcPr>
          <w:p>
            <w:pPr>
              <w:spacing w:after="0"/>
              <w:jc w:val="left"/>
            </w:pPr>
            <w:r>
              <w:rPr>
                <w:sz w:val="16"/>
              </w:rPr>
              <w:t>Very Low</w:t>
            </w:r>
          </w:p>
        </w:tc>
        <w:tc>
          <w:tcPr>
            <w:tcW w:type="dxa" w:w="1284"/>
          </w:tcPr>
          <w:p>
            <w:pPr>
              <w:spacing w:after="0"/>
              <w:jc w:val="left"/>
            </w:pPr>
            <w:r>
              <w:rPr>
                <w:sz w:val="16"/>
              </w:rPr>
              <w:t>Very Low</w:t>
            </w:r>
          </w:p>
        </w:tc>
        <w:tc>
          <w:tcPr>
            <w:tcW w:type="dxa" w:w="1037"/>
          </w:tcPr>
          <w:p>
            <w:pPr>
              <w:spacing w:after="0"/>
              <w:jc w:val="right"/>
            </w:pPr>
            <w:r>
              <w:rPr>
                <w:sz w:val="16"/>
              </w:rPr>
              <w:t>$21,420</w:t>
            </w:r>
          </w:p>
        </w:tc>
        <w:tc>
          <w:tcPr>
            <w:tcW w:type="dxa" w:w="1126"/>
          </w:tcPr>
          <w:p>
            <w:pPr>
              <w:spacing w:after="0"/>
              <w:jc w:val="right"/>
            </w:pPr>
          </w:p>
        </w:tc>
        <w:tc>
          <w:tcPr>
            <w:tcW w:type="dxa" w:w="1284"/>
          </w:tcPr>
          <w:p>
            <w:pPr>
              <w:spacing w:after="0"/>
              <w:jc w:val="right"/>
            </w:pPr>
            <w:r>
              <w:rPr>
                <w:sz w:val="16"/>
              </w:rPr>
              <w:t>$2,958</w:t>
            </w:r>
          </w:p>
        </w:tc>
        <w:tc>
          <w:tcPr>
            <w:tcW w:type="dxa" w:w="1105"/>
          </w:tcPr>
          <w:p>
            <w:pPr>
              <w:spacing w:after="0"/>
              <w:jc w:val="right"/>
            </w:pPr>
            <w:r>
              <w:rPr>
                <w:sz w:val="16"/>
              </w:rPr>
              <w:t>$24,378</w:t>
            </w:r>
          </w:p>
        </w:tc>
        <w:tc>
          <w:tcPr>
            <w:tcW w:type="dxa" w:w="1167"/>
          </w:tcPr>
          <w:p>
            <w:pPr>
              <w:spacing w:after="0"/>
              <w:jc w:val="right"/>
            </w:pPr>
            <w:r>
              <w:rPr>
                <w:sz w:val="16"/>
              </w:rPr>
              <w:t>0</w:t>
            </w:r>
          </w:p>
        </w:tc>
        <w:tc>
          <w:tcPr>
            <w:tcW w:type="dxa" w:w="2093"/>
          </w:tcPr>
          <w:p>
            <w:pPr>
              <w:spacing w:after="0"/>
              <w:jc w:val="left"/>
            </w:pPr>
          </w:p>
        </w:tc>
        <w:tc>
          <w:tcPr>
            <w:tcW w:type="dxa" w:w="2015"/>
          </w:tcPr>
          <w:p>
            <w:pPr>
              <w:spacing w:after="0"/>
              <w:jc w:val="left"/>
            </w:pPr>
            <w:r>
              <w:rPr>
                <w:sz w:val="16"/>
              </w:rPr>
              <w:t>No recorded events in Storm Events since 1996 (data through 2026-06-30).</w:t>
            </w:r>
          </w:p>
        </w:tc>
      </w:tr>
      <w:tr>
        <w:trPr>
          <w:cantSplit/>
        </w:trPr>
        <w:tc>
          <w:tcPr>
            <w:tcW w:type="dxa" w:w="681"/>
          </w:tcPr>
          <w:p>
            <w:pPr>
              <w:spacing w:after="0"/>
              <w:jc w:val="right"/>
            </w:pPr>
            <w:r>
              <w:rPr>
                <w:sz w:val="16"/>
              </w:rPr>
              <w:t>11</w:t>
            </w:r>
          </w:p>
        </w:tc>
        <w:tc>
          <w:tcPr>
            <w:tcW w:type="dxa" w:w="1037"/>
          </w:tcPr>
          <w:p>
            <w:pPr>
              <w:spacing w:after="0"/>
              <w:jc w:val="left"/>
            </w:pPr>
            <w:r>
              <w:rPr>
                <w:sz w:val="16"/>
              </w:rPr>
              <w:t>Winter Weather</w:t>
            </w:r>
          </w:p>
        </w:tc>
        <w:tc>
          <w:tcPr>
            <w:tcW w:type="dxa" w:w="1284"/>
          </w:tcPr>
          <w:p>
            <w:pPr>
              <w:spacing w:after="0"/>
              <w:jc w:val="left"/>
            </w:pPr>
            <w:r>
              <w:rPr>
                <w:sz w:val="16"/>
              </w:rPr>
              <w:t>Very Low</w:t>
            </w:r>
          </w:p>
        </w:tc>
        <w:tc>
          <w:tcPr>
            <w:tcW w:type="dxa" w:w="1284"/>
          </w:tcPr>
          <w:p>
            <w:pPr>
              <w:spacing w:after="0"/>
              <w:jc w:val="left"/>
            </w:pPr>
            <w:r>
              <w:rPr>
                <w:sz w:val="16"/>
              </w:rPr>
              <w:t>Relatively Low</w:t>
            </w:r>
          </w:p>
        </w:tc>
        <w:tc>
          <w:tcPr>
            <w:tcW w:type="dxa" w:w="1037"/>
          </w:tcPr>
          <w:p>
            <w:pPr>
              <w:spacing w:after="0"/>
              <w:jc w:val="right"/>
            </w:pPr>
            <w:r>
              <w:rPr>
                <w:sz w:val="16"/>
              </w:rPr>
              <w:t>$4,596</w:t>
            </w:r>
          </w:p>
        </w:tc>
        <w:tc>
          <w:tcPr>
            <w:tcW w:type="dxa" w:w="1126"/>
          </w:tcPr>
          <w:p>
            <w:pPr>
              <w:spacing w:after="0"/>
              <w:jc w:val="right"/>
            </w:pPr>
            <w:r>
              <w:rPr>
                <w:sz w:val="16"/>
              </w:rPr>
              <w:t>under $1</w:t>
            </w:r>
          </w:p>
        </w:tc>
        <w:tc>
          <w:tcPr>
            <w:tcW w:type="dxa" w:w="1284"/>
          </w:tcPr>
          <w:p>
            <w:pPr>
              <w:spacing w:after="0"/>
              <w:jc w:val="right"/>
            </w:pPr>
            <w:r>
              <w:rPr>
                <w:sz w:val="16"/>
              </w:rPr>
              <w:t>$17,553</w:t>
            </w:r>
          </w:p>
        </w:tc>
        <w:tc>
          <w:tcPr>
            <w:tcW w:type="dxa" w:w="1105"/>
          </w:tcPr>
          <w:p>
            <w:pPr>
              <w:spacing w:after="0"/>
              <w:jc w:val="right"/>
            </w:pPr>
            <w:r>
              <w:rPr>
                <w:sz w:val="16"/>
              </w:rPr>
              <w:t>$22,150</w:t>
            </w:r>
          </w:p>
        </w:tc>
        <w:tc>
          <w:tcPr>
            <w:tcW w:type="dxa" w:w="1167"/>
          </w:tcPr>
          <w:p>
            <w:pPr>
              <w:spacing w:after="0"/>
              <w:jc w:val="right"/>
            </w:pPr>
            <w:r>
              <w:rPr>
                <w:sz w:val="16"/>
              </w:rPr>
              <w:t>66</w:t>
            </w:r>
          </w:p>
        </w:tc>
        <w:tc>
          <w:tcPr>
            <w:tcW w:type="dxa" w:w="2093"/>
          </w:tcPr>
          <w:p>
            <w:pPr>
              <w:spacing w:after="0"/>
              <w:jc w:val="left"/>
            </w:pPr>
          </w:p>
        </w:tc>
        <w:tc>
          <w:tcPr>
            <w:tcW w:type="dxa" w:w="2015"/>
          </w:tcPr>
          <w:p>
            <w:pPr>
              <w:spacing w:after="0"/>
              <w:jc w:val="left"/>
            </w:pPr>
          </w:p>
        </w:tc>
      </w:tr>
      <w:tr>
        <w:trPr>
          <w:cantSplit/>
        </w:trPr>
        <w:tc>
          <w:tcPr>
            <w:tcW w:type="dxa" w:w="681"/>
          </w:tcPr>
          <w:p>
            <w:pPr>
              <w:spacing w:after="0"/>
              <w:jc w:val="right"/>
            </w:pPr>
            <w:r>
              <w:rPr>
                <w:sz w:val="16"/>
              </w:rPr>
              <w:t>12</w:t>
            </w:r>
          </w:p>
        </w:tc>
        <w:tc>
          <w:tcPr>
            <w:tcW w:type="dxa" w:w="1037"/>
          </w:tcPr>
          <w:p>
            <w:pPr>
              <w:spacing w:after="0"/>
              <w:jc w:val="left"/>
            </w:pPr>
            <w:r>
              <w:rPr>
                <w:sz w:val="16"/>
              </w:rPr>
              <w:t>Drought</w:t>
            </w:r>
          </w:p>
        </w:tc>
        <w:tc>
          <w:tcPr>
            <w:tcW w:type="dxa" w:w="1284"/>
          </w:tcPr>
          <w:p>
            <w:pPr>
              <w:spacing w:after="0"/>
              <w:jc w:val="left"/>
            </w:pPr>
            <w:r>
              <w:rPr>
                <w:sz w:val="16"/>
              </w:rPr>
              <w:t>Very Low</w:t>
            </w:r>
          </w:p>
        </w:tc>
        <w:tc>
          <w:tcPr>
            <w:tcW w:type="dxa" w:w="1284"/>
          </w:tcPr>
          <w:p>
            <w:pPr>
              <w:spacing w:after="0"/>
              <w:jc w:val="left"/>
            </w:pPr>
            <w:r>
              <w:rPr>
                <w:sz w:val="16"/>
              </w:rPr>
              <w:t>Very Low</w:t>
            </w:r>
          </w:p>
        </w:tc>
        <w:tc>
          <w:tcPr>
            <w:tcW w:type="dxa" w:w="1037"/>
          </w:tcPr>
          <w:p>
            <w:pPr>
              <w:spacing w:after="0"/>
              <w:jc w:val="right"/>
            </w:pPr>
          </w:p>
        </w:tc>
        <w:tc>
          <w:tcPr>
            <w:tcW w:type="dxa" w:w="1126"/>
          </w:tcPr>
          <w:p>
            <w:pPr>
              <w:spacing w:after="0"/>
              <w:jc w:val="right"/>
            </w:pPr>
            <w:r>
              <w:rPr>
                <w:sz w:val="16"/>
              </w:rPr>
              <w:t>$2,221</w:t>
            </w:r>
          </w:p>
        </w:tc>
        <w:tc>
          <w:tcPr>
            <w:tcW w:type="dxa" w:w="1284"/>
          </w:tcPr>
          <w:p>
            <w:pPr>
              <w:spacing w:after="0"/>
              <w:jc w:val="right"/>
            </w:pPr>
          </w:p>
        </w:tc>
        <w:tc>
          <w:tcPr>
            <w:tcW w:type="dxa" w:w="1105"/>
          </w:tcPr>
          <w:p>
            <w:pPr>
              <w:spacing w:after="0"/>
              <w:jc w:val="right"/>
            </w:pPr>
            <w:r>
              <w:rPr>
                <w:sz w:val="16"/>
              </w:rPr>
              <w:t>$2,221</w:t>
            </w:r>
          </w:p>
        </w:tc>
        <w:tc>
          <w:tcPr>
            <w:tcW w:type="dxa" w:w="1167"/>
          </w:tcPr>
          <w:p>
            <w:pPr>
              <w:spacing w:after="0"/>
              <w:jc w:val="right"/>
            </w:pPr>
            <w:r>
              <w:rPr>
                <w:sz w:val="16"/>
              </w:rPr>
              <w:t>4</w:t>
            </w:r>
          </w:p>
        </w:tc>
        <w:tc>
          <w:tcPr>
            <w:tcW w:type="dxa" w:w="2093"/>
          </w:tcPr>
          <w:p>
            <w:pPr>
              <w:spacing w:after="0"/>
              <w:jc w:val="left"/>
            </w:pPr>
          </w:p>
        </w:tc>
        <w:tc>
          <w:tcPr>
            <w:tcW w:type="dxa" w:w="2015"/>
          </w:tcPr>
          <w:p>
            <w:pPr>
              <w:spacing w:after="0"/>
              <w:jc w:val="left"/>
            </w:pPr>
          </w:p>
        </w:tc>
      </w:tr>
      <w:tr>
        <w:trPr>
          <w:cantSplit/>
        </w:trPr>
        <w:tc>
          <w:tcPr>
            <w:tcW w:type="dxa" w:w="681"/>
          </w:tcPr>
          <w:p>
            <w:pPr>
              <w:spacing w:after="0"/>
              <w:jc w:val="right"/>
            </w:pPr>
            <w:r>
              <w:rPr>
                <w:sz w:val="16"/>
              </w:rPr>
              <w:t>13</w:t>
            </w:r>
          </w:p>
        </w:tc>
        <w:tc>
          <w:tcPr>
            <w:tcW w:type="dxa" w:w="1037"/>
          </w:tcPr>
          <w:p>
            <w:pPr>
              <w:spacing w:after="0"/>
              <w:jc w:val="left"/>
            </w:pPr>
            <w:r>
              <w:rPr>
                <w:sz w:val="16"/>
              </w:rPr>
              <w:t>Hail</w:t>
            </w:r>
          </w:p>
        </w:tc>
        <w:tc>
          <w:tcPr>
            <w:tcW w:type="dxa" w:w="1284"/>
          </w:tcPr>
          <w:p>
            <w:pPr>
              <w:spacing w:after="0"/>
              <w:jc w:val="left"/>
            </w:pPr>
            <w:r>
              <w:rPr>
                <w:sz w:val="16"/>
              </w:rPr>
              <w:t>Very Low</w:t>
            </w:r>
          </w:p>
        </w:tc>
        <w:tc>
          <w:tcPr>
            <w:tcW w:type="dxa" w:w="1284"/>
          </w:tcPr>
          <w:p>
            <w:pPr>
              <w:spacing w:after="0"/>
              <w:jc w:val="left"/>
            </w:pPr>
            <w:r>
              <w:rPr>
                <w:sz w:val="16"/>
              </w:rPr>
              <w:t>Very Low</w:t>
            </w:r>
          </w:p>
        </w:tc>
        <w:tc>
          <w:tcPr>
            <w:tcW w:type="dxa" w:w="1037"/>
          </w:tcPr>
          <w:p>
            <w:pPr>
              <w:spacing w:after="0"/>
              <w:jc w:val="right"/>
            </w:pPr>
            <w:r>
              <w:rPr>
                <w:sz w:val="16"/>
              </w:rPr>
              <w:t>$1,285</w:t>
            </w:r>
          </w:p>
        </w:tc>
        <w:tc>
          <w:tcPr>
            <w:tcW w:type="dxa" w:w="1126"/>
          </w:tcPr>
          <w:p>
            <w:pPr>
              <w:spacing w:after="0"/>
              <w:jc w:val="right"/>
            </w:pPr>
            <w:r>
              <w:rPr>
                <w:sz w:val="16"/>
              </w:rPr>
              <w:t>$4</w:t>
            </w:r>
          </w:p>
        </w:tc>
        <w:tc>
          <w:tcPr>
            <w:tcW w:type="dxa" w:w="1284"/>
          </w:tcPr>
          <w:p>
            <w:pPr>
              <w:spacing w:after="0"/>
              <w:jc w:val="right"/>
            </w:pPr>
            <w:r>
              <w:rPr>
                <w:sz w:val="16"/>
              </w:rPr>
              <w:t>$426</w:t>
            </w:r>
          </w:p>
        </w:tc>
        <w:tc>
          <w:tcPr>
            <w:tcW w:type="dxa" w:w="1105"/>
          </w:tcPr>
          <w:p>
            <w:pPr>
              <w:spacing w:after="0"/>
              <w:jc w:val="right"/>
            </w:pPr>
            <w:r>
              <w:rPr>
                <w:sz w:val="16"/>
              </w:rPr>
              <w:t>$1,715</w:t>
            </w:r>
          </w:p>
        </w:tc>
        <w:tc>
          <w:tcPr>
            <w:tcW w:type="dxa" w:w="1167"/>
          </w:tcPr>
          <w:p>
            <w:pPr>
              <w:spacing w:after="0"/>
              <w:jc w:val="right"/>
            </w:pPr>
            <w:r>
              <w:rPr>
                <w:sz w:val="16"/>
              </w:rPr>
              <w:t>6</w:t>
            </w:r>
          </w:p>
        </w:tc>
        <w:tc>
          <w:tcPr>
            <w:tcW w:type="dxa" w:w="2093"/>
          </w:tcPr>
          <w:p>
            <w:pPr>
              <w:spacing w:after="0"/>
              <w:jc w:val="left"/>
            </w:pPr>
          </w:p>
        </w:tc>
        <w:tc>
          <w:tcPr>
            <w:tcW w:type="dxa" w:w="2015"/>
          </w:tcPr>
          <w:p>
            <w:pPr>
              <w:spacing w:after="0"/>
              <w:jc w:val="left"/>
            </w:pPr>
          </w:p>
        </w:tc>
      </w:tr>
      <w:tr>
        <w:trPr>
          <w:cantSplit/>
        </w:trPr>
        <w:tc>
          <w:tcPr>
            <w:tcW w:type="dxa" w:w="681"/>
          </w:tcPr>
          <w:p>
            <w:pPr>
              <w:spacing w:after="0"/>
              <w:jc w:val="right"/>
            </w:pPr>
            <w:r>
              <w:rPr>
                <w:sz w:val="16"/>
              </w:rPr>
              <w:t>14</w:t>
            </w:r>
          </w:p>
        </w:tc>
        <w:tc>
          <w:tcPr>
            <w:tcW w:type="dxa" w:w="1037"/>
          </w:tcPr>
          <w:p>
            <w:pPr>
              <w:spacing w:after="0"/>
              <w:jc w:val="left"/>
            </w:pPr>
            <w:r>
              <w:rPr>
                <w:sz w:val="16"/>
              </w:rPr>
              <w:t>Wildfire</w:t>
            </w:r>
          </w:p>
        </w:tc>
        <w:tc>
          <w:tcPr>
            <w:tcW w:type="dxa" w:w="1284"/>
          </w:tcPr>
          <w:p>
            <w:pPr>
              <w:spacing w:after="0"/>
              <w:jc w:val="left"/>
            </w:pPr>
            <w:r>
              <w:rPr>
                <w:sz w:val="16"/>
              </w:rPr>
              <w:t>Very Low</w:t>
            </w:r>
          </w:p>
        </w:tc>
        <w:tc>
          <w:tcPr>
            <w:tcW w:type="dxa" w:w="1284"/>
          </w:tcPr>
          <w:p>
            <w:pPr>
              <w:spacing w:after="0"/>
              <w:jc w:val="left"/>
            </w:pPr>
            <w:r>
              <w:rPr>
                <w:sz w:val="16"/>
              </w:rPr>
              <w:t>Very Low</w:t>
            </w:r>
          </w:p>
        </w:tc>
        <w:tc>
          <w:tcPr>
            <w:tcW w:type="dxa" w:w="1037"/>
          </w:tcPr>
          <w:p>
            <w:pPr>
              <w:spacing w:after="0"/>
              <w:jc w:val="right"/>
            </w:pPr>
            <w:r>
              <w:rPr>
                <w:sz w:val="16"/>
              </w:rPr>
              <w:t>$1,541</w:t>
            </w:r>
          </w:p>
        </w:tc>
        <w:tc>
          <w:tcPr>
            <w:tcW w:type="dxa" w:w="1126"/>
          </w:tcPr>
          <w:p>
            <w:pPr>
              <w:spacing w:after="0"/>
              <w:jc w:val="right"/>
            </w:pPr>
            <w:r>
              <w:rPr>
                <w:sz w:val="16"/>
              </w:rPr>
              <w:t>under $1</w:t>
            </w:r>
          </w:p>
        </w:tc>
        <w:tc>
          <w:tcPr>
            <w:tcW w:type="dxa" w:w="1284"/>
          </w:tcPr>
          <w:p>
            <w:pPr>
              <w:spacing w:after="0"/>
              <w:jc w:val="right"/>
            </w:pPr>
            <w:r>
              <w:rPr>
                <w:sz w:val="16"/>
              </w:rPr>
              <w:t>$154</w:t>
            </w:r>
          </w:p>
        </w:tc>
        <w:tc>
          <w:tcPr>
            <w:tcW w:type="dxa" w:w="1105"/>
          </w:tcPr>
          <w:p>
            <w:pPr>
              <w:spacing w:after="0"/>
              <w:jc w:val="right"/>
            </w:pPr>
            <w:r>
              <w:rPr>
                <w:sz w:val="16"/>
              </w:rPr>
              <w:t>$1,695</w:t>
            </w:r>
          </w:p>
        </w:tc>
        <w:tc>
          <w:tcPr>
            <w:tcW w:type="dxa" w:w="1167"/>
          </w:tcPr>
          <w:p>
            <w:pPr>
              <w:spacing w:after="0"/>
              <w:jc w:val="right"/>
            </w:pPr>
            <w:r>
              <w:rPr>
                <w:sz w:val="16"/>
              </w:rPr>
              <w:t>0</w:t>
            </w:r>
          </w:p>
        </w:tc>
        <w:tc>
          <w:tcPr>
            <w:tcW w:type="dxa" w:w="2093"/>
          </w:tcPr>
          <w:p>
            <w:pPr>
              <w:spacing w:after="0"/>
              <w:jc w:val="left"/>
            </w:pPr>
          </w:p>
        </w:tc>
        <w:tc>
          <w:tcPr>
            <w:tcW w:type="dxa" w:w="2015"/>
          </w:tcPr>
          <w:p>
            <w:pPr>
              <w:spacing w:after="0"/>
              <w:jc w:val="left"/>
            </w:pPr>
            <w:r>
              <w:rPr>
                <w:sz w:val="16"/>
              </w:rPr>
              <w:t>No recorded events in Storm Events since 1996 (data through 2026-06-30). Storm Events coverage of this hazard is limited; absence is not evidence of low risk.</w:t>
            </w:r>
          </w:p>
        </w:tc>
      </w:tr>
      <w:tr>
        <w:trPr>
          <w:cantSplit/>
        </w:trPr>
        <w:tc>
          <w:tcPr>
            <w:tcW w:type="dxa" w:w="681"/>
          </w:tcPr>
          <w:p>
            <w:pPr>
              <w:spacing w:after="0"/>
              <w:jc w:val="right"/>
            </w:pPr>
            <w:r>
              <w:rPr>
                <w:sz w:val="16"/>
              </w:rPr>
              <w:t>15</w:t>
            </w:r>
          </w:p>
        </w:tc>
        <w:tc>
          <w:tcPr>
            <w:tcW w:type="dxa" w:w="1037"/>
          </w:tcPr>
          <w:p>
            <w:pPr>
              <w:spacing w:after="0"/>
              <w:jc w:val="left"/>
            </w:pPr>
            <w:r>
              <w:rPr>
                <w:sz w:val="16"/>
              </w:rPr>
              <w:t>Landslide</w:t>
            </w:r>
          </w:p>
        </w:tc>
        <w:tc>
          <w:tcPr>
            <w:tcW w:type="dxa" w:w="1284"/>
          </w:tcPr>
          <w:p>
            <w:pPr>
              <w:spacing w:after="0"/>
              <w:jc w:val="left"/>
            </w:pPr>
            <w:r>
              <w:rPr>
                <w:sz w:val="16"/>
              </w:rPr>
              <w:t>Very Low</w:t>
            </w:r>
          </w:p>
        </w:tc>
        <w:tc>
          <w:tcPr>
            <w:tcW w:type="dxa" w:w="1284"/>
          </w:tcPr>
          <w:p>
            <w:pPr>
              <w:spacing w:after="0"/>
              <w:jc w:val="left"/>
            </w:pPr>
            <w:r>
              <w:rPr>
                <w:sz w:val="16"/>
              </w:rPr>
              <w:t>Very Low</w:t>
            </w:r>
          </w:p>
        </w:tc>
        <w:tc>
          <w:tcPr>
            <w:tcW w:type="dxa" w:w="1037"/>
          </w:tcPr>
          <w:p>
            <w:pPr>
              <w:spacing w:after="0"/>
              <w:jc w:val="right"/>
            </w:pPr>
            <w:r>
              <w:rPr>
                <w:sz w:val="16"/>
              </w:rPr>
              <w:t>$3</w:t>
            </w:r>
          </w:p>
        </w:tc>
        <w:tc>
          <w:tcPr>
            <w:tcW w:type="dxa" w:w="1126"/>
          </w:tcPr>
          <w:p>
            <w:pPr>
              <w:spacing w:after="0"/>
              <w:jc w:val="right"/>
            </w:pPr>
          </w:p>
        </w:tc>
        <w:tc>
          <w:tcPr>
            <w:tcW w:type="dxa" w:w="1284"/>
          </w:tcPr>
          <w:p>
            <w:pPr>
              <w:spacing w:after="0"/>
              <w:jc w:val="right"/>
            </w:pPr>
            <w:r>
              <w:rPr>
                <w:sz w:val="16"/>
              </w:rPr>
              <w:t>$4</w:t>
            </w:r>
          </w:p>
        </w:tc>
        <w:tc>
          <w:tcPr>
            <w:tcW w:type="dxa" w:w="1105"/>
          </w:tcPr>
          <w:p>
            <w:pPr>
              <w:spacing w:after="0"/>
              <w:jc w:val="right"/>
            </w:pPr>
            <w:r>
              <w:rPr>
                <w:sz w:val="16"/>
              </w:rPr>
              <w:t>$7</w:t>
            </w:r>
          </w:p>
        </w:tc>
        <w:tc>
          <w:tcPr>
            <w:tcW w:type="dxa" w:w="1167"/>
          </w:tcPr>
          <w:p>
            <w:pPr>
              <w:spacing w:after="0"/>
              <w:jc w:val="right"/>
            </w:pPr>
            <w:r>
              <w:rPr>
                <w:sz w:val="16"/>
              </w:rPr>
              <w:t>0</w:t>
            </w:r>
          </w:p>
        </w:tc>
        <w:tc>
          <w:tcPr>
            <w:tcW w:type="dxa" w:w="2093"/>
          </w:tcPr>
          <w:p>
            <w:pPr>
              <w:spacing w:after="0"/>
              <w:jc w:val="left"/>
            </w:pPr>
          </w:p>
        </w:tc>
        <w:tc>
          <w:tcPr>
            <w:tcW w:type="dxa" w:w="2015"/>
          </w:tcPr>
          <w:p>
            <w:pPr>
              <w:spacing w:after="0"/>
              <w:jc w:val="left"/>
            </w:pPr>
            <w:r>
              <w:rPr>
                <w:sz w:val="16"/>
              </w:rPr>
              <w:t>No recorded events in Storm Events since 1996 (data through 2026-06-30). Storm Events coverage of this hazard is limited; absence is not evidence of low risk.</w:t>
            </w:r>
          </w:p>
        </w:tc>
      </w:tr>
      <w:tr>
        <w:trPr>
          <w:cantSplit/>
        </w:trPr>
        <w:tc>
          <w:tcPr>
            <w:tcW w:type="dxa" w:w="681"/>
          </w:tcPr>
          <w:p>
            <w:pPr>
              <w:spacing w:after="0"/>
              <w:jc w:val="right"/>
            </w:pPr>
          </w:p>
        </w:tc>
        <w:tc>
          <w:tcPr>
            <w:tcW w:type="dxa" w:w="1037"/>
          </w:tcPr>
          <w:p>
            <w:pPr>
              <w:spacing w:after="0"/>
              <w:jc w:val="left"/>
            </w:pPr>
            <w:r>
              <w:rPr>
                <w:sz w:val="16"/>
              </w:rPr>
              <w:t>Avalanche</w:t>
            </w:r>
          </w:p>
        </w:tc>
        <w:tc>
          <w:tcPr>
            <w:tcW w:type="dxa" w:w="1284"/>
          </w:tcPr>
          <w:p>
            <w:pPr>
              <w:spacing w:after="0"/>
              <w:jc w:val="left"/>
            </w:pPr>
            <w:r>
              <w:rPr>
                <w:sz w:val="16"/>
              </w:rPr>
              <w:t>Not Applicable</w:t>
            </w:r>
          </w:p>
        </w:tc>
        <w:tc>
          <w:tcPr>
            <w:tcW w:type="dxa" w:w="1284"/>
          </w:tcPr>
          <w:p>
            <w:pPr>
              <w:spacing w:after="0"/>
              <w:jc w:val="left"/>
            </w:pPr>
            <w:r>
              <w:rPr>
                <w:sz w:val="16"/>
              </w:rPr>
              <w:t>Not Applicable</w:t>
            </w:r>
          </w:p>
        </w:tc>
        <w:tc>
          <w:tcPr>
            <w:tcW w:type="dxa" w:w="1037"/>
          </w:tcPr>
          <w:p>
            <w:pPr>
              <w:spacing w:after="0"/>
              <w:jc w:val="right"/>
            </w:pPr>
          </w:p>
        </w:tc>
        <w:tc>
          <w:tcPr>
            <w:tcW w:type="dxa" w:w="1126"/>
          </w:tcPr>
          <w:p>
            <w:pPr>
              <w:spacing w:after="0"/>
              <w:jc w:val="right"/>
            </w:pPr>
          </w:p>
        </w:tc>
        <w:tc>
          <w:tcPr>
            <w:tcW w:type="dxa" w:w="1284"/>
          </w:tcPr>
          <w:p>
            <w:pPr>
              <w:spacing w:after="0"/>
              <w:jc w:val="right"/>
            </w:pPr>
          </w:p>
        </w:tc>
        <w:tc>
          <w:tcPr>
            <w:tcW w:type="dxa" w:w="1105"/>
          </w:tcPr>
          <w:p>
            <w:pPr>
              <w:spacing w:after="0"/>
              <w:jc w:val="right"/>
            </w:pPr>
          </w:p>
        </w:tc>
        <w:tc>
          <w:tcPr>
            <w:tcW w:type="dxa" w:w="1167"/>
          </w:tcPr>
          <w:p>
            <w:pPr>
              <w:spacing w:after="0"/>
              <w:jc w:val="right"/>
            </w:pPr>
            <w:r>
              <w:rPr>
                <w:sz w:val="16"/>
              </w:rPr>
              <w:t>0</w:t>
            </w:r>
          </w:p>
        </w:tc>
        <w:tc>
          <w:tcPr>
            <w:tcW w:type="dxa" w:w="2093"/>
          </w:tcPr>
          <w:p>
            <w:pPr>
              <w:spacing w:after="0"/>
              <w:jc w:val="left"/>
            </w:pPr>
            <w:r>
              <w:rPr>
                <w:sz w:val="16"/>
              </w:rPr>
              <w:t>NRI rates avalanche Not Applicable for this county, and no federal declaration for this county names it.</w:t>
            </w:r>
          </w:p>
        </w:tc>
        <w:tc>
          <w:tcPr>
            <w:tcW w:type="dxa" w:w="2015"/>
          </w:tcPr>
          <w:p>
            <w:pPr>
              <w:spacing w:after="0"/>
              <w:jc w:val="left"/>
            </w:pPr>
            <w:r>
              <w:rPr>
                <w:sz w:val="16"/>
              </w:rPr>
              <w:t>No recorded events in Storm Events since 1996 (data through 2026-06-30).</w:t>
            </w:r>
          </w:p>
        </w:tc>
      </w:tr>
      <w:tr>
        <w:trPr>
          <w:cantSplit/>
        </w:trPr>
        <w:tc>
          <w:tcPr>
            <w:tcW w:type="dxa" w:w="681"/>
          </w:tcPr>
          <w:p>
            <w:pPr>
              <w:spacing w:after="0"/>
              <w:jc w:val="right"/>
            </w:pPr>
          </w:p>
        </w:tc>
        <w:tc>
          <w:tcPr>
            <w:tcW w:type="dxa" w:w="1037"/>
          </w:tcPr>
          <w:p>
            <w:pPr>
              <w:spacing w:after="0"/>
              <w:jc w:val="left"/>
            </w:pPr>
            <w:r>
              <w:rPr>
                <w:sz w:val="16"/>
              </w:rPr>
              <w:t>Tsunami</w:t>
            </w:r>
          </w:p>
        </w:tc>
        <w:tc>
          <w:tcPr>
            <w:tcW w:type="dxa" w:w="1284"/>
          </w:tcPr>
          <w:p>
            <w:pPr>
              <w:spacing w:after="0"/>
              <w:jc w:val="left"/>
            </w:pPr>
            <w:r>
              <w:rPr>
                <w:sz w:val="16"/>
              </w:rPr>
              <w:t>Insufficient Data</w:t>
            </w:r>
          </w:p>
        </w:tc>
        <w:tc>
          <w:tcPr>
            <w:tcW w:type="dxa" w:w="1284"/>
          </w:tcPr>
          <w:p>
            <w:pPr>
              <w:spacing w:after="0"/>
              <w:jc w:val="left"/>
            </w:pPr>
            <w:r>
              <w:rPr>
                <w:sz w:val="16"/>
              </w:rPr>
              <w:t>Insufficient Data</w:t>
            </w:r>
          </w:p>
        </w:tc>
        <w:tc>
          <w:tcPr>
            <w:tcW w:type="dxa" w:w="1037"/>
          </w:tcPr>
          <w:p>
            <w:pPr>
              <w:spacing w:after="0"/>
              <w:jc w:val="right"/>
            </w:pPr>
          </w:p>
        </w:tc>
        <w:tc>
          <w:tcPr>
            <w:tcW w:type="dxa" w:w="1126"/>
          </w:tcPr>
          <w:p>
            <w:pPr>
              <w:spacing w:after="0"/>
              <w:jc w:val="right"/>
            </w:pPr>
          </w:p>
        </w:tc>
        <w:tc>
          <w:tcPr>
            <w:tcW w:type="dxa" w:w="1284"/>
          </w:tcPr>
          <w:p>
            <w:pPr>
              <w:spacing w:after="0"/>
              <w:jc w:val="right"/>
            </w:pPr>
          </w:p>
        </w:tc>
        <w:tc>
          <w:tcPr>
            <w:tcW w:type="dxa" w:w="1105"/>
          </w:tcPr>
          <w:p>
            <w:pPr>
              <w:spacing w:after="0"/>
              <w:jc w:val="right"/>
            </w:pPr>
          </w:p>
        </w:tc>
        <w:tc>
          <w:tcPr>
            <w:tcW w:type="dxa" w:w="1167"/>
          </w:tcPr>
          <w:p>
            <w:pPr>
              <w:spacing w:after="0"/>
              <w:jc w:val="right"/>
            </w:pPr>
            <w:r>
              <w:rPr>
                <w:sz w:val="16"/>
              </w:rPr>
              <w:t>0</w:t>
            </w:r>
          </w:p>
        </w:tc>
        <w:tc>
          <w:tcPr>
            <w:tcW w:type="dxa" w:w="2093"/>
          </w:tcPr>
          <w:p>
            <w:pPr>
              <w:spacing w:after="0"/>
              <w:jc w:val="left"/>
            </w:pPr>
          </w:p>
        </w:tc>
        <w:tc>
          <w:tcPr>
            <w:tcW w:type="dxa" w:w="2015"/>
          </w:tcPr>
          <w:p>
            <w:pPr>
              <w:spacing w:after="0"/>
              <w:jc w:val="left"/>
            </w:pPr>
            <w:r>
              <w:rPr>
                <w:sz w:val="16"/>
              </w:rPr>
              <w:t>No recorded events in Storm Events since 1996 (data through 2026-06-30). Storm Events coverage of this hazard is limited; absence is not evidence of low risk.</w:t>
            </w:r>
          </w:p>
        </w:tc>
      </w:tr>
      <w:tr>
        <w:trPr>
          <w:cantSplit/>
        </w:trPr>
        <w:tc>
          <w:tcPr>
            <w:tcW w:type="dxa" w:w="681"/>
          </w:tcPr>
          <w:p>
            <w:pPr>
              <w:spacing w:after="0"/>
              <w:jc w:val="right"/>
            </w:pPr>
          </w:p>
        </w:tc>
        <w:tc>
          <w:tcPr>
            <w:tcW w:type="dxa" w:w="1037"/>
          </w:tcPr>
          <w:p>
            <w:pPr>
              <w:spacing w:after="0"/>
              <w:jc w:val="left"/>
            </w:pPr>
            <w:r>
              <w:rPr>
                <w:sz w:val="16"/>
              </w:rPr>
              <w:t>Volcanic Activity</w:t>
            </w:r>
          </w:p>
        </w:tc>
        <w:tc>
          <w:tcPr>
            <w:tcW w:type="dxa" w:w="1284"/>
          </w:tcPr>
          <w:p>
            <w:pPr>
              <w:spacing w:after="0"/>
              <w:jc w:val="left"/>
            </w:pPr>
            <w:r>
              <w:rPr>
                <w:sz w:val="16"/>
              </w:rPr>
              <w:t>Not Applicable</w:t>
            </w:r>
          </w:p>
        </w:tc>
        <w:tc>
          <w:tcPr>
            <w:tcW w:type="dxa" w:w="1284"/>
          </w:tcPr>
          <w:p>
            <w:pPr>
              <w:spacing w:after="0"/>
              <w:jc w:val="left"/>
            </w:pPr>
            <w:r>
              <w:rPr>
                <w:sz w:val="16"/>
              </w:rPr>
              <w:t>Not Applicable</w:t>
            </w:r>
          </w:p>
        </w:tc>
        <w:tc>
          <w:tcPr>
            <w:tcW w:type="dxa" w:w="1037"/>
          </w:tcPr>
          <w:p>
            <w:pPr>
              <w:spacing w:after="0"/>
              <w:jc w:val="right"/>
            </w:pPr>
          </w:p>
        </w:tc>
        <w:tc>
          <w:tcPr>
            <w:tcW w:type="dxa" w:w="1126"/>
          </w:tcPr>
          <w:p>
            <w:pPr>
              <w:spacing w:after="0"/>
              <w:jc w:val="right"/>
            </w:pPr>
          </w:p>
        </w:tc>
        <w:tc>
          <w:tcPr>
            <w:tcW w:type="dxa" w:w="1284"/>
          </w:tcPr>
          <w:p>
            <w:pPr>
              <w:spacing w:after="0"/>
              <w:jc w:val="right"/>
            </w:pPr>
          </w:p>
        </w:tc>
        <w:tc>
          <w:tcPr>
            <w:tcW w:type="dxa" w:w="1105"/>
          </w:tcPr>
          <w:p>
            <w:pPr>
              <w:spacing w:after="0"/>
              <w:jc w:val="right"/>
            </w:pPr>
          </w:p>
        </w:tc>
        <w:tc>
          <w:tcPr>
            <w:tcW w:type="dxa" w:w="1167"/>
          </w:tcPr>
          <w:p>
            <w:pPr>
              <w:spacing w:after="0"/>
              <w:jc w:val="right"/>
            </w:pPr>
            <w:r>
              <w:rPr>
                <w:sz w:val="16"/>
              </w:rPr>
              <w:t>0</w:t>
            </w:r>
          </w:p>
        </w:tc>
        <w:tc>
          <w:tcPr>
            <w:tcW w:type="dxa" w:w="2093"/>
          </w:tcPr>
          <w:p>
            <w:pPr>
              <w:spacing w:after="0"/>
              <w:jc w:val="left"/>
            </w:pPr>
            <w:r>
              <w:rPr>
                <w:sz w:val="16"/>
              </w:rPr>
              <w:t>NRI rates volcanic activity Not Applicable for this county, and no federal declaration for this county names it.</w:t>
            </w:r>
          </w:p>
        </w:tc>
        <w:tc>
          <w:tcPr>
            <w:tcW w:type="dxa" w:w="2015"/>
          </w:tcPr>
          <w:p>
            <w:pPr>
              <w:spacing w:after="0"/>
              <w:jc w:val="left"/>
            </w:pPr>
            <w:r>
              <w:rPr>
                <w:sz w:val="16"/>
              </w:rPr>
              <w:t>No recorded events in Storm Events since 1996 (data through 2026-06-30). Storm Events coverage of this hazard is limited; absence is not evidence of low risk.</w:t>
            </w:r>
          </w:p>
        </w:tc>
      </w:tr>
    </w:tbl>
    <w:p>
      <w:pPr>
        <w:spacing w:after="40" w:before="60"/>
      </w:pPr>
      <w:r>
        <w:rPr>
          <w:sz w:val="15"/>
        </w:rPr>
        <w:t>Total = buildings + agriculture + population equivalence; FEMA values each expected death (or 10 injuries) at $13.7 million (2024 dollars).</w:t>
      </w:r>
    </w:p>
    <w:p>
      <w:pPr>
        <w:spacing w:after="20" w:before="0"/>
      </w:pPr>
      <w:r>
        <w:rPr>
          <w:b/>
          <w:color w:val="555555"/>
          <w:sz w:val="15"/>
        </w:rPr>
        <w:t xml:space="preserve">Source: </w:t>
      </w:r>
      <w:r>
        <w:rPr>
          <w:color w:val="555555"/>
          <w:sz w:val="15"/>
        </w:rPr>
        <w:t xml:space="preserve">FEMA, FEMA National Risk Index 1.20.0 (December 2025), county and census tract tables, version 1.20.0, pulled 2026-09-28, </w:t>
      </w:r>
      <w:hyperlink r:id="rId13">
        <w:r>
          <w:rPr>
            <w:color w:val="1F4E99"/>
            <w:sz w:val="15"/>
            <w:u w:val="single"/>
          </w:rPr>
          <w:t>https://www.fema.gov/about/reports-and-data/openfema/nri/v120/NRI_Table_Counties.zip</w:t>
        </w:r>
      </w:hyperlink>
      <w:r>
        <w:rPr>
          <w:color w:val="555555"/>
          <w:sz w:val="15"/>
        </w:rPr>
        <w:t xml:space="preserve"> (download, 25 MB)</w:t>
      </w:r>
      <w:r>
        <w:rPr>
          <w:color w:val="555555"/>
          <w:sz w:val="15"/>
        </w:rPr>
        <w:t xml:space="preserve">, </w:t>
      </w:r>
      <w:hyperlink r:id="rId14">
        <w:r>
          <w:rPr>
            <w:color w:val="1F4E99"/>
            <w:sz w:val="15"/>
            <w:u w:val="single"/>
          </w:rPr>
          <w:t>https://www.fema.gov/about/reports-and-data/openfema/nri/v120/NRI_Table_CensusTracts.zip</w:t>
        </w:r>
      </w:hyperlink>
      <w:r>
        <w:rPr>
          <w:color w:val="555555"/>
          <w:sz w:val="15"/>
        </w:rPr>
        <w:t xml:space="preserve"> (download, 635 MB)</w:t>
      </w:r>
    </w:p>
    <w:p>
      <w:pPr>
        <w:spacing w:after="20" w:before="0"/>
      </w:pPr>
      <w:r>
        <w:rPr>
          <w:b/>
          <w:color w:val="555555"/>
          <w:sz w:val="15"/>
        </w:rPr>
        <w:t xml:space="preserve">Source: </w:t>
      </w:r>
      <w:r>
        <w:rPr>
          <w:color w:val="555555"/>
          <w:sz w:val="15"/>
        </w:rPr>
        <w:t xml:space="preserve">NOAA NCEI, NOAA NCEI Storm Events Database, details files (csvfiles v1.0), version c20260918, pulled 2026-09-28, </w:t>
      </w:r>
      <w:hyperlink r:id="rId15">
        <w:r>
          <w:rPr>
            <w:color w:val="1F4E99"/>
            <w:sz w:val="15"/>
            <w:u w:val="single"/>
          </w:rPr>
          <w:t>https://www.ncei.noaa.gov/pub/data/swdi/stormevents/csvfiles/</w:t>
        </w:r>
      </w:hyperlink>
    </w:p>
    <w:p>
      <w:pPr>
        <w:spacing w:after="80" w:before="0"/>
      </w:pPr>
    </w:p>
    <w:p>
      <w:pPr>
        <w:spacing w:after="60" w:before="0"/>
      </w:pPr>
      <w:r>
        <w:rPr>
          <w:color w:val="555555"/>
          <w:sz w:val="17"/>
        </w:rPr>
        <w:t>Check your state hazard mitigation plan's hazard list for this county; explain any hazard you drop.</w:t>
      </w:r>
    </w:p>
    <w:p>
      <w:pPr>
        <w:pStyle w:val="Heading2"/>
        <w:keepNext/>
        <w:spacing w:after="80"/>
      </w:pPr>
      <w:r>
        <w:rPr/>
        <w:t>Supports B1-b: location</w:t>
      </w:r>
    </w:p>
    <w:p>
      <w:pPr>
        <w:pStyle w:val="Heading3"/>
        <w:keepNext/>
        <w:spacing w:after="80"/>
      </w:pPr>
      <w:r>
        <w:rPr/>
        <w:t>Where each hazard occurs</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Where each hazard occurs"/>
        <w:tblDescription w:val="Hazard Plain table b1b"/>
      </w:tblPr>
      <w:tblGrid>
        <w:gridCol w:w="2356"/>
        <w:gridCol w:w="9117"/>
        <w:gridCol w:w="2640"/>
      </w:tblGrid>
      <w:tr>
        <w:trPr>
          <w:cantSplit/>
          <w:tblHeader/>
        </w:trPr>
        <w:tc>
          <w:tcPr>
            <w:tcW w:type="dxa" w:w="2356"/>
            <w:shd w:val="clear" w:color="auto" w:fill="E8E8E8"/>
          </w:tcPr>
          <w:p>
            <w:pPr>
              <w:spacing w:after="0"/>
              <w:jc w:val="left"/>
            </w:pPr>
            <w:r>
              <w:rPr>
                <w:b/>
                <w:sz w:val="16"/>
              </w:rPr>
              <w:t>Hazard</w:t>
            </w:r>
          </w:p>
        </w:tc>
        <w:tc>
          <w:tcPr>
            <w:tcW w:type="dxa" w:w="9117"/>
            <w:shd w:val="clear" w:color="auto" w:fill="E8E8E8"/>
          </w:tcPr>
          <w:p>
            <w:pPr>
              <w:spacing w:after="0"/>
              <w:jc w:val="left"/>
            </w:pPr>
            <w:r>
              <w:rPr>
                <w:b/>
                <w:sz w:val="16"/>
              </w:rPr>
              <w:t>Location</w:t>
            </w:r>
          </w:p>
        </w:tc>
        <w:tc>
          <w:tcPr>
            <w:tcW w:type="dxa" w:w="2640"/>
            <w:shd w:val="clear" w:color="auto" w:fill="E8E8E8"/>
          </w:tcPr>
          <w:p>
            <w:pPr>
              <w:spacing w:after="0"/>
              <w:jc w:val="right"/>
            </w:pPr>
            <w:r>
              <w:rPr>
                <w:b/>
                <w:sz w:val="16"/>
              </w:rPr>
              <w:t>Census tracts rated</w:t>
            </w:r>
          </w:p>
          <w:p>
            <w:pPr>
              <w:spacing w:after="0"/>
              <w:jc w:val="right"/>
            </w:pPr>
            <w:r>
              <w:rPr>
                <w:i/>
                <w:color w:val="555555"/>
                <w:sz w:val="14"/>
              </w:rPr>
              <w:t>rated of all tracts</w:t>
            </w:r>
          </w:p>
        </w:tc>
      </w:tr>
      <w:tr>
        <w:trPr>
          <w:cantSplit/>
        </w:trPr>
        <w:tc>
          <w:tcPr>
            <w:tcW w:type="dxa" w:w="2356"/>
          </w:tcPr>
          <w:p>
            <w:pPr>
              <w:spacing w:after="0"/>
              <w:jc w:val="left"/>
            </w:pPr>
            <w:r>
              <w:rPr>
                <w:sz w:val="16"/>
              </w:rPr>
              <w:t>Avalanche</w:t>
            </w:r>
          </w:p>
        </w:tc>
        <w:tc>
          <w:tcPr>
            <w:tcW w:type="dxa" w:w="9117"/>
          </w:tcPr>
          <w:p>
            <w:pPr>
              <w:spacing w:after="0"/>
              <w:jc w:val="left"/>
            </w:pPr>
            <w:r>
              <w:rPr>
                <w:sz w:val="16"/>
              </w:rPr>
              <w:t>Census tract rating counts from the National Risk Index tract table (see B1-f). Tract maps and place names are not in this packet.</w:t>
            </w:r>
          </w:p>
        </w:tc>
        <w:tc>
          <w:tcPr>
            <w:tcW w:type="dxa" w:w="2640"/>
          </w:tcPr>
          <w:p>
            <w:pPr>
              <w:spacing w:after="0"/>
              <w:jc w:val="right"/>
            </w:pPr>
            <w:r>
              <w:rPr>
                <w:sz w:val="16"/>
              </w:rPr>
              <w:t>0 of 11</w:t>
            </w:r>
          </w:p>
        </w:tc>
      </w:tr>
      <w:tr>
        <w:trPr>
          <w:cantSplit/>
        </w:trPr>
        <w:tc>
          <w:tcPr>
            <w:tcW w:type="dxa" w:w="2356"/>
          </w:tcPr>
          <w:p>
            <w:pPr>
              <w:spacing w:after="0"/>
              <w:jc w:val="left"/>
            </w:pPr>
            <w:r>
              <w:rPr>
                <w:sz w:val="16"/>
              </w:rPr>
              <w:t>Coastal Flooding</w:t>
            </w:r>
          </w:p>
        </w:tc>
        <w:tc>
          <w:tcPr>
            <w:tcW w:type="dxa" w:w="9117"/>
          </w:tcPr>
          <w:p>
            <w:pPr>
              <w:spacing w:after="0"/>
              <w:jc w:val="left"/>
            </w:pPr>
            <w:r>
              <w:rPr>
                <w:sz w:val="16"/>
              </w:rPr>
              <w:t>The FEMA Flood Insurance Rate Map (FIRM) is the required location source for flooding. See the FEMA Flood Map Service Center (</w:t>
            </w:r>
            <w:hyperlink r:id="rId16">
              <w:r>
                <w:rPr>
                  <w:color w:val="1F4E99"/>
                  <w:sz w:val="16"/>
                  <w:u w:val="single"/>
                </w:rPr>
                <w:t>https://msc.fema.gov</w:t>
              </w:r>
            </w:hyperlink>
            <w:r>
              <w:rPr>
                <w:sz w:val="16"/>
              </w:rPr>
              <w:t>) for this county.</w:t>
            </w:r>
          </w:p>
        </w:tc>
        <w:tc>
          <w:tcPr>
            <w:tcW w:type="dxa" w:w="2640"/>
          </w:tcPr>
          <w:p>
            <w:pPr>
              <w:spacing w:after="0"/>
              <w:jc w:val="right"/>
            </w:pPr>
            <w:r>
              <w:rPr>
                <w:sz w:val="16"/>
              </w:rPr>
              <w:t>11 of 11</w:t>
            </w:r>
          </w:p>
        </w:tc>
      </w:tr>
      <w:tr>
        <w:trPr>
          <w:cantSplit/>
        </w:trPr>
        <w:tc>
          <w:tcPr>
            <w:tcW w:type="dxa" w:w="2356"/>
          </w:tcPr>
          <w:p>
            <w:pPr>
              <w:spacing w:after="0"/>
              <w:jc w:val="left"/>
            </w:pPr>
            <w:r>
              <w:rPr>
                <w:sz w:val="16"/>
              </w:rPr>
              <w:t>Cold Wave</w:t>
            </w:r>
          </w:p>
        </w:tc>
        <w:tc>
          <w:tcPr>
            <w:tcW w:type="dxa" w:w="9117"/>
          </w:tcPr>
          <w:p>
            <w:pPr>
              <w:spacing w:after="0"/>
              <w:jc w:val="left"/>
            </w:pPr>
            <w:r>
              <w:rPr>
                <w:sz w:val="16"/>
              </w:rPr>
              <w:t>Affects the whole planning area; national data do not distinguish locations within the county. Confirm locally.</w:t>
            </w:r>
          </w:p>
        </w:tc>
        <w:tc>
          <w:tcPr>
            <w:tcW w:type="dxa" w:w="2640"/>
          </w:tcPr>
          <w:p>
            <w:pPr>
              <w:spacing w:after="0"/>
              <w:jc w:val="right"/>
            </w:pPr>
            <w:r>
              <w:rPr>
                <w:sz w:val="16"/>
              </w:rPr>
              <w:t>11 of 11</w:t>
            </w:r>
          </w:p>
        </w:tc>
      </w:tr>
      <w:tr>
        <w:trPr>
          <w:cantSplit/>
        </w:trPr>
        <w:tc>
          <w:tcPr>
            <w:tcW w:type="dxa" w:w="2356"/>
          </w:tcPr>
          <w:p>
            <w:pPr>
              <w:spacing w:after="0"/>
              <w:jc w:val="left"/>
            </w:pPr>
            <w:r>
              <w:rPr>
                <w:sz w:val="16"/>
              </w:rPr>
              <w:t>Drought</w:t>
            </w:r>
          </w:p>
        </w:tc>
        <w:tc>
          <w:tcPr>
            <w:tcW w:type="dxa" w:w="9117"/>
          </w:tcPr>
          <w:p>
            <w:pPr>
              <w:spacing w:after="0"/>
              <w:jc w:val="left"/>
            </w:pPr>
            <w:r>
              <w:rPr>
                <w:sz w:val="16"/>
              </w:rPr>
              <w:t>Affects the whole planning area; national data do not distinguish locations within the county. Confirm locally.</w:t>
            </w:r>
          </w:p>
        </w:tc>
        <w:tc>
          <w:tcPr>
            <w:tcW w:type="dxa" w:w="2640"/>
          </w:tcPr>
          <w:p>
            <w:pPr>
              <w:spacing w:after="0"/>
              <w:jc w:val="right"/>
            </w:pPr>
            <w:r>
              <w:rPr>
                <w:sz w:val="16"/>
              </w:rPr>
              <w:t>2 of 11</w:t>
            </w:r>
          </w:p>
        </w:tc>
      </w:tr>
      <w:tr>
        <w:trPr>
          <w:cantSplit/>
        </w:trPr>
        <w:tc>
          <w:tcPr>
            <w:tcW w:type="dxa" w:w="2356"/>
          </w:tcPr>
          <w:p>
            <w:pPr>
              <w:spacing w:after="0"/>
              <w:jc w:val="left"/>
            </w:pPr>
            <w:r>
              <w:rPr>
                <w:sz w:val="16"/>
              </w:rPr>
              <w:t>Earthquake</w:t>
            </w:r>
          </w:p>
        </w:tc>
        <w:tc>
          <w:tcPr>
            <w:tcW w:type="dxa" w:w="9117"/>
          </w:tcPr>
          <w:p>
            <w:pPr>
              <w:spacing w:after="0"/>
              <w:jc w:val="left"/>
            </w:pPr>
            <w:r>
              <w:rPr>
                <w:sz w:val="16"/>
              </w:rPr>
              <w:t>Census tract rating counts from the National Risk Index tract table (see B1-f). Tract maps and place names are not in this packet.</w:t>
            </w:r>
          </w:p>
        </w:tc>
        <w:tc>
          <w:tcPr>
            <w:tcW w:type="dxa" w:w="2640"/>
          </w:tcPr>
          <w:p>
            <w:pPr>
              <w:spacing w:after="0"/>
              <w:jc w:val="right"/>
            </w:pPr>
            <w:r>
              <w:rPr>
                <w:sz w:val="16"/>
              </w:rPr>
              <w:t>11 of 11</w:t>
            </w:r>
          </w:p>
        </w:tc>
      </w:tr>
      <w:tr>
        <w:trPr>
          <w:cantSplit/>
        </w:trPr>
        <w:tc>
          <w:tcPr>
            <w:tcW w:type="dxa" w:w="2356"/>
          </w:tcPr>
          <w:p>
            <w:pPr>
              <w:spacing w:after="0"/>
              <w:jc w:val="left"/>
            </w:pPr>
            <w:r>
              <w:rPr>
                <w:sz w:val="16"/>
              </w:rPr>
              <w:t>Hail</w:t>
            </w:r>
          </w:p>
        </w:tc>
        <w:tc>
          <w:tcPr>
            <w:tcW w:type="dxa" w:w="9117"/>
          </w:tcPr>
          <w:p>
            <w:pPr>
              <w:spacing w:after="0"/>
              <w:jc w:val="left"/>
            </w:pPr>
            <w:r>
              <w:rPr>
                <w:sz w:val="16"/>
              </w:rPr>
              <w:t>Affects the whole planning area; national data do not distinguish locations within the county. Confirm locally.</w:t>
            </w:r>
          </w:p>
        </w:tc>
        <w:tc>
          <w:tcPr>
            <w:tcW w:type="dxa" w:w="2640"/>
          </w:tcPr>
          <w:p>
            <w:pPr>
              <w:spacing w:after="0"/>
              <w:jc w:val="right"/>
            </w:pPr>
            <w:r>
              <w:rPr>
                <w:sz w:val="16"/>
              </w:rPr>
              <w:t>11 of 11</w:t>
            </w:r>
          </w:p>
        </w:tc>
      </w:tr>
      <w:tr>
        <w:trPr>
          <w:cantSplit/>
        </w:trPr>
        <w:tc>
          <w:tcPr>
            <w:tcW w:type="dxa" w:w="2356"/>
          </w:tcPr>
          <w:p>
            <w:pPr>
              <w:spacing w:after="0"/>
              <w:jc w:val="left"/>
            </w:pPr>
            <w:r>
              <w:rPr>
                <w:sz w:val="16"/>
              </w:rPr>
              <w:t>Heat Wave</w:t>
            </w:r>
          </w:p>
        </w:tc>
        <w:tc>
          <w:tcPr>
            <w:tcW w:type="dxa" w:w="9117"/>
          </w:tcPr>
          <w:p>
            <w:pPr>
              <w:spacing w:after="0"/>
              <w:jc w:val="left"/>
            </w:pPr>
            <w:r>
              <w:rPr>
                <w:sz w:val="16"/>
              </w:rPr>
              <w:t>Affects the whole planning area; national data do not distinguish locations within the county. Confirm locally.</w:t>
            </w:r>
          </w:p>
        </w:tc>
        <w:tc>
          <w:tcPr>
            <w:tcW w:type="dxa" w:w="2640"/>
          </w:tcPr>
          <w:p>
            <w:pPr>
              <w:spacing w:after="0"/>
              <w:jc w:val="right"/>
            </w:pPr>
            <w:r>
              <w:rPr>
                <w:sz w:val="16"/>
              </w:rPr>
              <w:t>11 of 11</w:t>
            </w:r>
          </w:p>
        </w:tc>
      </w:tr>
      <w:tr>
        <w:trPr>
          <w:cantSplit/>
        </w:trPr>
        <w:tc>
          <w:tcPr>
            <w:tcW w:type="dxa" w:w="2356"/>
          </w:tcPr>
          <w:p>
            <w:pPr>
              <w:spacing w:after="0"/>
              <w:jc w:val="left"/>
            </w:pPr>
            <w:r>
              <w:rPr>
                <w:sz w:val="16"/>
              </w:rPr>
              <w:t>Hurricane</w:t>
            </w:r>
          </w:p>
        </w:tc>
        <w:tc>
          <w:tcPr>
            <w:tcW w:type="dxa" w:w="9117"/>
          </w:tcPr>
          <w:p>
            <w:pPr>
              <w:spacing w:after="0"/>
              <w:jc w:val="left"/>
            </w:pPr>
            <w:r>
              <w:rPr>
                <w:sz w:val="16"/>
              </w:rPr>
              <w:t>Census tract rating counts from the National Risk Index tract table (see B1-f). Tract maps and place names are not in this packet.</w:t>
            </w:r>
          </w:p>
        </w:tc>
        <w:tc>
          <w:tcPr>
            <w:tcW w:type="dxa" w:w="2640"/>
          </w:tcPr>
          <w:p>
            <w:pPr>
              <w:spacing w:after="0"/>
              <w:jc w:val="right"/>
            </w:pPr>
            <w:r>
              <w:rPr>
                <w:sz w:val="16"/>
              </w:rPr>
              <w:t>11 of 11</w:t>
            </w:r>
          </w:p>
        </w:tc>
      </w:tr>
      <w:tr>
        <w:trPr>
          <w:cantSplit/>
        </w:trPr>
        <w:tc>
          <w:tcPr>
            <w:tcW w:type="dxa" w:w="2356"/>
          </w:tcPr>
          <w:p>
            <w:pPr>
              <w:spacing w:after="0"/>
              <w:jc w:val="left"/>
            </w:pPr>
            <w:r>
              <w:rPr>
                <w:sz w:val="16"/>
              </w:rPr>
              <w:t>Ice Storm</w:t>
            </w:r>
          </w:p>
        </w:tc>
        <w:tc>
          <w:tcPr>
            <w:tcW w:type="dxa" w:w="9117"/>
          </w:tcPr>
          <w:p>
            <w:pPr>
              <w:spacing w:after="0"/>
              <w:jc w:val="left"/>
            </w:pPr>
            <w:r>
              <w:rPr>
                <w:sz w:val="16"/>
              </w:rPr>
              <w:t>Affects the whole planning area; national data do not distinguish locations within the county. Confirm locally.</w:t>
            </w:r>
          </w:p>
        </w:tc>
        <w:tc>
          <w:tcPr>
            <w:tcW w:type="dxa" w:w="2640"/>
          </w:tcPr>
          <w:p>
            <w:pPr>
              <w:spacing w:after="0"/>
              <w:jc w:val="right"/>
            </w:pPr>
            <w:r>
              <w:rPr>
                <w:sz w:val="16"/>
              </w:rPr>
              <w:t>11 of 11</w:t>
            </w:r>
          </w:p>
        </w:tc>
      </w:tr>
      <w:tr>
        <w:trPr>
          <w:cantSplit/>
        </w:trPr>
        <w:tc>
          <w:tcPr>
            <w:tcW w:type="dxa" w:w="2356"/>
          </w:tcPr>
          <w:p>
            <w:pPr>
              <w:spacing w:after="0"/>
              <w:jc w:val="left"/>
            </w:pPr>
            <w:r>
              <w:rPr>
                <w:sz w:val="16"/>
              </w:rPr>
              <w:t>Inland Flooding</w:t>
            </w:r>
          </w:p>
        </w:tc>
        <w:tc>
          <w:tcPr>
            <w:tcW w:type="dxa" w:w="9117"/>
          </w:tcPr>
          <w:p>
            <w:pPr>
              <w:spacing w:after="0"/>
              <w:jc w:val="left"/>
            </w:pPr>
            <w:r>
              <w:rPr>
                <w:sz w:val="16"/>
              </w:rPr>
              <w:t>The FEMA Flood Insurance Rate Map (FIRM) is the required location source for flooding. See the FEMA Flood Map Service Center (</w:t>
            </w:r>
            <w:hyperlink r:id="rId16">
              <w:r>
                <w:rPr>
                  <w:color w:val="1F4E99"/>
                  <w:sz w:val="16"/>
                  <w:u w:val="single"/>
                </w:rPr>
                <w:t>https://msc.fema.gov</w:t>
              </w:r>
            </w:hyperlink>
            <w:r>
              <w:rPr>
                <w:sz w:val="16"/>
              </w:rPr>
              <w:t>) for this county.</w:t>
            </w:r>
          </w:p>
        </w:tc>
        <w:tc>
          <w:tcPr>
            <w:tcW w:type="dxa" w:w="2640"/>
          </w:tcPr>
          <w:p>
            <w:pPr>
              <w:spacing w:after="0"/>
              <w:jc w:val="right"/>
            </w:pPr>
            <w:r>
              <w:rPr>
                <w:sz w:val="16"/>
              </w:rPr>
              <w:t>11 of 11</w:t>
            </w:r>
          </w:p>
        </w:tc>
      </w:tr>
      <w:tr>
        <w:trPr>
          <w:cantSplit/>
        </w:trPr>
        <w:tc>
          <w:tcPr>
            <w:tcW w:type="dxa" w:w="2356"/>
          </w:tcPr>
          <w:p>
            <w:pPr>
              <w:spacing w:after="0"/>
              <w:jc w:val="left"/>
            </w:pPr>
            <w:r>
              <w:rPr>
                <w:sz w:val="16"/>
              </w:rPr>
              <w:t>Landslide</w:t>
            </w:r>
          </w:p>
        </w:tc>
        <w:tc>
          <w:tcPr>
            <w:tcW w:type="dxa" w:w="9117"/>
          </w:tcPr>
          <w:p>
            <w:pPr>
              <w:spacing w:after="0"/>
              <w:jc w:val="left"/>
            </w:pPr>
            <w:r>
              <w:rPr>
                <w:sz w:val="16"/>
              </w:rPr>
              <w:t>Census tract rating counts from the National Risk Index tract table (see B1-f). Tract maps and place names are not in this packet.</w:t>
            </w:r>
          </w:p>
        </w:tc>
        <w:tc>
          <w:tcPr>
            <w:tcW w:type="dxa" w:w="2640"/>
          </w:tcPr>
          <w:p>
            <w:pPr>
              <w:spacing w:after="0"/>
              <w:jc w:val="right"/>
            </w:pPr>
            <w:r>
              <w:rPr>
                <w:sz w:val="16"/>
              </w:rPr>
              <w:t>11 of 11</w:t>
            </w:r>
          </w:p>
        </w:tc>
      </w:tr>
      <w:tr>
        <w:trPr>
          <w:cantSplit/>
        </w:trPr>
        <w:tc>
          <w:tcPr>
            <w:tcW w:type="dxa" w:w="2356"/>
          </w:tcPr>
          <w:p>
            <w:pPr>
              <w:spacing w:after="0"/>
              <w:jc w:val="left"/>
            </w:pPr>
            <w:r>
              <w:rPr>
                <w:sz w:val="16"/>
              </w:rPr>
              <w:t>Lightning</w:t>
            </w:r>
          </w:p>
        </w:tc>
        <w:tc>
          <w:tcPr>
            <w:tcW w:type="dxa" w:w="9117"/>
          </w:tcPr>
          <w:p>
            <w:pPr>
              <w:spacing w:after="0"/>
              <w:jc w:val="left"/>
            </w:pPr>
            <w:r>
              <w:rPr>
                <w:sz w:val="16"/>
              </w:rPr>
              <w:t>Affects the whole planning area; national data do not distinguish locations within the county. Confirm locally.</w:t>
            </w:r>
          </w:p>
        </w:tc>
        <w:tc>
          <w:tcPr>
            <w:tcW w:type="dxa" w:w="2640"/>
          </w:tcPr>
          <w:p>
            <w:pPr>
              <w:spacing w:after="0"/>
              <w:jc w:val="right"/>
            </w:pPr>
            <w:r>
              <w:rPr>
                <w:sz w:val="16"/>
              </w:rPr>
              <w:t>11 of 11</w:t>
            </w:r>
          </w:p>
        </w:tc>
      </w:tr>
      <w:tr>
        <w:trPr>
          <w:cantSplit/>
        </w:trPr>
        <w:tc>
          <w:tcPr>
            <w:tcW w:type="dxa" w:w="2356"/>
          </w:tcPr>
          <w:p>
            <w:pPr>
              <w:spacing w:after="0"/>
              <w:jc w:val="left"/>
            </w:pPr>
            <w:r>
              <w:rPr>
                <w:sz w:val="16"/>
              </w:rPr>
              <w:t>Strong Wind</w:t>
            </w:r>
          </w:p>
        </w:tc>
        <w:tc>
          <w:tcPr>
            <w:tcW w:type="dxa" w:w="9117"/>
          </w:tcPr>
          <w:p>
            <w:pPr>
              <w:spacing w:after="0"/>
              <w:jc w:val="left"/>
            </w:pPr>
            <w:r>
              <w:rPr>
                <w:sz w:val="16"/>
              </w:rPr>
              <w:t>Affects the whole planning area; national data do not distinguish locations within the county. Confirm locally.</w:t>
            </w:r>
          </w:p>
        </w:tc>
        <w:tc>
          <w:tcPr>
            <w:tcW w:type="dxa" w:w="2640"/>
          </w:tcPr>
          <w:p>
            <w:pPr>
              <w:spacing w:after="0"/>
              <w:jc w:val="right"/>
            </w:pPr>
            <w:r>
              <w:rPr>
                <w:sz w:val="16"/>
              </w:rPr>
              <w:t>11 of 11</w:t>
            </w:r>
          </w:p>
        </w:tc>
      </w:tr>
      <w:tr>
        <w:trPr>
          <w:cantSplit/>
        </w:trPr>
        <w:tc>
          <w:tcPr>
            <w:tcW w:type="dxa" w:w="2356"/>
          </w:tcPr>
          <w:p>
            <w:pPr>
              <w:spacing w:after="0"/>
              <w:jc w:val="left"/>
            </w:pPr>
            <w:r>
              <w:rPr>
                <w:sz w:val="16"/>
              </w:rPr>
              <w:t>Tornado</w:t>
            </w:r>
          </w:p>
        </w:tc>
        <w:tc>
          <w:tcPr>
            <w:tcW w:type="dxa" w:w="9117"/>
          </w:tcPr>
          <w:p>
            <w:pPr>
              <w:spacing w:after="0"/>
              <w:jc w:val="left"/>
            </w:pPr>
            <w:r>
              <w:rPr>
                <w:sz w:val="16"/>
              </w:rPr>
              <w:t>Census tract rating counts from the National Risk Index tract table (see B1-f). Tract maps and place names are not in this packet.</w:t>
            </w:r>
          </w:p>
        </w:tc>
        <w:tc>
          <w:tcPr>
            <w:tcW w:type="dxa" w:w="2640"/>
          </w:tcPr>
          <w:p>
            <w:pPr>
              <w:spacing w:after="0"/>
              <w:jc w:val="right"/>
            </w:pPr>
            <w:r>
              <w:rPr>
                <w:sz w:val="16"/>
              </w:rPr>
              <w:t>11 of 11</w:t>
            </w:r>
          </w:p>
        </w:tc>
      </w:tr>
      <w:tr>
        <w:trPr>
          <w:cantSplit/>
        </w:trPr>
        <w:tc>
          <w:tcPr>
            <w:tcW w:type="dxa" w:w="2356"/>
          </w:tcPr>
          <w:p>
            <w:pPr>
              <w:spacing w:after="0"/>
              <w:jc w:val="left"/>
            </w:pPr>
            <w:r>
              <w:rPr>
                <w:sz w:val="16"/>
              </w:rPr>
              <w:t>Tsunami</w:t>
            </w:r>
          </w:p>
        </w:tc>
        <w:tc>
          <w:tcPr>
            <w:tcW w:type="dxa" w:w="9117"/>
          </w:tcPr>
          <w:p>
            <w:pPr>
              <w:spacing w:after="0"/>
              <w:jc w:val="left"/>
            </w:pPr>
            <w:r>
              <w:rPr>
                <w:sz w:val="16"/>
              </w:rPr>
              <w:t>Census tract rating counts from the National Risk Index tract table (see B1-f). Tract maps and place names are not in this packet.</w:t>
            </w:r>
          </w:p>
        </w:tc>
        <w:tc>
          <w:tcPr>
            <w:tcW w:type="dxa" w:w="2640"/>
          </w:tcPr>
          <w:p>
            <w:pPr>
              <w:spacing w:after="0"/>
              <w:jc w:val="right"/>
            </w:pPr>
            <w:r>
              <w:rPr>
                <w:sz w:val="16"/>
              </w:rPr>
              <w:t>0 of 11</w:t>
            </w:r>
          </w:p>
        </w:tc>
      </w:tr>
      <w:tr>
        <w:trPr>
          <w:cantSplit/>
        </w:trPr>
        <w:tc>
          <w:tcPr>
            <w:tcW w:type="dxa" w:w="2356"/>
          </w:tcPr>
          <w:p>
            <w:pPr>
              <w:spacing w:after="0"/>
              <w:jc w:val="left"/>
            </w:pPr>
            <w:r>
              <w:rPr>
                <w:sz w:val="16"/>
              </w:rPr>
              <w:t>Volcanic Activity</w:t>
            </w:r>
          </w:p>
        </w:tc>
        <w:tc>
          <w:tcPr>
            <w:tcW w:type="dxa" w:w="9117"/>
          </w:tcPr>
          <w:p>
            <w:pPr>
              <w:spacing w:after="0"/>
              <w:jc w:val="left"/>
            </w:pPr>
            <w:r>
              <w:rPr>
                <w:sz w:val="16"/>
              </w:rPr>
              <w:t>Census tract rating counts from the National Risk Index tract table (see B1-f). Tract maps and place names are not in this packet.</w:t>
            </w:r>
          </w:p>
        </w:tc>
        <w:tc>
          <w:tcPr>
            <w:tcW w:type="dxa" w:w="2640"/>
          </w:tcPr>
          <w:p>
            <w:pPr>
              <w:spacing w:after="0"/>
              <w:jc w:val="right"/>
            </w:pPr>
            <w:r>
              <w:rPr>
                <w:sz w:val="16"/>
              </w:rPr>
              <w:t>0 of 11</w:t>
            </w:r>
          </w:p>
        </w:tc>
      </w:tr>
      <w:tr>
        <w:trPr>
          <w:cantSplit/>
        </w:trPr>
        <w:tc>
          <w:tcPr>
            <w:tcW w:type="dxa" w:w="2356"/>
          </w:tcPr>
          <w:p>
            <w:pPr>
              <w:spacing w:after="0"/>
              <w:jc w:val="left"/>
            </w:pPr>
            <w:r>
              <w:rPr>
                <w:sz w:val="16"/>
              </w:rPr>
              <w:t>Wildfire</w:t>
            </w:r>
          </w:p>
        </w:tc>
        <w:tc>
          <w:tcPr>
            <w:tcW w:type="dxa" w:w="9117"/>
          </w:tcPr>
          <w:p>
            <w:pPr>
              <w:spacing w:after="0"/>
              <w:jc w:val="left"/>
            </w:pPr>
            <w:r>
              <w:rPr>
                <w:sz w:val="16"/>
              </w:rPr>
              <w:t>Census tract rating counts from the National Risk Index tract table (see B1-f). Tract maps and place names are not in this packet.</w:t>
            </w:r>
          </w:p>
        </w:tc>
        <w:tc>
          <w:tcPr>
            <w:tcW w:type="dxa" w:w="2640"/>
          </w:tcPr>
          <w:p>
            <w:pPr>
              <w:spacing w:after="0"/>
              <w:jc w:val="right"/>
            </w:pPr>
            <w:r>
              <w:rPr>
                <w:sz w:val="16"/>
              </w:rPr>
              <w:t>11 of 11</w:t>
            </w:r>
          </w:p>
        </w:tc>
      </w:tr>
      <w:tr>
        <w:trPr>
          <w:cantSplit/>
        </w:trPr>
        <w:tc>
          <w:tcPr>
            <w:tcW w:type="dxa" w:w="2356"/>
          </w:tcPr>
          <w:p>
            <w:pPr>
              <w:spacing w:after="0"/>
              <w:jc w:val="left"/>
            </w:pPr>
            <w:r>
              <w:rPr>
                <w:sz w:val="16"/>
              </w:rPr>
              <w:t>Winter Weather</w:t>
            </w:r>
          </w:p>
        </w:tc>
        <w:tc>
          <w:tcPr>
            <w:tcW w:type="dxa" w:w="9117"/>
          </w:tcPr>
          <w:p>
            <w:pPr>
              <w:spacing w:after="0"/>
              <w:jc w:val="left"/>
            </w:pPr>
            <w:r>
              <w:rPr>
                <w:sz w:val="16"/>
              </w:rPr>
              <w:t>Affects the whole planning area; national data do not distinguish locations within the county. Confirm locally.</w:t>
            </w:r>
          </w:p>
        </w:tc>
        <w:tc>
          <w:tcPr>
            <w:tcW w:type="dxa" w:w="2640"/>
          </w:tcPr>
          <w:p>
            <w:pPr>
              <w:spacing w:after="0"/>
              <w:jc w:val="right"/>
            </w:pPr>
            <w:r>
              <w:rPr>
                <w:sz w:val="16"/>
              </w:rPr>
              <w:t>11 of 11</w:t>
            </w:r>
          </w:p>
        </w:tc>
      </w:tr>
    </w:tbl>
    <w:p>
      <w:pPr>
        <w:spacing w:after="20" w:before="0"/>
      </w:pPr>
      <w:r>
        <w:rPr>
          <w:b/>
          <w:color w:val="555555"/>
          <w:sz w:val="15"/>
        </w:rPr>
        <w:t xml:space="preserve">Source: </w:t>
      </w:r>
      <w:r>
        <w:rPr>
          <w:color w:val="555555"/>
          <w:sz w:val="15"/>
        </w:rPr>
        <w:t xml:space="preserve">FEMA, FEMA National Risk Index 1.20.0 (December 2025), county and census tract tables, version 1.20.0, pulled 2026-09-28, </w:t>
      </w:r>
      <w:hyperlink r:id="rId13">
        <w:r>
          <w:rPr>
            <w:color w:val="1F4E99"/>
            <w:sz w:val="15"/>
            <w:u w:val="single"/>
          </w:rPr>
          <w:t>https://www.fema.gov/about/reports-and-data/openfema/nri/v120/NRI_Table_Counties.zip</w:t>
        </w:r>
      </w:hyperlink>
      <w:r>
        <w:rPr>
          <w:color w:val="555555"/>
          <w:sz w:val="15"/>
        </w:rPr>
        <w:t xml:space="preserve"> (download, 25 MB)</w:t>
      </w:r>
      <w:r>
        <w:rPr>
          <w:color w:val="555555"/>
          <w:sz w:val="15"/>
        </w:rPr>
        <w:t xml:space="preserve">, </w:t>
      </w:r>
      <w:hyperlink r:id="rId14">
        <w:r>
          <w:rPr>
            <w:color w:val="1F4E99"/>
            <w:sz w:val="15"/>
            <w:u w:val="single"/>
          </w:rPr>
          <w:t>https://www.fema.gov/about/reports-and-data/openfema/nri/v120/NRI_Table_CensusTracts.zip</w:t>
        </w:r>
      </w:hyperlink>
      <w:r>
        <w:rPr>
          <w:color w:val="555555"/>
          <w:sz w:val="15"/>
        </w:rPr>
        <w:t xml:space="preserve"> (download, 635 MB)</w:t>
      </w:r>
    </w:p>
    <w:p>
      <w:pPr>
        <w:spacing w:after="80" w:before="0"/>
      </w:pPr>
    </w:p>
    <w:p>
      <w:pPr>
        <w:pStyle w:val="Heading2"/>
        <w:keepNext/>
        <w:spacing w:after="80"/>
      </w:pPr>
      <w:r>
        <w:rPr/>
        <w:t>Supports B1-c: extent</w:t>
      </w:r>
    </w:p>
    <w:p>
      <w:pPr>
        <w:pStyle w:val="Heading3"/>
        <w:keepNext/>
        <w:spacing w:after="80"/>
      </w:pPr>
      <w:r>
        <w:rPr/>
        <w:t>Extent: scale, observed range and worst recorded event per hazard</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Extent: scale, observed range and worst recorded event per hazard"/>
        <w:tblDescription w:val="Hazard Plain table b1c"/>
      </w:tblPr>
      <w:tblGrid>
        <w:gridCol w:w="1802"/>
        <w:gridCol w:w="1776"/>
        <w:gridCol w:w="1610"/>
        <w:gridCol w:w="1386"/>
        <w:gridCol w:w="1810"/>
        <w:gridCol w:w="1711"/>
        <w:gridCol w:w="1687"/>
        <w:gridCol w:w="2329"/>
      </w:tblGrid>
      <w:tr>
        <w:trPr>
          <w:cantSplit/>
          <w:tblHeader/>
        </w:trPr>
        <w:tc>
          <w:tcPr>
            <w:tcW w:type="dxa" w:w="1802"/>
            <w:shd w:val="clear" w:color="auto" w:fill="E8E8E8"/>
          </w:tcPr>
          <w:p>
            <w:pPr>
              <w:spacing w:after="0"/>
              <w:jc w:val="left"/>
            </w:pPr>
            <w:r>
              <w:rPr>
                <w:b/>
                <w:sz w:val="16"/>
              </w:rPr>
              <w:t>Hazard</w:t>
            </w:r>
          </w:p>
        </w:tc>
        <w:tc>
          <w:tcPr>
            <w:tcW w:type="dxa" w:w="1776"/>
            <w:shd w:val="clear" w:color="auto" w:fill="E8E8E8"/>
          </w:tcPr>
          <w:p>
            <w:pPr>
              <w:spacing w:after="0"/>
              <w:jc w:val="left"/>
            </w:pPr>
            <w:r>
              <w:rPr>
                <w:b/>
                <w:sz w:val="16"/>
              </w:rPr>
              <w:t>Scale</w:t>
            </w:r>
          </w:p>
        </w:tc>
        <w:tc>
          <w:tcPr>
            <w:tcW w:type="dxa" w:w="1610"/>
            <w:shd w:val="clear" w:color="auto" w:fill="E8E8E8"/>
          </w:tcPr>
          <w:p>
            <w:pPr>
              <w:spacing w:after="0"/>
              <w:jc w:val="right"/>
            </w:pPr>
            <w:r>
              <w:rPr>
                <w:b/>
                <w:sz w:val="16"/>
              </w:rPr>
              <w:t>Records</w:t>
            </w:r>
          </w:p>
          <w:p>
            <w:pPr>
              <w:spacing w:after="0"/>
              <w:jc w:val="right"/>
            </w:pPr>
            <w:r>
              <w:rPr>
                <w:i/>
                <w:color w:val="555555"/>
                <w:sz w:val="14"/>
              </w:rPr>
              <w:t>count, years</w:t>
            </w:r>
          </w:p>
        </w:tc>
        <w:tc>
          <w:tcPr>
            <w:tcW w:type="dxa" w:w="1386"/>
            <w:shd w:val="clear" w:color="auto" w:fill="E8E8E8"/>
          </w:tcPr>
          <w:p>
            <w:pPr>
              <w:spacing w:after="0"/>
              <w:jc w:val="left"/>
            </w:pPr>
            <w:r>
              <w:rPr>
                <w:b/>
                <w:sz w:val="16"/>
              </w:rPr>
              <w:t>Observed range</w:t>
            </w:r>
          </w:p>
        </w:tc>
        <w:tc>
          <w:tcPr>
            <w:tcW w:type="dxa" w:w="1810"/>
            <w:shd w:val="clear" w:color="auto" w:fill="E8E8E8"/>
          </w:tcPr>
          <w:p>
            <w:pPr>
              <w:spacing w:after="0"/>
              <w:jc w:val="left"/>
            </w:pPr>
            <w:r>
              <w:rPr>
                <w:b/>
                <w:sz w:val="16"/>
              </w:rPr>
              <w:t>Worst recorded event</w:t>
            </w:r>
          </w:p>
        </w:tc>
        <w:tc>
          <w:tcPr>
            <w:tcW w:type="dxa" w:w="1711"/>
            <w:shd w:val="clear" w:color="auto" w:fill="E8E8E8"/>
          </w:tcPr>
          <w:p>
            <w:pPr>
              <w:spacing w:after="0"/>
              <w:jc w:val="left"/>
            </w:pPr>
            <w:r>
              <w:rPr>
                <w:b/>
                <w:sz w:val="16"/>
              </w:rPr>
              <w:t>Most damaging (when different)</w:t>
            </w:r>
          </w:p>
        </w:tc>
        <w:tc>
          <w:tcPr>
            <w:tcW w:type="dxa" w:w="1687"/>
            <w:shd w:val="clear" w:color="auto" w:fill="E8E8E8"/>
          </w:tcPr>
          <w:p>
            <w:pPr>
              <w:spacing w:after="0"/>
              <w:jc w:val="left"/>
            </w:pPr>
            <w:r>
              <w:rPr>
                <w:b/>
                <w:sz w:val="16"/>
              </w:rPr>
              <w:t>How it applies to members</w:t>
            </w:r>
          </w:p>
        </w:tc>
        <w:tc>
          <w:tcPr>
            <w:tcW w:type="dxa" w:w="2329"/>
            <w:shd w:val="clear" w:color="auto" w:fill="E8E8E8"/>
          </w:tcPr>
          <w:p>
            <w:pPr>
              <w:spacing w:after="0"/>
              <w:jc w:val="left"/>
            </w:pPr>
            <w:r>
              <w:rPr>
                <w:b/>
                <w:sz w:val="16"/>
              </w:rPr>
              <w:t>Note</w:t>
            </w:r>
          </w:p>
        </w:tc>
      </w:tr>
      <w:tr>
        <w:trPr>
          <w:cantSplit/>
        </w:trPr>
        <w:tc>
          <w:tcPr>
            <w:tcW w:type="dxa" w:w="1802"/>
          </w:tcPr>
          <w:p>
            <w:pPr>
              <w:spacing w:after="0"/>
              <w:jc w:val="left"/>
            </w:pPr>
            <w:r>
              <w:rPr>
                <w:sz w:val="16"/>
              </w:rPr>
              <w:t>Avalanche</w:t>
            </w:r>
          </w:p>
        </w:tc>
        <w:tc>
          <w:tcPr>
            <w:tcW w:type="dxa" w:w="1776"/>
          </w:tcPr>
          <w:p>
            <w:pPr>
              <w:spacing w:after="0"/>
              <w:jc w:val="left"/>
            </w:pPr>
            <w:r>
              <w:rPr>
                <w:sz w:val="16"/>
              </w:rPr>
              <w:t>none (count and damage)</w:t>
            </w:r>
          </w:p>
        </w:tc>
        <w:tc>
          <w:tcPr>
            <w:tcW w:type="dxa" w:w="1610"/>
          </w:tcPr>
          <w:p>
            <w:pPr>
              <w:spacing w:after="0"/>
              <w:jc w:val="right"/>
            </w:pPr>
            <w:r>
              <w:rPr>
                <w:sz w:val="16"/>
              </w:rPr>
              <w:t>0</w:t>
            </w:r>
          </w:p>
        </w:tc>
        <w:tc>
          <w:tcPr>
            <w:tcW w:type="dxa" w:w="1386"/>
          </w:tcPr>
          <w:p>
            <w:pPr>
              <w:spacing w:after="0"/>
              <w:jc w:val="left"/>
            </w:pPr>
          </w:p>
        </w:tc>
        <w:tc>
          <w:tcPr>
            <w:tcW w:type="dxa" w:w="1810"/>
          </w:tcPr>
          <w:p>
            <w:pPr>
              <w:spacing w:after="0"/>
              <w:jc w:val="left"/>
            </w:pPr>
          </w:p>
        </w:tc>
        <w:tc>
          <w:tcPr>
            <w:tcW w:type="dxa" w:w="1711"/>
          </w:tcPr>
          <w:p>
            <w:pPr>
              <w:spacing w:after="0"/>
              <w:jc w:val="left"/>
            </w:pPr>
          </w:p>
        </w:tc>
        <w:tc>
          <w:tcPr>
            <w:tcW w:type="dxa" w:w="1687"/>
          </w:tcPr>
          <w:p>
            <w:pPr>
              <w:spacing w:after="0"/>
              <w:jc w:val="left"/>
            </w:pPr>
          </w:p>
        </w:tc>
        <w:tc>
          <w:tcPr>
            <w:tcW w:type="dxa" w:w="2329"/>
          </w:tcPr>
          <w:p>
            <w:pPr>
              <w:spacing w:after="0"/>
              <w:jc w:val="left"/>
            </w:pPr>
            <w:r>
              <w:rPr>
                <w:sz w:val="16"/>
              </w:rPr>
              <w:t>Physical measure: in event narratives only; local data required.</w:t>
            </w:r>
          </w:p>
        </w:tc>
      </w:tr>
      <w:tr>
        <w:trPr>
          <w:cantSplit/>
        </w:trPr>
        <w:tc>
          <w:tcPr>
            <w:tcW w:type="dxa" w:w="1802"/>
          </w:tcPr>
          <w:p>
            <w:pPr>
              <w:spacing w:after="0"/>
              <w:jc w:val="left"/>
            </w:pPr>
            <w:r>
              <w:rPr>
                <w:sz w:val="16"/>
              </w:rPr>
              <w:t>Coastal Flood, Storm Surge/Tide</w:t>
            </w:r>
          </w:p>
        </w:tc>
        <w:tc>
          <w:tcPr>
            <w:tcW w:type="dxa" w:w="1776"/>
          </w:tcPr>
          <w:p>
            <w:pPr>
              <w:spacing w:after="0"/>
              <w:jc w:val="left"/>
            </w:pPr>
            <w:r>
              <w:rPr>
                <w:sz w:val="16"/>
              </w:rPr>
              <w:t>none in data (FIRM for depth)</w:t>
            </w:r>
          </w:p>
        </w:tc>
        <w:tc>
          <w:tcPr>
            <w:tcW w:type="dxa" w:w="1610"/>
          </w:tcPr>
          <w:p>
            <w:pPr>
              <w:spacing w:after="0"/>
              <w:jc w:val="right"/>
            </w:pPr>
            <w:r>
              <w:rPr>
                <w:sz w:val="16"/>
              </w:rPr>
              <w:t>8, 1997 to 2022 (8 zone-level)</w:t>
            </w:r>
          </w:p>
        </w:tc>
        <w:tc>
          <w:tcPr>
            <w:tcW w:type="dxa" w:w="1386"/>
          </w:tcPr>
          <w:p>
            <w:pPr>
              <w:spacing w:after="0"/>
              <w:jc w:val="left"/>
            </w:pPr>
          </w:p>
        </w:tc>
        <w:tc>
          <w:tcPr>
            <w:tcW w:type="dxa" w:w="1810"/>
          </w:tcPr>
          <w:p>
            <w:pPr>
              <w:spacing w:after="0"/>
              <w:jc w:val="left"/>
            </w:pPr>
            <w:r>
              <w:rPr>
                <w:sz w:val="16"/>
              </w:rPr>
              <w:t>Coastal Flood, 2012-10-29, $220,000 property; $0 crops, reported for the zone (2012 dollars); NWS zone RIZ005 (BRISTOL), zone-level: may include parts of neighboring counties</w:t>
            </w:r>
          </w:p>
        </w:tc>
        <w:tc>
          <w:tcPr>
            <w:tcW w:type="dxa" w:w="1711"/>
          </w:tcPr>
          <w:p>
            <w:pPr>
              <w:spacing w:after="0"/>
              <w:jc w:val="left"/>
            </w:pPr>
          </w:p>
        </w:tc>
        <w:tc>
          <w:tcPr>
            <w:tcW w:type="dxa" w:w="1687"/>
          </w:tcPr>
          <w:p>
            <w:pPr>
              <w:spacing w:after="0"/>
              <w:jc w:val="left"/>
            </w:pPr>
            <w:r>
              <w:rPr>
                <w:sz w:val="16"/>
              </w:rPr>
              <w:t>Zone-level records: applies countywide; national data do not locate these events within the county.</w:t>
            </w:r>
          </w:p>
        </w:tc>
        <w:tc>
          <w:tcPr>
            <w:tcW w:type="dxa" w:w="2329"/>
          </w:tcPr>
          <w:p>
            <w:pPr>
              <w:spacing w:after="0"/>
              <w:jc w:val="left"/>
            </w:pPr>
            <w:r>
              <w:rPr>
                <w:sz w:val="16"/>
              </w:rPr>
              <w:t>Flood depth: see the FEMA Flood Insurance Rate Map.</w:t>
            </w:r>
          </w:p>
        </w:tc>
      </w:tr>
      <w:tr>
        <w:trPr>
          <w:cantSplit/>
        </w:trPr>
        <w:tc>
          <w:tcPr>
            <w:tcW w:type="dxa" w:w="1802"/>
          </w:tcPr>
          <w:p>
            <w:pPr>
              <w:spacing w:after="0"/>
              <w:jc w:val="left"/>
            </w:pPr>
            <w:r>
              <w:rPr>
                <w:sz w:val="16"/>
              </w:rPr>
              <w:t>Cold/Wind Chill, Extreme Cold/Wind Chill</w:t>
            </w:r>
          </w:p>
        </w:tc>
        <w:tc>
          <w:tcPr>
            <w:tcW w:type="dxa" w:w="1776"/>
          </w:tcPr>
          <w:p>
            <w:pPr>
              <w:spacing w:after="0"/>
              <w:jc w:val="left"/>
            </w:pPr>
            <w:r>
              <w:rPr>
                <w:sz w:val="16"/>
              </w:rPr>
              <w:t>wind chill</w:t>
            </w:r>
          </w:p>
        </w:tc>
        <w:tc>
          <w:tcPr>
            <w:tcW w:type="dxa" w:w="1610"/>
          </w:tcPr>
          <w:p>
            <w:pPr>
              <w:spacing w:after="0"/>
              <w:jc w:val="right"/>
            </w:pPr>
            <w:r>
              <w:rPr>
                <w:sz w:val="16"/>
              </w:rPr>
              <w:t>0</w:t>
            </w:r>
          </w:p>
        </w:tc>
        <w:tc>
          <w:tcPr>
            <w:tcW w:type="dxa" w:w="1386"/>
          </w:tcPr>
          <w:p>
            <w:pPr>
              <w:spacing w:after="0"/>
              <w:jc w:val="left"/>
            </w:pPr>
          </w:p>
        </w:tc>
        <w:tc>
          <w:tcPr>
            <w:tcW w:type="dxa" w:w="1810"/>
          </w:tcPr>
          <w:p>
            <w:pPr>
              <w:spacing w:after="0"/>
              <w:jc w:val="left"/>
            </w:pPr>
          </w:p>
        </w:tc>
        <w:tc>
          <w:tcPr>
            <w:tcW w:type="dxa" w:w="1711"/>
          </w:tcPr>
          <w:p>
            <w:pPr>
              <w:spacing w:after="0"/>
              <w:jc w:val="left"/>
            </w:pPr>
          </w:p>
        </w:tc>
        <w:tc>
          <w:tcPr>
            <w:tcW w:type="dxa" w:w="1687"/>
          </w:tcPr>
          <w:p>
            <w:pPr>
              <w:spacing w:after="0"/>
              <w:jc w:val="left"/>
            </w:pPr>
          </w:p>
        </w:tc>
        <w:tc>
          <w:tcPr>
            <w:tcW w:type="dxa" w:w="2329"/>
          </w:tcPr>
          <w:p>
            <w:pPr>
              <w:spacing w:after="0"/>
              <w:jc w:val="left"/>
            </w:pPr>
            <w:r>
              <w:rPr>
                <w:sz w:val="16"/>
              </w:rPr>
              <w:t>Wind chill: in event narratives only; local data required.</w:t>
            </w:r>
          </w:p>
        </w:tc>
      </w:tr>
      <w:tr>
        <w:trPr>
          <w:cantSplit/>
        </w:trPr>
        <w:tc>
          <w:tcPr>
            <w:tcW w:type="dxa" w:w="1802"/>
          </w:tcPr>
          <w:p>
            <w:pPr>
              <w:spacing w:after="0"/>
              <w:jc w:val="left"/>
            </w:pPr>
            <w:r>
              <w:rPr>
                <w:sz w:val="16"/>
              </w:rPr>
              <w:t>Frost/Freeze (outside NRI Cold Wave definition)</w:t>
            </w:r>
          </w:p>
        </w:tc>
        <w:tc>
          <w:tcPr>
            <w:tcW w:type="dxa" w:w="1776"/>
          </w:tcPr>
          <w:p>
            <w:pPr>
              <w:spacing w:after="0"/>
              <w:jc w:val="left"/>
            </w:pPr>
            <w:r>
              <w:rPr>
                <w:sz w:val="16"/>
              </w:rPr>
              <w:t>crop damage</w:t>
            </w:r>
          </w:p>
        </w:tc>
        <w:tc>
          <w:tcPr>
            <w:tcW w:type="dxa" w:w="1610"/>
          </w:tcPr>
          <w:p>
            <w:pPr>
              <w:spacing w:after="0"/>
              <w:jc w:val="right"/>
            </w:pPr>
            <w:r>
              <w:rPr>
                <w:sz w:val="16"/>
              </w:rPr>
              <w:t>0</w:t>
            </w:r>
          </w:p>
        </w:tc>
        <w:tc>
          <w:tcPr>
            <w:tcW w:type="dxa" w:w="1386"/>
          </w:tcPr>
          <w:p>
            <w:pPr>
              <w:spacing w:after="0"/>
              <w:jc w:val="left"/>
            </w:pPr>
          </w:p>
        </w:tc>
        <w:tc>
          <w:tcPr>
            <w:tcW w:type="dxa" w:w="1810"/>
          </w:tcPr>
          <w:p>
            <w:pPr>
              <w:spacing w:after="0"/>
              <w:jc w:val="left"/>
            </w:pPr>
          </w:p>
        </w:tc>
        <w:tc>
          <w:tcPr>
            <w:tcW w:type="dxa" w:w="1711"/>
          </w:tcPr>
          <w:p>
            <w:pPr>
              <w:spacing w:after="0"/>
              <w:jc w:val="left"/>
            </w:pPr>
          </w:p>
        </w:tc>
        <w:tc>
          <w:tcPr>
            <w:tcW w:type="dxa" w:w="1687"/>
          </w:tcPr>
          <w:p>
            <w:pPr>
              <w:spacing w:after="0"/>
              <w:jc w:val="left"/>
            </w:pPr>
          </w:p>
        </w:tc>
        <w:tc>
          <w:tcPr>
            <w:tcW w:type="dxa" w:w="2329"/>
          </w:tcPr>
          <w:p>
            <w:pPr>
              <w:spacing w:after="0"/>
              <w:jc w:val="left"/>
            </w:pPr>
            <w:r>
              <w:rPr>
                <w:sz w:val="16"/>
              </w:rPr>
              <w:t>Temperature: in event narratives only; local data required.</w:t>
            </w:r>
          </w:p>
        </w:tc>
      </w:tr>
      <w:tr>
        <w:trPr>
          <w:cantSplit/>
        </w:trPr>
        <w:tc>
          <w:tcPr>
            <w:tcW w:type="dxa" w:w="1802"/>
          </w:tcPr>
          <w:p>
            <w:pPr>
              <w:spacing w:after="0"/>
              <w:jc w:val="left"/>
            </w:pPr>
            <w:r>
              <w:rPr>
                <w:sz w:val="16"/>
              </w:rPr>
              <w:t>Drought</w:t>
            </w:r>
          </w:p>
        </w:tc>
        <w:tc>
          <w:tcPr>
            <w:tcW w:type="dxa" w:w="1776"/>
          </w:tcPr>
          <w:p>
            <w:pPr>
              <w:spacing w:after="0"/>
              <w:jc w:val="left"/>
            </w:pPr>
            <w:r>
              <w:rPr>
                <w:sz w:val="16"/>
              </w:rPr>
              <w:t>US Drought Monitor D-scale</w:t>
            </w:r>
          </w:p>
        </w:tc>
        <w:tc>
          <w:tcPr>
            <w:tcW w:type="dxa" w:w="1610"/>
          </w:tcPr>
          <w:p>
            <w:pPr>
              <w:spacing w:after="0"/>
              <w:jc w:val="right"/>
            </w:pPr>
            <w:r>
              <w:rPr>
                <w:sz w:val="16"/>
              </w:rPr>
              <w:t>4, 2012 to 2016 (4 zone-level)</w:t>
            </w:r>
          </w:p>
        </w:tc>
        <w:tc>
          <w:tcPr>
            <w:tcW w:type="dxa" w:w="1386"/>
          </w:tcPr>
          <w:p>
            <w:pPr>
              <w:spacing w:after="0"/>
              <w:jc w:val="left"/>
            </w:pPr>
            <w:r>
              <w:rPr>
                <w:sz w:val="16"/>
              </w:rPr>
              <w:t>13 days to 79 days (median 46 days); 2 with a recorded value</w:t>
            </w:r>
          </w:p>
        </w:tc>
        <w:tc>
          <w:tcPr>
            <w:tcW w:type="dxa" w:w="1810"/>
          </w:tcPr>
          <w:p>
            <w:pPr>
              <w:spacing w:after="0"/>
              <w:jc w:val="left"/>
            </w:pPr>
            <w:r>
              <w:rPr>
                <w:sz w:val="16"/>
              </w:rPr>
              <w:t>79 days (about 2.6 months), 2016-09-13 to 2016-11-30, a run of 3 consecutive Storm Events drought records, zone-level</w:t>
            </w:r>
          </w:p>
        </w:tc>
        <w:tc>
          <w:tcPr>
            <w:tcW w:type="dxa" w:w="1711"/>
          </w:tcPr>
          <w:p>
            <w:pPr>
              <w:spacing w:after="0"/>
              <w:jc w:val="left"/>
            </w:pPr>
          </w:p>
        </w:tc>
        <w:tc>
          <w:tcPr>
            <w:tcW w:type="dxa" w:w="1687"/>
          </w:tcPr>
          <w:p>
            <w:pPr>
              <w:spacing w:after="0"/>
              <w:jc w:val="left"/>
            </w:pPr>
            <w:r>
              <w:rPr>
                <w:sz w:val="16"/>
              </w:rPr>
              <w:t>Zone-level records: applies countywide; national data do not locate these events within the county.</w:t>
            </w:r>
          </w:p>
        </w:tc>
        <w:tc>
          <w:tcPr>
            <w:tcW w:type="dxa" w:w="2329"/>
          </w:tcPr>
          <w:p>
            <w:pPr>
              <w:spacing w:after="0"/>
              <w:jc w:val="left"/>
            </w:pPr>
            <w:r>
              <w:rPr>
                <w:sz w:val="16"/>
              </w:rPr>
              <w:t>Storm Events enters a drought at D2 or worse east of the Rockies and D3 or worse from the Rockies west (NWS Instruction 10-1605); NRI drought counts D3 and D4 only.</w:t>
            </w:r>
          </w:p>
        </w:tc>
      </w:tr>
      <w:tr>
        <w:trPr>
          <w:cantSplit/>
        </w:trPr>
        <w:tc>
          <w:tcPr>
            <w:tcW w:type="dxa" w:w="1802"/>
          </w:tcPr>
          <w:p>
            <w:pPr>
              <w:spacing w:after="0"/>
              <w:jc w:val="left"/>
            </w:pPr>
            <w:r>
              <w:rPr>
                <w:sz w:val="16"/>
              </w:rPr>
              <w:t>Earthquake</w:t>
            </w:r>
          </w:p>
        </w:tc>
        <w:tc>
          <w:tcPr>
            <w:tcW w:type="dxa" w:w="1776"/>
          </w:tcPr>
          <w:p>
            <w:pPr>
              <w:spacing w:after="0"/>
              <w:jc w:val="left"/>
            </w:pPr>
            <w:r>
              <w:rPr>
                <w:sz w:val="16"/>
              </w:rPr>
              <w:t>Modified Mercalli (local data)</w:t>
            </w:r>
          </w:p>
        </w:tc>
        <w:tc>
          <w:tcPr>
            <w:tcW w:type="dxa" w:w="1610"/>
          </w:tcPr>
          <w:p>
            <w:pPr>
              <w:spacing w:after="0"/>
              <w:jc w:val="right"/>
            </w:pPr>
            <w:r>
              <w:rPr>
                <w:sz w:val="16"/>
              </w:rPr>
              <w:t>0</w:t>
            </w:r>
          </w:p>
        </w:tc>
        <w:tc>
          <w:tcPr>
            <w:tcW w:type="dxa" w:w="1386"/>
          </w:tcPr>
          <w:p>
            <w:pPr>
              <w:spacing w:after="0"/>
              <w:jc w:val="left"/>
            </w:pPr>
          </w:p>
        </w:tc>
        <w:tc>
          <w:tcPr>
            <w:tcW w:type="dxa" w:w="1810"/>
          </w:tcPr>
          <w:p>
            <w:pPr>
              <w:spacing w:after="0"/>
              <w:jc w:val="left"/>
            </w:pPr>
          </w:p>
        </w:tc>
        <w:tc>
          <w:tcPr>
            <w:tcW w:type="dxa" w:w="1711"/>
          </w:tcPr>
          <w:p>
            <w:pPr>
              <w:spacing w:after="0"/>
              <w:jc w:val="left"/>
            </w:pPr>
          </w:p>
        </w:tc>
        <w:tc>
          <w:tcPr>
            <w:tcW w:type="dxa" w:w="1687"/>
          </w:tcPr>
          <w:p>
            <w:pPr>
              <w:spacing w:after="0"/>
              <w:jc w:val="left"/>
            </w:pPr>
          </w:p>
        </w:tc>
        <w:tc>
          <w:tcPr>
            <w:tcW w:type="dxa" w:w="2329"/>
          </w:tcPr>
          <w:p>
            <w:pPr>
              <w:spacing w:after="0"/>
              <w:jc w:val="left"/>
            </w:pPr>
            <w:r>
              <w:rPr>
                <w:sz w:val="16"/>
              </w:rPr>
              <w:t>No Storm Events record; local data required (e.g., USGS).</w:t>
            </w:r>
          </w:p>
        </w:tc>
      </w:tr>
      <w:tr>
        <w:trPr>
          <w:cantSplit/>
        </w:trPr>
        <w:tc>
          <w:tcPr>
            <w:tcW w:type="dxa" w:w="1802"/>
          </w:tcPr>
          <w:p>
            <w:pPr>
              <w:spacing w:after="0"/>
              <w:jc w:val="left"/>
            </w:pPr>
            <w:r>
              <w:rPr>
                <w:sz w:val="16"/>
              </w:rPr>
              <w:t>Hail</w:t>
            </w:r>
          </w:p>
        </w:tc>
        <w:tc>
          <w:tcPr>
            <w:tcW w:type="dxa" w:w="1776"/>
          </w:tcPr>
          <w:p>
            <w:pPr>
              <w:spacing w:after="0"/>
              <w:jc w:val="left"/>
            </w:pPr>
            <w:r>
              <w:rPr>
                <w:sz w:val="16"/>
              </w:rPr>
              <w:t>hail size (inches)</w:t>
            </w:r>
          </w:p>
        </w:tc>
        <w:tc>
          <w:tcPr>
            <w:tcW w:type="dxa" w:w="1610"/>
          </w:tcPr>
          <w:p>
            <w:pPr>
              <w:spacing w:after="0"/>
              <w:jc w:val="right"/>
            </w:pPr>
            <w:r>
              <w:rPr>
                <w:sz w:val="16"/>
              </w:rPr>
              <w:t>6, 1997 to 2024</w:t>
            </w:r>
          </w:p>
        </w:tc>
        <w:tc>
          <w:tcPr>
            <w:tcW w:type="dxa" w:w="1386"/>
          </w:tcPr>
          <w:p>
            <w:pPr>
              <w:spacing w:after="0"/>
              <w:jc w:val="left"/>
            </w:pPr>
            <w:r>
              <w:rPr>
                <w:sz w:val="16"/>
              </w:rPr>
              <w:t>0.75 in to 1.5 in (median 0.94 in); 6 with a recorded value</w:t>
            </w:r>
          </w:p>
        </w:tc>
        <w:tc>
          <w:tcPr>
            <w:tcW w:type="dxa" w:w="1810"/>
          </w:tcPr>
          <w:p>
            <w:pPr>
              <w:spacing w:after="0"/>
              <w:jc w:val="left"/>
            </w:pPr>
            <w:r>
              <w:rPr>
                <w:sz w:val="16"/>
              </w:rPr>
              <w:t>1.5 in hail, 1997-06-22</w:t>
            </w:r>
          </w:p>
        </w:tc>
        <w:tc>
          <w:tcPr>
            <w:tcW w:type="dxa" w:w="1711"/>
          </w:tcPr>
          <w:p>
            <w:pPr>
              <w:spacing w:after="0"/>
              <w:jc w:val="left"/>
            </w:pPr>
          </w:p>
        </w:tc>
        <w:tc>
          <w:tcPr>
            <w:tcW w:type="dxa" w:w="1687"/>
          </w:tcPr>
          <w:p>
            <w:pPr>
              <w:spacing w:after="0"/>
              <w:jc w:val="left"/>
            </w:pPr>
            <w:r>
              <w:rPr>
                <w:sz w:val="16"/>
              </w:rPr>
              <w:t>Event records naming member places: Barrington town (2 records), Bristol town (1 record).</w:t>
            </w:r>
          </w:p>
        </w:tc>
        <w:tc>
          <w:tcPr>
            <w:tcW w:type="dxa" w:w="2329"/>
          </w:tcPr>
          <w:p>
            <w:pPr>
              <w:spacing w:after="0"/>
              <w:jc w:val="left"/>
            </w:pPr>
          </w:p>
        </w:tc>
      </w:tr>
      <w:tr>
        <w:trPr>
          <w:cantSplit/>
        </w:trPr>
        <w:tc>
          <w:tcPr>
            <w:tcW w:type="dxa" w:w="1802"/>
          </w:tcPr>
          <w:p>
            <w:pPr>
              <w:spacing w:after="0"/>
              <w:jc w:val="left"/>
            </w:pPr>
            <w:r>
              <w:rPr>
                <w:sz w:val="16"/>
              </w:rPr>
              <w:t>Excessive Heat, Heat</w:t>
            </w:r>
          </w:p>
        </w:tc>
        <w:tc>
          <w:tcPr>
            <w:tcW w:type="dxa" w:w="1776"/>
          </w:tcPr>
          <w:p>
            <w:pPr>
              <w:spacing w:after="0"/>
              <w:jc w:val="left"/>
            </w:pPr>
            <w:r>
              <w:rPr>
                <w:sz w:val="16"/>
              </w:rPr>
              <w:t>heat index (narratives)</w:t>
            </w:r>
          </w:p>
        </w:tc>
        <w:tc>
          <w:tcPr>
            <w:tcW w:type="dxa" w:w="1610"/>
          </w:tcPr>
          <w:p>
            <w:pPr>
              <w:spacing w:after="0"/>
              <w:jc w:val="right"/>
            </w:pPr>
            <w:r>
              <w:rPr>
                <w:sz w:val="16"/>
              </w:rPr>
              <w:t>0</w:t>
            </w:r>
          </w:p>
        </w:tc>
        <w:tc>
          <w:tcPr>
            <w:tcW w:type="dxa" w:w="1386"/>
          </w:tcPr>
          <w:p>
            <w:pPr>
              <w:spacing w:after="0"/>
              <w:jc w:val="left"/>
            </w:pPr>
          </w:p>
        </w:tc>
        <w:tc>
          <w:tcPr>
            <w:tcW w:type="dxa" w:w="1810"/>
          </w:tcPr>
          <w:p>
            <w:pPr>
              <w:spacing w:after="0"/>
              <w:jc w:val="left"/>
            </w:pPr>
          </w:p>
        </w:tc>
        <w:tc>
          <w:tcPr>
            <w:tcW w:type="dxa" w:w="1711"/>
          </w:tcPr>
          <w:p>
            <w:pPr>
              <w:spacing w:after="0"/>
              <w:jc w:val="left"/>
            </w:pPr>
          </w:p>
        </w:tc>
        <w:tc>
          <w:tcPr>
            <w:tcW w:type="dxa" w:w="1687"/>
          </w:tcPr>
          <w:p>
            <w:pPr>
              <w:spacing w:after="0"/>
              <w:jc w:val="left"/>
            </w:pPr>
          </w:p>
        </w:tc>
        <w:tc>
          <w:tcPr>
            <w:tcW w:type="dxa" w:w="2329"/>
          </w:tcPr>
          <w:p>
            <w:pPr>
              <w:spacing w:after="0"/>
              <w:jc w:val="left"/>
            </w:pPr>
            <w:r>
              <w:rPr>
                <w:sz w:val="16"/>
              </w:rPr>
              <w:t>Heat index: in event narratives only; local data required.</w:t>
            </w:r>
          </w:p>
        </w:tc>
      </w:tr>
      <w:tr>
        <w:trPr>
          <w:cantSplit/>
        </w:trPr>
        <w:tc>
          <w:tcPr>
            <w:tcW w:type="dxa" w:w="1802"/>
          </w:tcPr>
          <w:p>
            <w:pPr>
              <w:spacing w:after="0"/>
              <w:jc w:val="left"/>
            </w:pPr>
            <w:r>
              <w:rPr>
                <w:sz w:val="16"/>
              </w:rPr>
              <w:t>Hurricane, Tropical Storm, Tropical Depression</w:t>
            </w:r>
          </w:p>
        </w:tc>
        <w:tc>
          <w:tcPr>
            <w:tcW w:type="dxa" w:w="1776"/>
          </w:tcPr>
          <w:p>
            <w:pPr>
              <w:spacing w:after="0"/>
              <w:jc w:val="left"/>
            </w:pPr>
            <w:r>
              <w:rPr>
                <w:sz w:val="16"/>
              </w:rPr>
              <w:t>Saffir-Simpson</w:t>
            </w:r>
          </w:p>
        </w:tc>
        <w:tc>
          <w:tcPr>
            <w:tcW w:type="dxa" w:w="1610"/>
          </w:tcPr>
          <w:p>
            <w:pPr>
              <w:spacing w:after="0"/>
              <w:jc w:val="right"/>
            </w:pPr>
            <w:r>
              <w:rPr>
                <w:sz w:val="16"/>
              </w:rPr>
              <w:t>3, 2011 to 2021 (3 zone-level)</w:t>
            </w:r>
          </w:p>
        </w:tc>
        <w:tc>
          <w:tcPr>
            <w:tcW w:type="dxa" w:w="1386"/>
          </w:tcPr>
          <w:p>
            <w:pPr>
              <w:spacing w:after="0"/>
              <w:jc w:val="left"/>
            </w:pPr>
          </w:p>
        </w:tc>
        <w:tc>
          <w:tcPr>
            <w:tcW w:type="dxa" w:w="1810"/>
          </w:tcPr>
          <w:p>
            <w:pPr>
              <w:spacing w:after="0"/>
              <w:jc w:val="left"/>
            </w:pPr>
            <w:r>
              <w:rPr>
                <w:sz w:val="16"/>
              </w:rPr>
              <w:t>Strongest recorded (records with damage, a wind speed or direct casualties first, then storm type, category and wind): Tropical Storm record, 2021-08-22, $200,000 property; $0 crops, reported for the zone (2021 dollars); NWS zone RIZ005 (BRISTOL), zone-level: may include parts of neighboring counties</w:t>
            </w:r>
          </w:p>
        </w:tc>
        <w:tc>
          <w:tcPr>
            <w:tcW w:type="dxa" w:w="1711"/>
          </w:tcPr>
          <w:p>
            <w:pPr>
              <w:spacing w:after="0"/>
              <w:jc w:val="left"/>
            </w:pPr>
          </w:p>
        </w:tc>
        <w:tc>
          <w:tcPr>
            <w:tcW w:type="dxa" w:w="1687"/>
          </w:tcPr>
          <w:p>
            <w:pPr>
              <w:spacing w:after="0"/>
              <w:jc w:val="left"/>
            </w:pPr>
            <w:r>
              <w:rPr>
                <w:sz w:val="16"/>
              </w:rPr>
              <w:t>Zone-level records: applies countywide; national data do not locate these events within the county.</w:t>
            </w:r>
          </w:p>
        </w:tc>
        <w:tc>
          <w:tcPr>
            <w:tcW w:type="dxa" w:w="2329"/>
          </w:tcPr>
          <w:p>
            <w:pPr>
              <w:spacing w:after="0"/>
              <w:jc w:val="left"/>
            </w:pPr>
            <w:r>
              <w:rPr>
                <w:sz w:val="16"/>
              </w:rPr>
              <w:t>Storm Events files every zone of a storm's episode under the storm's event type and category, so a Hurricane (Typhoon) record, especially an inland or remnant one, does not by itself mean hurricane-force winds here; read the damage and wind columns.</w:t>
            </w:r>
          </w:p>
        </w:tc>
      </w:tr>
      <w:tr>
        <w:trPr>
          <w:cantSplit/>
        </w:trPr>
        <w:tc>
          <w:tcPr>
            <w:tcW w:type="dxa" w:w="1802"/>
          </w:tcPr>
          <w:p>
            <w:pPr>
              <w:spacing w:after="0"/>
              <w:jc w:val="left"/>
            </w:pPr>
            <w:r>
              <w:rPr>
                <w:sz w:val="16"/>
              </w:rPr>
              <w:t>Ice Storm</w:t>
            </w:r>
          </w:p>
        </w:tc>
        <w:tc>
          <w:tcPr>
            <w:tcW w:type="dxa" w:w="1776"/>
          </w:tcPr>
          <w:p>
            <w:pPr>
              <w:spacing w:after="0"/>
              <w:jc w:val="left"/>
            </w:pPr>
            <w:r>
              <w:rPr>
                <w:sz w:val="16"/>
              </w:rPr>
              <w:t>Sperry-Piltz (local data)</w:t>
            </w:r>
          </w:p>
        </w:tc>
        <w:tc>
          <w:tcPr>
            <w:tcW w:type="dxa" w:w="1610"/>
          </w:tcPr>
          <w:p>
            <w:pPr>
              <w:spacing w:after="0"/>
              <w:jc w:val="right"/>
            </w:pPr>
            <w:r>
              <w:rPr>
                <w:sz w:val="16"/>
              </w:rPr>
              <w:t>0</w:t>
            </w:r>
          </w:p>
        </w:tc>
        <w:tc>
          <w:tcPr>
            <w:tcW w:type="dxa" w:w="1386"/>
          </w:tcPr>
          <w:p>
            <w:pPr>
              <w:spacing w:after="0"/>
              <w:jc w:val="left"/>
            </w:pPr>
          </w:p>
        </w:tc>
        <w:tc>
          <w:tcPr>
            <w:tcW w:type="dxa" w:w="1810"/>
          </w:tcPr>
          <w:p>
            <w:pPr>
              <w:spacing w:after="0"/>
              <w:jc w:val="left"/>
            </w:pPr>
          </w:p>
        </w:tc>
        <w:tc>
          <w:tcPr>
            <w:tcW w:type="dxa" w:w="1711"/>
          </w:tcPr>
          <w:p>
            <w:pPr>
              <w:spacing w:after="0"/>
              <w:jc w:val="left"/>
            </w:pPr>
          </w:p>
        </w:tc>
        <w:tc>
          <w:tcPr>
            <w:tcW w:type="dxa" w:w="1687"/>
          </w:tcPr>
          <w:p>
            <w:pPr>
              <w:spacing w:after="0"/>
              <w:jc w:val="left"/>
            </w:pPr>
          </w:p>
        </w:tc>
        <w:tc>
          <w:tcPr>
            <w:tcW w:type="dxa" w:w="2329"/>
          </w:tcPr>
          <w:p>
            <w:pPr>
              <w:spacing w:after="0"/>
              <w:jc w:val="left"/>
            </w:pPr>
            <w:r>
              <w:rPr>
                <w:sz w:val="16"/>
              </w:rPr>
              <w:t>Ice thickness: in event narratives only; local data required.</w:t>
            </w:r>
          </w:p>
        </w:tc>
      </w:tr>
      <w:tr>
        <w:trPr>
          <w:cantSplit/>
        </w:trPr>
        <w:tc>
          <w:tcPr>
            <w:tcW w:type="dxa" w:w="1802"/>
          </w:tcPr>
          <w:p>
            <w:pPr>
              <w:spacing w:after="0"/>
              <w:jc w:val="left"/>
            </w:pPr>
            <w:r>
              <w:rPr>
                <w:sz w:val="16"/>
              </w:rPr>
              <w:t>Flash Flood, Flood, Lakeshore Flood</w:t>
            </w:r>
          </w:p>
        </w:tc>
        <w:tc>
          <w:tcPr>
            <w:tcW w:type="dxa" w:w="1776"/>
          </w:tcPr>
          <w:p>
            <w:pPr>
              <w:spacing w:after="0"/>
              <w:jc w:val="left"/>
            </w:pPr>
            <w:r>
              <w:rPr>
                <w:sz w:val="16"/>
              </w:rPr>
              <w:t>damage and flood days (FIRM for depth)</w:t>
            </w:r>
          </w:p>
        </w:tc>
        <w:tc>
          <w:tcPr>
            <w:tcW w:type="dxa" w:w="1610"/>
          </w:tcPr>
          <w:p>
            <w:pPr>
              <w:spacing w:after="0"/>
              <w:jc w:val="right"/>
            </w:pPr>
            <w:r>
              <w:rPr>
                <w:sz w:val="16"/>
              </w:rPr>
              <w:t>22, 1996 to 2025 (2 zone-level)</w:t>
            </w:r>
          </w:p>
        </w:tc>
        <w:tc>
          <w:tcPr>
            <w:tcW w:type="dxa" w:w="1386"/>
          </w:tcPr>
          <w:p>
            <w:pPr>
              <w:spacing w:after="0"/>
              <w:jc w:val="left"/>
            </w:pPr>
          </w:p>
        </w:tc>
        <w:tc>
          <w:tcPr>
            <w:tcW w:type="dxa" w:w="1810"/>
          </w:tcPr>
          <w:p>
            <w:pPr>
              <w:spacing w:after="0"/>
              <w:jc w:val="left"/>
            </w:pPr>
            <w:r>
              <w:rPr>
                <w:sz w:val="16"/>
              </w:rPr>
              <w:t>Flood, 2010-03-30, $5,910,000 property; $0 crops (2010 dollars)</w:t>
            </w:r>
          </w:p>
        </w:tc>
        <w:tc>
          <w:tcPr>
            <w:tcW w:type="dxa" w:w="1711"/>
          </w:tcPr>
          <w:p>
            <w:pPr>
              <w:spacing w:after="0"/>
              <w:jc w:val="left"/>
            </w:pPr>
          </w:p>
        </w:tc>
        <w:tc>
          <w:tcPr>
            <w:tcW w:type="dxa" w:w="1687"/>
          </w:tcPr>
          <w:p>
            <w:pPr>
              <w:spacing w:after="0"/>
              <w:jc w:val="left"/>
            </w:pPr>
            <w:r>
              <w:rPr>
                <w:sz w:val="16"/>
              </w:rPr>
              <w:t>Event records naming member places: Bristol town (13 records), Warren town (5 records). Zone-level records (2) apply countywide.</w:t>
            </w:r>
          </w:p>
        </w:tc>
        <w:tc>
          <w:tcPr>
            <w:tcW w:type="dxa" w:w="2329"/>
          </w:tcPr>
          <w:p>
            <w:pPr>
              <w:spacing w:after="0"/>
              <w:jc w:val="left"/>
            </w:pPr>
            <w:r>
              <w:rPr>
                <w:sz w:val="16"/>
              </w:rPr>
              <w:t>Flood depth: see the FEMA Flood Insurance Rate Map. Storm Events damage can be $0 or blank even for a major flood, so the worst record here may not be the worst flood; compare FEMA Public Assistance by declaration in B1-d.</w:t>
            </w:r>
          </w:p>
        </w:tc>
      </w:tr>
      <w:tr>
        <w:trPr>
          <w:cantSplit/>
        </w:trPr>
        <w:tc>
          <w:tcPr>
            <w:tcW w:type="dxa" w:w="1802"/>
          </w:tcPr>
          <w:p>
            <w:pPr>
              <w:spacing w:after="0"/>
              <w:jc w:val="left"/>
            </w:pPr>
            <w:r>
              <w:rPr>
                <w:sz w:val="16"/>
              </w:rPr>
              <w:t>Debris Flow</w:t>
            </w:r>
          </w:p>
        </w:tc>
        <w:tc>
          <w:tcPr>
            <w:tcW w:type="dxa" w:w="1776"/>
          </w:tcPr>
          <w:p>
            <w:pPr>
              <w:spacing w:after="0"/>
              <w:jc w:val="left"/>
            </w:pPr>
            <w:r>
              <w:rPr>
                <w:sz w:val="16"/>
              </w:rPr>
              <w:t>none (count and damage)</w:t>
            </w:r>
          </w:p>
        </w:tc>
        <w:tc>
          <w:tcPr>
            <w:tcW w:type="dxa" w:w="1610"/>
          </w:tcPr>
          <w:p>
            <w:pPr>
              <w:spacing w:after="0"/>
              <w:jc w:val="right"/>
            </w:pPr>
            <w:r>
              <w:rPr>
                <w:sz w:val="16"/>
              </w:rPr>
              <w:t>0</w:t>
            </w:r>
          </w:p>
        </w:tc>
        <w:tc>
          <w:tcPr>
            <w:tcW w:type="dxa" w:w="1386"/>
          </w:tcPr>
          <w:p>
            <w:pPr>
              <w:spacing w:after="0"/>
              <w:jc w:val="left"/>
            </w:pPr>
          </w:p>
        </w:tc>
        <w:tc>
          <w:tcPr>
            <w:tcW w:type="dxa" w:w="1810"/>
          </w:tcPr>
          <w:p>
            <w:pPr>
              <w:spacing w:after="0"/>
              <w:jc w:val="left"/>
            </w:pPr>
          </w:p>
        </w:tc>
        <w:tc>
          <w:tcPr>
            <w:tcW w:type="dxa" w:w="1711"/>
          </w:tcPr>
          <w:p>
            <w:pPr>
              <w:spacing w:after="0"/>
              <w:jc w:val="left"/>
            </w:pPr>
          </w:p>
        </w:tc>
        <w:tc>
          <w:tcPr>
            <w:tcW w:type="dxa" w:w="1687"/>
          </w:tcPr>
          <w:p>
            <w:pPr>
              <w:spacing w:after="0"/>
              <w:jc w:val="left"/>
            </w:pPr>
          </w:p>
        </w:tc>
        <w:tc>
          <w:tcPr>
            <w:tcW w:type="dxa" w:w="2329"/>
          </w:tcPr>
          <w:p>
            <w:pPr>
              <w:spacing w:after="0"/>
              <w:jc w:val="left"/>
            </w:pPr>
            <w:r>
              <w:rPr>
                <w:sz w:val="16"/>
              </w:rPr>
              <w:t>Physical measure: in event narratives only; local data required.</w:t>
            </w:r>
          </w:p>
        </w:tc>
      </w:tr>
      <w:tr>
        <w:trPr>
          <w:cantSplit/>
        </w:trPr>
        <w:tc>
          <w:tcPr>
            <w:tcW w:type="dxa" w:w="1802"/>
          </w:tcPr>
          <w:p>
            <w:pPr>
              <w:spacing w:after="0"/>
              <w:jc w:val="left"/>
            </w:pPr>
            <w:r>
              <w:rPr>
                <w:sz w:val="16"/>
              </w:rPr>
              <w:t>Lightning</w:t>
            </w:r>
          </w:p>
        </w:tc>
        <w:tc>
          <w:tcPr>
            <w:tcW w:type="dxa" w:w="1776"/>
          </w:tcPr>
          <w:p>
            <w:pPr>
              <w:spacing w:after="0"/>
              <w:jc w:val="left"/>
            </w:pPr>
            <w:r>
              <w:rPr>
                <w:sz w:val="16"/>
              </w:rPr>
              <w:t>annualized frequency (the measure FEMA's Local Mitigation Planning Handbook names)</w:t>
            </w:r>
          </w:p>
        </w:tc>
        <w:tc>
          <w:tcPr>
            <w:tcW w:type="dxa" w:w="1610"/>
          </w:tcPr>
          <w:p>
            <w:pPr>
              <w:spacing w:after="0"/>
              <w:jc w:val="right"/>
            </w:pPr>
            <w:r>
              <w:rPr>
                <w:sz w:val="16"/>
              </w:rPr>
              <w:t>7, 1997 to 2025</w:t>
            </w:r>
          </w:p>
        </w:tc>
        <w:tc>
          <w:tcPr>
            <w:tcW w:type="dxa" w:w="1386"/>
          </w:tcPr>
          <w:p>
            <w:pPr>
              <w:spacing w:after="0"/>
              <w:jc w:val="left"/>
            </w:pPr>
          </w:p>
        </w:tc>
        <w:tc>
          <w:tcPr>
            <w:tcW w:type="dxa" w:w="1810"/>
          </w:tcPr>
          <w:p>
            <w:pPr>
              <w:spacing w:after="0"/>
              <w:jc w:val="left"/>
            </w:pPr>
            <w:r>
              <w:rPr>
                <w:sz w:val="16"/>
              </w:rPr>
              <w:t>Lightning, 2008-06-24, $0 property; $0 crops (2008 dollars), 1 direct death</w:t>
            </w:r>
          </w:p>
        </w:tc>
        <w:tc>
          <w:tcPr>
            <w:tcW w:type="dxa" w:w="1711"/>
          </w:tcPr>
          <w:p>
            <w:pPr>
              <w:spacing w:after="0"/>
              <w:jc w:val="left"/>
            </w:pPr>
            <w:r>
              <w:rPr>
                <w:sz w:val="16"/>
              </w:rPr>
              <w:t>Lightning, 1997-06-22, $50,000 property; crops not reported (1997 dollars)</w:t>
            </w:r>
          </w:p>
        </w:tc>
        <w:tc>
          <w:tcPr>
            <w:tcW w:type="dxa" w:w="1687"/>
          </w:tcPr>
          <w:p>
            <w:pPr>
              <w:spacing w:after="0"/>
              <w:jc w:val="left"/>
            </w:pPr>
            <w:r>
              <w:rPr>
                <w:sz w:val="16"/>
              </w:rPr>
              <w:t>Event records naming member places: Bristol town (2 records).</w:t>
            </w:r>
          </w:p>
        </w:tc>
        <w:tc>
          <w:tcPr>
            <w:tcW w:type="dxa" w:w="2329"/>
          </w:tcPr>
          <w:p>
            <w:pPr>
              <w:spacing w:after="0"/>
              <w:jc w:val="left"/>
            </w:pPr>
            <w:r>
              <w:rPr>
                <w:sz w:val="16"/>
              </w:rPr>
              <w:t>Storm Events lists lightning with damage or casualties; physical measure in event narratives only; local data required.</w:t>
            </w:r>
          </w:p>
        </w:tc>
      </w:tr>
      <w:tr>
        <w:trPr>
          <w:cantSplit/>
        </w:trPr>
        <w:tc>
          <w:tcPr>
            <w:tcW w:type="dxa" w:w="1802"/>
          </w:tcPr>
          <w:p>
            <w:pPr>
              <w:spacing w:after="0"/>
              <w:jc w:val="left"/>
            </w:pPr>
            <w:r>
              <w:rPr>
                <w:sz w:val="16"/>
              </w:rPr>
              <w:t>High Wind and Strong Wind (outside NRI Strong Wind definition)</w:t>
            </w:r>
          </w:p>
        </w:tc>
        <w:tc>
          <w:tcPr>
            <w:tcW w:type="dxa" w:w="1776"/>
          </w:tcPr>
          <w:p>
            <w:pPr>
              <w:spacing w:after="0"/>
              <w:jc w:val="left"/>
            </w:pPr>
            <w:r>
              <w:rPr>
                <w:sz w:val="16"/>
              </w:rPr>
              <w:t>wind speed (kt and mph)</w:t>
            </w:r>
          </w:p>
        </w:tc>
        <w:tc>
          <w:tcPr>
            <w:tcW w:type="dxa" w:w="1610"/>
          </w:tcPr>
          <w:p>
            <w:pPr>
              <w:spacing w:after="0"/>
              <w:jc w:val="right"/>
            </w:pPr>
            <w:r>
              <w:rPr>
                <w:sz w:val="16"/>
              </w:rPr>
              <w:t>79, 1996 to 2025 (79 zone-level)</w:t>
            </w:r>
          </w:p>
        </w:tc>
        <w:tc>
          <w:tcPr>
            <w:tcW w:type="dxa" w:w="1386"/>
          </w:tcPr>
          <w:p>
            <w:pPr>
              <w:spacing w:after="0"/>
              <w:jc w:val="left"/>
            </w:pPr>
            <w:r>
              <w:rPr>
                <w:sz w:val="16"/>
              </w:rPr>
              <w:t>35 kt (40 mph) to 63 kt (72 mph) (median 50 kt (58 mph)); 44 with a recorded value</w:t>
            </w:r>
          </w:p>
        </w:tc>
        <w:tc>
          <w:tcPr>
            <w:tcW w:type="dxa" w:w="1810"/>
          </w:tcPr>
          <w:p>
            <w:pPr>
              <w:spacing w:after="0"/>
              <w:jc w:val="left"/>
            </w:pPr>
            <w:r>
              <w:rPr>
                <w:sz w:val="16"/>
              </w:rPr>
              <w:t>63 kt (72 mph) estimated gust, High Wind, 2012-10-29; NWS zone RIZ005 (BRISTOL), zone-level: may include parts of neighboring counties</w:t>
            </w:r>
          </w:p>
        </w:tc>
        <w:tc>
          <w:tcPr>
            <w:tcW w:type="dxa" w:w="1711"/>
          </w:tcPr>
          <w:p>
            <w:pPr>
              <w:spacing w:after="0"/>
              <w:jc w:val="left"/>
            </w:pPr>
            <w:r>
              <w:rPr>
                <w:sz w:val="16"/>
              </w:rPr>
              <w:t>High Wind, 2003-11-13, $50,000 property; crops not reported, reported for the zone (2003 dollars)</w:t>
            </w:r>
          </w:p>
        </w:tc>
        <w:tc>
          <w:tcPr>
            <w:tcW w:type="dxa" w:w="1687"/>
          </w:tcPr>
          <w:p>
            <w:pPr>
              <w:spacing w:after="0"/>
              <w:jc w:val="left"/>
            </w:pPr>
            <w:r>
              <w:rPr>
                <w:sz w:val="16"/>
              </w:rPr>
              <w:t>Zone-level records: applies countywide; national data do not locate these events within the county.</w:t>
            </w:r>
          </w:p>
        </w:tc>
        <w:tc>
          <w:tcPr>
            <w:tcW w:type="dxa" w:w="2329"/>
          </w:tcPr>
          <w:p>
            <w:pPr>
              <w:spacing w:after="0"/>
              <w:jc w:val="left"/>
            </w:pPr>
          </w:p>
        </w:tc>
      </w:tr>
      <w:tr>
        <w:trPr>
          <w:cantSplit/>
        </w:trPr>
        <w:tc>
          <w:tcPr>
            <w:tcW w:type="dxa" w:w="1802"/>
          </w:tcPr>
          <w:p>
            <w:pPr>
              <w:spacing w:after="0"/>
              <w:jc w:val="left"/>
            </w:pPr>
            <w:r>
              <w:rPr>
                <w:sz w:val="16"/>
              </w:rPr>
              <w:t>Thunderstorm Wind</w:t>
            </w:r>
          </w:p>
        </w:tc>
        <w:tc>
          <w:tcPr>
            <w:tcW w:type="dxa" w:w="1776"/>
          </w:tcPr>
          <w:p>
            <w:pPr>
              <w:spacing w:after="0"/>
              <w:jc w:val="left"/>
            </w:pPr>
            <w:r>
              <w:rPr>
                <w:sz w:val="16"/>
              </w:rPr>
              <w:t>wind speed (kt and mph)</w:t>
            </w:r>
          </w:p>
        </w:tc>
        <w:tc>
          <w:tcPr>
            <w:tcW w:type="dxa" w:w="1610"/>
          </w:tcPr>
          <w:p>
            <w:pPr>
              <w:spacing w:after="0"/>
              <w:jc w:val="right"/>
            </w:pPr>
            <w:r>
              <w:rPr>
                <w:sz w:val="16"/>
              </w:rPr>
              <w:t>20, 1983 to 2025</w:t>
            </w:r>
          </w:p>
        </w:tc>
        <w:tc>
          <w:tcPr>
            <w:tcW w:type="dxa" w:w="1386"/>
          </w:tcPr>
          <w:p>
            <w:pPr>
              <w:spacing w:after="0"/>
              <w:jc w:val="left"/>
            </w:pPr>
            <w:r>
              <w:rPr>
                <w:sz w:val="16"/>
              </w:rPr>
              <w:t>40 kt (46 mph) to 70 kt (81 mph) (median 50 kt (58 mph)); 18 with a recorded value</w:t>
            </w:r>
          </w:p>
        </w:tc>
        <w:tc>
          <w:tcPr>
            <w:tcW w:type="dxa" w:w="1810"/>
          </w:tcPr>
          <w:p>
            <w:pPr>
              <w:spacing w:after="0"/>
              <w:jc w:val="left"/>
            </w:pPr>
            <w:r>
              <w:rPr>
                <w:sz w:val="16"/>
              </w:rPr>
              <w:t>70 kt (81 mph), measurement type not recorded, Thunderstorm Wind, 1997-06-22</w:t>
            </w:r>
          </w:p>
        </w:tc>
        <w:tc>
          <w:tcPr>
            <w:tcW w:type="dxa" w:w="1711"/>
          </w:tcPr>
          <w:p>
            <w:pPr>
              <w:spacing w:after="0"/>
              <w:jc w:val="left"/>
            </w:pPr>
          </w:p>
        </w:tc>
        <w:tc>
          <w:tcPr>
            <w:tcW w:type="dxa" w:w="1687"/>
          </w:tcPr>
          <w:p>
            <w:pPr>
              <w:spacing w:after="0"/>
              <w:jc w:val="left"/>
            </w:pPr>
            <w:r>
              <w:rPr>
                <w:sz w:val="16"/>
              </w:rPr>
              <w:t>Event records naming member places: Bristol town (7 records), Barrington town (6 records), Warren town (3 records).</w:t>
            </w:r>
          </w:p>
        </w:tc>
        <w:tc>
          <w:tcPr>
            <w:tcW w:type="dxa" w:w="2329"/>
          </w:tcPr>
          <w:p>
            <w:pPr>
              <w:spacing w:after="0"/>
              <w:jc w:val="left"/>
            </w:pPr>
          </w:p>
        </w:tc>
      </w:tr>
      <w:tr>
        <w:trPr>
          <w:cantSplit/>
        </w:trPr>
        <w:tc>
          <w:tcPr>
            <w:tcW w:type="dxa" w:w="1802"/>
          </w:tcPr>
          <w:p>
            <w:pPr>
              <w:spacing w:after="0"/>
              <w:jc w:val="left"/>
            </w:pPr>
            <w:r>
              <w:rPr>
                <w:sz w:val="16"/>
              </w:rPr>
              <w:t>Tornado</w:t>
            </w:r>
          </w:p>
        </w:tc>
        <w:tc>
          <w:tcPr>
            <w:tcW w:type="dxa" w:w="1776"/>
          </w:tcPr>
          <w:p>
            <w:pPr>
              <w:spacing w:after="0"/>
              <w:jc w:val="left"/>
            </w:pPr>
            <w:r>
              <w:rPr>
                <w:sz w:val="16"/>
              </w:rPr>
              <w:t>Enhanced Fujita (F before Feb 2007)</w:t>
            </w:r>
          </w:p>
        </w:tc>
        <w:tc>
          <w:tcPr>
            <w:tcW w:type="dxa" w:w="1610"/>
          </w:tcPr>
          <w:p>
            <w:pPr>
              <w:spacing w:after="0"/>
              <w:jc w:val="right"/>
            </w:pPr>
            <w:r>
              <w:rPr>
                <w:sz w:val="16"/>
              </w:rPr>
              <w:t>2, 1972 to 2008</w:t>
            </w:r>
          </w:p>
        </w:tc>
        <w:tc>
          <w:tcPr>
            <w:tcW w:type="dxa" w:w="1386"/>
          </w:tcPr>
          <w:p>
            <w:pPr>
              <w:spacing w:after="0"/>
              <w:jc w:val="left"/>
            </w:pPr>
            <w:r>
              <w:rPr>
                <w:sz w:val="16"/>
              </w:rPr>
              <w:t>F/EF0 to F/EF1 (median between F/EF0 and F/EF1); 2 with a recorded value</w:t>
            </w:r>
          </w:p>
        </w:tc>
        <w:tc>
          <w:tcPr>
            <w:tcW w:type="dxa" w:w="1810"/>
          </w:tcPr>
          <w:p>
            <w:pPr>
              <w:spacing w:after="0"/>
              <w:jc w:val="left"/>
            </w:pPr>
            <w:r>
              <w:rPr>
                <w:sz w:val="16"/>
              </w:rPr>
              <w:t>EF1 tornado, 2008-07-23, 2.97 mi within this county, 40 yd wide, $45,000 property; $0 crops (2008 dollars)</w:t>
            </w:r>
          </w:p>
        </w:tc>
        <w:tc>
          <w:tcPr>
            <w:tcW w:type="dxa" w:w="1711"/>
          </w:tcPr>
          <w:p>
            <w:pPr>
              <w:spacing w:after="0"/>
              <w:jc w:val="left"/>
            </w:pPr>
          </w:p>
        </w:tc>
        <w:tc>
          <w:tcPr>
            <w:tcW w:type="dxa" w:w="1687"/>
          </w:tcPr>
          <w:p>
            <w:pPr>
              <w:spacing w:after="0"/>
              <w:jc w:val="left"/>
            </w:pPr>
            <w:r>
              <w:rPr>
                <w:sz w:val="16"/>
              </w:rPr>
              <w:t>Event records naming member places: Barrington town (1 record).</w:t>
            </w:r>
          </w:p>
        </w:tc>
        <w:tc>
          <w:tcPr>
            <w:tcW w:type="dxa" w:w="2329"/>
          </w:tcPr>
          <w:p>
            <w:pPr>
              <w:spacing w:after="0"/>
              <w:jc w:val="left"/>
            </w:pPr>
            <w:r>
              <w:rPr>
                <w:sz w:val="16"/>
              </w:rPr>
              <w:t>From 1996 on, tornado records are per-county segments and length is the path length within this county (NWS Instruction 10-1605); records before 1996 may give the whole path length, including the path outside this county, and before 1996 a tornado is listed once, under the county where it began, with the whole path's rating; counties farther along the path may not list it. Length is not used to rank tornadoes.</w:t>
            </w:r>
          </w:p>
        </w:tc>
      </w:tr>
      <w:tr>
        <w:trPr>
          <w:cantSplit/>
        </w:trPr>
        <w:tc>
          <w:tcPr>
            <w:tcW w:type="dxa" w:w="1802"/>
          </w:tcPr>
          <w:p>
            <w:pPr>
              <w:spacing w:after="0"/>
              <w:jc w:val="left"/>
            </w:pPr>
            <w:r>
              <w:rPr>
                <w:sz w:val="16"/>
              </w:rPr>
              <w:t>Tsunami</w:t>
            </w:r>
          </w:p>
        </w:tc>
        <w:tc>
          <w:tcPr>
            <w:tcW w:type="dxa" w:w="1776"/>
          </w:tcPr>
          <w:p>
            <w:pPr>
              <w:spacing w:after="0"/>
              <w:jc w:val="left"/>
            </w:pPr>
            <w:r>
              <w:rPr>
                <w:sz w:val="16"/>
              </w:rPr>
              <w:t>none (count and damage)</w:t>
            </w:r>
          </w:p>
        </w:tc>
        <w:tc>
          <w:tcPr>
            <w:tcW w:type="dxa" w:w="1610"/>
          </w:tcPr>
          <w:p>
            <w:pPr>
              <w:spacing w:after="0"/>
              <w:jc w:val="right"/>
            </w:pPr>
            <w:r>
              <w:rPr>
                <w:sz w:val="16"/>
              </w:rPr>
              <w:t>0</w:t>
            </w:r>
          </w:p>
        </w:tc>
        <w:tc>
          <w:tcPr>
            <w:tcW w:type="dxa" w:w="1386"/>
          </w:tcPr>
          <w:p>
            <w:pPr>
              <w:spacing w:after="0"/>
              <w:jc w:val="left"/>
            </w:pPr>
          </w:p>
        </w:tc>
        <w:tc>
          <w:tcPr>
            <w:tcW w:type="dxa" w:w="1810"/>
          </w:tcPr>
          <w:p>
            <w:pPr>
              <w:spacing w:after="0"/>
              <w:jc w:val="left"/>
            </w:pPr>
          </w:p>
        </w:tc>
        <w:tc>
          <w:tcPr>
            <w:tcW w:type="dxa" w:w="1711"/>
          </w:tcPr>
          <w:p>
            <w:pPr>
              <w:spacing w:after="0"/>
              <w:jc w:val="left"/>
            </w:pPr>
          </w:p>
        </w:tc>
        <w:tc>
          <w:tcPr>
            <w:tcW w:type="dxa" w:w="1687"/>
          </w:tcPr>
          <w:p>
            <w:pPr>
              <w:spacing w:after="0"/>
              <w:jc w:val="left"/>
            </w:pPr>
          </w:p>
        </w:tc>
        <w:tc>
          <w:tcPr>
            <w:tcW w:type="dxa" w:w="2329"/>
          </w:tcPr>
          <w:p>
            <w:pPr>
              <w:spacing w:after="0"/>
              <w:jc w:val="left"/>
            </w:pPr>
            <w:r>
              <w:rPr>
                <w:sz w:val="16"/>
              </w:rPr>
              <w:t>Physical measure: in event narratives only; local data required.</w:t>
            </w:r>
          </w:p>
        </w:tc>
      </w:tr>
      <w:tr>
        <w:trPr>
          <w:cantSplit/>
        </w:trPr>
        <w:tc>
          <w:tcPr>
            <w:tcW w:type="dxa" w:w="1802"/>
          </w:tcPr>
          <w:p>
            <w:pPr>
              <w:spacing w:after="0"/>
              <w:jc w:val="left"/>
            </w:pPr>
            <w:r>
              <w:rPr>
                <w:sz w:val="16"/>
              </w:rPr>
              <w:t>Volcanic Ash, Volcanic Ashfall</w:t>
            </w:r>
          </w:p>
        </w:tc>
        <w:tc>
          <w:tcPr>
            <w:tcW w:type="dxa" w:w="1776"/>
          </w:tcPr>
          <w:p>
            <w:pPr>
              <w:spacing w:after="0"/>
              <w:jc w:val="left"/>
            </w:pPr>
            <w:r>
              <w:rPr>
                <w:sz w:val="16"/>
              </w:rPr>
              <w:t>Volcanic Explosivity Index (local data)</w:t>
            </w:r>
          </w:p>
        </w:tc>
        <w:tc>
          <w:tcPr>
            <w:tcW w:type="dxa" w:w="1610"/>
          </w:tcPr>
          <w:p>
            <w:pPr>
              <w:spacing w:after="0"/>
              <w:jc w:val="right"/>
            </w:pPr>
            <w:r>
              <w:rPr>
                <w:sz w:val="16"/>
              </w:rPr>
              <w:t>0</w:t>
            </w:r>
          </w:p>
        </w:tc>
        <w:tc>
          <w:tcPr>
            <w:tcW w:type="dxa" w:w="1386"/>
          </w:tcPr>
          <w:p>
            <w:pPr>
              <w:spacing w:after="0"/>
              <w:jc w:val="left"/>
            </w:pPr>
          </w:p>
        </w:tc>
        <w:tc>
          <w:tcPr>
            <w:tcW w:type="dxa" w:w="1810"/>
          </w:tcPr>
          <w:p>
            <w:pPr>
              <w:spacing w:after="0"/>
              <w:jc w:val="left"/>
            </w:pPr>
          </w:p>
        </w:tc>
        <w:tc>
          <w:tcPr>
            <w:tcW w:type="dxa" w:w="1711"/>
          </w:tcPr>
          <w:p>
            <w:pPr>
              <w:spacing w:after="0"/>
              <w:jc w:val="left"/>
            </w:pPr>
          </w:p>
        </w:tc>
        <w:tc>
          <w:tcPr>
            <w:tcW w:type="dxa" w:w="1687"/>
          </w:tcPr>
          <w:p>
            <w:pPr>
              <w:spacing w:after="0"/>
              <w:jc w:val="left"/>
            </w:pPr>
          </w:p>
        </w:tc>
        <w:tc>
          <w:tcPr>
            <w:tcW w:type="dxa" w:w="2329"/>
          </w:tcPr>
          <w:p>
            <w:pPr>
              <w:spacing w:after="0"/>
              <w:jc w:val="left"/>
            </w:pPr>
            <w:r>
              <w:rPr>
                <w:sz w:val="16"/>
              </w:rPr>
              <w:t>Physical measure: in event narratives only; local data required.</w:t>
            </w:r>
          </w:p>
        </w:tc>
      </w:tr>
      <w:tr>
        <w:trPr>
          <w:cantSplit/>
        </w:trPr>
        <w:tc>
          <w:tcPr>
            <w:tcW w:type="dxa" w:w="1802"/>
          </w:tcPr>
          <w:p>
            <w:pPr>
              <w:spacing w:after="0"/>
              <w:jc w:val="left"/>
            </w:pPr>
            <w:r>
              <w:rPr>
                <w:sz w:val="16"/>
              </w:rPr>
              <w:t>Wildfire</w:t>
            </w:r>
          </w:p>
        </w:tc>
        <w:tc>
          <w:tcPr>
            <w:tcW w:type="dxa" w:w="1776"/>
          </w:tcPr>
          <w:p>
            <w:pPr>
              <w:spacing w:after="0"/>
              <w:jc w:val="left"/>
            </w:pPr>
            <w:r>
              <w:rPr>
                <w:sz w:val="16"/>
              </w:rPr>
              <w:t>acres burned (local data)</w:t>
            </w:r>
          </w:p>
        </w:tc>
        <w:tc>
          <w:tcPr>
            <w:tcW w:type="dxa" w:w="1610"/>
          </w:tcPr>
          <w:p>
            <w:pPr>
              <w:spacing w:after="0"/>
              <w:jc w:val="right"/>
            </w:pPr>
            <w:r>
              <w:rPr>
                <w:sz w:val="16"/>
              </w:rPr>
              <w:t>0</w:t>
            </w:r>
          </w:p>
        </w:tc>
        <w:tc>
          <w:tcPr>
            <w:tcW w:type="dxa" w:w="1386"/>
          </w:tcPr>
          <w:p>
            <w:pPr>
              <w:spacing w:after="0"/>
              <w:jc w:val="left"/>
            </w:pPr>
          </w:p>
        </w:tc>
        <w:tc>
          <w:tcPr>
            <w:tcW w:type="dxa" w:w="1810"/>
          </w:tcPr>
          <w:p>
            <w:pPr>
              <w:spacing w:after="0"/>
              <w:jc w:val="left"/>
            </w:pPr>
          </w:p>
        </w:tc>
        <w:tc>
          <w:tcPr>
            <w:tcW w:type="dxa" w:w="1711"/>
          </w:tcPr>
          <w:p>
            <w:pPr>
              <w:spacing w:after="0"/>
              <w:jc w:val="left"/>
            </w:pPr>
          </w:p>
        </w:tc>
        <w:tc>
          <w:tcPr>
            <w:tcW w:type="dxa" w:w="1687"/>
          </w:tcPr>
          <w:p>
            <w:pPr>
              <w:spacing w:after="0"/>
              <w:jc w:val="left"/>
            </w:pPr>
          </w:p>
        </w:tc>
        <w:tc>
          <w:tcPr>
            <w:tcW w:type="dxa" w:w="2329"/>
          </w:tcPr>
          <w:p>
            <w:pPr>
              <w:spacing w:after="0"/>
              <w:jc w:val="left"/>
            </w:pPr>
            <w:r>
              <w:rPr>
                <w:sz w:val="16"/>
              </w:rPr>
              <w:t>Acres burned: in event narratives only; local data required.</w:t>
            </w:r>
          </w:p>
        </w:tc>
      </w:tr>
      <w:tr>
        <w:trPr>
          <w:cantSplit/>
        </w:trPr>
        <w:tc>
          <w:tcPr>
            <w:tcW w:type="dxa" w:w="1802"/>
          </w:tcPr>
          <w:p>
            <w:pPr>
              <w:spacing w:after="0"/>
              <w:jc w:val="left"/>
            </w:pPr>
            <w:r>
              <w:rPr>
                <w:sz w:val="16"/>
              </w:rPr>
              <w:t>Winter Storm, Heavy Snow, Blizzard, Lake-Effect Snow, Winter Weather, Sleet</w:t>
            </w:r>
          </w:p>
        </w:tc>
        <w:tc>
          <w:tcPr>
            <w:tcW w:type="dxa" w:w="1776"/>
          </w:tcPr>
          <w:p>
            <w:pPr>
              <w:spacing w:after="0"/>
              <w:jc w:val="left"/>
            </w:pPr>
            <w:r>
              <w:rPr>
                <w:sz w:val="16"/>
              </w:rPr>
              <w:t>none in data (snowfall local)</w:t>
            </w:r>
          </w:p>
        </w:tc>
        <w:tc>
          <w:tcPr>
            <w:tcW w:type="dxa" w:w="1610"/>
          </w:tcPr>
          <w:p>
            <w:pPr>
              <w:spacing w:after="0"/>
              <w:jc w:val="right"/>
            </w:pPr>
            <w:r>
              <w:rPr>
                <w:sz w:val="16"/>
              </w:rPr>
              <w:t>66, 1996 to 2026 (66 zone-level)</w:t>
            </w:r>
          </w:p>
        </w:tc>
        <w:tc>
          <w:tcPr>
            <w:tcW w:type="dxa" w:w="1386"/>
          </w:tcPr>
          <w:p>
            <w:pPr>
              <w:spacing w:after="0"/>
              <w:jc w:val="left"/>
            </w:pPr>
          </w:p>
        </w:tc>
        <w:tc>
          <w:tcPr>
            <w:tcW w:type="dxa" w:w="1810"/>
          </w:tcPr>
          <w:p>
            <w:pPr>
              <w:spacing w:after="0"/>
              <w:jc w:val="left"/>
            </w:pPr>
            <w:r>
              <w:rPr>
                <w:sz w:val="16"/>
              </w:rPr>
              <w:t>Heavy Snow, 1997-04-01, $100,000 property; crops not reported, reported for the zone (1997 dollars); NWS zone RIZ005 (BRISTOL), zone-level: may include parts of neighboring counties</w:t>
            </w:r>
          </w:p>
        </w:tc>
        <w:tc>
          <w:tcPr>
            <w:tcW w:type="dxa" w:w="1711"/>
          </w:tcPr>
          <w:p>
            <w:pPr>
              <w:spacing w:after="0"/>
              <w:jc w:val="left"/>
            </w:pPr>
          </w:p>
        </w:tc>
        <w:tc>
          <w:tcPr>
            <w:tcW w:type="dxa" w:w="1687"/>
          </w:tcPr>
          <w:p>
            <w:pPr>
              <w:spacing w:after="0"/>
              <w:jc w:val="left"/>
            </w:pPr>
            <w:r>
              <w:rPr>
                <w:sz w:val="16"/>
              </w:rPr>
              <w:t>Zone-level records: applies countywide; national data do not locate these events within the county.</w:t>
            </w:r>
          </w:p>
        </w:tc>
        <w:tc>
          <w:tcPr>
            <w:tcW w:type="dxa" w:w="2329"/>
          </w:tcPr>
          <w:p>
            <w:pPr>
              <w:spacing w:after="0"/>
              <w:jc w:val="left"/>
            </w:pPr>
            <w:r>
              <w:rPr>
                <w:sz w:val="16"/>
              </w:rPr>
              <w:t>Snow depth: in event narratives only; local data required.</w:t>
            </w:r>
          </w:p>
        </w:tc>
      </w:tr>
    </w:tbl>
    <w:p>
      <w:pPr>
        <w:spacing w:after="40" w:before="60"/>
      </w:pPr>
      <w:r>
        <w:rPr>
          <w:sz w:val="15"/>
        </w:rPr>
        <w:t>Storm Events records are more complete after 1996; before 1996 only Tornado (from 1950), Hail and Thunderstorm Wind (from 1955) exist. Zone-level records are placed with NWS zone-county files, which exist from 2020 on; an earlier record is placed by its zone number in the nearest later file only when its zone name matches that file, records from zones NWS renumbered are placed by name or left out, and a record whose zone is in no known file is left out of every count, so counts before 2020 can be low. Some current zones are also missing from the NWS files, so recent counts can be low too.</w:t>
      </w:r>
    </w:p>
    <w:p>
      <w:pPr>
        <w:spacing w:after="40" w:before="0"/>
      </w:pPr>
      <w:r>
        <w:rPr>
          <w:sz w:val="15"/>
        </w:rPr>
        <w:t>Dollars are nominal (as reported), labeled with the year; not adjusted for inflation.</w:t>
      </w:r>
    </w:p>
    <w:p>
      <w:pPr>
        <w:spacing w:after="20" w:before="0"/>
      </w:pPr>
      <w:r>
        <w:rPr>
          <w:b/>
          <w:color w:val="555555"/>
          <w:sz w:val="15"/>
        </w:rPr>
        <w:t xml:space="preserve">Source: </w:t>
      </w:r>
      <w:r>
        <w:rPr>
          <w:color w:val="555555"/>
          <w:sz w:val="15"/>
        </w:rPr>
        <w:t xml:space="preserve">NOAA NCEI, NOAA NCEI Storm Events Database, details files (csvfiles v1.0), version c20260918, pulled 2026-09-28, </w:t>
      </w:r>
      <w:hyperlink r:id="rId15">
        <w:r>
          <w:rPr>
            <w:color w:val="1F4E99"/>
            <w:sz w:val="15"/>
            <w:u w:val="single"/>
          </w:rPr>
          <w:t>https://www.ncei.noaa.gov/pub/data/swdi/stormevents/csvfiles/</w:t>
        </w:r>
      </w:hyperlink>
    </w:p>
    <w:p>
      <w:pPr>
        <w:spacing w:after="20" w:before="0"/>
      </w:pPr>
      <w:r>
        <w:rPr>
          <w:b/>
          <w:color w:val="555555"/>
          <w:sz w:val="15"/>
        </w:rPr>
        <w:t xml:space="preserve">Source: </w:t>
      </w:r>
      <w:r>
        <w:rPr>
          <w:color w:val="555555"/>
          <w:sz w:val="15"/>
        </w:rPr>
        <w:t xml:space="preserve">NOAA National Weather Service, NWS county-public forecast zones correlation file, version bp03mr20 to bp16ap26 (11 files; newest bp16ap26), pulled 2026-09-28, </w:t>
      </w:r>
      <w:hyperlink r:id="rId17">
        <w:r>
          <w:rPr>
            <w:color w:val="1F4E99"/>
            <w:sz w:val="15"/>
            <w:u w:val="single"/>
          </w:rPr>
          <w:t>https://www.weather.gov/gis/ZoneCounty</w:t>
        </w:r>
      </w:hyperlink>
    </w:p>
    <w:p>
      <w:pPr>
        <w:spacing w:after="80" w:before="0"/>
      </w:pPr>
    </w:p>
    <w:p>
      <w:pPr>
        <w:pStyle w:val="Heading2"/>
        <w:keepNext/>
        <w:spacing w:after="80"/>
      </w:pPr>
      <w:r>
        <w:rPr/>
        <w:t>Supports B1-d: previous occurrences</w:t>
      </w:r>
    </w:p>
    <w:p>
      <w:pPr>
        <w:keepNext/>
        <w:spacing w:after="40" w:before="0"/>
      </w:pPr>
      <w:r>
        <w:rPr>
          <w:b/>
        </w:rPr>
        <w:t xml:space="preserve">Declaration rows: </w:t>
      </w:r>
      <w:r>
        <w:rPr/>
        <w:t>20</w:t>
      </w:r>
    </w:p>
    <w:p>
      <w:pPr>
        <w:keepNext/>
        <w:spacing w:after="40" w:before="0"/>
      </w:pPr>
      <w:r>
        <w:rPr>
          <w:b/>
        </w:rPr>
        <w:t xml:space="preserve">Counted incidents: </w:t>
      </w:r>
      <w:r>
        <w:rPr/>
        <w:t>14</w:t>
      </w:r>
    </w:p>
    <w:p>
      <w:pPr>
        <w:spacing w:after="80" w:before="0"/>
      </w:pPr>
      <w:r>
        <w:rPr/>
        <w:t>No county-level plan row in FEMA data, so there is no approval date to count from.</w:t>
      </w:r>
    </w:p>
    <w:p>
      <w:pPr>
        <w:pStyle w:val="Heading3"/>
        <w:keepNext/>
        <w:spacing w:after="80"/>
      </w:pPr>
      <w:r>
        <w:rPr/>
        <w:t>Federal disaster declarations for this county</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Federal disaster declarations for this county"/>
        <w:tblDescription w:val="Hazard Plain table b1d_declarations"/>
      </w:tblPr>
      <w:tblGrid>
        <w:gridCol w:w="1173"/>
        <w:gridCol w:w="1173"/>
        <w:gridCol w:w="1173"/>
        <w:gridCol w:w="1576"/>
        <w:gridCol w:w="2990"/>
        <w:gridCol w:w="2566"/>
        <w:gridCol w:w="1617"/>
        <w:gridCol w:w="834"/>
        <w:gridCol w:w="1011"/>
      </w:tblGrid>
      <w:tr>
        <w:trPr>
          <w:cantSplit/>
          <w:tblHeader/>
        </w:trPr>
        <w:tc>
          <w:tcPr>
            <w:tcW w:type="dxa" w:w="1173"/>
            <w:shd w:val="clear" w:color="auto" w:fill="E8E8E8"/>
          </w:tcPr>
          <w:p>
            <w:pPr>
              <w:spacing w:after="0"/>
              <w:jc w:val="left"/>
            </w:pPr>
            <w:r>
              <w:rPr>
                <w:b/>
                <w:sz w:val="16"/>
              </w:rPr>
              <w:t>Declared</w:t>
            </w:r>
          </w:p>
        </w:tc>
        <w:tc>
          <w:tcPr>
            <w:tcW w:type="dxa" w:w="1173"/>
            <w:shd w:val="clear" w:color="auto" w:fill="E8E8E8"/>
          </w:tcPr>
          <w:p>
            <w:pPr>
              <w:spacing w:after="0"/>
              <w:jc w:val="left"/>
            </w:pPr>
            <w:r>
              <w:rPr>
                <w:b/>
                <w:sz w:val="16"/>
              </w:rPr>
              <w:t>Incident began</w:t>
            </w:r>
          </w:p>
        </w:tc>
        <w:tc>
          <w:tcPr>
            <w:tcW w:type="dxa" w:w="1173"/>
            <w:shd w:val="clear" w:color="auto" w:fill="E8E8E8"/>
          </w:tcPr>
          <w:p>
            <w:pPr>
              <w:spacing w:after="0"/>
              <w:jc w:val="left"/>
            </w:pPr>
            <w:r>
              <w:rPr>
                <w:b/>
                <w:sz w:val="16"/>
              </w:rPr>
              <w:t>FEMA number</w:t>
            </w:r>
          </w:p>
        </w:tc>
        <w:tc>
          <w:tcPr>
            <w:tcW w:type="dxa" w:w="1576"/>
            <w:shd w:val="clear" w:color="auto" w:fill="E8E8E8"/>
          </w:tcPr>
          <w:p>
            <w:pPr>
              <w:spacing w:after="0"/>
              <w:jc w:val="left"/>
            </w:pPr>
            <w:r>
              <w:rPr>
                <w:b/>
                <w:sz w:val="16"/>
              </w:rPr>
              <w:t>Type</w:t>
            </w:r>
          </w:p>
        </w:tc>
        <w:tc>
          <w:tcPr>
            <w:tcW w:type="dxa" w:w="2990"/>
            <w:shd w:val="clear" w:color="auto" w:fill="E8E8E8"/>
          </w:tcPr>
          <w:p>
            <w:pPr>
              <w:spacing w:after="0"/>
              <w:jc w:val="left"/>
            </w:pPr>
            <w:r>
              <w:rPr>
                <w:b/>
                <w:sz w:val="16"/>
              </w:rPr>
              <w:t>Title</w:t>
            </w:r>
          </w:p>
        </w:tc>
        <w:tc>
          <w:tcPr>
            <w:tcW w:type="dxa" w:w="2566"/>
            <w:shd w:val="clear" w:color="auto" w:fill="E8E8E8"/>
          </w:tcPr>
          <w:p>
            <w:pPr>
              <w:spacing w:after="0"/>
              <w:jc w:val="left"/>
            </w:pPr>
            <w:r>
              <w:rPr>
                <w:b/>
                <w:sz w:val="16"/>
              </w:rPr>
              <w:t>Mapped hazard</w:t>
            </w:r>
          </w:p>
        </w:tc>
        <w:tc>
          <w:tcPr>
            <w:tcW w:type="dxa" w:w="1617"/>
            <w:shd w:val="clear" w:color="auto" w:fill="E8E8E8"/>
          </w:tcPr>
          <w:p>
            <w:pPr>
              <w:spacing w:after="0"/>
              <w:jc w:val="right"/>
            </w:pPr>
            <w:r>
              <w:rPr>
                <w:b/>
                <w:sz w:val="16"/>
              </w:rPr>
              <w:t>County Public Assistance</w:t>
            </w:r>
          </w:p>
          <w:p>
            <w:pPr>
              <w:spacing w:after="0"/>
              <w:jc w:val="right"/>
            </w:pPr>
            <w:r>
              <w:rPr>
                <w:i/>
                <w:color w:val="555555"/>
                <w:sz w:val="14"/>
              </w:rPr>
              <w:t>federal share obligated, nominal dollars</w:t>
            </w:r>
          </w:p>
        </w:tc>
        <w:tc>
          <w:tcPr>
            <w:tcW w:type="dxa" w:w="834"/>
            <w:shd w:val="clear" w:color="auto" w:fill="E8E8E8"/>
          </w:tcPr>
          <w:p>
            <w:pPr>
              <w:spacing w:after="0"/>
              <w:jc w:val="left"/>
            </w:pPr>
            <w:r>
              <w:rPr>
                <w:b/>
                <w:sz w:val="16"/>
              </w:rPr>
              <w:t>Flags</w:t>
            </w:r>
          </w:p>
        </w:tc>
        <w:tc>
          <w:tcPr>
            <w:tcW w:type="dxa" w:w="1011"/>
            <w:shd w:val="clear" w:color="auto" w:fill="E8E8E8"/>
          </w:tcPr>
          <w:p>
            <w:pPr>
              <w:spacing w:after="0"/>
              <w:jc w:val="left"/>
            </w:pPr>
            <w:r>
              <w:rPr>
                <w:b/>
                <w:sz w:val="16"/>
              </w:rPr>
              <w:t>Notes</w:t>
            </w:r>
          </w:p>
        </w:tc>
      </w:tr>
      <w:tr>
        <w:trPr>
          <w:cantSplit/>
        </w:trPr>
        <w:tc>
          <w:tcPr>
            <w:tcW w:type="dxa" w:w="1173"/>
          </w:tcPr>
          <w:p>
            <w:pPr>
              <w:spacing w:after="0"/>
              <w:jc w:val="left"/>
            </w:pPr>
            <w:r>
              <w:rPr>
                <w:sz w:val="16"/>
              </w:rPr>
              <w:t>2022-05-12</w:t>
            </w:r>
          </w:p>
        </w:tc>
        <w:tc>
          <w:tcPr>
            <w:tcW w:type="dxa" w:w="1173"/>
          </w:tcPr>
          <w:p>
            <w:pPr>
              <w:spacing w:after="0"/>
              <w:jc w:val="left"/>
            </w:pPr>
            <w:r>
              <w:rPr>
                <w:sz w:val="16"/>
              </w:rPr>
              <w:t>2022-01-28</w:t>
            </w:r>
          </w:p>
        </w:tc>
        <w:tc>
          <w:tcPr>
            <w:tcW w:type="dxa" w:w="1173"/>
          </w:tcPr>
          <w:p>
            <w:pPr>
              <w:spacing w:after="0"/>
              <w:jc w:val="left"/>
            </w:pPr>
            <w:r>
              <w:rPr>
                <w:sz w:val="16"/>
              </w:rPr>
              <w:t>DR-4653-RI</w:t>
            </w:r>
          </w:p>
        </w:tc>
        <w:tc>
          <w:tcPr>
            <w:tcW w:type="dxa" w:w="1576"/>
          </w:tcPr>
          <w:p>
            <w:pPr>
              <w:spacing w:after="0"/>
              <w:jc w:val="left"/>
            </w:pPr>
            <w:r>
              <w:rPr>
                <w:sz w:val="16"/>
              </w:rPr>
              <w:t>Major disaster</w:t>
            </w:r>
          </w:p>
        </w:tc>
        <w:tc>
          <w:tcPr>
            <w:tcW w:type="dxa" w:w="2990"/>
          </w:tcPr>
          <w:p>
            <w:pPr>
              <w:spacing w:after="0"/>
              <w:jc w:val="left"/>
            </w:pPr>
            <w:r>
              <w:rPr>
                <w:sz w:val="16"/>
              </w:rPr>
              <w:t>SEVERE WINTER STORM AND SNOWSTORM</w:t>
            </w:r>
          </w:p>
        </w:tc>
        <w:tc>
          <w:tcPr>
            <w:tcW w:type="dxa" w:w="2566"/>
          </w:tcPr>
          <w:p>
            <w:pPr>
              <w:spacing w:after="0"/>
              <w:jc w:val="left"/>
            </w:pPr>
            <w:r>
              <w:rPr>
                <w:sz w:val="16"/>
              </w:rPr>
              <w:t>Winter Weather</w:t>
            </w:r>
          </w:p>
        </w:tc>
        <w:tc>
          <w:tcPr>
            <w:tcW w:type="dxa" w:w="1617"/>
          </w:tcPr>
          <w:p>
            <w:pPr>
              <w:spacing w:after="0"/>
              <w:jc w:val="right"/>
            </w:pPr>
            <w:r>
              <w:rPr>
                <w:sz w:val="16"/>
              </w:rPr>
              <w:t>$290,146.94</w:t>
            </w:r>
          </w:p>
        </w:tc>
        <w:tc>
          <w:tcPr>
            <w:tcW w:type="dxa" w:w="834"/>
          </w:tcPr>
          <w:p>
            <w:pPr>
              <w:spacing w:after="0"/>
              <w:jc w:val="left"/>
            </w:pPr>
            <w:r>
              <w:rPr>
                <w:sz w:val="16"/>
              </w:rPr>
              <w:t>within last 5 years</w:t>
            </w:r>
          </w:p>
        </w:tc>
        <w:tc>
          <w:tcPr>
            <w:tcW w:type="dxa" w:w="1011"/>
          </w:tcPr>
          <w:p>
            <w:pPr>
              <w:spacing w:after="0"/>
              <w:jc w:val="left"/>
            </w:pPr>
          </w:p>
        </w:tc>
      </w:tr>
      <w:tr>
        <w:trPr>
          <w:cantSplit/>
        </w:trPr>
        <w:tc>
          <w:tcPr>
            <w:tcW w:type="dxa" w:w="1173"/>
          </w:tcPr>
          <w:p>
            <w:pPr>
              <w:spacing w:after="0"/>
              <w:jc w:val="left"/>
            </w:pPr>
            <w:r>
              <w:rPr>
                <w:sz w:val="16"/>
              </w:rPr>
              <w:t>2021-08-21</w:t>
            </w:r>
          </w:p>
        </w:tc>
        <w:tc>
          <w:tcPr>
            <w:tcW w:type="dxa" w:w="1173"/>
          </w:tcPr>
          <w:p>
            <w:pPr>
              <w:spacing w:after="0"/>
              <w:jc w:val="left"/>
            </w:pPr>
            <w:r>
              <w:rPr>
                <w:sz w:val="16"/>
              </w:rPr>
              <w:t>2021-08-20</w:t>
            </w:r>
          </w:p>
        </w:tc>
        <w:tc>
          <w:tcPr>
            <w:tcW w:type="dxa" w:w="1173"/>
          </w:tcPr>
          <w:p>
            <w:pPr>
              <w:spacing w:after="0"/>
              <w:jc w:val="left"/>
            </w:pPr>
            <w:r>
              <w:rPr>
                <w:sz w:val="16"/>
              </w:rPr>
              <w:t>EM-3563-RI</w:t>
            </w:r>
          </w:p>
        </w:tc>
        <w:tc>
          <w:tcPr>
            <w:tcW w:type="dxa" w:w="1576"/>
          </w:tcPr>
          <w:p>
            <w:pPr>
              <w:spacing w:after="0"/>
              <w:jc w:val="left"/>
            </w:pPr>
            <w:r>
              <w:rPr>
                <w:sz w:val="16"/>
              </w:rPr>
              <w:t>Emergency</w:t>
            </w:r>
          </w:p>
        </w:tc>
        <w:tc>
          <w:tcPr>
            <w:tcW w:type="dxa" w:w="2990"/>
          </w:tcPr>
          <w:p>
            <w:pPr>
              <w:spacing w:after="0"/>
              <w:jc w:val="left"/>
            </w:pPr>
            <w:r>
              <w:rPr>
                <w:sz w:val="16"/>
              </w:rPr>
              <w:t>HURRICANE HENRI</w:t>
            </w:r>
          </w:p>
        </w:tc>
        <w:tc>
          <w:tcPr>
            <w:tcW w:type="dxa" w:w="2566"/>
          </w:tcPr>
          <w:p>
            <w:pPr>
              <w:spacing w:after="0"/>
              <w:jc w:val="left"/>
            </w:pPr>
            <w:r>
              <w:rPr>
                <w:sz w:val="16"/>
              </w:rPr>
              <w:t>Hurricane</w:t>
            </w:r>
          </w:p>
        </w:tc>
        <w:tc>
          <w:tcPr>
            <w:tcW w:type="dxa" w:w="1617"/>
          </w:tcPr>
          <w:p>
            <w:pPr>
              <w:spacing w:after="0"/>
              <w:jc w:val="right"/>
            </w:pPr>
            <w:r>
              <w:rPr>
                <w:sz w:val="16"/>
              </w:rPr>
              <w:t>none found</w:t>
            </w:r>
          </w:p>
        </w:tc>
        <w:tc>
          <w:tcPr>
            <w:tcW w:type="dxa" w:w="834"/>
          </w:tcPr>
          <w:p>
            <w:pPr>
              <w:spacing w:after="0"/>
              <w:jc w:val="left"/>
            </w:pPr>
          </w:p>
        </w:tc>
        <w:tc>
          <w:tcPr>
            <w:tcW w:type="dxa" w:w="1011"/>
          </w:tcPr>
          <w:p>
            <w:pPr>
              <w:spacing w:after="0"/>
              <w:jc w:val="left"/>
            </w:pPr>
          </w:p>
        </w:tc>
      </w:tr>
      <w:tr>
        <w:trPr>
          <w:cantSplit/>
        </w:trPr>
        <w:tc>
          <w:tcPr>
            <w:tcW w:type="dxa" w:w="1173"/>
          </w:tcPr>
          <w:p>
            <w:pPr>
              <w:spacing w:after="0"/>
              <w:jc w:val="left"/>
            </w:pPr>
            <w:r>
              <w:rPr>
                <w:sz w:val="16"/>
              </w:rPr>
              <w:t>2020-03-30</w:t>
            </w:r>
          </w:p>
        </w:tc>
        <w:tc>
          <w:tcPr>
            <w:tcW w:type="dxa" w:w="1173"/>
          </w:tcPr>
          <w:p>
            <w:pPr>
              <w:spacing w:after="0"/>
              <w:jc w:val="left"/>
            </w:pPr>
            <w:r>
              <w:rPr>
                <w:sz w:val="16"/>
              </w:rPr>
              <w:t>2020-01-20</w:t>
            </w:r>
          </w:p>
        </w:tc>
        <w:tc>
          <w:tcPr>
            <w:tcW w:type="dxa" w:w="1173"/>
          </w:tcPr>
          <w:p>
            <w:pPr>
              <w:spacing w:after="0"/>
              <w:jc w:val="left"/>
            </w:pPr>
            <w:r>
              <w:rPr>
                <w:sz w:val="16"/>
              </w:rPr>
              <w:t>DR-4505-RI</w:t>
            </w:r>
          </w:p>
        </w:tc>
        <w:tc>
          <w:tcPr>
            <w:tcW w:type="dxa" w:w="1576"/>
          </w:tcPr>
          <w:p>
            <w:pPr>
              <w:spacing w:after="0"/>
              <w:jc w:val="left"/>
            </w:pPr>
            <w:r>
              <w:rPr>
                <w:sz w:val="16"/>
              </w:rPr>
              <w:t>Major disaster</w:t>
            </w:r>
          </w:p>
        </w:tc>
        <w:tc>
          <w:tcPr>
            <w:tcW w:type="dxa" w:w="2990"/>
          </w:tcPr>
          <w:p>
            <w:pPr>
              <w:spacing w:after="0"/>
              <w:jc w:val="left"/>
            </w:pPr>
            <w:r>
              <w:rPr>
                <w:sz w:val="16"/>
              </w:rPr>
              <w:t>COVID-19 PANDEMIC</w:t>
            </w:r>
          </w:p>
        </w:tc>
        <w:tc>
          <w:tcPr>
            <w:tcW w:type="dxa" w:w="2566"/>
          </w:tcPr>
          <w:p>
            <w:pPr>
              <w:spacing w:after="0"/>
              <w:jc w:val="left"/>
            </w:pPr>
            <w:r>
              <w:rPr>
                <w:sz w:val="16"/>
              </w:rPr>
              <w:t>Non-natural, not counted</w:t>
            </w:r>
          </w:p>
        </w:tc>
        <w:tc>
          <w:tcPr>
            <w:tcW w:type="dxa" w:w="1617"/>
          </w:tcPr>
          <w:p>
            <w:pPr>
              <w:spacing w:after="0"/>
              <w:jc w:val="right"/>
            </w:pPr>
            <w:r>
              <w:rPr>
                <w:sz w:val="16"/>
              </w:rPr>
              <w:t>$6,219,815</w:t>
            </w:r>
          </w:p>
        </w:tc>
        <w:tc>
          <w:tcPr>
            <w:tcW w:type="dxa" w:w="834"/>
          </w:tcPr>
          <w:p>
            <w:pPr>
              <w:spacing w:after="0"/>
              <w:jc w:val="left"/>
            </w:pPr>
          </w:p>
        </w:tc>
        <w:tc>
          <w:tcPr>
            <w:tcW w:type="dxa" w:w="1011"/>
          </w:tcPr>
          <w:p>
            <w:pPr>
              <w:spacing w:after="0"/>
              <w:jc w:val="left"/>
            </w:pPr>
          </w:p>
        </w:tc>
      </w:tr>
      <w:tr>
        <w:trPr>
          <w:cantSplit/>
        </w:trPr>
        <w:tc>
          <w:tcPr>
            <w:tcW w:type="dxa" w:w="1173"/>
          </w:tcPr>
          <w:p>
            <w:pPr>
              <w:spacing w:after="0"/>
              <w:jc w:val="left"/>
            </w:pPr>
            <w:r>
              <w:rPr>
                <w:sz w:val="16"/>
              </w:rPr>
              <w:t>2020-03-13</w:t>
            </w:r>
          </w:p>
        </w:tc>
        <w:tc>
          <w:tcPr>
            <w:tcW w:type="dxa" w:w="1173"/>
          </w:tcPr>
          <w:p>
            <w:pPr>
              <w:spacing w:after="0"/>
              <w:jc w:val="left"/>
            </w:pPr>
            <w:r>
              <w:rPr>
                <w:sz w:val="16"/>
              </w:rPr>
              <w:t>2020-01-20</w:t>
            </w:r>
          </w:p>
        </w:tc>
        <w:tc>
          <w:tcPr>
            <w:tcW w:type="dxa" w:w="1173"/>
          </w:tcPr>
          <w:p>
            <w:pPr>
              <w:spacing w:after="0"/>
              <w:jc w:val="left"/>
            </w:pPr>
            <w:r>
              <w:rPr>
                <w:sz w:val="16"/>
              </w:rPr>
              <w:t>EM-3440-RI</w:t>
            </w:r>
          </w:p>
        </w:tc>
        <w:tc>
          <w:tcPr>
            <w:tcW w:type="dxa" w:w="1576"/>
          </w:tcPr>
          <w:p>
            <w:pPr>
              <w:spacing w:after="0"/>
              <w:jc w:val="left"/>
            </w:pPr>
            <w:r>
              <w:rPr>
                <w:sz w:val="16"/>
              </w:rPr>
              <w:t>Emergency</w:t>
            </w:r>
          </w:p>
        </w:tc>
        <w:tc>
          <w:tcPr>
            <w:tcW w:type="dxa" w:w="2990"/>
          </w:tcPr>
          <w:p>
            <w:pPr>
              <w:spacing w:after="0"/>
              <w:jc w:val="left"/>
            </w:pPr>
            <w:r>
              <w:rPr>
                <w:sz w:val="16"/>
              </w:rPr>
              <w:t>COVID-19</w:t>
            </w:r>
          </w:p>
        </w:tc>
        <w:tc>
          <w:tcPr>
            <w:tcW w:type="dxa" w:w="2566"/>
          </w:tcPr>
          <w:p>
            <w:pPr>
              <w:spacing w:after="0"/>
              <w:jc w:val="left"/>
            </w:pPr>
            <w:r>
              <w:rPr>
                <w:sz w:val="16"/>
              </w:rPr>
              <w:t>Non-natural, not counted</w:t>
            </w:r>
          </w:p>
        </w:tc>
        <w:tc>
          <w:tcPr>
            <w:tcW w:type="dxa" w:w="1617"/>
          </w:tcPr>
          <w:p>
            <w:pPr>
              <w:spacing w:after="0"/>
              <w:jc w:val="right"/>
            </w:pPr>
            <w:r>
              <w:rPr>
                <w:sz w:val="16"/>
              </w:rPr>
              <w:t>none found</w:t>
            </w:r>
          </w:p>
        </w:tc>
        <w:tc>
          <w:tcPr>
            <w:tcW w:type="dxa" w:w="834"/>
          </w:tcPr>
          <w:p>
            <w:pPr>
              <w:spacing w:after="0"/>
              <w:jc w:val="left"/>
            </w:pPr>
          </w:p>
        </w:tc>
        <w:tc>
          <w:tcPr>
            <w:tcW w:type="dxa" w:w="1011"/>
          </w:tcPr>
          <w:p>
            <w:pPr>
              <w:spacing w:after="0"/>
              <w:jc w:val="left"/>
            </w:pPr>
            <w:r>
              <w:rPr>
                <w:sz w:val="16"/>
              </w:rPr>
              <w:t>same incident as DR-4505</w:t>
            </w:r>
          </w:p>
        </w:tc>
      </w:tr>
      <w:tr>
        <w:trPr>
          <w:cantSplit/>
        </w:trPr>
        <w:tc>
          <w:tcPr>
            <w:tcW w:type="dxa" w:w="1173"/>
          </w:tcPr>
          <w:p>
            <w:pPr>
              <w:spacing w:after="0"/>
              <w:jc w:val="left"/>
            </w:pPr>
            <w:r>
              <w:rPr>
                <w:sz w:val="16"/>
              </w:rPr>
              <w:t>2015-04-03</w:t>
            </w:r>
          </w:p>
        </w:tc>
        <w:tc>
          <w:tcPr>
            <w:tcW w:type="dxa" w:w="1173"/>
          </w:tcPr>
          <w:p>
            <w:pPr>
              <w:spacing w:after="0"/>
              <w:jc w:val="left"/>
            </w:pPr>
            <w:r>
              <w:rPr>
                <w:sz w:val="16"/>
              </w:rPr>
              <w:t>2015-01-26</w:t>
            </w:r>
          </w:p>
        </w:tc>
        <w:tc>
          <w:tcPr>
            <w:tcW w:type="dxa" w:w="1173"/>
          </w:tcPr>
          <w:p>
            <w:pPr>
              <w:spacing w:after="0"/>
              <w:jc w:val="left"/>
            </w:pPr>
            <w:r>
              <w:rPr>
                <w:sz w:val="16"/>
              </w:rPr>
              <w:t>DR-4212-RI</w:t>
            </w:r>
          </w:p>
        </w:tc>
        <w:tc>
          <w:tcPr>
            <w:tcW w:type="dxa" w:w="1576"/>
          </w:tcPr>
          <w:p>
            <w:pPr>
              <w:spacing w:after="0"/>
              <w:jc w:val="left"/>
            </w:pPr>
            <w:r>
              <w:rPr>
                <w:sz w:val="16"/>
              </w:rPr>
              <w:t>Major disaster</w:t>
            </w:r>
          </w:p>
        </w:tc>
        <w:tc>
          <w:tcPr>
            <w:tcW w:type="dxa" w:w="2990"/>
          </w:tcPr>
          <w:p>
            <w:pPr>
              <w:spacing w:after="0"/>
              <w:jc w:val="left"/>
            </w:pPr>
            <w:r>
              <w:rPr>
                <w:sz w:val="16"/>
              </w:rPr>
              <w:t>SEVERE WINTER STORM AND SNOWSTORM</w:t>
            </w:r>
          </w:p>
        </w:tc>
        <w:tc>
          <w:tcPr>
            <w:tcW w:type="dxa" w:w="2566"/>
          </w:tcPr>
          <w:p>
            <w:pPr>
              <w:spacing w:after="0"/>
              <w:jc w:val="left"/>
            </w:pPr>
            <w:r>
              <w:rPr>
                <w:sz w:val="16"/>
              </w:rPr>
              <w:t>Winter Weather</w:t>
            </w:r>
          </w:p>
        </w:tc>
        <w:tc>
          <w:tcPr>
            <w:tcW w:type="dxa" w:w="1617"/>
          </w:tcPr>
          <w:p>
            <w:pPr>
              <w:spacing w:after="0"/>
              <w:jc w:val="right"/>
            </w:pPr>
            <w:r>
              <w:rPr>
                <w:sz w:val="16"/>
              </w:rPr>
              <w:t>$178,629.24</w:t>
            </w:r>
          </w:p>
        </w:tc>
        <w:tc>
          <w:tcPr>
            <w:tcW w:type="dxa" w:w="834"/>
          </w:tcPr>
          <w:p>
            <w:pPr>
              <w:spacing w:after="0"/>
              <w:jc w:val="left"/>
            </w:pPr>
          </w:p>
        </w:tc>
        <w:tc>
          <w:tcPr>
            <w:tcW w:type="dxa" w:w="1011"/>
          </w:tcPr>
          <w:p>
            <w:pPr>
              <w:spacing w:after="0"/>
              <w:jc w:val="left"/>
            </w:pPr>
          </w:p>
        </w:tc>
      </w:tr>
      <w:tr>
        <w:trPr>
          <w:cantSplit/>
        </w:trPr>
        <w:tc>
          <w:tcPr>
            <w:tcW w:type="dxa" w:w="1173"/>
          </w:tcPr>
          <w:p>
            <w:pPr>
              <w:spacing w:after="0"/>
              <w:jc w:val="left"/>
            </w:pPr>
            <w:r>
              <w:rPr>
                <w:sz w:val="16"/>
              </w:rPr>
              <w:t>2013-03-22</w:t>
            </w:r>
          </w:p>
        </w:tc>
        <w:tc>
          <w:tcPr>
            <w:tcW w:type="dxa" w:w="1173"/>
          </w:tcPr>
          <w:p>
            <w:pPr>
              <w:spacing w:after="0"/>
              <w:jc w:val="left"/>
            </w:pPr>
            <w:r>
              <w:rPr>
                <w:sz w:val="16"/>
              </w:rPr>
              <w:t>2013-02-08</w:t>
            </w:r>
          </w:p>
        </w:tc>
        <w:tc>
          <w:tcPr>
            <w:tcW w:type="dxa" w:w="1173"/>
          </w:tcPr>
          <w:p>
            <w:pPr>
              <w:spacing w:after="0"/>
              <w:jc w:val="left"/>
            </w:pPr>
            <w:r>
              <w:rPr>
                <w:sz w:val="16"/>
              </w:rPr>
              <w:t>DR-4107-RI</w:t>
            </w:r>
          </w:p>
        </w:tc>
        <w:tc>
          <w:tcPr>
            <w:tcW w:type="dxa" w:w="1576"/>
          </w:tcPr>
          <w:p>
            <w:pPr>
              <w:spacing w:after="0"/>
              <w:jc w:val="left"/>
            </w:pPr>
            <w:r>
              <w:rPr>
                <w:sz w:val="16"/>
              </w:rPr>
              <w:t>Major disaster</w:t>
            </w:r>
          </w:p>
        </w:tc>
        <w:tc>
          <w:tcPr>
            <w:tcW w:type="dxa" w:w="2990"/>
          </w:tcPr>
          <w:p>
            <w:pPr>
              <w:spacing w:after="0"/>
              <w:jc w:val="left"/>
            </w:pPr>
            <w:r>
              <w:rPr>
                <w:sz w:val="16"/>
              </w:rPr>
              <w:t>SEVERE WINTER STORM AND SNOWSTORM</w:t>
            </w:r>
          </w:p>
        </w:tc>
        <w:tc>
          <w:tcPr>
            <w:tcW w:type="dxa" w:w="2566"/>
          </w:tcPr>
          <w:p>
            <w:pPr>
              <w:spacing w:after="0"/>
              <w:jc w:val="left"/>
            </w:pPr>
            <w:r>
              <w:rPr>
                <w:sz w:val="16"/>
              </w:rPr>
              <w:t>Winter Weather</w:t>
            </w:r>
          </w:p>
        </w:tc>
        <w:tc>
          <w:tcPr>
            <w:tcW w:type="dxa" w:w="1617"/>
          </w:tcPr>
          <w:p>
            <w:pPr>
              <w:spacing w:after="0"/>
              <w:jc w:val="right"/>
            </w:pPr>
            <w:r>
              <w:rPr>
                <w:sz w:val="16"/>
              </w:rPr>
              <w:t>$301,249.60</w:t>
            </w:r>
          </w:p>
        </w:tc>
        <w:tc>
          <w:tcPr>
            <w:tcW w:type="dxa" w:w="834"/>
          </w:tcPr>
          <w:p>
            <w:pPr>
              <w:spacing w:after="0"/>
              <w:jc w:val="left"/>
            </w:pPr>
          </w:p>
        </w:tc>
        <w:tc>
          <w:tcPr>
            <w:tcW w:type="dxa" w:w="1011"/>
          </w:tcPr>
          <w:p>
            <w:pPr>
              <w:spacing w:after="0"/>
              <w:jc w:val="left"/>
            </w:pPr>
          </w:p>
        </w:tc>
      </w:tr>
      <w:tr>
        <w:trPr>
          <w:cantSplit/>
        </w:trPr>
        <w:tc>
          <w:tcPr>
            <w:tcW w:type="dxa" w:w="1173"/>
          </w:tcPr>
          <w:p>
            <w:pPr>
              <w:spacing w:after="0"/>
              <w:jc w:val="left"/>
            </w:pPr>
            <w:r>
              <w:rPr>
                <w:sz w:val="16"/>
              </w:rPr>
              <w:t>2012-11-03</w:t>
            </w:r>
          </w:p>
        </w:tc>
        <w:tc>
          <w:tcPr>
            <w:tcW w:type="dxa" w:w="1173"/>
          </w:tcPr>
          <w:p>
            <w:pPr>
              <w:spacing w:after="0"/>
              <w:jc w:val="left"/>
            </w:pPr>
            <w:r>
              <w:rPr>
                <w:sz w:val="16"/>
              </w:rPr>
              <w:t>2012-10-26</w:t>
            </w:r>
          </w:p>
        </w:tc>
        <w:tc>
          <w:tcPr>
            <w:tcW w:type="dxa" w:w="1173"/>
          </w:tcPr>
          <w:p>
            <w:pPr>
              <w:spacing w:after="0"/>
              <w:jc w:val="left"/>
            </w:pPr>
            <w:r>
              <w:rPr>
                <w:sz w:val="16"/>
              </w:rPr>
              <w:t>DR-4089-RI</w:t>
            </w:r>
          </w:p>
        </w:tc>
        <w:tc>
          <w:tcPr>
            <w:tcW w:type="dxa" w:w="1576"/>
          </w:tcPr>
          <w:p>
            <w:pPr>
              <w:spacing w:after="0"/>
              <w:jc w:val="left"/>
            </w:pPr>
            <w:r>
              <w:rPr>
                <w:sz w:val="16"/>
              </w:rPr>
              <w:t>Major disaster</w:t>
            </w:r>
          </w:p>
        </w:tc>
        <w:tc>
          <w:tcPr>
            <w:tcW w:type="dxa" w:w="2990"/>
          </w:tcPr>
          <w:p>
            <w:pPr>
              <w:spacing w:after="0"/>
              <w:jc w:val="left"/>
            </w:pPr>
            <w:r>
              <w:rPr>
                <w:sz w:val="16"/>
              </w:rPr>
              <w:t>HURRICANE SANDY</w:t>
            </w:r>
          </w:p>
        </w:tc>
        <w:tc>
          <w:tcPr>
            <w:tcW w:type="dxa" w:w="2566"/>
          </w:tcPr>
          <w:p>
            <w:pPr>
              <w:spacing w:after="0"/>
              <w:jc w:val="left"/>
            </w:pPr>
            <w:r>
              <w:rPr>
                <w:sz w:val="16"/>
              </w:rPr>
              <w:t>Hurricane</w:t>
            </w:r>
          </w:p>
        </w:tc>
        <w:tc>
          <w:tcPr>
            <w:tcW w:type="dxa" w:w="1617"/>
          </w:tcPr>
          <w:p>
            <w:pPr>
              <w:spacing w:after="0"/>
              <w:jc w:val="right"/>
            </w:pPr>
            <w:r>
              <w:rPr>
                <w:sz w:val="16"/>
              </w:rPr>
              <w:t>$373,694.17</w:t>
            </w:r>
          </w:p>
        </w:tc>
        <w:tc>
          <w:tcPr>
            <w:tcW w:type="dxa" w:w="834"/>
          </w:tcPr>
          <w:p>
            <w:pPr>
              <w:spacing w:after="0"/>
              <w:jc w:val="left"/>
            </w:pPr>
          </w:p>
        </w:tc>
        <w:tc>
          <w:tcPr>
            <w:tcW w:type="dxa" w:w="1011"/>
          </w:tcPr>
          <w:p>
            <w:pPr>
              <w:spacing w:after="0"/>
              <w:jc w:val="left"/>
            </w:pPr>
          </w:p>
        </w:tc>
      </w:tr>
      <w:tr>
        <w:trPr>
          <w:cantSplit/>
        </w:trPr>
        <w:tc>
          <w:tcPr>
            <w:tcW w:type="dxa" w:w="1173"/>
          </w:tcPr>
          <w:p>
            <w:pPr>
              <w:spacing w:after="0"/>
              <w:jc w:val="left"/>
            </w:pPr>
            <w:r>
              <w:rPr>
                <w:sz w:val="16"/>
              </w:rPr>
              <w:t>2012-10-29</w:t>
            </w:r>
          </w:p>
        </w:tc>
        <w:tc>
          <w:tcPr>
            <w:tcW w:type="dxa" w:w="1173"/>
          </w:tcPr>
          <w:p>
            <w:pPr>
              <w:spacing w:after="0"/>
              <w:jc w:val="left"/>
            </w:pPr>
            <w:r>
              <w:rPr>
                <w:sz w:val="16"/>
              </w:rPr>
              <w:t>2012-10-26</w:t>
            </w:r>
          </w:p>
        </w:tc>
        <w:tc>
          <w:tcPr>
            <w:tcW w:type="dxa" w:w="1173"/>
          </w:tcPr>
          <w:p>
            <w:pPr>
              <w:spacing w:after="0"/>
              <w:jc w:val="left"/>
            </w:pPr>
            <w:r>
              <w:rPr>
                <w:sz w:val="16"/>
              </w:rPr>
              <w:t>EM-3355-RI</w:t>
            </w:r>
          </w:p>
        </w:tc>
        <w:tc>
          <w:tcPr>
            <w:tcW w:type="dxa" w:w="1576"/>
          </w:tcPr>
          <w:p>
            <w:pPr>
              <w:spacing w:after="0"/>
              <w:jc w:val="left"/>
            </w:pPr>
            <w:r>
              <w:rPr>
                <w:sz w:val="16"/>
              </w:rPr>
              <w:t>Emergency</w:t>
            </w:r>
          </w:p>
        </w:tc>
        <w:tc>
          <w:tcPr>
            <w:tcW w:type="dxa" w:w="2990"/>
          </w:tcPr>
          <w:p>
            <w:pPr>
              <w:spacing w:after="0"/>
              <w:jc w:val="left"/>
            </w:pPr>
            <w:r>
              <w:rPr>
                <w:sz w:val="16"/>
              </w:rPr>
              <w:t>HURRICANE SANDY</w:t>
            </w:r>
          </w:p>
        </w:tc>
        <w:tc>
          <w:tcPr>
            <w:tcW w:type="dxa" w:w="2566"/>
          </w:tcPr>
          <w:p>
            <w:pPr>
              <w:spacing w:after="0"/>
              <w:jc w:val="left"/>
            </w:pPr>
            <w:r>
              <w:rPr>
                <w:sz w:val="16"/>
              </w:rPr>
              <w:t>Hurricane</w:t>
            </w:r>
          </w:p>
        </w:tc>
        <w:tc>
          <w:tcPr>
            <w:tcW w:type="dxa" w:w="1617"/>
          </w:tcPr>
          <w:p>
            <w:pPr>
              <w:spacing w:after="0"/>
              <w:jc w:val="right"/>
            </w:pPr>
            <w:r>
              <w:rPr>
                <w:sz w:val="16"/>
              </w:rPr>
              <w:t>none found</w:t>
            </w:r>
          </w:p>
        </w:tc>
        <w:tc>
          <w:tcPr>
            <w:tcW w:type="dxa" w:w="834"/>
          </w:tcPr>
          <w:p>
            <w:pPr>
              <w:spacing w:after="0"/>
              <w:jc w:val="left"/>
            </w:pPr>
          </w:p>
        </w:tc>
        <w:tc>
          <w:tcPr>
            <w:tcW w:type="dxa" w:w="1011"/>
          </w:tcPr>
          <w:p>
            <w:pPr>
              <w:spacing w:after="0"/>
              <w:jc w:val="left"/>
            </w:pPr>
            <w:r>
              <w:rPr>
                <w:sz w:val="16"/>
              </w:rPr>
              <w:t>same incident as DR-4089</w:t>
            </w:r>
          </w:p>
        </w:tc>
      </w:tr>
      <w:tr>
        <w:trPr>
          <w:cantSplit/>
        </w:trPr>
        <w:tc>
          <w:tcPr>
            <w:tcW w:type="dxa" w:w="1173"/>
          </w:tcPr>
          <w:p>
            <w:pPr>
              <w:spacing w:after="0"/>
              <w:jc w:val="left"/>
            </w:pPr>
            <w:r>
              <w:rPr>
                <w:sz w:val="16"/>
              </w:rPr>
              <w:t>2011-09-03</w:t>
            </w:r>
          </w:p>
        </w:tc>
        <w:tc>
          <w:tcPr>
            <w:tcW w:type="dxa" w:w="1173"/>
          </w:tcPr>
          <w:p>
            <w:pPr>
              <w:spacing w:after="0"/>
              <w:jc w:val="left"/>
            </w:pPr>
            <w:r>
              <w:rPr>
                <w:sz w:val="16"/>
              </w:rPr>
              <w:t>2011-08-27</w:t>
            </w:r>
          </w:p>
        </w:tc>
        <w:tc>
          <w:tcPr>
            <w:tcW w:type="dxa" w:w="1173"/>
          </w:tcPr>
          <w:p>
            <w:pPr>
              <w:spacing w:after="0"/>
              <w:jc w:val="left"/>
            </w:pPr>
            <w:r>
              <w:rPr>
                <w:sz w:val="16"/>
              </w:rPr>
              <w:t>DR-4027-RI</w:t>
            </w:r>
          </w:p>
        </w:tc>
        <w:tc>
          <w:tcPr>
            <w:tcW w:type="dxa" w:w="1576"/>
          </w:tcPr>
          <w:p>
            <w:pPr>
              <w:spacing w:after="0"/>
              <w:jc w:val="left"/>
            </w:pPr>
            <w:r>
              <w:rPr>
                <w:sz w:val="16"/>
              </w:rPr>
              <w:t>Major disaster</w:t>
            </w:r>
          </w:p>
        </w:tc>
        <w:tc>
          <w:tcPr>
            <w:tcW w:type="dxa" w:w="2990"/>
          </w:tcPr>
          <w:p>
            <w:pPr>
              <w:spacing w:after="0"/>
              <w:jc w:val="left"/>
            </w:pPr>
            <w:r>
              <w:rPr>
                <w:sz w:val="16"/>
              </w:rPr>
              <w:t>TROPICAL STORM IRENE</w:t>
            </w:r>
          </w:p>
        </w:tc>
        <w:tc>
          <w:tcPr>
            <w:tcW w:type="dxa" w:w="2566"/>
          </w:tcPr>
          <w:p>
            <w:pPr>
              <w:spacing w:after="0"/>
              <w:jc w:val="left"/>
            </w:pPr>
            <w:r>
              <w:rPr>
                <w:sz w:val="16"/>
              </w:rPr>
              <w:t>Hurricane</w:t>
            </w:r>
          </w:p>
        </w:tc>
        <w:tc>
          <w:tcPr>
            <w:tcW w:type="dxa" w:w="1617"/>
          </w:tcPr>
          <w:p>
            <w:pPr>
              <w:spacing w:after="0"/>
              <w:jc w:val="right"/>
            </w:pPr>
            <w:r>
              <w:rPr>
                <w:sz w:val="16"/>
              </w:rPr>
              <w:t>$644,336.56</w:t>
            </w:r>
          </w:p>
        </w:tc>
        <w:tc>
          <w:tcPr>
            <w:tcW w:type="dxa" w:w="834"/>
          </w:tcPr>
          <w:p>
            <w:pPr>
              <w:spacing w:after="0"/>
              <w:jc w:val="left"/>
            </w:pPr>
          </w:p>
        </w:tc>
        <w:tc>
          <w:tcPr>
            <w:tcW w:type="dxa" w:w="1011"/>
          </w:tcPr>
          <w:p>
            <w:pPr>
              <w:spacing w:after="0"/>
              <w:jc w:val="left"/>
            </w:pPr>
          </w:p>
        </w:tc>
      </w:tr>
      <w:tr>
        <w:trPr>
          <w:cantSplit/>
        </w:trPr>
        <w:tc>
          <w:tcPr>
            <w:tcW w:type="dxa" w:w="1173"/>
          </w:tcPr>
          <w:p>
            <w:pPr>
              <w:spacing w:after="0"/>
              <w:jc w:val="left"/>
            </w:pPr>
            <w:r>
              <w:rPr>
                <w:sz w:val="16"/>
              </w:rPr>
              <w:t>2011-08-27</w:t>
            </w:r>
          </w:p>
        </w:tc>
        <w:tc>
          <w:tcPr>
            <w:tcW w:type="dxa" w:w="1173"/>
          </w:tcPr>
          <w:p>
            <w:pPr>
              <w:spacing w:after="0"/>
              <w:jc w:val="left"/>
            </w:pPr>
            <w:r>
              <w:rPr>
                <w:sz w:val="16"/>
              </w:rPr>
              <w:t>2011-08-26</w:t>
            </w:r>
          </w:p>
        </w:tc>
        <w:tc>
          <w:tcPr>
            <w:tcW w:type="dxa" w:w="1173"/>
          </w:tcPr>
          <w:p>
            <w:pPr>
              <w:spacing w:after="0"/>
              <w:jc w:val="left"/>
            </w:pPr>
            <w:r>
              <w:rPr>
                <w:sz w:val="16"/>
              </w:rPr>
              <w:t>EM-3334-RI</w:t>
            </w:r>
          </w:p>
        </w:tc>
        <w:tc>
          <w:tcPr>
            <w:tcW w:type="dxa" w:w="1576"/>
          </w:tcPr>
          <w:p>
            <w:pPr>
              <w:spacing w:after="0"/>
              <w:jc w:val="left"/>
            </w:pPr>
            <w:r>
              <w:rPr>
                <w:sz w:val="16"/>
              </w:rPr>
              <w:t>Emergency</w:t>
            </w:r>
          </w:p>
        </w:tc>
        <w:tc>
          <w:tcPr>
            <w:tcW w:type="dxa" w:w="2990"/>
          </w:tcPr>
          <w:p>
            <w:pPr>
              <w:spacing w:after="0"/>
              <w:jc w:val="left"/>
            </w:pPr>
            <w:r>
              <w:rPr>
                <w:sz w:val="16"/>
              </w:rPr>
              <w:t>HURRICANE IRENE</w:t>
            </w:r>
          </w:p>
        </w:tc>
        <w:tc>
          <w:tcPr>
            <w:tcW w:type="dxa" w:w="2566"/>
          </w:tcPr>
          <w:p>
            <w:pPr>
              <w:spacing w:after="0"/>
              <w:jc w:val="left"/>
            </w:pPr>
            <w:r>
              <w:rPr>
                <w:sz w:val="16"/>
              </w:rPr>
              <w:t>Hurricane</w:t>
            </w:r>
          </w:p>
        </w:tc>
        <w:tc>
          <w:tcPr>
            <w:tcW w:type="dxa" w:w="1617"/>
          </w:tcPr>
          <w:p>
            <w:pPr>
              <w:spacing w:after="0"/>
              <w:jc w:val="right"/>
            </w:pPr>
            <w:r>
              <w:rPr>
                <w:sz w:val="16"/>
              </w:rPr>
              <w:t>none found</w:t>
            </w:r>
          </w:p>
        </w:tc>
        <w:tc>
          <w:tcPr>
            <w:tcW w:type="dxa" w:w="834"/>
          </w:tcPr>
          <w:p>
            <w:pPr>
              <w:spacing w:after="0"/>
              <w:jc w:val="left"/>
            </w:pPr>
          </w:p>
        </w:tc>
        <w:tc>
          <w:tcPr>
            <w:tcW w:type="dxa" w:w="1011"/>
          </w:tcPr>
          <w:p>
            <w:pPr>
              <w:spacing w:after="0"/>
              <w:jc w:val="left"/>
            </w:pPr>
            <w:r>
              <w:rPr>
                <w:sz w:val="16"/>
              </w:rPr>
              <w:t>same incident as DR-4027</w:t>
            </w:r>
          </w:p>
        </w:tc>
      </w:tr>
      <w:tr>
        <w:trPr>
          <w:cantSplit/>
        </w:trPr>
        <w:tc>
          <w:tcPr>
            <w:tcW w:type="dxa" w:w="1173"/>
          </w:tcPr>
          <w:p>
            <w:pPr>
              <w:spacing w:after="0"/>
              <w:jc w:val="left"/>
            </w:pPr>
            <w:r>
              <w:rPr>
                <w:sz w:val="16"/>
              </w:rPr>
              <w:t>2010-03-30</w:t>
            </w:r>
          </w:p>
        </w:tc>
        <w:tc>
          <w:tcPr>
            <w:tcW w:type="dxa" w:w="1173"/>
          </w:tcPr>
          <w:p>
            <w:pPr>
              <w:spacing w:after="0"/>
              <w:jc w:val="left"/>
            </w:pPr>
            <w:r>
              <w:rPr>
                <w:sz w:val="16"/>
              </w:rPr>
              <w:t>2010-03-12</w:t>
            </w:r>
          </w:p>
        </w:tc>
        <w:tc>
          <w:tcPr>
            <w:tcW w:type="dxa" w:w="1173"/>
          </w:tcPr>
          <w:p>
            <w:pPr>
              <w:spacing w:after="0"/>
              <w:jc w:val="left"/>
            </w:pPr>
            <w:r>
              <w:rPr>
                <w:sz w:val="16"/>
              </w:rPr>
              <w:t>EM-3311-RI</w:t>
            </w:r>
          </w:p>
        </w:tc>
        <w:tc>
          <w:tcPr>
            <w:tcW w:type="dxa" w:w="1576"/>
          </w:tcPr>
          <w:p>
            <w:pPr>
              <w:spacing w:after="0"/>
              <w:jc w:val="left"/>
            </w:pPr>
            <w:r>
              <w:rPr>
                <w:sz w:val="16"/>
              </w:rPr>
              <w:t>Emergency</w:t>
            </w:r>
          </w:p>
        </w:tc>
        <w:tc>
          <w:tcPr>
            <w:tcW w:type="dxa" w:w="2990"/>
          </w:tcPr>
          <w:p>
            <w:pPr>
              <w:spacing w:after="0"/>
              <w:jc w:val="left"/>
            </w:pPr>
            <w:r>
              <w:rPr>
                <w:sz w:val="16"/>
              </w:rPr>
              <w:t>SEVERE STORMS AND FLOODING</w:t>
            </w:r>
          </w:p>
        </w:tc>
        <w:tc>
          <w:tcPr>
            <w:tcW w:type="dxa" w:w="2566"/>
          </w:tcPr>
          <w:p>
            <w:pPr>
              <w:spacing w:after="0"/>
              <w:jc w:val="left"/>
            </w:pPr>
            <w:r>
              <w:rPr>
                <w:sz w:val="16"/>
              </w:rPr>
              <w:t>Inland Flooding</w:t>
            </w:r>
          </w:p>
        </w:tc>
        <w:tc>
          <w:tcPr>
            <w:tcW w:type="dxa" w:w="1617"/>
          </w:tcPr>
          <w:p>
            <w:pPr>
              <w:spacing w:after="0"/>
              <w:jc w:val="right"/>
            </w:pPr>
            <w:r>
              <w:rPr>
                <w:sz w:val="16"/>
              </w:rPr>
              <w:t>none found</w:t>
            </w:r>
          </w:p>
        </w:tc>
        <w:tc>
          <w:tcPr>
            <w:tcW w:type="dxa" w:w="834"/>
          </w:tcPr>
          <w:p>
            <w:pPr>
              <w:spacing w:after="0"/>
              <w:jc w:val="left"/>
            </w:pPr>
          </w:p>
        </w:tc>
        <w:tc>
          <w:tcPr>
            <w:tcW w:type="dxa" w:w="1011"/>
          </w:tcPr>
          <w:p>
            <w:pPr>
              <w:spacing w:after="0"/>
              <w:jc w:val="left"/>
            </w:pPr>
            <w:r>
              <w:rPr>
                <w:sz w:val="16"/>
              </w:rPr>
              <w:t>same incident as DR-1894</w:t>
            </w:r>
          </w:p>
        </w:tc>
      </w:tr>
      <w:tr>
        <w:trPr>
          <w:cantSplit/>
        </w:trPr>
        <w:tc>
          <w:tcPr>
            <w:tcW w:type="dxa" w:w="1173"/>
          </w:tcPr>
          <w:p>
            <w:pPr>
              <w:spacing w:after="0"/>
              <w:jc w:val="left"/>
            </w:pPr>
            <w:r>
              <w:rPr>
                <w:sz w:val="16"/>
              </w:rPr>
              <w:t>2010-03-29</w:t>
            </w:r>
          </w:p>
        </w:tc>
        <w:tc>
          <w:tcPr>
            <w:tcW w:type="dxa" w:w="1173"/>
          </w:tcPr>
          <w:p>
            <w:pPr>
              <w:spacing w:after="0"/>
              <w:jc w:val="left"/>
            </w:pPr>
            <w:r>
              <w:rPr>
                <w:sz w:val="16"/>
              </w:rPr>
              <w:t>2010-03-12</w:t>
            </w:r>
          </w:p>
        </w:tc>
        <w:tc>
          <w:tcPr>
            <w:tcW w:type="dxa" w:w="1173"/>
          </w:tcPr>
          <w:p>
            <w:pPr>
              <w:spacing w:after="0"/>
              <w:jc w:val="left"/>
            </w:pPr>
            <w:r>
              <w:rPr>
                <w:sz w:val="16"/>
              </w:rPr>
              <w:t>DR-1894-RI</w:t>
            </w:r>
          </w:p>
        </w:tc>
        <w:tc>
          <w:tcPr>
            <w:tcW w:type="dxa" w:w="1576"/>
          </w:tcPr>
          <w:p>
            <w:pPr>
              <w:spacing w:after="0"/>
              <w:jc w:val="left"/>
            </w:pPr>
            <w:r>
              <w:rPr>
                <w:sz w:val="16"/>
              </w:rPr>
              <w:t>Major disaster</w:t>
            </w:r>
          </w:p>
        </w:tc>
        <w:tc>
          <w:tcPr>
            <w:tcW w:type="dxa" w:w="2990"/>
          </w:tcPr>
          <w:p>
            <w:pPr>
              <w:spacing w:after="0"/>
              <w:jc w:val="left"/>
            </w:pPr>
            <w:r>
              <w:rPr>
                <w:sz w:val="16"/>
              </w:rPr>
              <w:t>SEVERE STORMS AND  FLOODING</w:t>
            </w:r>
          </w:p>
        </w:tc>
        <w:tc>
          <w:tcPr>
            <w:tcW w:type="dxa" w:w="2566"/>
          </w:tcPr>
          <w:p>
            <w:pPr>
              <w:spacing w:after="0"/>
              <w:jc w:val="left"/>
            </w:pPr>
            <w:r>
              <w:rPr>
                <w:sz w:val="16"/>
              </w:rPr>
              <w:t>Inland Flooding</w:t>
            </w:r>
          </w:p>
        </w:tc>
        <w:tc>
          <w:tcPr>
            <w:tcW w:type="dxa" w:w="1617"/>
          </w:tcPr>
          <w:p>
            <w:pPr>
              <w:spacing w:after="0"/>
              <w:jc w:val="right"/>
            </w:pPr>
            <w:r>
              <w:rPr>
                <w:sz w:val="16"/>
              </w:rPr>
              <w:t>$420,728.58</w:t>
            </w:r>
          </w:p>
        </w:tc>
        <w:tc>
          <w:tcPr>
            <w:tcW w:type="dxa" w:w="834"/>
          </w:tcPr>
          <w:p>
            <w:pPr>
              <w:spacing w:after="0"/>
              <w:jc w:val="left"/>
            </w:pPr>
          </w:p>
        </w:tc>
        <w:tc>
          <w:tcPr>
            <w:tcW w:type="dxa" w:w="1011"/>
          </w:tcPr>
          <w:p>
            <w:pPr>
              <w:spacing w:after="0"/>
              <w:jc w:val="left"/>
            </w:pPr>
          </w:p>
        </w:tc>
      </w:tr>
      <w:tr>
        <w:trPr>
          <w:cantSplit/>
        </w:trPr>
        <w:tc>
          <w:tcPr>
            <w:tcW w:type="dxa" w:w="1173"/>
          </w:tcPr>
          <w:p>
            <w:pPr>
              <w:spacing w:after="0"/>
              <w:jc w:val="left"/>
            </w:pPr>
            <w:r>
              <w:rPr>
                <w:sz w:val="16"/>
              </w:rPr>
              <w:t>2005-09-19</w:t>
            </w:r>
          </w:p>
        </w:tc>
        <w:tc>
          <w:tcPr>
            <w:tcW w:type="dxa" w:w="1173"/>
          </w:tcPr>
          <w:p>
            <w:pPr>
              <w:spacing w:after="0"/>
              <w:jc w:val="left"/>
            </w:pPr>
            <w:r>
              <w:rPr>
                <w:sz w:val="16"/>
              </w:rPr>
              <w:t>2005-08-29</w:t>
            </w:r>
          </w:p>
        </w:tc>
        <w:tc>
          <w:tcPr>
            <w:tcW w:type="dxa" w:w="1173"/>
          </w:tcPr>
          <w:p>
            <w:pPr>
              <w:spacing w:after="0"/>
              <w:jc w:val="left"/>
            </w:pPr>
            <w:r>
              <w:rPr>
                <w:sz w:val="16"/>
              </w:rPr>
              <w:t>EM-3255-RI</w:t>
            </w:r>
          </w:p>
        </w:tc>
        <w:tc>
          <w:tcPr>
            <w:tcW w:type="dxa" w:w="1576"/>
          </w:tcPr>
          <w:p>
            <w:pPr>
              <w:spacing w:after="0"/>
              <w:jc w:val="left"/>
            </w:pPr>
            <w:r>
              <w:rPr>
                <w:sz w:val="16"/>
              </w:rPr>
              <w:t>Emergency</w:t>
            </w:r>
          </w:p>
        </w:tc>
        <w:tc>
          <w:tcPr>
            <w:tcW w:type="dxa" w:w="2990"/>
          </w:tcPr>
          <w:p>
            <w:pPr>
              <w:spacing w:after="0"/>
              <w:jc w:val="left"/>
            </w:pPr>
            <w:r>
              <w:rPr>
                <w:sz w:val="16"/>
              </w:rPr>
              <w:t>HURRICANE KATRINA EVACUATION</w:t>
            </w:r>
          </w:p>
        </w:tc>
        <w:tc>
          <w:tcPr>
            <w:tcW w:type="dxa" w:w="2566"/>
          </w:tcPr>
          <w:p>
            <w:pPr>
              <w:spacing w:after="0"/>
              <w:jc w:val="left"/>
            </w:pPr>
            <w:r>
              <w:rPr>
                <w:sz w:val="16"/>
              </w:rPr>
              <w:t>Hurricane: evacuation support, not a local hazard event; not counted</w:t>
            </w:r>
          </w:p>
        </w:tc>
        <w:tc>
          <w:tcPr>
            <w:tcW w:type="dxa" w:w="1617"/>
          </w:tcPr>
          <w:p>
            <w:pPr>
              <w:spacing w:after="0"/>
              <w:jc w:val="right"/>
            </w:pPr>
            <w:r>
              <w:rPr>
                <w:sz w:val="16"/>
              </w:rPr>
              <w:t>none found</w:t>
            </w:r>
          </w:p>
        </w:tc>
        <w:tc>
          <w:tcPr>
            <w:tcW w:type="dxa" w:w="834"/>
          </w:tcPr>
          <w:p>
            <w:pPr>
              <w:spacing w:after="0"/>
              <w:jc w:val="left"/>
            </w:pPr>
          </w:p>
        </w:tc>
        <w:tc>
          <w:tcPr>
            <w:tcW w:type="dxa" w:w="1011"/>
          </w:tcPr>
          <w:p>
            <w:pPr>
              <w:spacing w:after="0"/>
              <w:jc w:val="left"/>
            </w:pPr>
          </w:p>
        </w:tc>
      </w:tr>
      <w:tr>
        <w:trPr>
          <w:cantSplit/>
        </w:trPr>
        <w:tc>
          <w:tcPr>
            <w:tcW w:type="dxa" w:w="1173"/>
          </w:tcPr>
          <w:p>
            <w:pPr>
              <w:spacing w:after="0"/>
              <w:jc w:val="left"/>
            </w:pPr>
            <w:r>
              <w:rPr>
                <w:sz w:val="16"/>
              </w:rPr>
              <w:t>2005-02-17</w:t>
            </w:r>
          </w:p>
        </w:tc>
        <w:tc>
          <w:tcPr>
            <w:tcW w:type="dxa" w:w="1173"/>
          </w:tcPr>
          <w:p>
            <w:pPr>
              <w:spacing w:after="0"/>
              <w:jc w:val="left"/>
            </w:pPr>
            <w:r>
              <w:rPr>
                <w:sz w:val="16"/>
              </w:rPr>
              <w:t>2005-01-22</w:t>
            </w:r>
          </w:p>
        </w:tc>
        <w:tc>
          <w:tcPr>
            <w:tcW w:type="dxa" w:w="1173"/>
          </w:tcPr>
          <w:p>
            <w:pPr>
              <w:spacing w:after="0"/>
              <w:jc w:val="left"/>
            </w:pPr>
            <w:r>
              <w:rPr>
                <w:sz w:val="16"/>
              </w:rPr>
              <w:t>EM-3203-RI</w:t>
            </w:r>
          </w:p>
        </w:tc>
        <w:tc>
          <w:tcPr>
            <w:tcW w:type="dxa" w:w="1576"/>
          </w:tcPr>
          <w:p>
            <w:pPr>
              <w:spacing w:after="0"/>
              <w:jc w:val="left"/>
            </w:pPr>
            <w:r>
              <w:rPr>
                <w:sz w:val="16"/>
              </w:rPr>
              <w:t>Emergency</w:t>
            </w:r>
          </w:p>
        </w:tc>
        <w:tc>
          <w:tcPr>
            <w:tcW w:type="dxa" w:w="2990"/>
          </w:tcPr>
          <w:p>
            <w:pPr>
              <w:spacing w:after="0"/>
              <w:jc w:val="left"/>
            </w:pPr>
            <w:r>
              <w:rPr>
                <w:sz w:val="16"/>
              </w:rPr>
              <w:t>RECORD SNOW</w:t>
            </w:r>
          </w:p>
        </w:tc>
        <w:tc>
          <w:tcPr>
            <w:tcW w:type="dxa" w:w="2566"/>
          </w:tcPr>
          <w:p>
            <w:pPr>
              <w:spacing w:after="0"/>
              <w:jc w:val="left"/>
            </w:pPr>
            <w:r>
              <w:rPr>
                <w:sz w:val="16"/>
              </w:rPr>
              <w:t>Winter Weather</w:t>
            </w:r>
          </w:p>
        </w:tc>
        <w:tc>
          <w:tcPr>
            <w:tcW w:type="dxa" w:w="1617"/>
          </w:tcPr>
          <w:p>
            <w:pPr>
              <w:spacing w:after="0"/>
              <w:jc w:val="right"/>
            </w:pPr>
            <w:r>
              <w:rPr>
                <w:sz w:val="16"/>
              </w:rPr>
              <w:t>$173,141.11</w:t>
            </w:r>
          </w:p>
        </w:tc>
        <w:tc>
          <w:tcPr>
            <w:tcW w:type="dxa" w:w="834"/>
          </w:tcPr>
          <w:p>
            <w:pPr>
              <w:spacing w:after="0"/>
              <w:jc w:val="left"/>
            </w:pPr>
          </w:p>
        </w:tc>
        <w:tc>
          <w:tcPr>
            <w:tcW w:type="dxa" w:w="1011"/>
          </w:tcPr>
          <w:p>
            <w:pPr>
              <w:spacing w:after="0"/>
              <w:jc w:val="left"/>
            </w:pPr>
          </w:p>
        </w:tc>
      </w:tr>
      <w:tr>
        <w:trPr>
          <w:cantSplit/>
        </w:trPr>
        <w:tc>
          <w:tcPr>
            <w:tcW w:type="dxa" w:w="1173"/>
          </w:tcPr>
          <w:p>
            <w:pPr>
              <w:spacing w:after="0"/>
              <w:jc w:val="left"/>
            </w:pPr>
            <w:r>
              <w:rPr>
                <w:sz w:val="16"/>
              </w:rPr>
              <w:t>1996-01-24</w:t>
            </w:r>
          </w:p>
        </w:tc>
        <w:tc>
          <w:tcPr>
            <w:tcW w:type="dxa" w:w="1173"/>
          </w:tcPr>
          <w:p>
            <w:pPr>
              <w:spacing w:after="0"/>
              <w:jc w:val="left"/>
            </w:pPr>
            <w:r>
              <w:rPr>
                <w:sz w:val="16"/>
              </w:rPr>
              <w:t>1996-01-07</w:t>
            </w:r>
          </w:p>
        </w:tc>
        <w:tc>
          <w:tcPr>
            <w:tcW w:type="dxa" w:w="1173"/>
          </w:tcPr>
          <w:p>
            <w:pPr>
              <w:spacing w:after="0"/>
              <w:jc w:val="left"/>
            </w:pPr>
            <w:r>
              <w:rPr>
                <w:sz w:val="16"/>
              </w:rPr>
              <w:t>DR-1091-RI</w:t>
            </w:r>
          </w:p>
        </w:tc>
        <w:tc>
          <w:tcPr>
            <w:tcW w:type="dxa" w:w="1576"/>
          </w:tcPr>
          <w:p>
            <w:pPr>
              <w:spacing w:after="0"/>
              <w:jc w:val="left"/>
            </w:pPr>
            <w:r>
              <w:rPr>
                <w:sz w:val="16"/>
              </w:rPr>
              <w:t>Major disaster</w:t>
            </w:r>
          </w:p>
        </w:tc>
        <w:tc>
          <w:tcPr>
            <w:tcW w:type="dxa" w:w="2990"/>
          </w:tcPr>
          <w:p>
            <w:pPr>
              <w:spacing w:after="0"/>
              <w:jc w:val="left"/>
            </w:pPr>
            <w:r>
              <w:rPr>
                <w:sz w:val="16"/>
              </w:rPr>
              <w:t>BLIZZARD OF 96 (SEVERE SNOW STORM)</w:t>
            </w:r>
          </w:p>
        </w:tc>
        <w:tc>
          <w:tcPr>
            <w:tcW w:type="dxa" w:w="2566"/>
          </w:tcPr>
          <w:p>
            <w:pPr>
              <w:spacing w:after="0"/>
              <w:jc w:val="left"/>
            </w:pPr>
            <w:r>
              <w:rPr>
                <w:sz w:val="16"/>
              </w:rPr>
              <w:t>Winter Weather</w:t>
            </w:r>
          </w:p>
        </w:tc>
        <w:tc>
          <w:tcPr>
            <w:tcW w:type="dxa" w:w="1617"/>
          </w:tcPr>
          <w:p>
            <w:pPr>
              <w:spacing w:after="0"/>
              <w:jc w:val="right"/>
            </w:pPr>
            <w:r>
              <w:rPr>
                <w:sz w:val="16"/>
              </w:rPr>
              <w:t>none found</w:t>
            </w:r>
          </w:p>
        </w:tc>
        <w:tc>
          <w:tcPr>
            <w:tcW w:type="dxa" w:w="834"/>
          </w:tcPr>
          <w:p>
            <w:pPr>
              <w:spacing w:after="0"/>
              <w:jc w:val="left"/>
            </w:pPr>
          </w:p>
        </w:tc>
        <w:tc>
          <w:tcPr>
            <w:tcW w:type="dxa" w:w="1011"/>
          </w:tcPr>
          <w:p>
            <w:pPr>
              <w:spacing w:after="0"/>
              <w:jc w:val="left"/>
            </w:pPr>
          </w:p>
        </w:tc>
      </w:tr>
      <w:tr>
        <w:trPr>
          <w:cantSplit/>
        </w:trPr>
        <w:tc>
          <w:tcPr>
            <w:tcW w:type="dxa" w:w="1173"/>
          </w:tcPr>
          <w:p>
            <w:pPr>
              <w:spacing w:after="0"/>
              <w:jc w:val="left"/>
            </w:pPr>
            <w:r>
              <w:rPr>
                <w:sz w:val="16"/>
              </w:rPr>
              <w:t>1993-03-16</w:t>
            </w:r>
          </w:p>
        </w:tc>
        <w:tc>
          <w:tcPr>
            <w:tcW w:type="dxa" w:w="1173"/>
          </w:tcPr>
          <w:p>
            <w:pPr>
              <w:spacing w:after="0"/>
              <w:jc w:val="left"/>
            </w:pPr>
            <w:r>
              <w:rPr>
                <w:sz w:val="16"/>
              </w:rPr>
              <w:t>1993-03-13</w:t>
            </w:r>
          </w:p>
        </w:tc>
        <w:tc>
          <w:tcPr>
            <w:tcW w:type="dxa" w:w="1173"/>
          </w:tcPr>
          <w:p>
            <w:pPr>
              <w:spacing w:after="0"/>
              <w:jc w:val="left"/>
            </w:pPr>
            <w:r>
              <w:rPr>
                <w:sz w:val="16"/>
              </w:rPr>
              <w:t>EM-3102-RI</w:t>
            </w:r>
          </w:p>
        </w:tc>
        <w:tc>
          <w:tcPr>
            <w:tcW w:type="dxa" w:w="1576"/>
          </w:tcPr>
          <w:p>
            <w:pPr>
              <w:spacing w:after="0"/>
              <w:jc w:val="left"/>
            </w:pPr>
            <w:r>
              <w:rPr>
                <w:sz w:val="16"/>
              </w:rPr>
              <w:t>Emergency</w:t>
            </w:r>
          </w:p>
        </w:tc>
        <w:tc>
          <w:tcPr>
            <w:tcW w:type="dxa" w:w="2990"/>
          </w:tcPr>
          <w:p>
            <w:pPr>
              <w:spacing w:after="0"/>
              <w:jc w:val="left"/>
            </w:pPr>
            <w:r>
              <w:rPr>
                <w:sz w:val="16"/>
              </w:rPr>
              <w:t>BLIZZARDS, HIGH WINDS &amp; RECORD SNOWFALL</w:t>
            </w:r>
          </w:p>
        </w:tc>
        <w:tc>
          <w:tcPr>
            <w:tcW w:type="dxa" w:w="2566"/>
          </w:tcPr>
          <w:p>
            <w:pPr>
              <w:spacing w:after="0"/>
              <w:jc w:val="left"/>
            </w:pPr>
            <w:r>
              <w:rPr>
                <w:sz w:val="16"/>
              </w:rPr>
              <w:t>Winter Weather</w:t>
            </w:r>
          </w:p>
        </w:tc>
        <w:tc>
          <w:tcPr>
            <w:tcW w:type="dxa" w:w="1617"/>
          </w:tcPr>
          <w:p>
            <w:pPr>
              <w:spacing w:after="0"/>
              <w:jc w:val="right"/>
            </w:pPr>
            <w:r>
              <w:rPr>
                <w:sz w:val="16"/>
              </w:rPr>
              <w:t>none found</w:t>
            </w:r>
          </w:p>
        </w:tc>
        <w:tc>
          <w:tcPr>
            <w:tcW w:type="dxa" w:w="834"/>
          </w:tcPr>
          <w:p>
            <w:pPr>
              <w:spacing w:after="0"/>
              <w:jc w:val="left"/>
            </w:pPr>
          </w:p>
        </w:tc>
        <w:tc>
          <w:tcPr>
            <w:tcW w:type="dxa" w:w="1011"/>
          </w:tcPr>
          <w:p>
            <w:pPr>
              <w:spacing w:after="0"/>
              <w:jc w:val="left"/>
            </w:pPr>
          </w:p>
        </w:tc>
      </w:tr>
      <w:tr>
        <w:trPr>
          <w:cantSplit/>
        </w:trPr>
        <w:tc>
          <w:tcPr>
            <w:tcW w:type="dxa" w:w="1173"/>
          </w:tcPr>
          <w:p>
            <w:pPr>
              <w:spacing w:after="0"/>
              <w:jc w:val="left"/>
            </w:pPr>
            <w:r>
              <w:rPr>
                <w:sz w:val="16"/>
              </w:rPr>
              <w:t>1991-08-26</w:t>
            </w:r>
          </w:p>
        </w:tc>
        <w:tc>
          <w:tcPr>
            <w:tcW w:type="dxa" w:w="1173"/>
          </w:tcPr>
          <w:p>
            <w:pPr>
              <w:spacing w:after="0"/>
              <w:jc w:val="left"/>
            </w:pPr>
            <w:r>
              <w:rPr>
                <w:sz w:val="16"/>
              </w:rPr>
              <w:t>1991-08-19</w:t>
            </w:r>
          </w:p>
        </w:tc>
        <w:tc>
          <w:tcPr>
            <w:tcW w:type="dxa" w:w="1173"/>
          </w:tcPr>
          <w:p>
            <w:pPr>
              <w:spacing w:after="0"/>
              <w:jc w:val="left"/>
            </w:pPr>
            <w:r>
              <w:rPr>
                <w:sz w:val="16"/>
              </w:rPr>
              <w:t>DR-913-RI</w:t>
            </w:r>
          </w:p>
        </w:tc>
        <w:tc>
          <w:tcPr>
            <w:tcW w:type="dxa" w:w="1576"/>
          </w:tcPr>
          <w:p>
            <w:pPr>
              <w:spacing w:after="0"/>
              <w:jc w:val="left"/>
            </w:pPr>
            <w:r>
              <w:rPr>
                <w:sz w:val="16"/>
              </w:rPr>
              <w:t>Major disaster</w:t>
            </w:r>
          </w:p>
        </w:tc>
        <w:tc>
          <w:tcPr>
            <w:tcW w:type="dxa" w:w="2990"/>
          </w:tcPr>
          <w:p>
            <w:pPr>
              <w:spacing w:after="0"/>
              <w:jc w:val="left"/>
            </w:pPr>
            <w:r>
              <w:rPr>
                <w:sz w:val="16"/>
              </w:rPr>
              <w:t>HURRICANE BOB</w:t>
            </w:r>
          </w:p>
        </w:tc>
        <w:tc>
          <w:tcPr>
            <w:tcW w:type="dxa" w:w="2566"/>
          </w:tcPr>
          <w:p>
            <w:pPr>
              <w:spacing w:after="0"/>
              <w:jc w:val="left"/>
            </w:pPr>
            <w:r>
              <w:rPr>
                <w:sz w:val="16"/>
              </w:rPr>
              <w:t>Hurricane</w:t>
            </w:r>
          </w:p>
        </w:tc>
        <w:tc>
          <w:tcPr>
            <w:tcW w:type="dxa" w:w="1617"/>
          </w:tcPr>
          <w:p>
            <w:pPr>
              <w:spacing w:after="0"/>
              <w:jc w:val="right"/>
            </w:pPr>
            <w:r>
              <w:rPr>
                <w:sz w:val="16"/>
              </w:rPr>
              <w:t>none found</w:t>
            </w:r>
          </w:p>
        </w:tc>
        <w:tc>
          <w:tcPr>
            <w:tcW w:type="dxa" w:w="834"/>
          </w:tcPr>
          <w:p>
            <w:pPr>
              <w:spacing w:after="0"/>
              <w:jc w:val="left"/>
            </w:pPr>
          </w:p>
        </w:tc>
        <w:tc>
          <w:tcPr>
            <w:tcW w:type="dxa" w:w="1011"/>
          </w:tcPr>
          <w:p>
            <w:pPr>
              <w:spacing w:after="0"/>
              <w:jc w:val="left"/>
            </w:pPr>
          </w:p>
        </w:tc>
      </w:tr>
      <w:tr>
        <w:trPr>
          <w:cantSplit/>
        </w:trPr>
        <w:tc>
          <w:tcPr>
            <w:tcW w:type="dxa" w:w="1173"/>
          </w:tcPr>
          <w:p>
            <w:pPr>
              <w:spacing w:after="0"/>
              <w:jc w:val="left"/>
            </w:pPr>
            <w:r>
              <w:rPr>
                <w:sz w:val="16"/>
              </w:rPr>
              <w:t>1985-10-15</w:t>
            </w:r>
          </w:p>
        </w:tc>
        <w:tc>
          <w:tcPr>
            <w:tcW w:type="dxa" w:w="1173"/>
          </w:tcPr>
          <w:p>
            <w:pPr>
              <w:spacing w:after="0"/>
              <w:jc w:val="left"/>
            </w:pPr>
            <w:r>
              <w:rPr>
                <w:sz w:val="16"/>
              </w:rPr>
              <w:t>1985-09-27</w:t>
            </w:r>
          </w:p>
        </w:tc>
        <w:tc>
          <w:tcPr>
            <w:tcW w:type="dxa" w:w="1173"/>
          </w:tcPr>
          <w:p>
            <w:pPr>
              <w:spacing w:after="0"/>
              <w:jc w:val="left"/>
            </w:pPr>
            <w:r>
              <w:rPr>
                <w:sz w:val="16"/>
              </w:rPr>
              <w:t>DR-748-RI</w:t>
            </w:r>
          </w:p>
        </w:tc>
        <w:tc>
          <w:tcPr>
            <w:tcW w:type="dxa" w:w="1576"/>
          </w:tcPr>
          <w:p>
            <w:pPr>
              <w:spacing w:after="0"/>
              <w:jc w:val="left"/>
            </w:pPr>
            <w:r>
              <w:rPr>
                <w:sz w:val="16"/>
              </w:rPr>
              <w:t>Major disaster</w:t>
            </w:r>
          </w:p>
        </w:tc>
        <w:tc>
          <w:tcPr>
            <w:tcW w:type="dxa" w:w="2990"/>
          </w:tcPr>
          <w:p>
            <w:pPr>
              <w:spacing w:after="0"/>
              <w:jc w:val="left"/>
            </w:pPr>
            <w:r>
              <w:rPr>
                <w:sz w:val="16"/>
              </w:rPr>
              <w:t>HURRICANE GLORIA</w:t>
            </w:r>
          </w:p>
        </w:tc>
        <w:tc>
          <w:tcPr>
            <w:tcW w:type="dxa" w:w="2566"/>
          </w:tcPr>
          <w:p>
            <w:pPr>
              <w:spacing w:after="0"/>
              <w:jc w:val="left"/>
            </w:pPr>
            <w:r>
              <w:rPr>
                <w:sz w:val="16"/>
              </w:rPr>
              <w:t>Hurricane</w:t>
            </w:r>
          </w:p>
        </w:tc>
        <w:tc>
          <w:tcPr>
            <w:tcW w:type="dxa" w:w="1617"/>
          </w:tcPr>
          <w:p>
            <w:pPr>
              <w:spacing w:after="0"/>
              <w:jc w:val="right"/>
            </w:pPr>
            <w:r>
              <w:rPr>
                <w:sz w:val="16"/>
              </w:rPr>
              <w:t>none found</w:t>
            </w:r>
          </w:p>
        </w:tc>
        <w:tc>
          <w:tcPr>
            <w:tcW w:type="dxa" w:w="834"/>
          </w:tcPr>
          <w:p>
            <w:pPr>
              <w:spacing w:after="0"/>
              <w:jc w:val="left"/>
            </w:pPr>
          </w:p>
        </w:tc>
        <w:tc>
          <w:tcPr>
            <w:tcW w:type="dxa" w:w="1011"/>
          </w:tcPr>
          <w:p>
            <w:pPr>
              <w:spacing w:after="0"/>
              <w:jc w:val="left"/>
            </w:pPr>
          </w:p>
        </w:tc>
      </w:tr>
      <w:tr>
        <w:trPr>
          <w:cantSplit/>
        </w:trPr>
        <w:tc>
          <w:tcPr>
            <w:tcW w:type="dxa" w:w="1173"/>
          </w:tcPr>
          <w:p>
            <w:pPr>
              <w:spacing w:after="0"/>
              <w:jc w:val="left"/>
            </w:pPr>
            <w:r>
              <w:rPr>
                <w:sz w:val="16"/>
              </w:rPr>
              <w:t>1978-02-16</w:t>
            </w:r>
          </w:p>
        </w:tc>
        <w:tc>
          <w:tcPr>
            <w:tcW w:type="dxa" w:w="1173"/>
          </w:tcPr>
          <w:p>
            <w:pPr>
              <w:spacing w:after="0"/>
              <w:jc w:val="left"/>
            </w:pPr>
            <w:r>
              <w:rPr>
                <w:sz w:val="16"/>
              </w:rPr>
              <w:t>1978-02-16</w:t>
            </w:r>
          </w:p>
        </w:tc>
        <w:tc>
          <w:tcPr>
            <w:tcW w:type="dxa" w:w="1173"/>
          </w:tcPr>
          <w:p>
            <w:pPr>
              <w:spacing w:after="0"/>
              <w:jc w:val="left"/>
            </w:pPr>
            <w:r>
              <w:rPr>
                <w:sz w:val="16"/>
              </w:rPr>
              <w:t>DR-548-RI</w:t>
            </w:r>
          </w:p>
        </w:tc>
        <w:tc>
          <w:tcPr>
            <w:tcW w:type="dxa" w:w="1576"/>
          </w:tcPr>
          <w:p>
            <w:pPr>
              <w:spacing w:after="0"/>
              <w:jc w:val="left"/>
            </w:pPr>
            <w:r>
              <w:rPr>
                <w:sz w:val="16"/>
              </w:rPr>
              <w:t>Major disaster</w:t>
            </w:r>
          </w:p>
        </w:tc>
        <w:tc>
          <w:tcPr>
            <w:tcW w:type="dxa" w:w="2990"/>
          </w:tcPr>
          <w:p>
            <w:pPr>
              <w:spacing w:after="0"/>
              <w:jc w:val="left"/>
            </w:pPr>
            <w:r>
              <w:rPr>
                <w:sz w:val="16"/>
              </w:rPr>
              <w:t>SNOW &amp; ICE</w:t>
            </w:r>
          </w:p>
        </w:tc>
        <w:tc>
          <w:tcPr>
            <w:tcW w:type="dxa" w:w="2566"/>
          </w:tcPr>
          <w:p>
            <w:pPr>
              <w:spacing w:after="0"/>
              <w:jc w:val="left"/>
            </w:pPr>
            <w:r>
              <w:rPr>
                <w:sz w:val="16"/>
              </w:rPr>
              <w:t>Winter Weather</w:t>
            </w:r>
          </w:p>
        </w:tc>
        <w:tc>
          <w:tcPr>
            <w:tcW w:type="dxa" w:w="1617"/>
          </w:tcPr>
          <w:p>
            <w:pPr>
              <w:spacing w:after="0"/>
              <w:jc w:val="right"/>
            </w:pPr>
            <w:r>
              <w:rPr>
                <w:sz w:val="16"/>
              </w:rPr>
              <w:t>PA not declared for this county</w:t>
            </w:r>
          </w:p>
        </w:tc>
        <w:tc>
          <w:tcPr>
            <w:tcW w:type="dxa" w:w="834"/>
          </w:tcPr>
          <w:p>
            <w:pPr>
              <w:spacing w:after="0"/>
              <w:jc w:val="left"/>
            </w:pPr>
          </w:p>
        </w:tc>
        <w:tc>
          <w:tcPr>
            <w:tcW w:type="dxa" w:w="1011"/>
          </w:tcPr>
          <w:p>
            <w:pPr>
              <w:spacing w:after="0"/>
              <w:jc w:val="left"/>
            </w:pPr>
          </w:p>
        </w:tc>
      </w:tr>
      <w:tr>
        <w:trPr>
          <w:cantSplit/>
        </w:trPr>
        <w:tc>
          <w:tcPr>
            <w:tcW w:type="dxa" w:w="1173"/>
          </w:tcPr>
          <w:p>
            <w:pPr>
              <w:spacing w:after="0"/>
              <w:jc w:val="left"/>
            </w:pPr>
            <w:r>
              <w:rPr>
                <w:sz w:val="16"/>
              </w:rPr>
              <w:t>1978-02-07</w:t>
            </w:r>
          </w:p>
        </w:tc>
        <w:tc>
          <w:tcPr>
            <w:tcW w:type="dxa" w:w="1173"/>
          </w:tcPr>
          <w:p>
            <w:pPr>
              <w:spacing w:after="0"/>
              <w:jc w:val="left"/>
            </w:pPr>
            <w:r>
              <w:rPr>
                <w:sz w:val="16"/>
              </w:rPr>
              <w:t>1978-02-07</w:t>
            </w:r>
          </w:p>
        </w:tc>
        <w:tc>
          <w:tcPr>
            <w:tcW w:type="dxa" w:w="1173"/>
          </w:tcPr>
          <w:p>
            <w:pPr>
              <w:spacing w:after="0"/>
              <w:jc w:val="left"/>
            </w:pPr>
            <w:r>
              <w:rPr>
                <w:sz w:val="16"/>
              </w:rPr>
              <w:t>EM-3058-RI</w:t>
            </w:r>
          </w:p>
        </w:tc>
        <w:tc>
          <w:tcPr>
            <w:tcW w:type="dxa" w:w="1576"/>
          </w:tcPr>
          <w:p>
            <w:pPr>
              <w:spacing w:after="0"/>
              <w:jc w:val="left"/>
            </w:pPr>
            <w:r>
              <w:rPr>
                <w:sz w:val="16"/>
              </w:rPr>
              <w:t>Emergency</w:t>
            </w:r>
          </w:p>
        </w:tc>
        <w:tc>
          <w:tcPr>
            <w:tcW w:type="dxa" w:w="2990"/>
          </w:tcPr>
          <w:p>
            <w:pPr>
              <w:spacing w:after="0"/>
              <w:jc w:val="left"/>
            </w:pPr>
            <w:r>
              <w:rPr>
                <w:sz w:val="16"/>
              </w:rPr>
              <w:t>BLIZZARD &amp; SNOWSTORMS</w:t>
            </w:r>
          </w:p>
        </w:tc>
        <w:tc>
          <w:tcPr>
            <w:tcW w:type="dxa" w:w="2566"/>
          </w:tcPr>
          <w:p>
            <w:pPr>
              <w:spacing w:after="0"/>
              <w:jc w:val="left"/>
            </w:pPr>
            <w:r>
              <w:rPr>
                <w:sz w:val="16"/>
              </w:rPr>
              <w:t>Winter Weather</w:t>
            </w:r>
          </w:p>
        </w:tc>
        <w:tc>
          <w:tcPr>
            <w:tcW w:type="dxa" w:w="1617"/>
          </w:tcPr>
          <w:p>
            <w:pPr>
              <w:spacing w:after="0"/>
              <w:jc w:val="right"/>
            </w:pPr>
            <w:r>
              <w:rPr>
                <w:sz w:val="16"/>
              </w:rPr>
              <w:t>none found</w:t>
            </w:r>
          </w:p>
        </w:tc>
        <w:tc>
          <w:tcPr>
            <w:tcW w:type="dxa" w:w="834"/>
          </w:tcPr>
          <w:p>
            <w:pPr>
              <w:spacing w:after="0"/>
              <w:jc w:val="left"/>
            </w:pPr>
          </w:p>
        </w:tc>
        <w:tc>
          <w:tcPr>
            <w:tcW w:type="dxa" w:w="1011"/>
          </w:tcPr>
          <w:p>
            <w:pPr>
              <w:spacing w:after="0"/>
              <w:jc w:val="left"/>
            </w:pPr>
          </w:p>
        </w:tc>
      </w:tr>
    </w:tbl>
    <w:p>
      <w:pPr>
        <w:spacing w:after="40" w:before="60"/>
      </w:pPr>
      <w:r>
        <w:rPr>
          <w:sz w:val="15"/>
        </w:rPr>
        <w:t>County Public Assistance: applicants the FEMA record places in this county, including any state agencies FEMA files there; statewide rows are listed on the state page; federal share obligated, nominal dollars.</w:t>
      </w:r>
    </w:p>
    <w:p>
      <w:pPr>
        <w:spacing w:after="40" w:before="0"/>
      </w:pPr>
      <w:r>
        <w:rPr>
          <w:sz w:val="15"/>
        </w:rPr>
        <w:t>Dollars are nominal (as reported), labeled with the year; not adjusted for inflation.</w:t>
      </w:r>
    </w:p>
    <w:p>
      <w:pPr>
        <w:spacing w:after="20" w:before="0"/>
      </w:pPr>
      <w:r>
        <w:rPr>
          <w:b/>
          <w:color w:val="555555"/>
          <w:sz w:val="15"/>
        </w:rPr>
        <w:t xml:space="preserve">Source: </w:t>
      </w:r>
      <w:r>
        <w:rPr>
          <w:color w:val="555555"/>
          <w:sz w:val="15"/>
        </w:rPr>
        <w:t xml:space="preserve">FEMA, </w:t>
      </w:r>
      <w:hyperlink r:id="rId18">
        <w:r>
          <w:rPr>
            <w:color w:val="1F4E99"/>
            <w:sz w:val="15"/>
            <w:u w:val="single"/>
          </w:rPr>
          <w:t>OpenFEMA DisasterDeclarationsSummaries v2</w:t>
        </w:r>
      </w:hyperlink>
      <w:r>
        <w:rPr>
          <w:color w:val="555555"/>
          <w:sz w:val="15"/>
        </w:rPr>
        <w:t xml:space="preserve">, version 2026-09-27T010817Z, pulled 2026-09-28, </w:t>
      </w:r>
      <w:hyperlink r:id="rId19">
        <w:r>
          <w:rPr>
            <w:color w:val="1F4E99"/>
            <w:sz w:val="15"/>
            <w:u w:val="single"/>
          </w:rPr>
          <w:t>https://www.fema.gov/api/open/v2/DisasterDeclarationsSummaries</w:t>
        </w:r>
      </w:hyperlink>
      <w:r>
        <w:rPr>
          <w:color w:val="555555"/>
          <w:sz w:val="15"/>
        </w:rPr>
        <w:t xml:space="preserve"> (API)</w:t>
      </w:r>
    </w:p>
    <w:p>
      <w:pPr>
        <w:spacing w:after="20" w:before="0"/>
      </w:pPr>
      <w:r>
        <w:rPr>
          <w:b/>
          <w:color w:val="555555"/>
          <w:sz w:val="15"/>
        </w:rPr>
        <w:t xml:space="preserve">Source: </w:t>
      </w:r>
      <w:r>
        <w:rPr>
          <w:color w:val="555555"/>
          <w:sz w:val="15"/>
        </w:rPr>
        <w:t xml:space="preserve">FEMA, </w:t>
      </w:r>
      <w:hyperlink r:id="rId20">
        <w:r>
          <w:rPr>
            <w:color w:val="1F4E99"/>
            <w:sz w:val="15"/>
            <w:u w:val="single"/>
          </w:rPr>
          <w:t>OpenFEMA PublicAssistanceFundedProjectsSummaries v1</w:t>
        </w:r>
      </w:hyperlink>
      <w:r>
        <w:rPr>
          <w:color w:val="555555"/>
          <w:sz w:val="15"/>
        </w:rPr>
        <w:t xml:space="preserve">, version 2026-09-26T151157Z, pulled 2026-09-28, </w:t>
      </w:r>
      <w:hyperlink r:id="rId21">
        <w:r>
          <w:rPr>
            <w:color w:val="1F4E99"/>
            <w:sz w:val="15"/>
            <w:u w:val="single"/>
          </w:rPr>
          <w:t>https://www.fema.gov/api/open/v1/PublicAssistanceFundedProjectsSummaries</w:t>
        </w:r>
      </w:hyperlink>
      <w:r>
        <w:rPr>
          <w:color w:val="555555"/>
          <w:sz w:val="15"/>
        </w:rPr>
        <w:t xml:space="preserve"> (API)</w:t>
      </w:r>
    </w:p>
    <w:p>
      <w:pPr>
        <w:spacing w:after="20" w:before="0"/>
      </w:pPr>
      <w:r>
        <w:rPr>
          <w:b/>
          <w:color w:val="555555"/>
          <w:sz w:val="15"/>
        </w:rPr>
        <w:t xml:space="preserve">Source: </w:t>
      </w:r>
      <w:r>
        <w:rPr>
          <w:color w:val="555555"/>
          <w:sz w:val="15"/>
        </w:rPr>
        <w:t xml:space="preserve">FEMA, </w:t>
      </w:r>
      <w:hyperlink r:id="rId11">
        <w:r>
          <w:rPr>
            <w:color w:val="1F4E99"/>
            <w:sz w:val="15"/>
            <w:u w:val="single"/>
          </w:rPr>
          <w:t>OpenFEMA HazardMitigationPlanStatuses v1</w:t>
        </w:r>
      </w:hyperlink>
      <w:r>
        <w:rPr>
          <w:color w:val="555555"/>
          <w:sz w:val="15"/>
        </w:rPr>
        <w:t xml:space="preserve">, version 2026-09-26T121003Z, pulled 2026-09-28, </w:t>
      </w:r>
      <w:hyperlink r:id="rId12">
        <w:r>
          <w:rPr>
            <w:color w:val="1F4E99"/>
            <w:sz w:val="15"/>
            <w:u w:val="single"/>
          </w:rPr>
          <w:t>https://www.fema.gov/api/open/v1/HazardMitigationPlanStatuses</w:t>
        </w:r>
      </w:hyperlink>
      <w:r>
        <w:rPr>
          <w:color w:val="555555"/>
          <w:sz w:val="15"/>
        </w:rPr>
        <w:t xml:space="preserve"> (API)</w:t>
      </w:r>
    </w:p>
    <w:p>
      <w:pPr>
        <w:spacing w:after="80" w:before="0"/>
      </w:pPr>
    </w:p>
    <w:p>
      <w:pPr>
        <w:pStyle w:val="Heading3"/>
        <w:keepNext/>
        <w:spacing w:after="80"/>
      </w:pPr>
      <w:r>
        <w:rPr/>
        <w:t>Statewide declarations</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Statewide declarations"/>
        <w:tblDescription w:val="Hazard Plain table b1d_statewide"/>
      </w:tblPr>
      <w:tblGrid>
        <w:gridCol w:w="1268"/>
        <w:gridCol w:w="1268"/>
        <w:gridCol w:w="1050"/>
        <w:gridCol w:w="1705"/>
        <w:gridCol w:w="1268"/>
        <w:gridCol w:w="5965"/>
        <w:gridCol w:w="793"/>
        <w:gridCol w:w="793"/>
      </w:tblGrid>
      <w:tr>
        <w:trPr>
          <w:cantSplit/>
          <w:tblHeader/>
        </w:trPr>
        <w:tc>
          <w:tcPr>
            <w:tcW w:type="dxa" w:w="1268"/>
            <w:shd w:val="clear" w:color="auto" w:fill="E8E8E8"/>
          </w:tcPr>
          <w:p>
            <w:pPr>
              <w:spacing w:after="0"/>
              <w:jc w:val="left"/>
            </w:pPr>
            <w:r>
              <w:rPr>
                <w:b/>
                <w:sz w:val="16"/>
              </w:rPr>
              <w:t>Declared</w:t>
            </w:r>
          </w:p>
        </w:tc>
        <w:tc>
          <w:tcPr>
            <w:tcW w:type="dxa" w:w="1268"/>
            <w:shd w:val="clear" w:color="auto" w:fill="E8E8E8"/>
          </w:tcPr>
          <w:p>
            <w:pPr>
              <w:spacing w:after="0"/>
              <w:jc w:val="left"/>
            </w:pPr>
            <w:r>
              <w:rPr>
                <w:b/>
                <w:sz w:val="16"/>
              </w:rPr>
              <w:t>Incident began</w:t>
            </w:r>
          </w:p>
        </w:tc>
        <w:tc>
          <w:tcPr>
            <w:tcW w:type="dxa" w:w="1050"/>
            <w:shd w:val="clear" w:color="auto" w:fill="E8E8E8"/>
          </w:tcPr>
          <w:p>
            <w:pPr>
              <w:spacing w:after="0"/>
              <w:jc w:val="left"/>
            </w:pPr>
            <w:r>
              <w:rPr>
                <w:b/>
                <w:sz w:val="16"/>
              </w:rPr>
              <w:t>FEMA number</w:t>
            </w:r>
          </w:p>
        </w:tc>
        <w:tc>
          <w:tcPr>
            <w:tcW w:type="dxa" w:w="1705"/>
            <w:shd w:val="clear" w:color="auto" w:fill="E8E8E8"/>
          </w:tcPr>
          <w:p>
            <w:pPr>
              <w:spacing w:after="0"/>
              <w:jc w:val="left"/>
            </w:pPr>
            <w:r>
              <w:rPr>
                <w:b/>
                <w:sz w:val="16"/>
              </w:rPr>
              <w:t>Type</w:t>
            </w:r>
          </w:p>
        </w:tc>
        <w:tc>
          <w:tcPr>
            <w:tcW w:type="dxa" w:w="1268"/>
            <w:shd w:val="clear" w:color="auto" w:fill="E8E8E8"/>
          </w:tcPr>
          <w:p>
            <w:pPr>
              <w:spacing w:after="0"/>
              <w:jc w:val="left"/>
            </w:pPr>
            <w:r>
              <w:rPr>
                <w:b/>
                <w:sz w:val="16"/>
              </w:rPr>
              <w:t>Title</w:t>
            </w:r>
          </w:p>
        </w:tc>
        <w:tc>
          <w:tcPr>
            <w:tcW w:type="dxa" w:w="5965"/>
            <w:shd w:val="clear" w:color="auto" w:fill="E8E8E8"/>
          </w:tcPr>
          <w:p>
            <w:pPr>
              <w:spacing w:after="0"/>
              <w:jc w:val="left"/>
            </w:pPr>
            <w:r>
              <w:rPr>
                <w:b/>
                <w:sz w:val="16"/>
              </w:rPr>
              <w:t>Mapped hazard</w:t>
            </w:r>
          </w:p>
        </w:tc>
        <w:tc>
          <w:tcPr>
            <w:tcW w:type="dxa" w:w="793"/>
            <w:shd w:val="clear" w:color="auto" w:fill="E8E8E8"/>
          </w:tcPr>
          <w:p>
            <w:pPr>
              <w:spacing w:after="0"/>
              <w:jc w:val="left"/>
            </w:pPr>
            <w:r>
              <w:rPr>
                <w:b/>
                <w:sz w:val="16"/>
              </w:rPr>
              <w:t>Flags</w:t>
            </w:r>
          </w:p>
        </w:tc>
        <w:tc>
          <w:tcPr>
            <w:tcW w:type="dxa" w:w="793"/>
            <w:shd w:val="clear" w:color="auto" w:fill="E8E8E8"/>
          </w:tcPr>
          <w:p>
            <w:pPr>
              <w:spacing w:after="0"/>
              <w:jc w:val="left"/>
            </w:pPr>
            <w:r>
              <w:rPr>
                <w:b/>
                <w:sz w:val="16"/>
              </w:rPr>
              <w:t>Notes</w:t>
            </w:r>
          </w:p>
        </w:tc>
      </w:tr>
      <w:tr>
        <w:trPr>
          <w:cantSplit/>
        </w:trPr>
        <w:tc>
          <w:tcPr>
            <w:tcW w:type="dxa" w:w="1268"/>
          </w:tcPr>
          <w:p>
            <w:pPr>
              <w:spacing w:after="0"/>
              <w:jc w:val="left"/>
            </w:pPr>
            <w:r>
              <w:rPr>
                <w:sz w:val="16"/>
              </w:rPr>
              <w:t>1955-08-20</w:t>
            </w:r>
          </w:p>
        </w:tc>
        <w:tc>
          <w:tcPr>
            <w:tcW w:type="dxa" w:w="1268"/>
          </w:tcPr>
          <w:p>
            <w:pPr>
              <w:spacing w:after="0"/>
              <w:jc w:val="left"/>
            </w:pPr>
            <w:r>
              <w:rPr>
                <w:sz w:val="16"/>
              </w:rPr>
              <w:t>1955-08-20</w:t>
            </w:r>
          </w:p>
        </w:tc>
        <w:tc>
          <w:tcPr>
            <w:tcW w:type="dxa" w:w="1050"/>
          </w:tcPr>
          <w:p>
            <w:pPr>
              <w:spacing w:after="0"/>
              <w:jc w:val="left"/>
            </w:pPr>
            <w:r>
              <w:rPr>
                <w:sz w:val="16"/>
              </w:rPr>
              <w:t>DR-39-RI</w:t>
            </w:r>
          </w:p>
        </w:tc>
        <w:tc>
          <w:tcPr>
            <w:tcW w:type="dxa" w:w="1705"/>
          </w:tcPr>
          <w:p>
            <w:pPr>
              <w:spacing w:after="0"/>
              <w:jc w:val="left"/>
            </w:pPr>
            <w:r>
              <w:rPr>
                <w:sz w:val="16"/>
              </w:rPr>
              <w:t>Major disaster</w:t>
            </w:r>
          </w:p>
        </w:tc>
        <w:tc>
          <w:tcPr>
            <w:tcW w:type="dxa" w:w="1268"/>
          </w:tcPr>
          <w:p>
            <w:pPr>
              <w:spacing w:after="0"/>
              <w:jc w:val="left"/>
            </w:pPr>
            <w:r>
              <w:rPr>
                <w:sz w:val="16"/>
              </w:rPr>
              <w:t>HURRICANE &amp; FLOOD</w:t>
            </w:r>
          </w:p>
        </w:tc>
        <w:tc>
          <w:tcPr>
            <w:tcW w:type="dxa" w:w="5965"/>
          </w:tcPr>
          <w:p>
            <w:pPr>
              <w:spacing w:after="0"/>
              <w:jc w:val="left"/>
            </w:pPr>
            <w:r>
              <w:rPr>
                <w:sz w:val="16"/>
              </w:rPr>
              <w:t>Hurricane (primary); also designated: Inland Flooding</w:t>
            </w:r>
          </w:p>
        </w:tc>
        <w:tc>
          <w:tcPr>
            <w:tcW w:type="dxa" w:w="793"/>
          </w:tcPr>
          <w:p>
            <w:pPr>
              <w:spacing w:after="0"/>
              <w:jc w:val="left"/>
            </w:pPr>
          </w:p>
        </w:tc>
        <w:tc>
          <w:tcPr>
            <w:tcW w:type="dxa" w:w="793"/>
          </w:tcPr>
          <w:p>
            <w:pPr>
              <w:spacing w:after="0"/>
              <w:jc w:val="left"/>
            </w:pPr>
          </w:p>
        </w:tc>
      </w:tr>
      <w:tr>
        <w:trPr>
          <w:cantSplit/>
        </w:trPr>
        <w:tc>
          <w:tcPr>
            <w:tcW w:type="dxa" w:w="1268"/>
          </w:tcPr>
          <w:p>
            <w:pPr>
              <w:spacing w:after="0"/>
              <w:jc w:val="left"/>
            </w:pPr>
            <w:r>
              <w:rPr>
                <w:sz w:val="16"/>
              </w:rPr>
              <w:t>1954-09-02</w:t>
            </w:r>
          </w:p>
        </w:tc>
        <w:tc>
          <w:tcPr>
            <w:tcW w:type="dxa" w:w="1268"/>
          </w:tcPr>
          <w:p>
            <w:pPr>
              <w:spacing w:after="0"/>
              <w:jc w:val="left"/>
            </w:pPr>
            <w:r>
              <w:rPr>
                <w:sz w:val="16"/>
              </w:rPr>
              <w:t>1954-09-02</w:t>
            </w:r>
          </w:p>
        </w:tc>
        <w:tc>
          <w:tcPr>
            <w:tcW w:type="dxa" w:w="1050"/>
          </w:tcPr>
          <w:p>
            <w:pPr>
              <w:spacing w:after="0"/>
              <w:jc w:val="left"/>
            </w:pPr>
            <w:r>
              <w:rPr>
                <w:sz w:val="16"/>
              </w:rPr>
              <w:t>DR-23-RI</w:t>
            </w:r>
          </w:p>
        </w:tc>
        <w:tc>
          <w:tcPr>
            <w:tcW w:type="dxa" w:w="1705"/>
          </w:tcPr>
          <w:p>
            <w:pPr>
              <w:spacing w:after="0"/>
              <w:jc w:val="left"/>
            </w:pPr>
            <w:r>
              <w:rPr>
                <w:sz w:val="16"/>
              </w:rPr>
              <w:t>Major disaster</w:t>
            </w:r>
          </w:p>
        </w:tc>
        <w:tc>
          <w:tcPr>
            <w:tcW w:type="dxa" w:w="1268"/>
          </w:tcPr>
          <w:p>
            <w:pPr>
              <w:spacing w:after="0"/>
              <w:jc w:val="left"/>
            </w:pPr>
            <w:r>
              <w:rPr>
                <w:sz w:val="16"/>
              </w:rPr>
              <w:t>HURRICANES</w:t>
            </w:r>
          </w:p>
        </w:tc>
        <w:tc>
          <w:tcPr>
            <w:tcW w:type="dxa" w:w="5965"/>
          </w:tcPr>
          <w:p>
            <w:pPr>
              <w:spacing w:after="0"/>
              <w:jc w:val="left"/>
            </w:pPr>
            <w:r>
              <w:rPr>
                <w:sz w:val="16"/>
              </w:rPr>
              <w:t>Hurricane (primary); also designated: Inland Flooding</w:t>
            </w:r>
          </w:p>
        </w:tc>
        <w:tc>
          <w:tcPr>
            <w:tcW w:type="dxa" w:w="793"/>
          </w:tcPr>
          <w:p>
            <w:pPr>
              <w:spacing w:after="0"/>
              <w:jc w:val="left"/>
            </w:pPr>
          </w:p>
        </w:tc>
        <w:tc>
          <w:tcPr>
            <w:tcW w:type="dxa" w:w="793"/>
          </w:tcPr>
          <w:p>
            <w:pPr>
              <w:spacing w:after="0"/>
              <w:jc w:val="left"/>
            </w:pPr>
          </w:p>
        </w:tc>
      </w:tr>
    </w:tbl>
    <w:p>
      <w:pPr>
        <w:spacing w:after="40" w:before="60"/>
      </w:pPr>
      <w:r>
        <w:rPr>
          <w:sz w:val="15"/>
        </w:rPr>
        <w:t>FEMA recorded these with designated area Statewide and no county. Listed on every county page in the state; not counted with county rows.</w:t>
      </w:r>
    </w:p>
    <w:p>
      <w:pPr>
        <w:spacing w:after="20" w:before="0"/>
      </w:pPr>
      <w:r>
        <w:rPr>
          <w:b/>
          <w:color w:val="555555"/>
          <w:sz w:val="15"/>
        </w:rPr>
        <w:t xml:space="preserve">Source: </w:t>
      </w:r>
      <w:r>
        <w:rPr>
          <w:color w:val="555555"/>
          <w:sz w:val="15"/>
        </w:rPr>
        <w:t xml:space="preserve">FEMA, </w:t>
      </w:r>
      <w:hyperlink r:id="rId18">
        <w:r>
          <w:rPr>
            <w:color w:val="1F4E99"/>
            <w:sz w:val="15"/>
            <w:u w:val="single"/>
          </w:rPr>
          <w:t>OpenFEMA DisasterDeclarationsSummaries v2</w:t>
        </w:r>
      </w:hyperlink>
      <w:r>
        <w:rPr>
          <w:color w:val="555555"/>
          <w:sz w:val="15"/>
        </w:rPr>
        <w:t xml:space="preserve">, version 2026-09-27T010817Z, pulled 2026-09-28, </w:t>
      </w:r>
      <w:hyperlink r:id="rId19">
        <w:r>
          <w:rPr>
            <w:color w:val="1F4E99"/>
            <w:sz w:val="15"/>
            <w:u w:val="single"/>
          </w:rPr>
          <w:t>https://www.fema.gov/api/open/v2/DisasterDeclarationsSummaries</w:t>
        </w:r>
      </w:hyperlink>
      <w:r>
        <w:rPr>
          <w:color w:val="555555"/>
          <w:sz w:val="15"/>
        </w:rPr>
        <w:t xml:space="preserve"> (API)</w:t>
      </w:r>
    </w:p>
    <w:p>
      <w:pPr>
        <w:spacing w:after="80" w:before="0"/>
      </w:pPr>
    </w:p>
    <w:p>
      <w:pPr>
        <w:pStyle w:val="Heading3"/>
        <w:keepNext/>
        <w:spacing w:after="80"/>
      </w:pPr>
      <w:r>
        <w:rPr/>
        <w:t>Previous occurrences by hazard, with explicit no-event rows</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Previous occurrences by hazard, with explicit no-event rows"/>
        <w:tblDescription w:val="Hazard Plain table b1d_summary"/>
      </w:tblPr>
      <w:tblGrid>
        <w:gridCol w:w="1269"/>
        <w:gridCol w:w="1487"/>
        <w:gridCol w:w="1422"/>
        <w:gridCol w:w="1356"/>
        <w:gridCol w:w="963"/>
        <w:gridCol w:w="1356"/>
        <w:gridCol w:w="1684"/>
        <w:gridCol w:w="2143"/>
        <w:gridCol w:w="2434"/>
      </w:tblGrid>
      <w:tr>
        <w:trPr>
          <w:cantSplit/>
          <w:tblHeader/>
        </w:trPr>
        <w:tc>
          <w:tcPr>
            <w:tcW w:type="dxa" w:w="1269"/>
            <w:shd w:val="clear" w:color="auto" w:fill="E8E8E8"/>
          </w:tcPr>
          <w:p>
            <w:pPr>
              <w:spacing w:after="0"/>
              <w:jc w:val="left"/>
            </w:pPr>
            <w:r>
              <w:rPr>
                <w:b/>
                <w:sz w:val="16"/>
              </w:rPr>
              <w:t>Hazard</w:t>
            </w:r>
          </w:p>
        </w:tc>
        <w:tc>
          <w:tcPr>
            <w:tcW w:type="dxa" w:w="1487"/>
            <w:shd w:val="clear" w:color="auto" w:fill="E8E8E8"/>
          </w:tcPr>
          <w:p>
            <w:pPr>
              <w:spacing w:after="0"/>
              <w:jc w:val="right"/>
            </w:pPr>
            <w:r>
              <w:rPr>
                <w:b/>
                <w:sz w:val="16"/>
              </w:rPr>
              <w:t>Storm Events records</w:t>
            </w:r>
          </w:p>
          <w:p>
            <w:pPr>
              <w:spacing w:after="0"/>
              <w:jc w:val="right"/>
            </w:pPr>
            <w:r>
              <w:rPr>
                <w:i/>
                <w:color w:val="555555"/>
                <w:sz w:val="14"/>
              </w:rPr>
              <w:t>full period</w:t>
            </w:r>
          </w:p>
        </w:tc>
        <w:tc>
          <w:tcPr>
            <w:tcW w:type="dxa" w:w="1422"/>
            <w:shd w:val="clear" w:color="auto" w:fill="E8E8E8"/>
          </w:tcPr>
          <w:p>
            <w:pPr>
              <w:spacing w:after="0"/>
              <w:jc w:val="right"/>
            </w:pPr>
            <w:r>
              <w:rPr>
                <w:b/>
                <w:sz w:val="16"/>
              </w:rPr>
              <w:t>Since plan approval</w:t>
            </w:r>
          </w:p>
          <w:p>
            <w:pPr>
              <w:spacing w:after="0"/>
              <w:jc w:val="right"/>
            </w:pPr>
            <w:r>
              <w:rPr>
                <w:i/>
                <w:color w:val="555555"/>
                <w:sz w:val="14"/>
              </w:rPr>
              <w:t>records</w:t>
            </w:r>
          </w:p>
        </w:tc>
        <w:tc>
          <w:tcPr>
            <w:tcW w:type="dxa" w:w="1356"/>
            <w:shd w:val="clear" w:color="auto" w:fill="E8E8E8"/>
          </w:tcPr>
          <w:p>
            <w:pPr>
              <w:spacing w:after="0"/>
              <w:jc w:val="right"/>
            </w:pPr>
            <w:r>
              <w:rPr>
                <w:b/>
                <w:sz w:val="16"/>
              </w:rPr>
              <w:t>During plan review</w:t>
            </w:r>
          </w:p>
          <w:p>
            <w:pPr>
              <w:spacing w:after="0"/>
              <w:jc w:val="right"/>
            </w:pPr>
            <w:r>
              <w:rPr>
                <w:i/>
                <w:color w:val="555555"/>
                <w:sz w:val="14"/>
              </w:rPr>
              <w:t>records</w:t>
            </w:r>
          </w:p>
        </w:tc>
        <w:tc>
          <w:tcPr>
            <w:tcW w:type="dxa" w:w="963"/>
            <w:shd w:val="clear" w:color="auto" w:fill="E8E8E8"/>
          </w:tcPr>
          <w:p>
            <w:pPr>
              <w:spacing w:after="0"/>
              <w:jc w:val="right"/>
            </w:pPr>
            <w:r>
              <w:rPr>
                <w:b/>
                <w:sz w:val="16"/>
              </w:rPr>
              <w:t>Last 5 years</w:t>
            </w:r>
          </w:p>
          <w:p>
            <w:pPr>
              <w:spacing w:after="0"/>
              <w:jc w:val="right"/>
            </w:pPr>
            <w:r>
              <w:rPr>
                <w:i/>
                <w:color w:val="555555"/>
                <w:sz w:val="14"/>
              </w:rPr>
              <w:t>records</w:t>
            </w:r>
          </w:p>
        </w:tc>
        <w:tc>
          <w:tcPr>
            <w:tcW w:type="dxa" w:w="1356"/>
            <w:shd w:val="clear" w:color="auto" w:fill="E8E8E8"/>
          </w:tcPr>
          <w:p>
            <w:pPr>
              <w:spacing w:after="0"/>
              <w:jc w:val="right"/>
            </w:pPr>
            <w:r>
              <w:rPr>
                <w:b/>
                <w:sz w:val="16"/>
              </w:rPr>
              <w:t>Declared incidents</w:t>
            </w:r>
          </w:p>
          <w:p>
            <w:pPr>
              <w:spacing w:after="0"/>
              <w:jc w:val="right"/>
            </w:pPr>
            <w:r>
              <w:rPr>
                <w:i/>
                <w:color w:val="555555"/>
                <w:sz w:val="14"/>
              </w:rPr>
              <w:t>distinct incidents</w:t>
            </w:r>
          </w:p>
        </w:tc>
        <w:tc>
          <w:tcPr>
            <w:tcW w:type="dxa" w:w="1684"/>
            <w:shd w:val="clear" w:color="auto" w:fill="E8E8E8"/>
          </w:tcPr>
          <w:p>
            <w:pPr>
              <w:spacing w:after="0"/>
              <w:jc w:val="right"/>
            </w:pPr>
            <w:r>
              <w:rPr>
                <w:b/>
                <w:sz w:val="16"/>
              </w:rPr>
              <w:t>Declared since approval</w:t>
            </w:r>
          </w:p>
          <w:p>
            <w:pPr>
              <w:spacing w:after="0"/>
              <w:jc w:val="right"/>
            </w:pPr>
            <w:r>
              <w:rPr>
                <w:i/>
                <w:color w:val="555555"/>
                <w:sz w:val="14"/>
              </w:rPr>
              <w:t>distinct incidents</w:t>
            </w:r>
          </w:p>
        </w:tc>
        <w:tc>
          <w:tcPr>
            <w:tcW w:type="dxa" w:w="2143"/>
            <w:shd w:val="clear" w:color="auto" w:fill="E8E8E8"/>
          </w:tcPr>
          <w:p>
            <w:pPr>
              <w:spacing w:after="0"/>
              <w:jc w:val="left"/>
            </w:pPr>
            <w:r>
              <w:rPr>
                <w:b/>
                <w:sz w:val="16"/>
              </w:rPr>
              <w:t>Period</w:t>
            </w:r>
          </w:p>
        </w:tc>
        <w:tc>
          <w:tcPr>
            <w:tcW w:type="dxa" w:w="2434"/>
            <w:shd w:val="clear" w:color="auto" w:fill="E8E8E8"/>
          </w:tcPr>
          <w:p>
            <w:pPr>
              <w:spacing w:after="0"/>
              <w:jc w:val="left"/>
            </w:pPr>
            <w:r>
              <w:rPr>
                <w:b/>
                <w:sz w:val="16"/>
              </w:rPr>
              <w:t>Statement</w:t>
            </w:r>
          </w:p>
        </w:tc>
      </w:tr>
      <w:tr>
        <w:trPr>
          <w:cantSplit/>
        </w:trPr>
        <w:tc>
          <w:tcPr>
            <w:tcW w:type="dxa" w:w="1269"/>
          </w:tcPr>
          <w:p>
            <w:pPr>
              <w:spacing w:after="0"/>
              <w:jc w:val="left"/>
            </w:pPr>
            <w:r>
              <w:rPr>
                <w:sz w:val="16"/>
              </w:rPr>
              <w:t>Avalanche</w:t>
            </w:r>
          </w:p>
        </w:tc>
        <w:tc>
          <w:tcPr>
            <w:tcW w:type="dxa" w:w="1487"/>
          </w:tcPr>
          <w:p>
            <w:pPr>
              <w:spacing w:after="0"/>
              <w:jc w:val="right"/>
            </w:pPr>
            <w:r>
              <w:rPr>
                <w:sz w:val="16"/>
              </w:rPr>
              <w:t>0</w:t>
            </w:r>
          </w:p>
        </w:tc>
        <w:tc>
          <w:tcPr>
            <w:tcW w:type="dxa" w:w="1422"/>
          </w:tcPr>
          <w:p>
            <w:pPr>
              <w:spacing w:after="0"/>
              <w:jc w:val="right"/>
            </w:pPr>
          </w:p>
        </w:tc>
        <w:tc>
          <w:tcPr>
            <w:tcW w:type="dxa" w:w="1356"/>
          </w:tcPr>
          <w:p>
            <w:pPr>
              <w:spacing w:after="0"/>
              <w:jc w:val="right"/>
            </w:pPr>
          </w:p>
        </w:tc>
        <w:tc>
          <w:tcPr>
            <w:tcW w:type="dxa" w:w="963"/>
          </w:tcPr>
          <w:p>
            <w:pPr>
              <w:spacing w:after="0"/>
              <w:jc w:val="right"/>
            </w:pPr>
            <w:r>
              <w:rPr>
                <w:sz w:val="16"/>
              </w:rPr>
              <w:t>0</w:t>
            </w:r>
          </w:p>
        </w:tc>
        <w:tc>
          <w:tcPr>
            <w:tcW w:type="dxa" w:w="1356"/>
          </w:tcPr>
          <w:p>
            <w:pPr>
              <w:spacing w:after="0"/>
              <w:jc w:val="right"/>
            </w:pPr>
            <w:r>
              <w:rPr>
                <w:sz w:val="16"/>
              </w:rPr>
              <w:t>0</w:t>
            </w:r>
          </w:p>
        </w:tc>
        <w:tc>
          <w:tcPr>
            <w:tcW w:type="dxa" w:w="1684"/>
          </w:tcPr>
          <w:p>
            <w:pPr>
              <w:spacing w:after="0"/>
              <w:jc w:val="right"/>
            </w:pPr>
          </w:p>
        </w:tc>
        <w:tc>
          <w:tcPr>
            <w:tcW w:type="dxa" w:w="2143"/>
          </w:tcPr>
          <w:p>
            <w:pPr>
              <w:spacing w:after="0"/>
              <w:jc w:val="left"/>
            </w:pPr>
            <w:r>
              <w:rPr>
                <w:sz w:val="16"/>
              </w:rPr>
              <w:t>1996 to 2026-06-30</w:t>
            </w:r>
          </w:p>
        </w:tc>
        <w:tc>
          <w:tcPr>
            <w:tcW w:type="dxa" w:w="2434"/>
          </w:tcPr>
          <w:p>
            <w:pPr>
              <w:spacing w:after="0"/>
              <w:jc w:val="left"/>
            </w:pPr>
            <w:r>
              <w:rPr>
                <w:sz w:val="16"/>
              </w:rPr>
              <w:t>No recorded events, 1996 to 2026-06-30, NOAA NCEI Storm Events</w:t>
            </w:r>
          </w:p>
        </w:tc>
      </w:tr>
      <w:tr>
        <w:trPr>
          <w:cantSplit/>
        </w:trPr>
        <w:tc>
          <w:tcPr>
            <w:tcW w:type="dxa" w:w="1269"/>
          </w:tcPr>
          <w:p>
            <w:pPr>
              <w:spacing w:after="0"/>
              <w:jc w:val="left"/>
            </w:pPr>
            <w:r>
              <w:rPr>
                <w:sz w:val="16"/>
              </w:rPr>
              <w:t>Coastal Flooding</w:t>
            </w:r>
          </w:p>
        </w:tc>
        <w:tc>
          <w:tcPr>
            <w:tcW w:type="dxa" w:w="1487"/>
          </w:tcPr>
          <w:p>
            <w:pPr>
              <w:spacing w:after="0"/>
              <w:jc w:val="right"/>
            </w:pPr>
            <w:r>
              <w:rPr>
                <w:sz w:val="16"/>
              </w:rPr>
              <w:t>8</w:t>
            </w:r>
          </w:p>
        </w:tc>
        <w:tc>
          <w:tcPr>
            <w:tcW w:type="dxa" w:w="1422"/>
          </w:tcPr>
          <w:p>
            <w:pPr>
              <w:spacing w:after="0"/>
              <w:jc w:val="right"/>
            </w:pPr>
          </w:p>
        </w:tc>
        <w:tc>
          <w:tcPr>
            <w:tcW w:type="dxa" w:w="1356"/>
          </w:tcPr>
          <w:p>
            <w:pPr>
              <w:spacing w:after="0"/>
              <w:jc w:val="right"/>
            </w:pPr>
          </w:p>
        </w:tc>
        <w:tc>
          <w:tcPr>
            <w:tcW w:type="dxa" w:w="963"/>
          </w:tcPr>
          <w:p>
            <w:pPr>
              <w:spacing w:after="0"/>
              <w:jc w:val="right"/>
            </w:pPr>
            <w:r>
              <w:rPr>
                <w:sz w:val="16"/>
              </w:rPr>
              <w:t>1</w:t>
            </w:r>
          </w:p>
        </w:tc>
        <w:tc>
          <w:tcPr>
            <w:tcW w:type="dxa" w:w="1356"/>
          </w:tcPr>
          <w:p>
            <w:pPr>
              <w:spacing w:after="0"/>
              <w:jc w:val="right"/>
            </w:pPr>
            <w:r>
              <w:rPr>
                <w:sz w:val="16"/>
              </w:rPr>
              <w:t>0</w:t>
            </w:r>
          </w:p>
        </w:tc>
        <w:tc>
          <w:tcPr>
            <w:tcW w:type="dxa" w:w="1684"/>
          </w:tcPr>
          <w:p>
            <w:pPr>
              <w:spacing w:after="0"/>
              <w:jc w:val="right"/>
            </w:pPr>
          </w:p>
        </w:tc>
        <w:tc>
          <w:tcPr>
            <w:tcW w:type="dxa" w:w="2143"/>
          </w:tcPr>
          <w:p>
            <w:pPr>
              <w:spacing w:after="0"/>
              <w:jc w:val="left"/>
            </w:pPr>
            <w:r>
              <w:rPr>
                <w:sz w:val="16"/>
              </w:rPr>
              <w:t>1996 to 2026-06-30</w:t>
            </w:r>
          </w:p>
        </w:tc>
        <w:tc>
          <w:tcPr>
            <w:tcW w:type="dxa" w:w="2434"/>
          </w:tcPr>
          <w:p>
            <w:pPr>
              <w:spacing w:after="0"/>
              <w:jc w:val="left"/>
            </w:pPr>
          </w:p>
        </w:tc>
      </w:tr>
      <w:tr>
        <w:trPr>
          <w:cantSplit/>
        </w:trPr>
        <w:tc>
          <w:tcPr>
            <w:tcW w:type="dxa" w:w="1269"/>
          </w:tcPr>
          <w:p>
            <w:pPr>
              <w:spacing w:after="0"/>
              <w:jc w:val="left"/>
            </w:pPr>
            <w:r>
              <w:rPr>
                <w:sz w:val="16"/>
              </w:rPr>
              <w:t>Cold Wave</w:t>
            </w:r>
          </w:p>
        </w:tc>
        <w:tc>
          <w:tcPr>
            <w:tcW w:type="dxa" w:w="1487"/>
          </w:tcPr>
          <w:p>
            <w:pPr>
              <w:spacing w:after="0"/>
              <w:jc w:val="right"/>
            </w:pPr>
            <w:r>
              <w:rPr>
                <w:sz w:val="16"/>
              </w:rPr>
              <w:t>0</w:t>
            </w:r>
          </w:p>
        </w:tc>
        <w:tc>
          <w:tcPr>
            <w:tcW w:type="dxa" w:w="1422"/>
          </w:tcPr>
          <w:p>
            <w:pPr>
              <w:spacing w:after="0"/>
              <w:jc w:val="right"/>
            </w:pPr>
          </w:p>
        </w:tc>
        <w:tc>
          <w:tcPr>
            <w:tcW w:type="dxa" w:w="1356"/>
          </w:tcPr>
          <w:p>
            <w:pPr>
              <w:spacing w:after="0"/>
              <w:jc w:val="right"/>
            </w:pPr>
          </w:p>
        </w:tc>
        <w:tc>
          <w:tcPr>
            <w:tcW w:type="dxa" w:w="963"/>
          </w:tcPr>
          <w:p>
            <w:pPr>
              <w:spacing w:after="0"/>
              <w:jc w:val="right"/>
            </w:pPr>
            <w:r>
              <w:rPr>
                <w:sz w:val="16"/>
              </w:rPr>
              <w:t>0</w:t>
            </w:r>
          </w:p>
        </w:tc>
        <w:tc>
          <w:tcPr>
            <w:tcW w:type="dxa" w:w="1356"/>
          </w:tcPr>
          <w:p>
            <w:pPr>
              <w:spacing w:after="0"/>
              <w:jc w:val="right"/>
            </w:pPr>
            <w:r>
              <w:rPr>
                <w:sz w:val="16"/>
              </w:rPr>
              <w:t>0</w:t>
            </w:r>
          </w:p>
        </w:tc>
        <w:tc>
          <w:tcPr>
            <w:tcW w:type="dxa" w:w="1684"/>
          </w:tcPr>
          <w:p>
            <w:pPr>
              <w:spacing w:after="0"/>
              <w:jc w:val="right"/>
            </w:pPr>
          </w:p>
        </w:tc>
        <w:tc>
          <w:tcPr>
            <w:tcW w:type="dxa" w:w="2143"/>
          </w:tcPr>
          <w:p>
            <w:pPr>
              <w:spacing w:after="0"/>
              <w:jc w:val="left"/>
            </w:pPr>
            <w:r>
              <w:rPr>
                <w:sz w:val="16"/>
              </w:rPr>
              <w:t>1996 to 2026-06-30</w:t>
            </w:r>
          </w:p>
        </w:tc>
        <w:tc>
          <w:tcPr>
            <w:tcW w:type="dxa" w:w="2434"/>
          </w:tcPr>
          <w:p>
            <w:pPr>
              <w:spacing w:after="0"/>
              <w:jc w:val="left"/>
            </w:pPr>
            <w:r>
              <w:rPr>
                <w:sz w:val="16"/>
              </w:rPr>
              <w:t>No recorded events, 1996 to 2026-06-30, NOAA NCEI Storm Events</w:t>
            </w:r>
          </w:p>
        </w:tc>
      </w:tr>
      <w:tr>
        <w:trPr>
          <w:cantSplit/>
        </w:trPr>
        <w:tc>
          <w:tcPr>
            <w:tcW w:type="dxa" w:w="1269"/>
          </w:tcPr>
          <w:p>
            <w:pPr>
              <w:spacing w:after="0"/>
              <w:jc w:val="left"/>
            </w:pPr>
            <w:r>
              <w:rPr>
                <w:sz w:val="16"/>
              </w:rPr>
              <w:t>Drought</w:t>
            </w:r>
          </w:p>
        </w:tc>
        <w:tc>
          <w:tcPr>
            <w:tcW w:type="dxa" w:w="1487"/>
          </w:tcPr>
          <w:p>
            <w:pPr>
              <w:spacing w:after="0"/>
              <w:jc w:val="right"/>
            </w:pPr>
            <w:r>
              <w:rPr>
                <w:sz w:val="16"/>
              </w:rPr>
              <w:t>4</w:t>
            </w:r>
          </w:p>
        </w:tc>
        <w:tc>
          <w:tcPr>
            <w:tcW w:type="dxa" w:w="1422"/>
          </w:tcPr>
          <w:p>
            <w:pPr>
              <w:spacing w:after="0"/>
              <w:jc w:val="right"/>
            </w:pPr>
          </w:p>
        </w:tc>
        <w:tc>
          <w:tcPr>
            <w:tcW w:type="dxa" w:w="1356"/>
          </w:tcPr>
          <w:p>
            <w:pPr>
              <w:spacing w:after="0"/>
              <w:jc w:val="right"/>
            </w:pPr>
          </w:p>
        </w:tc>
        <w:tc>
          <w:tcPr>
            <w:tcW w:type="dxa" w:w="963"/>
          </w:tcPr>
          <w:p>
            <w:pPr>
              <w:spacing w:after="0"/>
              <w:jc w:val="right"/>
            </w:pPr>
            <w:r>
              <w:rPr>
                <w:sz w:val="16"/>
              </w:rPr>
              <w:t>0</w:t>
            </w:r>
          </w:p>
        </w:tc>
        <w:tc>
          <w:tcPr>
            <w:tcW w:type="dxa" w:w="1356"/>
          </w:tcPr>
          <w:p>
            <w:pPr>
              <w:spacing w:after="0"/>
              <w:jc w:val="right"/>
            </w:pPr>
            <w:r>
              <w:rPr>
                <w:sz w:val="16"/>
              </w:rPr>
              <w:t>0</w:t>
            </w:r>
          </w:p>
        </w:tc>
        <w:tc>
          <w:tcPr>
            <w:tcW w:type="dxa" w:w="1684"/>
          </w:tcPr>
          <w:p>
            <w:pPr>
              <w:spacing w:after="0"/>
              <w:jc w:val="right"/>
            </w:pPr>
          </w:p>
        </w:tc>
        <w:tc>
          <w:tcPr>
            <w:tcW w:type="dxa" w:w="2143"/>
          </w:tcPr>
          <w:p>
            <w:pPr>
              <w:spacing w:after="0"/>
              <w:jc w:val="left"/>
            </w:pPr>
            <w:r>
              <w:rPr>
                <w:sz w:val="16"/>
              </w:rPr>
              <w:t>1996 to 2026-06-30</w:t>
            </w:r>
          </w:p>
        </w:tc>
        <w:tc>
          <w:tcPr>
            <w:tcW w:type="dxa" w:w="2434"/>
          </w:tcPr>
          <w:p>
            <w:pPr>
              <w:spacing w:after="0"/>
              <w:jc w:val="left"/>
            </w:pPr>
          </w:p>
        </w:tc>
      </w:tr>
      <w:tr>
        <w:trPr>
          <w:cantSplit/>
        </w:trPr>
        <w:tc>
          <w:tcPr>
            <w:tcW w:type="dxa" w:w="1269"/>
          </w:tcPr>
          <w:p>
            <w:pPr>
              <w:spacing w:after="0"/>
              <w:jc w:val="left"/>
            </w:pPr>
            <w:r>
              <w:rPr>
                <w:sz w:val="16"/>
              </w:rPr>
              <w:t>Earthquake</w:t>
            </w:r>
          </w:p>
        </w:tc>
        <w:tc>
          <w:tcPr>
            <w:tcW w:type="dxa" w:w="1487"/>
          </w:tcPr>
          <w:p>
            <w:pPr>
              <w:spacing w:after="0"/>
              <w:jc w:val="right"/>
            </w:pPr>
            <w:r>
              <w:rPr>
                <w:sz w:val="16"/>
              </w:rPr>
              <w:t>0</w:t>
            </w:r>
          </w:p>
        </w:tc>
        <w:tc>
          <w:tcPr>
            <w:tcW w:type="dxa" w:w="1422"/>
          </w:tcPr>
          <w:p>
            <w:pPr>
              <w:spacing w:after="0"/>
              <w:jc w:val="right"/>
            </w:pPr>
          </w:p>
        </w:tc>
        <w:tc>
          <w:tcPr>
            <w:tcW w:type="dxa" w:w="1356"/>
          </w:tcPr>
          <w:p>
            <w:pPr>
              <w:spacing w:after="0"/>
              <w:jc w:val="right"/>
            </w:pPr>
          </w:p>
        </w:tc>
        <w:tc>
          <w:tcPr>
            <w:tcW w:type="dxa" w:w="963"/>
          </w:tcPr>
          <w:p>
            <w:pPr>
              <w:spacing w:after="0"/>
              <w:jc w:val="right"/>
            </w:pPr>
            <w:r>
              <w:rPr>
                <w:sz w:val="16"/>
              </w:rPr>
              <w:t>0</w:t>
            </w:r>
          </w:p>
        </w:tc>
        <w:tc>
          <w:tcPr>
            <w:tcW w:type="dxa" w:w="1356"/>
          </w:tcPr>
          <w:p>
            <w:pPr>
              <w:spacing w:after="0"/>
              <w:jc w:val="right"/>
            </w:pPr>
            <w:r>
              <w:rPr>
                <w:sz w:val="16"/>
              </w:rPr>
              <w:t>0</w:t>
            </w:r>
          </w:p>
        </w:tc>
        <w:tc>
          <w:tcPr>
            <w:tcW w:type="dxa" w:w="1684"/>
          </w:tcPr>
          <w:p>
            <w:pPr>
              <w:spacing w:after="0"/>
              <w:jc w:val="right"/>
            </w:pPr>
          </w:p>
        </w:tc>
        <w:tc>
          <w:tcPr>
            <w:tcW w:type="dxa" w:w="2143"/>
          </w:tcPr>
          <w:p>
            <w:pPr>
              <w:spacing w:after="0"/>
              <w:jc w:val="left"/>
            </w:pPr>
          </w:p>
        </w:tc>
        <w:tc>
          <w:tcPr>
            <w:tcW w:type="dxa" w:w="2434"/>
          </w:tcPr>
          <w:p>
            <w:pPr>
              <w:spacing w:after="0"/>
              <w:jc w:val="left"/>
            </w:pPr>
            <w:r>
              <w:rPr>
                <w:sz w:val="16"/>
              </w:rPr>
              <w:t>No Storm Events record; local data required (e.g., USGS).</w:t>
            </w:r>
          </w:p>
        </w:tc>
      </w:tr>
      <w:tr>
        <w:trPr>
          <w:cantSplit/>
        </w:trPr>
        <w:tc>
          <w:tcPr>
            <w:tcW w:type="dxa" w:w="1269"/>
          </w:tcPr>
          <w:p>
            <w:pPr>
              <w:spacing w:after="0"/>
              <w:jc w:val="left"/>
            </w:pPr>
            <w:r>
              <w:rPr>
                <w:sz w:val="16"/>
              </w:rPr>
              <w:t>Hail</w:t>
            </w:r>
          </w:p>
        </w:tc>
        <w:tc>
          <w:tcPr>
            <w:tcW w:type="dxa" w:w="1487"/>
          </w:tcPr>
          <w:p>
            <w:pPr>
              <w:spacing w:after="0"/>
              <w:jc w:val="right"/>
            </w:pPr>
            <w:r>
              <w:rPr>
                <w:sz w:val="16"/>
              </w:rPr>
              <w:t>6</w:t>
            </w:r>
          </w:p>
        </w:tc>
        <w:tc>
          <w:tcPr>
            <w:tcW w:type="dxa" w:w="1422"/>
          </w:tcPr>
          <w:p>
            <w:pPr>
              <w:spacing w:after="0"/>
              <w:jc w:val="right"/>
            </w:pPr>
          </w:p>
        </w:tc>
        <w:tc>
          <w:tcPr>
            <w:tcW w:type="dxa" w:w="1356"/>
          </w:tcPr>
          <w:p>
            <w:pPr>
              <w:spacing w:after="0"/>
              <w:jc w:val="right"/>
            </w:pPr>
          </w:p>
        </w:tc>
        <w:tc>
          <w:tcPr>
            <w:tcW w:type="dxa" w:w="963"/>
          </w:tcPr>
          <w:p>
            <w:pPr>
              <w:spacing w:after="0"/>
              <w:jc w:val="right"/>
            </w:pPr>
            <w:r>
              <w:rPr>
                <w:sz w:val="16"/>
              </w:rPr>
              <w:t>1</w:t>
            </w:r>
          </w:p>
        </w:tc>
        <w:tc>
          <w:tcPr>
            <w:tcW w:type="dxa" w:w="1356"/>
          </w:tcPr>
          <w:p>
            <w:pPr>
              <w:spacing w:after="0"/>
              <w:jc w:val="right"/>
            </w:pPr>
            <w:r>
              <w:rPr>
                <w:sz w:val="16"/>
              </w:rPr>
              <w:t>0</w:t>
            </w:r>
          </w:p>
        </w:tc>
        <w:tc>
          <w:tcPr>
            <w:tcW w:type="dxa" w:w="1684"/>
          </w:tcPr>
          <w:p>
            <w:pPr>
              <w:spacing w:after="0"/>
              <w:jc w:val="right"/>
            </w:pPr>
          </w:p>
        </w:tc>
        <w:tc>
          <w:tcPr>
            <w:tcW w:type="dxa" w:w="2143"/>
          </w:tcPr>
          <w:p>
            <w:pPr>
              <w:spacing w:after="0"/>
              <w:jc w:val="left"/>
            </w:pPr>
            <w:r>
              <w:rPr>
                <w:sz w:val="16"/>
              </w:rPr>
              <w:t>1955 to 2026-06-30</w:t>
            </w:r>
          </w:p>
        </w:tc>
        <w:tc>
          <w:tcPr>
            <w:tcW w:type="dxa" w:w="2434"/>
          </w:tcPr>
          <w:p>
            <w:pPr>
              <w:spacing w:after="0"/>
              <w:jc w:val="left"/>
            </w:pPr>
          </w:p>
        </w:tc>
      </w:tr>
      <w:tr>
        <w:trPr>
          <w:cantSplit/>
        </w:trPr>
        <w:tc>
          <w:tcPr>
            <w:tcW w:type="dxa" w:w="1269"/>
          </w:tcPr>
          <w:p>
            <w:pPr>
              <w:spacing w:after="0"/>
              <w:jc w:val="left"/>
            </w:pPr>
            <w:r>
              <w:rPr>
                <w:sz w:val="16"/>
              </w:rPr>
              <w:t>Heat Wave</w:t>
            </w:r>
          </w:p>
        </w:tc>
        <w:tc>
          <w:tcPr>
            <w:tcW w:type="dxa" w:w="1487"/>
          </w:tcPr>
          <w:p>
            <w:pPr>
              <w:spacing w:after="0"/>
              <w:jc w:val="right"/>
            </w:pPr>
            <w:r>
              <w:rPr>
                <w:sz w:val="16"/>
              </w:rPr>
              <w:t>0</w:t>
            </w:r>
          </w:p>
        </w:tc>
        <w:tc>
          <w:tcPr>
            <w:tcW w:type="dxa" w:w="1422"/>
          </w:tcPr>
          <w:p>
            <w:pPr>
              <w:spacing w:after="0"/>
              <w:jc w:val="right"/>
            </w:pPr>
          </w:p>
        </w:tc>
        <w:tc>
          <w:tcPr>
            <w:tcW w:type="dxa" w:w="1356"/>
          </w:tcPr>
          <w:p>
            <w:pPr>
              <w:spacing w:after="0"/>
              <w:jc w:val="right"/>
            </w:pPr>
          </w:p>
        </w:tc>
        <w:tc>
          <w:tcPr>
            <w:tcW w:type="dxa" w:w="963"/>
          </w:tcPr>
          <w:p>
            <w:pPr>
              <w:spacing w:after="0"/>
              <w:jc w:val="right"/>
            </w:pPr>
            <w:r>
              <w:rPr>
                <w:sz w:val="16"/>
              </w:rPr>
              <w:t>0</w:t>
            </w:r>
          </w:p>
        </w:tc>
        <w:tc>
          <w:tcPr>
            <w:tcW w:type="dxa" w:w="1356"/>
          </w:tcPr>
          <w:p>
            <w:pPr>
              <w:spacing w:after="0"/>
              <w:jc w:val="right"/>
            </w:pPr>
            <w:r>
              <w:rPr>
                <w:sz w:val="16"/>
              </w:rPr>
              <w:t>0</w:t>
            </w:r>
          </w:p>
        </w:tc>
        <w:tc>
          <w:tcPr>
            <w:tcW w:type="dxa" w:w="1684"/>
          </w:tcPr>
          <w:p>
            <w:pPr>
              <w:spacing w:after="0"/>
              <w:jc w:val="right"/>
            </w:pPr>
          </w:p>
        </w:tc>
        <w:tc>
          <w:tcPr>
            <w:tcW w:type="dxa" w:w="2143"/>
          </w:tcPr>
          <w:p>
            <w:pPr>
              <w:spacing w:after="0"/>
              <w:jc w:val="left"/>
            </w:pPr>
            <w:r>
              <w:rPr>
                <w:sz w:val="16"/>
              </w:rPr>
              <w:t>1996 to 2026-06-30</w:t>
            </w:r>
          </w:p>
        </w:tc>
        <w:tc>
          <w:tcPr>
            <w:tcW w:type="dxa" w:w="2434"/>
          </w:tcPr>
          <w:p>
            <w:pPr>
              <w:spacing w:after="0"/>
              <w:jc w:val="left"/>
            </w:pPr>
            <w:r>
              <w:rPr>
                <w:sz w:val="16"/>
              </w:rPr>
              <w:t>No recorded events, 1996 to 2026-06-30, NOAA NCEI Storm Events</w:t>
            </w:r>
          </w:p>
        </w:tc>
      </w:tr>
      <w:tr>
        <w:trPr>
          <w:cantSplit/>
        </w:trPr>
        <w:tc>
          <w:tcPr>
            <w:tcW w:type="dxa" w:w="1269"/>
          </w:tcPr>
          <w:p>
            <w:pPr>
              <w:spacing w:after="0"/>
              <w:jc w:val="left"/>
            </w:pPr>
            <w:r>
              <w:rPr>
                <w:sz w:val="16"/>
              </w:rPr>
              <w:t>Hurricane</w:t>
            </w:r>
          </w:p>
        </w:tc>
        <w:tc>
          <w:tcPr>
            <w:tcW w:type="dxa" w:w="1487"/>
          </w:tcPr>
          <w:p>
            <w:pPr>
              <w:spacing w:after="0"/>
              <w:jc w:val="right"/>
            </w:pPr>
            <w:r>
              <w:rPr>
                <w:sz w:val="16"/>
              </w:rPr>
              <w:t>3</w:t>
            </w:r>
          </w:p>
        </w:tc>
        <w:tc>
          <w:tcPr>
            <w:tcW w:type="dxa" w:w="1422"/>
          </w:tcPr>
          <w:p>
            <w:pPr>
              <w:spacing w:after="0"/>
              <w:jc w:val="right"/>
            </w:pPr>
          </w:p>
        </w:tc>
        <w:tc>
          <w:tcPr>
            <w:tcW w:type="dxa" w:w="1356"/>
          </w:tcPr>
          <w:p>
            <w:pPr>
              <w:spacing w:after="0"/>
              <w:jc w:val="right"/>
            </w:pPr>
          </w:p>
        </w:tc>
        <w:tc>
          <w:tcPr>
            <w:tcW w:type="dxa" w:w="963"/>
          </w:tcPr>
          <w:p>
            <w:pPr>
              <w:spacing w:after="0"/>
              <w:jc w:val="right"/>
            </w:pPr>
            <w:r>
              <w:rPr>
                <w:sz w:val="16"/>
              </w:rPr>
              <w:t>0</w:t>
            </w:r>
          </w:p>
        </w:tc>
        <w:tc>
          <w:tcPr>
            <w:tcW w:type="dxa" w:w="1356"/>
          </w:tcPr>
          <w:p>
            <w:pPr>
              <w:spacing w:after="0"/>
              <w:jc w:val="right"/>
            </w:pPr>
            <w:r>
              <w:rPr>
                <w:sz w:val="16"/>
              </w:rPr>
              <w:t>5</w:t>
            </w:r>
          </w:p>
        </w:tc>
        <w:tc>
          <w:tcPr>
            <w:tcW w:type="dxa" w:w="1684"/>
          </w:tcPr>
          <w:p>
            <w:pPr>
              <w:spacing w:after="0"/>
              <w:jc w:val="right"/>
            </w:pPr>
          </w:p>
        </w:tc>
        <w:tc>
          <w:tcPr>
            <w:tcW w:type="dxa" w:w="2143"/>
          </w:tcPr>
          <w:p>
            <w:pPr>
              <w:spacing w:after="0"/>
              <w:jc w:val="left"/>
            </w:pPr>
            <w:r>
              <w:rPr>
                <w:sz w:val="16"/>
              </w:rPr>
              <w:t>1996 to 2026-06-30</w:t>
            </w:r>
          </w:p>
        </w:tc>
        <w:tc>
          <w:tcPr>
            <w:tcW w:type="dxa" w:w="2434"/>
          </w:tcPr>
          <w:p>
            <w:pPr>
              <w:spacing w:after="0"/>
              <w:jc w:val="left"/>
            </w:pPr>
          </w:p>
        </w:tc>
      </w:tr>
      <w:tr>
        <w:trPr>
          <w:cantSplit/>
        </w:trPr>
        <w:tc>
          <w:tcPr>
            <w:tcW w:type="dxa" w:w="1269"/>
          </w:tcPr>
          <w:p>
            <w:pPr>
              <w:spacing w:after="0"/>
              <w:jc w:val="left"/>
            </w:pPr>
            <w:r>
              <w:rPr>
                <w:sz w:val="16"/>
              </w:rPr>
              <w:t>Ice Storm</w:t>
            </w:r>
          </w:p>
        </w:tc>
        <w:tc>
          <w:tcPr>
            <w:tcW w:type="dxa" w:w="1487"/>
          </w:tcPr>
          <w:p>
            <w:pPr>
              <w:spacing w:after="0"/>
              <w:jc w:val="right"/>
            </w:pPr>
            <w:r>
              <w:rPr>
                <w:sz w:val="16"/>
              </w:rPr>
              <w:t>0</w:t>
            </w:r>
          </w:p>
        </w:tc>
        <w:tc>
          <w:tcPr>
            <w:tcW w:type="dxa" w:w="1422"/>
          </w:tcPr>
          <w:p>
            <w:pPr>
              <w:spacing w:after="0"/>
              <w:jc w:val="right"/>
            </w:pPr>
          </w:p>
        </w:tc>
        <w:tc>
          <w:tcPr>
            <w:tcW w:type="dxa" w:w="1356"/>
          </w:tcPr>
          <w:p>
            <w:pPr>
              <w:spacing w:after="0"/>
              <w:jc w:val="right"/>
            </w:pPr>
          </w:p>
        </w:tc>
        <w:tc>
          <w:tcPr>
            <w:tcW w:type="dxa" w:w="963"/>
          </w:tcPr>
          <w:p>
            <w:pPr>
              <w:spacing w:after="0"/>
              <w:jc w:val="right"/>
            </w:pPr>
            <w:r>
              <w:rPr>
                <w:sz w:val="16"/>
              </w:rPr>
              <w:t>0</w:t>
            </w:r>
          </w:p>
        </w:tc>
        <w:tc>
          <w:tcPr>
            <w:tcW w:type="dxa" w:w="1356"/>
          </w:tcPr>
          <w:p>
            <w:pPr>
              <w:spacing w:after="0"/>
              <w:jc w:val="right"/>
            </w:pPr>
            <w:r>
              <w:rPr>
                <w:sz w:val="16"/>
              </w:rPr>
              <w:t>0</w:t>
            </w:r>
          </w:p>
        </w:tc>
        <w:tc>
          <w:tcPr>
            <w:tcW w:type="dxa" w:w="1684"/>
          </w:tcPr>
          <w:p>
            <w:pPr>
              <w:spacing w:after="0"/>
              <w:jc w:val="right"/>
            </w:pPr>
          </w:p>
        </w:tc>
        <w:tc>
          <w:tcPr>
            <w:tcW w:type="dxa" w:w="2143"/>
          </w:tcPr>
          <w:p>
            <w:pPr>
              <w:spacing w:after="0"/>
              <w:jc w:val="left"/>
            </w:pPr>
            <w:r>
              <w:rPr>
                <w:sz w:val="16"/>
              </w:rPr>
              <w:t>1996 to 2026-06-30</w:t>
            </w:r>
          </w:p>
        </w:tc>
        <w:tc>
          <w:tcPr>
            <w:tcW w:type="dxa" w:w="2434"/>
          </w:tcPr>
          <w:p>
            <w:pPr>
              <w:spacing w:after="0"/>
              <w:jc w:val="left"/>
            </w:pPr>
            <w:r>
              <w:rPr>
                <w:sz w:val="16"/>
              </w:rPr>
              <w:t>No recorded events, 1996 to 2026-06-30, NOAA NCEI Storm Events</w:t>
            </w:r>
          </w:p>
        </w:tc>
      </w:tr>
      <w:tr>
        <w:trPr>
          <w:cantSplit/>
        </w:trPr>
        <w:tc>
          <w:tcPr>
            <w:tcW w:type="dxa" w:w="1269"/>
          </w:tcPr>
          <w:p>
            <w:pPr>
              <w:spacing w:after="0"/>
              <w:jc w:val="left"/>
            </w:pPr>
            <w:r>
              <w:rPr>
                <w:sz w:val="16"/>
              </w:rPr>
              <w:t>Inland Flooding</w:t>
            </w:r>
          </w:p>
        </w:tc>
        <w:tc>
          <w:tcPr>
            <w:tcW w:type="dxa" w:w="1487"/>
          </w:tcPr>
          <w:p>
            <w:pPr>
              <w:spacing w:after="0"/>
              <w:jc w:val="right"/>
            </w:pPr>
            <w:r>
              <w:rPr>
                <w:sz w:val="16"/>
              </w:rPr>
              <w:t>22</w:t>
            </w:r>
          </w:p>
        </w:tc>
        <w:tc>
          <w:tcPr>
            <w:tcW w:type="dxa" w:w="1422"/>
          </w:tcPr>
          <w:p>
            <w:pPr>
              <w:spacing w:after="0"/>
              <w:jc w:val="right"/>
            </w:pPr>
          </w:p>
        </w:tc>
        <w:tc>
          <w:tcPr>
            <w:tcW w:type="dxa" w:w="1356"/>
          </w:tcPr>
          <w:p>
            <w:pPr>
              <w:spacing w:after="0"/>
              <w:jc w:val="right"/>
            </w:pPr>
          </w:p>
        </w:tc>
        <w:tc>
          <w:tcPr>
            <w:tcW w:type="dxa" w:w="963"/>
          </w:tcPr>
          <w:p>
            <w:pPr>
              <w:spacing w:after="0"/>
              <w:jc w:val="right"/>
            </w:pPr>
            <w:r>
              <w:rPr>
                <w:sz w:val="16"/>
              </w:rPr>
              <w:t>4</w:t>
            </w:r>
          </w:p>
        </w:tc>
        <w:tc>
          <w:tcPr>
            <w:tcW w:type="dxa" w:w="1356"/>
          </w:tcPr>
          <w:p>
            <w:pPr>
              <w:spacing w:after="0"/>
              <w:jc w:val="right"/>
            </w:pPr>
            <w:r>
              <w:rPr>
                <w:sz w:val="16"/>
              </w:rPr>
              <w:t>1</w:t>
            </w:r>
          </w:p>
        </w:tc>
        <w:tc>
          <w:tcPr>
            <w:tcW w:type="dxa" w:w="1684"/>
          </w:tcPr>
          <w:p>
            <w:pPr>
              <w:spacing w:after="0"/>
              <w:jc w:val="right"/>
            </w:pPr>
          </w:p>
        </w:tc>
        <w:tc>
          <w:tcPr>
            <w:tcW w:type="dxa" w:w="2143"/>
          </w:tcPr>
          <w:p>
            <w:pPr>
              <w:spacing w:after="0"/>
              <w:jc w:val="left"/>
            </w:pPr>
            <w:r>
              <w:rPr>
                <w:sz w:val="16"/>
              </w:rPr>
              <w:t>1996 to 2026-06-30</w:t>
            </w:r>
          </w:p>
        </w:tc>
        <w:tc>
          <w:tcPr>
            <w:tcW w:type="dxa" w:w="2434"/>
          </w:tcPr>
          <w:p>
            <w:pPr>
              <w:spacing w:after="0"/>
              <w:jc w:val="left"/>
            </w:pPr>
          </w:p>
        </w:tc>
      </w:tr>
      <w:tr>
        <w:trPr>
          <w:cantSplit/>
        </w:trPr>
        <w:tc>
          <w:tcPr>
            <w:tcW w:type="dxa" w:w="1269"/>
          </w:tcPr>
          <w:p>
            <w:pPr>
              <w:spacing w:after="0"/>
              <w:jc w:val="left"/>
            </w:pPr>
            <w:r>
              <w:rPr>
                <w:sz w:val="16"/>
              </w:rPr>
              <w:t>Landslide</w:t>
            </w:r>
          </w:p>
        </w:tc>
        <w:tc>
          <w:tcPr>
            <w:tcW w:type="dxa" w:w="1487"/>
          </w:tcPr>
          <w:p>
            <w:pPr>
              <w:spacing w:after="0"/>
              <w:jc w:val="right"/>
            </w:pPr>
            <w:r>
              <w:rPr>
                <w:sz w:val="16"/>
              </w:rPr>
              <w:t>0</w:t>
            </w:r>
          </w:p>
        </w:tc>
        <w:tc>
          <w:tcPr>
            <w:tcW w:type="dxa" w:w="1422"/>
          </w:tcPr>
          <w:p>
            <w:pPr>
              <w:spacing w:after="0"/>
              <w:jc w:val="right"/>
            </w:pPr>
          </w:p>
        </w:tc>
        <w:tc>
          <w:tcPr>
            <w:tcW w:type="dxa" w:w="1356"/>
          </w:tcPr>
          <w:p>
            <w:pPr>
              <w:spacing w:after="0"/>
              <w:jc w:val="right"/>
            </w:pPr>
          </w:p>
        </w:tc>
        <w:tc>
          <w:tcPr>
            <w:tcW w:type="dxa" w:w="963"/>
          </w:tcPr>
          <w:p>
            <w:pPr>
              <w:spacing w:after="0"/>
              <w:jc w:val="right"/>
            </w:pPr>
            <w:r>
              <w:rPr>
                <w:sz w:val="16"/>
              </w:rPr>
              <w:t>0</w:t>
            </w:r>
          </w:p>
        </w:tc>
        <w:tc>
          <w:tcPr>
            <w:tcW w:type="dxa" w:w="1356"/>
          </w:tcPr>
          <w:p>
            <w:pPr>
              <w:spacing w:after="0"/>
              <w:jc w:val="right"/>
            </w:pPr>
            <w:r>
              <w:rPr>
                <w:sz w:val="16"/>
              </w:rPr>
              <w:t>0</w:t>
            </w:r>
          </w:p>
        </w:tc>
        <w:tc>
          <w:tcPr>
            <w:tcW w:type="dxa" w:w="1684"/>
          </w:tcPr>
          <w:p>
            <w:pPr>
              <w:spacing w:after="0"/>
              <w:jc w:val="right"/>
            </w:pPr>
          </w:p>
        </w:tc>
        <w:tc>
          <w:tcPr>
            <w:tcW w:type="dxa" w:w="2143"/>
          </w:tcPr>
          <w:p>
            <w:pPr>
              <w:spacing w:after="0"/>
              <w:jc w:val="left"/>
            </w:pPr>
            <w:r>
              <w:rPr>
                <w:sz w:val="16"/>
              </w:rPr>
              <w:t>1996 to 2026-06-30</w:t>
            </w:r>
          </w:p>
        </w:tc>
        <w:tc>
          <w:tcPr>
            <w:tcW w:type="dxa" w:w="2434"/>
          </w:tcPr>
          <w:p>
            <w:pPr>
              <w:spacing w:after="0"/>
              <w:jc w:val="left"/>
            </w:pPr>
            <w:r>
              <w:rPr>
                <w:sz w:val="16"/>
              </w:rPr>
              <w:t>No recorded events, 1996 to 2026-06-30, NOAA NCEI Storm Events</w:t>
            </w:r>
          </w:p>
        </w:tc>
      </w:tr>
      <w:tr>
        <w:trPr>
          <w:cantSplit/>
        </w:trPr>
        <w:tc>
          <w:tcPr>
            <w:tcW w:type="dxa" w:w="1269"/>
          </w:tcPr>
          <w:p>
            <w:pPr>
              <w:spacing w:after="0"/>
              <w:jc w:val="left"/>
            </w:pPr>
            <w:r>
              <w:rPr>
                <w:sz w:val="16"/>
              </w:rPr>
              <w:t>Lightning</w:t>
            </w:r>
          </w:p>
        </w:tc>
        <w:tc>
          <w:tcPr>
            <w:tcW w:type="dxa" w:w="1487"/>
          </w:tcPr>
          <w:p>
            <w:pPr>
              <w:spacing w:after="0"/>
              <w:jc w:val="right"/>
            </w:pPr>
            <w:r>
              <w:rPr>
                <w:sz w:val="16"/>
              </w:rPr>
              <w:t>7</w:t>
            </w:r>
          </w:p>
        </w:tc>
        <w:tc>
          <w:tcPr>
            <w:tcW w:type="dxa" w:w="1422"/>
          </w:tcPr>
          <w:p>
            <w:pPr>
              <w:spacing w:after="0"/>
              <w:jc w:val="right"/>
            </w:pPr>
          </w:p>
        </w:tc>
        <w:tc>
          <w:tcPr>
            <w:tcW w:type="dxa" w:w="1356"/>
          </w:tcPr>
          <w:p>
            <w:pPr>
              <w:spacing w:after="0"/>
              <w:jc w:val="right"/>
            </w:pPr>
          </w:p>
        </w:tc>
        <w:tc>
          <w:tcPr>
            <w:tcW w:type="dxa" w:w="963"/>
          </w:tcPr>
          <w:p>
            <w:pPr>
              <w:spacing w:after="0"/>
              <w:jc w:val="right"/>
            </w:pPr>
            <w:r>
              <w:rPr>
                <w:sz w:val="16"/>
              </w:rPr>
              <w:t>4</w:t>
            </w:r>
          </w:p>
        </w:tc>
        <w:tc>
          <w:tcPr>
            <w:tcW w:type="dxa" w:w="1356"/>
          </w:tcPr>
          <w:p>
            <w:pPr>
              <w:spacing w:after="0"/>
              <w:jc w:val="right"/>
            </w:pPr>
            <w:r>
              <w:rPr>
                <w:sz w:val="16"/>
              </w:rPr>
              <w:t>0</w:t>
            </w:r>
          </w:p>
        </w:tc>
        <w:tc>
          <w:tcPr>
            <w:tcW w:type="dxa" w:w="1684"/>
          </w:tcPr>
          <w:p>
            <w:pPr>
              <w:spacing w:after="0"/>
              <w:jc w:val="right"/>
            </w:pPr>
          </w:p>
        </w:tc>
        <w:tc>
          <w:tcPr>
            <w:tcW w:type="dxa" w:w="2143"/>
          </w:tcPr>
          <w:p>
            <w:pPr>
              <w:spacing w:after="0"/>
              <w:jc w:val="left"/>
            </w:pPr>
            <w:r>
              <w:rPr>
                <w:sz w:val="16"/>
              </w:rPr>
              <w:t>1996 to 2026-06-30</w:t>
            </w:r>
          </w:p>
        </w:tc>
        <w:tc>
          <w:tcPr>
            <w:tcW w:type="dxa" w:w="2434"/>
          </w:tcPr>
          <w:p>
            <w:pPr>
              <w:spacing w:after="0"/>
              <w:jc w:val="left"/>
            </w:pPr>
          </w:p>
        </w:tc>
      </w:tr>
      <w:tr>
        <w:trPr>
          <w:cantSplit/>
        </w:trPr>
        <w:tc>
          <w:tcPr>
            <w:tcW w:type="dxa" w:w="1269"/>
          </w:tcPr>
          <w:p>
            <w:pPr>
              <w:spacing w:after="0"/>
              <w:jc w:val="left"/>
            </w:pPr>
            <w:r>
              <w:rPr>
                <w:sz w:val="16"/>
              </w:rPr>
              <w:t>Strong Wind</w:t>
            </w:r>
          </w:p>
        </w:tc>
        <w:tc>
          <w:tcPr>
            <w:tcW w:type="dxa" w:w="1487"/>
          </w:tcPr>
          <w:p>
            <w:pPr>
              <w:spacing w:after="0"/>
              <w:jc w:val="right"/>
            </w:pPr>
            <w:r>
              <w:rPr>
                <w:sz w:val="16"/>
              </w:rPr>
              <w:t>99</w:t>
            </w:r>
          </w:p>
        </w:tc>
        <w:tc>
          <w:tcPr>
            <w:tcW w:type="dxa" w:w="1422"/>
          </w:tcPr>
          <w:p>
            <w:pPr>
              <w:spacing w:after="0"/>
              <w:jc w:val="right"/>
            </w:pPr>
          </w:p>
        </w:tc>
        <w:tc>
          <w:tcPr>
            <w:tcW w:type="dxa" w:w="1356"/>
          </w:tcPr>
          <w:p>
            <w:pPr>
              <w:spacing w:after="0"/>
              <w:jc w:val="right"/>
            </w:pPr>
          </w:p>
        </w:tc>
        <w:tc>
          <w:tcPr>
            <w:tcW w:type="dxa" w:w="963"/>
          </w:tcPr>
          <w:p>
            <w:pPr>
              <w:spacing w:after="0"/>
              <w:jc w:val="right"/>
            </w:pPr>
            <w:r>
              <w:rPr>
                <w:sz w:val="16"/>
              </w:rPr>
              <w:t>5</w:t>
            </w:r>
          </w:p>
        </w:tc>
        <w:tc>
          <w:tcPr>
            <w:tcW w:type="dxa" w:w="1356"/>
          </w:tcPr>
          <w:p>
            <w:pPr>
              <w:spacing w:after="0"/>
              <w:jc w:val="right"/>
            </w:pPr>
            <w:r>
              <w:rPr>
                <w:sz w:val="16"/>
              </w:rPr>
              <w:t>0</w:t>
            </w:r>
          </w:p>
        </w:tc>
        <w:tc>
          <w:tcPr>
            <w:tcW w:type="dxa" w:w="1684"/>
          </w:tcPr>
          <w:p>
            <w:pPr>
              <w:spacing w:after="0"/>
              <w:jc w:val="right"/>
            </w:pPr>
          </w:p>
        </w:tc>
        <w:tc>
          <w:tcPr>
            <w:tcW w:type="dxa" w:w="2143"/>
          </w:tcPr>
          <w:p>
            <w:pPr>
              <w:spacing w:after="0"/>
              <w:jc w:val="left"/>
            </w:pPr>
            <w:r>
              <w:rPr>
                <w:sz w:val="16"/>
              </w:rPr>
              <w:t>1955 to 2026-06-30</w:t>
            </w:r>
          </w:p>
        </w:tc>
        <w:tc>
          <w:tcPr>
            <w:tcW w:type="dxa" w:w="2434"/>
          </w:tcPr>
          <w:p>
            <w:pPr>
              <w:spacing w:after="0"/>
              <w:jc w:val="left"/>
            </w:pPr>
            <w:r>
              <w:rPr>
                <w:sz w:val="16"/>
              </w:rPr>
              <w:t>Includes 27 High Wind records and 52 Strong Wind records, event types the NRI definition of this hazard leaves out.</w:t>
            </w:r>
          </w:p>
        </w:tc>
      </w:tr>
      <w:tr>
        <w:trPr>
          <w:cantSplit/>
        </w:trPr>
        <w:tc>
          <w:tcPr>
            <w:tcW w:type="dxa" w:w="1269"/>
          </w:tcPr>
          <w:p>
            <w:pPr>
              <w:spacing w:after="0"/>
              <w:jc w:val="left"/>
            </w:pPr>
            <w:r>
              <w:rPr>
                <w:sz w:val="16"/>
              </w:rPr>
              <w:t>Tornado</w:t>
            </w:r>
          </w:p>
        </w:tc>
        <w:tc>
          <w:tcPr>
            <w:tcW w:type="dxa" w:w="1487"/>
          </w:tcPr>
          <w:p>
            <w:pPr>
              <w:spacing w:after="0"/>
              <w:jc w:val="right"/>
            </w:pPr>
            <w:r>
              <w:rPr>
                <w:sz w:val="16"/>
              </w:rPr>
              <w:t>2</w:t>
            </w:r>
          </w:p>
        </w:tc>
        <w:tc>
          <w:tcPr>
            <w:tcW w:type="dxa" w:w="1422"/>
          </w:tcPr>
          <w:p>
            <w:pPr>
              <w:spacing w:after="0"/>
              <w:jc w:val="right"/>
            </w:pPr>
          </w:p>
        </w:tc>
        <w:tc>
          <w:tcPr>
            <w:tcW w:type="dxa" w:w="1356"/>
          </w:tcPr>
          <w:p>
            <w:pPr>
              <w:spacing w:after="0"/>
              <w:jc w:val="right"/>
            </w:pPr>
          </w:p>
        </w:tc>
        <w:tc>
          <w:tcPr>
            <w:tcW w:type="dxa" w:w="963"/>
          </w:tcPr>
          <w:p>
            <w:pPr>
              <w:spacing w:after="0"/>
              <w:jc w:val="right"/>
            </w:pPr>
            <w:r>
              <w:rPr>
                <w:sz w:val="16"/>
              </w:rPr>
              <w:t>0</w:t>
            </w:r>
          </w:p>
        </w:tc>
        <w:tc>
          <w:tcPr>
            <w:tcW w:type="dxa" w:w="1356"/>
          </w:tcPr>
          <w:p>
            <w:pPr>
              <w:spacing w:after="0"/>
              <w:jc w:val="right"/>
            </w:pPr>
            <w:r>
              <w:rPr>
                <w:sz w:val="16"/>
              </w:rPr>
              <w:t>0</w:t>
            </w:r>
          </w:p>
        </w:tc>
        <w:tc>
          <w:tcPr>
            <w:tcW w:type="dxa" w:w="1684"/>
          </w:tcPr>
          <w:p>
            <w:pPr>
              <w:spacing w:after="0"/>
              <w:jc w:val="right"/>
            </w:pPr>
          </w:p>
        </w:tc>
        <w:tc>
          <w:tcPr>
            <w:tcW w:type="dxa" w:w="2143"/>
          </w:tcPr>
          <w:p>
            <w:pPr>
              <w:spacing w:after="0"/>
              <w:jc w:val="left"/>
            </w:pPr>
            <w:r>
              <w:rPr>
                <w:sz w:val="16"/>
              </w:rPr>
              <w:t>1950 to 2026-06-30</w:t>
            </w:r>
          </w:p>
        </w:tc>
        <w:tc>
          <w:tcPr>
            <w:tcW w:type="dxa" w:w="2434"/>
          </w:tcPr>
          <w:p>
            <w:pPr>
              <w:spacing w:after="0"/>
              <w:jc w:val="left"/>
            </w:pPr>
          </w:p>
        </w:tc>
      </w:tr>
      <w:tr>
        <w:trPr>
          <w:cantSplit/>
        </w:trPr>
        <w:tc>
          <w:tcPr>
            <w:tcW w:type="dxa" w:w="1269"/>
          </w:tcPr>
          <w:p>
            <w:pPr>
              <w:spacing w:after="0"/>
              <w:jc w:val="left"/>
            </w:pPr>
            <w:r>
              <w:rPr>
                <w:sz w:val="16"/>
              </w:rPr>
              <w:t>Tsunami</w:t>
            </w:r>
          </w:p>
        </w:tc>
        <w:tc>
          <w:tcPr>
            <w:tcW w:type="dxa" w:w="1487"/>
          </w:tcPr>
          <w:p>
            <w:pPr>
              <w:spacing w:after="0"/>
              <w:jc w:val="right"/>
            </w:pPr>
            <w:r>
              <w:rPr>
                <w:sz w:val="16"/>
              </w:rPr>
              <w:t>0</w:t>
            </w:r>
          </w:p>
        </w:tc>
        <w:tc>
          <w:tcPr>
            <w:tcW w:type="dxa" w:w="1422"/>
          </w:tcPr>
          <w:p>
            <w:pPr>
              <w:spacing w:after="0"/>
              <w:jc w:val="right"/>
            </w:pPr>
          </w:p>
        </w:tc>
        <w:tc>
          <w:tcPr>
            <w:tcW w:type="dxa" w:w="1356"/>
          </w:tcPr>
          <w:p>
            <w:pPr>
              <w:spacing w:after="0"/>
              <w:jc w:val="right"/>
            </w:pPr>
          </w:p>
        </w:tc>
        <w:tc>
          <w:tcPr>
            <w:tcW w:type="dxa" w:w="963"/>
          </w:tcPr>
          <w:p>
            <w:pPr>
              <w:spacing w:after="0"/>
              <w:jc w:val="right"/>
            </w:pPr>
            <w:r>
              <w:rPr>
                <w:sz w:val="16"/>
              </w:rPr>
              <w:t>0</w:t>
            </w:r>
          </w:p>
        </w:tc>
        <w:tc>
          <w:tcPr>
            <w:tcW w:type="dxa" w:w="1356"/>
          </w:tcPr>
          <w:p>
            <w:pPr>
              <w:spacing w:after="0"/>
              <w:jc w:val="right"/>
            </w:pPr>
            <w:r>
              <w:rPr>
                <w:sz w:val="16"/>
              </w:rPr>
              <w:t>0</w:t>
            </w:r>
          </w:p>
        </w:tc>
        <w:tc>
          <w:tcPr>
            <w:tcW w:type="dxa" w:w="1684"/>
          </w:tcPr>
          <w:p>
            <w:pPr>
              <w:spacing w:after="0"/>
              <w:jc w:val="right"/>
            </w:pPr>
          </w:p>
        </w:tc>
        <w:tc>
          <w:tcPr>
            <w:tcW w:type="dxa" w:w="2143"/>
          </w:tcPr>
          <w:p>
            <w:pPr>
              <w:spacing w:after="0"/>
              <w:jc w:val="left"/>
            </w:pPr>
            <w:r>
              <w:rPr>
                <w:sz w:val="16"/>
              </w:rPr>
              <w:t>1996 to 2026-06-30</w:t>
            </w:r>
          </w:p>
        </w:tc>
        <w:tc>
          <w:tcPr>
            <w:tcW w:type="dxa" w:w="2434"/>
          </w:tcPr>
          <w:p>
            <w:pPr>
              <w:spacing w:after="0"/>
              <w:jc w:val="left"/>
            </w:pPr>
            <w:r>
              <w:rPr>
                <w:sz w:val="16"/>
              </w:rPr>
              <w:t>No recorded events, 1996 to 2026-06-30, NOAA NCEI Storm Events</w:t>
            </w:r>
          </w:p>
        </w:tc>
      </w:tr>
      <w:tr>
        <w:trPr>
          <w:cantSplit/>
        </w:trPr>
        <w:tc>
          <w:tcPr>
            <w:tcW w:type="dxa" w:w="1269"/>
          </w:tcPr>
          <w:p>
            <w:pPr>
              <w:spacing w:after="0"/>
              <w:jc w:val="left"/>
            </w:pPr>
            <w:r>
              <w:rPr>
                <w:sz w:val="16"/>
              </w:rPr>
              <w:t>Volcanic Activity</w:t>
            </w:r>
          </w:p>
        </w:tc>
        <w:tc>
          <w:tcPr>
            <w:tcW w:type="dxa" w:w="1487"/>
          </w:tcPr>
          <w:p>
            <w:pPr>
              <w:spacing w:after="0"/>
              <w:jc w:val="right"/>
            </w:pPr>
            <w:r>
              <w:rPr>
                <w:sz w:val="16"/>
              </w:rPr>
              <w:t>0</w:t>
            </w:r>
          </w:p>
        </w:tc>
        <w:tc>
          <w:tcPr>
            <w:tcW w:type="dxa" w:w="1422"/>
          </w:tcPr>
          <w:p>
            <w:pPr>
              <w:spacing w:after="0"/>
              <w:jc w:val="right"/>
            </w:pPr>
          </w:p>
        </w:tc>
        <w:tc>
          <w:tcPr>
            <w:tcW w:type="dxa" w:w="1356"/>
          </w:tcPr>
          <w:p>
            <w:pPr>
              <w:spacing w:after="0"/>
              <w:jc w:val="right"/>
            </w:pPr>
          </w:p>
        </w:tc>
        <w:tc>
          <w:tcPr>
            <w:tcW w:type="dxa" w:w="963"/>
          </w:tcPr>
          <w:p>
            <w:pPr>
              <w:spacing w:after="0"/>
              <w:jc w:val="right"/>
            </w:pPr>
            <w:r>
              <w:rPr>
                <w:sz w:val="16"/>
              </w:rPr>
              <w:t>0</w:t>
            </w:r>
          </w:p>
        </w:tc>
        <w:tc>
          <w:tcPr>
            <w:tcW w:type="dxa" w:w="1356"/>
          </w:tcPr>
          <w:p>
            <w:pPr>
              <w:spacing w:after="0"/>
              <w:jc w:val="right"/>
            </w:pPr>
            <w:r>
              <w:rPr>
                <w:sz w:val="16"/>
              </w:rPr>
              <w:t>0</w:t>
            </w:r>
          </w:p>
        </w:tc>
        <w:tc>
          <w:tcPr>
            <w:tcW w:type="dxa" w:w="1684"/>
          </w:tcPr>
          <w:p>
            <w:pPr>
              <w:spacing w:after="0"/>
              <w:jc w:val="right"/>
            </w:pPr>
          </w:p>
        </w:tc>
        <w:tc>
          <w:tcPr>
            <w:tcW w:type="dxa" w:w="2143"/>
          </w:tcPr>
          <w:p>
            <w:pPr>
              <w:spacing w:after="0"/>
              <w:jc w:val="left"/>
            </w:pPr>
            <w:r>
              <w:rPr>
                <w:sz w:val="16"/>
              </w:rPr>
              <w:t>1996 to 2026-06-30</w:t>
            </w:r>
          </w:p>
        </w:tc>
        <w:tc>
          <w:tcPr>
            <w:tcW w:type="dxa" w:w="2434"/>
          </w:tcPr>
          <w:p>
            <w:pPr>
              <w:spacing w:after="0"/>
              <w:jc w:val="left"/>
            </w:pPr>
            <w:r>
              <w:rPr>
                <w:sz w:val="16"/>
              </w:rPr>
              <w:t>No recorded events, 1996 to 2026-06-30, NOAA NCEI Storm Events</w:t>
            </w:r>
          </w:p>
        </w:tc>
      </w:tr>
      <w:tr>
        <w:trPr>
          <w:cantSplit/>
        </w:trPr>
        <w:tc>
          <w:tcPr>
            <w:tcW w:type="dxa" w:w="1269"/>
          </w:tcPr>
          <w:p>
            <w:pPr>
              <w:spacing w:after="0"/>
              <w:jc w:val="left"/>
            </w:pPr>
            <w:r>
              <w:rPr>
                <w:sz w:val="16"/>
              </w:rPr>
              <w:t>Wildfire</w:t>
            </w:r>
          </w:p>
        </w:tc>
        <w:tc>
          <w:tcPr>
            <w:tcW w:type="dxa" w:w="1487"/>
          </w:tcPr>
          <w:p>
            <w:pPr>
              <w:spacing w:after="0"/>
              <w:jc w:val="right"/>
            </w:pPr>
            <w:r>
              <w:rPr>
                <w:sz w:val="16"/>
              </w:rPr>
              <w:t>0</w:t>
            </w:r>
          </w:p>
        </w:tc>
        <w:tc>
          <w:tcPr>
            <w:tcW w:type="dxa" w:w="1422"/>
          </w:tcPr>
          <w:p>
            <w:pPr>
              <w:spacing w:after="0"/>
              <w:jc w:val="right"/>
            </w:pPr>
          </w:p>
        </w:tc>
        <w:tc>
          <w:tcPr>
            <w:tcW w:type="dxa" w:w="1356"/>
          </w:tcPr>
          <w:p>
            <w:pPr>
              <w:spacing w:after="0"/>
              <w:jc w:val="right"/>
            </w:pPr>
          </w:p>
        </w:tc>
        <w:tc>
          <w:tcPr>
            <w:tcW w:type="dxa" w:w="963"/>
          </w:tcPr>
          <w:p>
            <w:pPr>
              <w:spacing w:after="0"/>
              <w:jc w:val="right"/>
            </w:pPr>
            <w:r>
              <w:rPr>
                <w:sz w:val="16"/>
              </w:rPr>
              <w:t>0</w:t>
            </w:r>
          </w:p>
        </w:tc>
        <w:tc>
          <w:tcPr>
            <w:tcW w:type="dxa" w:w="1356"/>
          </w:tcPr>
          <w:p>
            <w:pPr>
              <w:spacing w:after="0"/>
              <w:jc w:val="right"/>
            </w:pPr>
            <w:r>
              <w:rPr>
                <w:sz w:val="16"/>
              </w:rPr>
              <w:t>0</w:t>
            </w:r>
          </w:p>
        </w:tc>
        <w:tc>
          <w:tcPr>
            <w:tcW w:type="dxa" w:w="1684"/>
          </w:tcPr>
          <w:p>
            <w:pPr>
              <w:spacing w:after="0"/>
              <w:jc w:val="right"/>
            </w:pPr>
          </w:p>
        </w:tc>
        <w:tc>
          <w:tcPr>
            <w:tcW w:type="dxa" w:w="2143"/>
          </w:tcPr>
          <w:p>
            <w:pPr>
              <w:spacing w:after="0"/>
              <w:jc w:val="left"/>
            </w:pPr>
            <w:r>
              <w:rPr>
                <w:sz w:val="16"/>
              </w:rPr>
              <w:t>1996 to 2026-06-30</w:t>
            </w:r>
          </w:p>
        </w:tc>
        <w:tc>
          <w:tcPr>
            <w:tcW w:type="dxa" w:w="2434"/>
          </w:tcPr>
          <w:p>
            <w:pPr>
              <w:spacing w:after="0"/>
              <w:jc w:val="left"/>
            </w:pPr>
            <w:r>
              <w:rPr>
                <w:sz w:val="16"/>
              </w:rPr>
              <w:t>No recorded events, 1996 to 2026-06-30, NOAA NCEI Storm Events</w:t>
            </w:r>
          </w:p>
        </w:tc>
      </w:tr>
      <w:tr>
        <w:trPr>
          <w:cantSplit/>
        </w:trPr>
        <w:tc>
          <w:tcPr>
            <w:tcW w:type="dxa" w:w="1269"/>
          </w:tcPr>
          <w:p>
            <w:pPr>
              <w:spacing w:after="0"/>
              <w:jc w:val="left"/>
            </w:pPr>
            <w:r>
              <w:rPr>
                <w:sz w:val="16"/>
              </w:rPr>
              <w:t>Winter Weather</w:t>
            </w:r>
          </w:p>
        </w:tc>
        <w:tc>
          <w:tcPr>
            <w:tcW w:type="dxa" w:w="1487"/>
          </w:tcPr>
          <w:p>
            <w:pPr>
              <w:spacing w:after="0"/>
              <w:jc w:val="right"/>
            </w:pPr>
            <w:r>
              <w:rPr>
                <w:sz w:val="16"/>
              </w:rPr>
              <w:t>66</w:t>
            </w:r>
          </w:p>
        </w:tc>
        <w:tc>
          <w:tcPr>
            <w:tcW w:type="dxa" w:w="1422"/>
          </w:tcPr>
          <w:p>
            <w:pPr>
              <w:spacing w:after="0"/>
              <w:jc w:val="right"/>
            </w:pPr>
          </w:p>
        </w:tc>
        <w:tc>
          <w:tcPr>
            <w:tcW w:type="dxa" w:w="1356"/>
          </w:tcPr>
          <w:p>
            <w:pPr>
              <w:spacing w:after="0"/>
              <w:jc w:val="right"/>
            </w:pPr>
          </w:p>
        </w:tc>
        <w:tc>
          <w:tcPr>
            <w:tcW w:type="dxa" w:w="963"/>
          </w:tcPr>
          <w:p>
            <w:pPr>
              <w:spacing w:after="0"/>
              <w:jc w:val="right"/>
            </w:pPr>
            <w:r>
              <w:rPr>
                <w:sz w:val="16"/>
              </w:rPr>
              <w:t>5</w:t>
            </w:r>
          </w:p>
        </w:tc>
        <w:tc>
          <w:tcPr>
            <w:tcW w:type="dxa" w:w="1356"/>
          </w:tcPr>
          <w:p>
            <w:pPr>
              <w:spacing w:after="0"/>
              <w:jc w:val="right"/>
            </w:pPr>
            <w:r>
              <w:rPr>
                <w:sz w:val="16"/>
              </w:rPr>
              <w:t>8</w:t>
            </w:r>
          </w:p>
        </w:tc>
        <w:tc>
          <w:tcPr>
            <w:tcW w:type="dxa" w:w="1684"/>
          </w:tcPr>
          <w:p>
            <w:pPr>
              <w:spacing w:after="0"/>
              <w:jc w:val="right"/>
            </w:pPr>
          </w:p>
        </w:tc>
        <w:tc>
          <w:tcPr>
            <w:tcW w:type="dxa" w:w="2143"/>
          </w:tcPr>
          <w:p>
            <w:pPr>
              <w:spacing w:after="0"/>
              <w:jc w:val="left"/>
            </w:pPr>
            <w:r>
              <w:rPr>
                <w:sz w:val="16"/>
              </w:rPr>
              <w:t>1996 to 2026-06-30</w:t>
            </w:r>
          </w:p>
        </w:tc>
        <w:tc>
          <w:tcPr>
            <w:tcW w:type="dxa" w:w="2434"/>
          </w:tcPr>
          <w:p>
            <w:pPr>
              <w:spacing w:after="0"/>
              <w:jc w:val="left"/>
            </w:pPr>
          </w:p>
        </w:tc>
      </w:tr>
    </w:tbl>
    <w:p>
      <w:pPr>
        <w:spacing w:after="20" w:before="0"/>
      </w:pPr>
      <w:r>
        <w:rPr>
          <w:b/>
          <w:color w:val="555555"/>
          <w:sz w:val="15"/>
        </w:rPr>
        <w:t xml:space="preserve">Source: </w:t>
      </w:r>
      <w:r>
        <w:rPr>
          <w:color w:val="555555"/>
          <w:sz w:val="15"/>
        </w:rPr>
        <w:t xml:space="preserve">NOAA NCEI, NOAA NCEI Storm Events Database, details files (csvfiles v1.0), version c20260918, pulled 2026-09-28, </w:t>
      </w:r>
      <w:hyperlink r:id="rId15">
        <w:r>
          <w:rPr>
            <w:color w:val="1F4E99"/>
            <w:sz w:val="15"/>
            <w:u w:val="single"/>
          </w:rPr>
          <w:t>https://www.ncei.noaa.gov/pub/data/swdi/stormevents/csvfiles/</w:t>
        </w:r>
      </w:hyperlink>
    </w:p>
    <w:p>
      <w:pPr>
        <w:spacing w:after="20" w:before="0"/>
      </w:pPr>
      <w:r>
        <w:rPr>
          <w:b/>
          <w:color w:val="555555"/>
          <w:sz w:val="15"/>
        </w:rPr>
        <w:t xml:space="preserve">Source: </w:t>
      </w:r>
      <w:r>
        <w:rPr>
          <w:color w:val="555555"/>
          <w:sz w:val="15"/>
        </w:rPr>
        <w:t xml:space="preserve">FEMA, </w:t>
      </w:r>
      <w:hyperlink r:id="rId18">
        <w:r>
          <w:rPr>
            <w:color w:val="1F4E99"/>
            <w:sz w:val="15"/>
            <w:u w:val="single"/>
          </w:rPr>
          <w:t>OpenFEMA DisasterDeclarationsSummaries v2</w:t>
        </w:r>
      </w:hyperlink>
      <w:r>
        <w:rPr>
          <w:color w:val="555555"/>
          <w:sz w:val="15"/>
        </w:rPr>
        <w:t xml:space="preserve">, version 2026-09-27T010817Z, pulled 2026-09-28, </w:t>
      </w:r>
      <w:hyperlink r:id="rId19">
        <w:r>
          <w:rPr>
            <w:color w:val="1F4E99"/>
            <w:sz w:val="15"/>
            <w:u w:val="single"/>
          </w:rPr>
          <w:t>https://www.fema.gov/api/open/v2/DisasterDeclarationsSummaries</w:t>
        </w:r>
      </w:hyperlink>
      <w:r>
        <w:rPr>
          <w:color w:val="555555"/>
          <w:sz w:val="15"/>
        </w:rPr>
        <w:t xml:space="preserve"> (API)</w:t>
      </w:r>
    </w:p>
    <w:p>
      <w:pPr>
        <w:spacing w:after="20" w:before="0"/>
      </w:pPr>
      <w:r>
        <w:rPr>
          <w:b/>
          <w:color w:val="555555"/>
          <w:sz w:val="15"/>
        </w:rPr>
        <w:t xml:space="preserve">Source: </w:t>
      </w:r>
      <w:r>
        <w:rPr>
          <w:color w:val="555555"/>
          <w:sz w:val="15"/>
        </w:rPr>
        <w:t xml:space="preserve">NOAA National Weather Service, NWS county-public forecast zones correlation file, version bp03mr20 to bp16ap26 (11 files; newest bp16ap26), pulled 2026-09-28, </w:t>
      </w:r>
      <w:hyperlink r:id="rId17">
        <w:r>
          <w:rPr>
            <w:color w:val="1F4E99"/>
            <w:sz w:val="15"/>
            <w:u w:val="single"/>
          </w:rPr>
          <w:t>https://www.weather.gov/gis/ZoneCounty</w:t>
        </w:r>
      </w:hyperlink>
    </w:p>
    <w:p>
      <w:pPr>
        <w:spacing w:after="80" w:before="0"/>
      </w:pPr>
    </w:p>
    <w:p>
      <w:pPr>
        <w:pStyle w:val="Heading3"/>
        <w:keepNext/>
        <w:spacing w:after="80"/>
      </w:pPr>
      <w:r>
        <w:rPr/>
        <w:t>Notable Storm Events records</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Notable Storm Events records"/>
        <w:tblDescription w:val="Hazard Plain table b1d_notable"/>
      </w:tblPr>
      <w:tblGrid>
        <w:gridCol w:w="1037"/>
        <w:gridCol w:w="1215"/>
        <w:gridCol w:w="2235"/>
        <w:gridCol w:w="1673"/>
        <w:gridCol w:w="1215"/>
        <w:gridCol w:w="2091"/>
        <w:gridCol w:w="720"/>
        <w:gridCol w:w="3926"/>
      </w:tblGrid>
      <w:tr>
        <w:trPr>
          <w:cantSplit/>
          <w:tblHeader/>
        </w:trPr>
        <w:tc>
          <w:tcPr>
            <w:tcW w:type="dxa" w:w="1037"/>
            <w:shd w:val="clear" w:color="auto" w:fill="E8E8E8"/>
          </w:tcPr>
          <w:p>
            <w:pPr>
              <w:spacing w:after="0"/>
              <w:jc w:val="left"/>
            </w:pPr>
            <w:r>
              <w:rPr>
                <w:b/>
                <w:sz w:val="16"/>
              </w:rPr>
              <w:t>Date</w:t>
            </w:r>
          </w:p>
        </w:tc>
        <w:tc>
          <w:tcPr>
            <w:tcW w:type="dxa" w:w="1215"/>
            <w:shd w:val="clear" w:color="auto" w:fill="E8E8E8"/>
          </w:tcPr>
          <w:p>
            <w:pPr>
              <w:spacing w:after="0"/>
              <w:jc w:val="left"/>
            </w:pPr>
            <w:r>
              <w:rPr>
                <w:b/>
                <w:sz w:val="16"/>
              </w:rPr>
              <w:t>Event type</w:t>
            </w:r>
          </w:p>
        </w:tc>
        <w:tc>
          <w:tcPr>
            <w:tcW w:type="dxa" w:w="2235"/>
            <w:shd w:val="clear" w:color="auto" w:fill="E8E8E8"/>
          </w:tcPr>
          <w:p>
            <w:pPr>
              <w:spacing w:after="0"/>
              <w:jc w:val="left"/>
            </w:pPr>
            <w:r>
              <w:rPr>
                <w:b/>
                <w:sz w:val="16"/>
              </w:rPr>
              <w:t>Magnitude or extent</w:t>
            </w:r>
          </w:p>
        </w:tc>
        <w:tc>
          <w:tcPr>
            <w:tcW w:type="dxa" w:w="1673"/>
            <w:shd w:val="clear" w:color="auto" w:fill="E8E8E8"/>
          </w:tcPr>
          <w:p>
            <w:pPr>
              <w:spacing w:after="0"/>
              <w:jc w:val="left"/>
            </w:pPr>
            <w:r>
              <w:rPr>
                <w:b/>
                <w:sz w:val="16"/>
              </w:rPr>
              <w:t>Damage</w:t>
            </w:r>
          </w:p>
          <w:p>
            <w:pPr>
              <w:spacing w:after="0"/>
              <w:jc w:val="left"/>
            </w:pPr>
            <w:r>
              <w:rPr>
                <w:i/>
                <w:color w:val="555555"/>
                <w:sz w:val="14"/>
              </w:rPr>
              <w:t>nominal dollars</w:t>
            </w:r>
          </w:p>
        </w:tc>
        <w:tc>
          <w:tcPr>
            <w:tcW w:type="dxa" w:w="1215"/>
            <w:shd w:val="clear" w:color="auto" w:fill="E8E8E8"/>
          </w:tcPr>
          <w:p>
            <w:pPr>
              <w:spacing w:after="0"/>
              <w:jc w:val="right"/>
            </w:pPr>
            <w:r>
              <w:rPr>
                <w:b/>
                <w:sz w:val="16"/>
              </w:rPr>
              <w:t>Direct deaths, injuries</w:t>
            </w:r>
          </w:p>
          <w:p>
            <w:pPr>
              <w:spacing w:after="0"/>
              <w:jc w:val="right"/>
            </w:pPr>
            <w:r>
              <w:rPr>
                <w:i/>
                <w:color w:val="555555"/>
                <w:sz w:val="14"/>
              </w:rPr>
              <w:t>indirect not counted</w:t>
            </w:r>
          </w:p>
        </w:tc>
        <w:tc>
          <w:tcPr>
            <w:tcW w:type="dxa" w:w="2091"/>
            <w:shd w:val="clear" w:color="auto" w:fill="E8E8E8"/>
          </w:tcPr>
          <w:p>
            <w:pPr>
              <w:spacing w:after="0"/>
              <w:jc w:val="left"/>
            </w:pPr>
            <w:r>
              <w:rPr>
                <w:b/>
                <w:sz w:val="16"/>
              </w:rPr>
              <w:t>Location</w:t>
            </w:r>
          </w:p>
        </w:tc>
        <w:tc>
          <w:tcPr>
            <w:tcW w:type="dxa" w:w="720"/>
            <w:shd w:val="clear" w:color="auto" w:fill="E8E8E8"/>
          </w:tcPr>
          <w:p>
            <w:pPr>
              <w:spacing w:after="0"/>
              <w:jc w:val="left"/>
            </w:pPr>
            <w:r>
              <w:rPr>
                <w:b/>
                <w:sz w:val="16"/>
              </w:rPr>
              <w:t>Flags</w:t>
            </w:r>
          </w:p>
        </w:tc>
        <w:tc>
          <w:tcPr>
            <w:tcW w:type="dxa" w:w="3926"/>
            <w:shd w:val="clear" w:color="auto" w:fill="E8E8E8"/>
          </w:tcPr>
          <w:p>
            <w:pPr>
              <w:spacing w:after="0"/>
              <w:jc w:val="left"/>
            </w:pPr>
            <w:r>
              <w:rPr>
                <w:b/>
                <w:sz w:val="16"/>
              </w:rPr>
              <w:t>Why listed</w:t>
            </w:r>
          </w:p>
        </w:tc>
      </w:tr>
      <w:tr>
        <w:trPr>
          <w:cantSplit/>
        </w:trPr>
        <w:tc>
          <w:tcPr>
            <w:tcW w:type="dxa" w:w="1037"/>
          </w:tcPr>
          <w:p>
            <w:pPr>
              <w:spacing w:after="0"/>
              <w:jc w:val="left"/>
            </w:pPr>
            <w:r>
              <w:rPr>
                <w:sz w:val="16"/>
              </w:rPr>
              <w:t>2025-03-07</w:t>
            </w:r>
          </w:p>
        </w:tc>
        <w:tc>
          <w:tcPr>
            <w:tcW w:type="dxa" w:w="1215"/>
          </w:tcPr>
          <w:p>
            <w:pPr>
              <w:spacing w:after="0"/>
              <w:jc w:val="left"/>
            </w:pPr>
            <w:r>
              <w:rPr>
                <w:sz w:val="16"/>
              </w:rPr>
              <w:t>Strong Wind</w:t>
            </w:r>
          </w:p>
        </w:tc>
        <w:tc>
          <w:tcPr>
            <w:tcW w:type="dxa" w:w="2235"/>
          </w:tcPr>
          <w:p>
            <w:pPr>
              <w:spacing w:after="0"/>
              <w:jc w:val="left"/>
            </w:pPr>
            <w:r>
              <w:rPr>
                <w:sz w:val="16"/>
              </w:rPr>
              <w:t>43 kt (49 mph) estimated gust</w:t>
            </w:r>
          </w:p>
        </w:tc>
        <w:tc>
          <w:tcPr>
            <w:tcW w:type="dxa" w:w="1673"/>
          </w:tcPr>
          <w:p>
            <w:pPr>
              <w:spacing w:after="0"/>
              <w:jc w:val="left"/>
            </w:pPr>
            <w:r>
              <w:rPr>
                <w:sz w:val="16"/>
              </w:rPr>
              <w:t>$300 property; $0 crops, reported for the zone (2025 dollars)</w:t>
            </w:r>
          </w:p>
        </w:tc>
        <w:tc>
          <w:tcPr>
            <w:tcW w:type="dxa" w:w="1215"/>
          </w:tcPr>
          <w:p>
            <w:pPr>
              <w:spacing w:after="0"/>
              <w:jc w:val="right"/>
            </w:pPr>
            <w:r>
              <w:rPr>
                <w:sz w:val="16"/>
              </w:rPr>
              <w:t>0, 1</w:t>
            </w:r>
          </w:p>
        </w:tc>
        <w:tc>
          <w:tcPr>
            <w:tcW w:type="dxa" w:w="2091"/>
          </w:tcPr>
          <w:p>
            <w:pPr>
              <w:spacing w:after="0"/>
              <w:jc w:val="left"/>
            </w:pPr>
            <w:r>
              <w:rPr>
                <w:sz w:val="16"/>
              </w:rPr>
              <w:t>NWS zone RIZ005 (BRISTOL), zone-level: may include parts of neighboring counties</w:t>
            </w:r>
          </w:p>
        </w:tc>
        <w:tc>
          <w:tcPr>
            <w:tcW w:type="dxa" w:w="720"/>
          </w:tcPr>
          <w:p>
            <w:pPr>
              <w:spacing w:after="0"/>
              <w:jc w:val="left"/>
            </w:pPr>
            <w:r>
              <w:rPr>
                <w:sz w:val="16"/>
              </w:rPr>
              <w:t>within last 5 years</w:t>
            </w:r>
          </w:p>
        </w:tc>
        <w:tc>
          <w:tcPr>
            <w:tcW w:type="dxa" w:w="3926"/>
          </w:tcPr>
          <w:p>
            <w:pPr>
              <w:spacing w:after="0"/>
              <w:jc w:val="left"/>
            </w:pPr>
            <w:r>
              <w:rPr>
                <w:sz w:val="16"/>
              </w:rPr>
              <w:t>deaths or injuries recorded</w:t>
            </w:r>
          </w:p>
        </w:tc>
      </w:tr>
      <w:tr>
        <w:trPr>
          <w:cantSplit/>
        </w:trPr>
        <w:tc>
          <w:tcPr>
            <w:tcW w:type="dxa" w:w="1037"/>
          </w:tcPr>
          <w:p>
            <w:pPr>
              <w:spacing w:after="0"/>
              <w:jc w:val="left"/>
            </w:pPr>
            <w:r>
              <w:rPr>
                <w:sz w:val="16"/>
              </w:rPr>
              <w:t>2021-08-22</w:t>
            </w:r>
          </w:p>
        </w:tc>
        <w:tc>
          <w:tcPr>
            <w:tcW w:type="dxa" w:w="1215"/>
          </w:tcPr>
          <w:p>
            <w:pPr>
              <w:spacing w:after="0"/>
              <w:jc w:val="left"/>
            </w:pPr>
            <w:r>
              <w:rPr>
                <w:sz w:val="16"/>
              </w:rPr>
              <w:t>Tropical Storm</w:t>
            </w:r>
          </w:p>
        </w:tc>
        <w:tc>
          <w:tcPr>
            <w:tcW w:type="dxa" w:w="2235"/>
          </w:tcPr>
          <w:p>
            <w:pPr>
              <w:spacing w:after="0"/>
              <w:jc w:val="left"/>
            </w:pPr>
          </w:p>
        </w:tc>
        <w:tc>
          <w:tcPr>
            <w:tcW w:type="dxa" w:w="1673"/>
          </w:tcPr>
          <w:p>
            <w:pPr>
              <w:spacing w:after="0"/>
              <w:jc w:val="left"/>
            </w:pPr>
            <w:r>
              <w:rPr>
                <w:sz w:val="16"/>
              </w:rPr>
              <w:t>$200,000 property; $0 crops, reported for the zone (2021 dollars)</w:t>
            </w:r>
          </w:p>
        </w:tc>
        <w:tc>
          <w:tcPr>
            <w:tcW w:type="dxa" w:w="1215"/>
          </w:tcPr>
          <w:p>
            <w:pPr>
              <w:spacing w:after="0"/>
              <w:jc w:val="right"/>
            </w:pPr>
            <w:r>
              <w:rPr>
                <w:sz w:val="16"/>
              </w:rPr>
              <w:t>0, 0</w:t>
            </w:r>
          </w:p>
        </w:tc>
        <w:tc>
          <w:tcPr>
            <w:tcW w:type="dxa" w:w="2091"/>
          </w:tcPr>
          <w:p>
            <w:pPr>
              <w:spacing w:after="0"/>
              <w:jc w:val="left"/>
            </w:pPr>
            <w:r>
              <w:rPr>
                <w:sz w:val="16"/>
              </w:rPr>
              <w:t>NWS zone RIZ005 (BRISTOL), zone-level: may include parts of neighboring counties</w:t>
            </w:r>
          </w:p>
        </w:tc>
        <w:tc>
          <w:tcPr>
            <w:tcW w:type="dxa" w:w="720"/>
          </w:tcPr>
          <w:p>
            <w:pPr>
              <w:spacing w:after="0"/>
              <w:jc w:val="left"/>
            </w:pPr>
          </w:p>
        </w:tc>
        <w:tc>
          <w:tcPr>
            <w:tcW w:type="dxa" w:w="3926"/>
          </w:tcPr>
          <w:p>
            <w:pPr>
              <w:spacing w:after="0"/>
              <w:jc w:val="left"/>
            </w:pPr>
            <w:r>
              <w:rPr>
                <w:sz w:val="16"/>
              </w:rPr>
              <w:t>B1-c worst recorded: Hurricane, Tropical Storm, Tropical Depression</w:t>
            </w:r>
          </w:p>
        </w:tc>
      </w:tr>
      <w:tr>
        <w:trPr>
          <w:cantSplit/>
        </w:trPr>
        <w:tc>
          <w:tcPr>
            <w:tcW w:type="dxa" w:w="1037"/>
          </w:tcPr>
          <w:p>
            <w:pPr>
              <w:spacing w:after="0"/>
              <w:jc w:val="left"/>
            </w:pPr>
            <w:r>
              <w:rPr>
                <w:sz w:val="16"/>
              </w:rPr>
              <w:t>2016-09-13</w:t>
            </w:r>
          </w:p>
        </w:tc>
        <w:tc>
          <w:tcPr>
            <w:tcW w:type="dxa" w:w="1215"/>
          </w:tcPr>
          <w:p>
            <w:pPr>
              <w:spacing w:after="0"/>
              <w:jc w:val="left"/>
            </w:pPr>
            <w:r>
              <w:rPr>
                <w:sz w:val="16"/>
              </w:rPr>
              <w:t>Drought</w:t>
            </w:r>
          </w:p>
        </w:tc>
        <w:tc>
          <w:tcPr>
            <w:tcW w:type="dxa" w:w="2235"/>
          </w:tcPr>
          <w:p>
            <w:pPr>
              <w:spacing w:after="0"/>
              <w:jc w:val="left"/>
            </w:pPr>
          </w:p>
        </w:tc>
        <w:tc>
          <w:tcPr>
            <w:tcW w:type="dxa" w:w="1673"/>
          </w:tcPr>
          <w:p>
            <w:pPr>
              <w:spacing w:after="0"/>
              <w:jc w:val="left"/>
            </w:pPr>
            <w:r>
              <w:rPr>
                <w:sz w:val="16"/>
              </w:rPr>
              <w:t>$0 property; $0 crops, reported for the zone (2016 dollars)</w:t>
            </w:r>
          </w:p>
        </w:tc>
        <w:tc>
          <w:tcPr>
            <w:tcW w:type="dxa" w:w="1215"/>
          </w:tcPr>
          <w:p>
            <w:pPr>
              <w:spacing w:after="0"/>
              <w:jc w:val="right"/>
            </w:pPr>
            <w:r>
              <w:rPr>
                <w:sz w:val="16"/>
              </w:rPr>
              <w:t>0, 0</w:t>
            </w:r>
          </w:p>
        </w:tc>
        <w:tc>
          <w:tcPr>
            <w:tcW w:type="dxa" w:w="2091"/>
          </w:tcPr>
          <w:p>
            <w:pPr>
              <w:spacing w:after="0"/>
              <w:jc w:val="left"/>
            </w:pPr>
            <w:r>
              <w:rPr>
                <w:sz w:val="16"/>
              </w:rPr>
              <w:t>NWS zone RIZ005 (BRISTOL), zone-level: may include parts of neighboring counties</w:t>
            </w:r>
          </w:p>
        </w:tc>
        <w:tc>
          <w:tcPr>
            <w:tcW w:type="dxa" w:w="720"/>
          </w:tcPr>
          <w:p>
            <w:pPr>
              <w:spacing w:after="0"/>
              <w:jc w:val="left"/>
            </w:pPr>
          </w:p>
        </w:tc>
        <w:tc>
          <w:tcPr>
            <w:tcW w:type="dxa" w:w="3926"/>
          </w:tcPr>
          <w:p>
            <w:pPr>
              <w:spacing w:after="0"/>
              <w:jc w:val="left"/>
            </w:pPr>
            <w:r>
              <w:rPr>
                <w:sz w:val="16"/>
              </w:rPr>
              <w:t>B1-c worst recorded: Drought</w:t>
            </w:r>
          </w:p>
        </w:tc>
      </w:tr>
      <w:tr>
        <w:trPr>
          <w:cantSplit/>
        </w:trPr>
        <w:tc>
          <w:tcPr>
            <w:tcW w:type="dxa" w:w="1037"/>
          </w:tcPr>
          <w:p>
            <w:pPr>
              <w:spacing w:after="0"/>
              <w:jc w:val="left"/>
            </w:pPr>
            <w:r>
              <w:rPr>
                <w:sz w:val="16"/>
              </w:rPr>
              <w:t>2012-10-29</w:t>
            </w:r>
          </w:p>
        </w:tc>
        <w:tc>
          <w:tcPr>
            <w:tcW w:type="dxa" w:w="1215"/>
          </w:tcPr>
          <w:p>
            <w:pPr>
              <w:spacing w:after="0"/>
              <w:jc w:val="left"/>
            </w:pPr>
            <w:r>
              <w:rPr>
                <w:sz w:val="16"/>
              </w:rPr>
              <w:t>Coastal Flood</w:t>
            </w:r>
          </w:p>
        </w:tc>
        <w:tc>
          <w:tcPr>
            <w:tcW w:type="dxa" w:w="2235"/>
          </w:tcPr>
          <w:p>
            <w:pPr>
              <w:spacing w:after="0"/>
              <w:jc w:val="left"/>
            </w:pPr>
          </w:p>
        </w:tc>
        <w:tc>
          <w:tcPr>
            <w:tcW w:type="dxa" w:w="1673"/>
          </w:tcPr>
          <w:p>
            <w:pPr>
              <w:spacing w:after="0"/>
              <w:jc w:val="left"/>
            </w:pPr>
            <w:r>
              <w:rPr>
                <w:sz w:val="16"/>
              </w:rPr>
              <w:t>$220,000 property; $0 crops, reported for the zone (2012 dollars)</w:t>
            </w:r>
          </w:p>
        </w:tc>
        <w:tc>
          <w:tcPr>
            <w:tcW w:type="dxa" w:w="1215"/>
          </w:tcPr>
          <w:p>
            <w:pPr>
              <w:spacing w:after="0"/>
              <w:jc w:val="right"/>
            </w:pPr>
            <w:r>
              <w:rPr>
                <w:sz w:val="16"/>
              </w:rPr>
              <w:t>0, 0</w:t>
            </w:r>
          </w:p>
        </w:tc>
        <w:tc>
          <w:tcPr>
            <w:tcW w:type="dxa" w:w="2091"/>
          </w:tcPr>
          <w:p>
            <w:pPr>
              <w:spacing w:after="0"/>
              <w:jc w:val="left"/>
            </w:pPr>
            <w:r>
              <w:rPr>
                <w:sz w:val="16"/>
              </w:rPr>
              <w:t>NWS zone RIZ005 (BRISTOL), zone-level: may include parts of neighboring counties</w:t>
            </w:r>
          </w:p>
        </w:tc>
        <w:tc>
          <w:tcPr>
            <w:tcW w:type="dxa" w:w="720"/>
          </w:tcPr>
          <w:p>
            <w:pPr>
              <w:spacing w:after="0"/>
              <w:jc w:val="left"/>
            </w:pPr>
          </w:p>
        </w:tc>
        <w:tc>
          <w:tcPr>
            <w:tcW w:type="dxa" w:w="3926"/>
          </w:tcPr>
          <w:p>
            <w:pPr>
              <w:spacing w:after="0"/>
              <w:jc w:val="left"/>
            </w:pPr>
            <w:r>
              <w:rPr>
                <w:sz w:val="16"/>
              </w:rPr>
              <w:t>B1-c worst recorded: Coastal Flood, Storm Surge/Tide</w:t>
            </w:r>
          </w:p>
        </w:tc>
      </w:tr>
      <w:tr>
        <w:trPr>
          <w:cantSplit/>
        </w:trPr>
        <w:tc>
          <w:tcPr>
            <w:tcW w:type="dxa" w:w="1037"/>
          </w:tcPr>
          <w:p>
            <w:pPr>
              <w:spacing w:after="0"/>
              <w:jc w:val="left"/>
            </w:pPr>
            <w:r>
              <w:rPr>
                <w:sz w:val="16"/>
              </w:rPr>
              <w:t>2012-10-29</w:t>
            </w:r>
          </w:p>
        </w:tc>
        <w:tc>
          <w:tcPr>
            <w:tcW w:type="dxa" w:w="1215"/>
          </w:tcPr>
          <w:p>
            <w:pPr>
              <w:spacing w:after="0"/>
              <w:jc w:val="left"/>
            </w:pPr>
            <w:r>
              <w:rPr>
                <w:sz w:val="16"/>
              </w:rPr>
              <w:t>High Wind</w:t>
            </w:r>
          </w:p>
        </w:tc>
        <w:tc>
          <w:tcPr>
            <w:tcW w:type="dxa" w:w="2235"/>
          </w:tcPr>
          <w:p>
            <w:pPr>
              <w:spacing w:after="0"/>
              <w:jc w:val="left"/>
            </w:pPr>
            <w:r>
              <w:rPr>
                <w:sz w:val="16"/>
              </w:rPr>
              <w:t>63 kt (72 mph) estimated gust</w:t>
            </w:r>
          </w:p>
        </w:tc>
        <w:tc>
          <w:tcPr>
            <w:tcW w:type="dxa" w:w="1673"/>
          </w:tcPr>
          <w:p>
            <w:pPr>
              <w:spacing w:after="0"/>
              <w:jc w:val="left"/>
            </w:pPr>
            <w:r>
              <w:rPr>
                <w:sz w:val="16"/>
              </w:rPr>
              <w:t>$0 property; $0 crops, reported for the zone (2012 dollars)</w:t>
            </w:r>
          </w:p>
        </w:tc>
        <w:tc>
          <w:tcPr>
            <w:tcW w:type="dxa" w:w="1215"/>
          </w:tcPr>
          <w:p>
            <w:pPr>
              <w:spacing w:after="0"/>
              <w:jc w:val="right"/>
            </w:pPr>
            <w:r>
              <w:rPr>
                <w:sz w:val="16"/>
              </w:rPr>
              <w:t>0, 0</w:t>
            </w:r>
          </w:p>
        </w:tc>
        <w:tc>
          <w:tcPr>
            <w:tcW w:type="dxa" w:w="2091"/>
          </w:tcPr>
          <w:p>
            <w:pPr>
              <w:spacing w:after="0"/>
              <w:jc w:val="left"/>
            </w:pPr>
            <w:r>
              <w:rPr>
                <w:sz w:val="16"/>
              </w:rPr>
              <w:t>NWS zone RIZ005 (BRISTOL), zone-level: may include parts of neighboring counties</w:t>
            </w:r>
          </w:p>
        </w:tc>
        <w:tc>
          <w:tcPr>
            <w:tcW w:type="dxa" w:w="720"/>
          </w:tcPr>
          <w:p>
            <w:pPr>
              <w:spacing w:after="0"/>
              <w:jc w:val="left"/>
            </w:pPr>
          </w:p>
        </w:tc>
        <w:tc>
          <w:tcPr>
            <w:tcW w:type="dxa" w:w="3926"/>
          </w:tcPr>
          <w:p>
            <w:pPr>
              <w:spacing w:after="0"/>
              <w:jc w:val="left"/>
            </w:pPr>
            <w:r>
              <w:rPr>
                <w:sz w:val="16"/>
              </w:rPr>
              <w:t>B1-c worst recorded: High Wind and Strong Wind (outside NRI Strong Wind definition)</w:t>
            </w:r>
          </w:p>
        </w:tc>
      </w:tr>
      <w:tr>
        <w:trPr>
          <w:cantSplit/>
        </w:trPr>
        <w:tc>
          <w:tcPr>
            <w:tcW w:type="dxa" w:w="1037"/>
          </w:tcPr>
          <w:p>
            <w:pPr>
              <w:spacing w:after="0"/>
              <w:jc w:val="left"/>
            </w:pPr>
            <w:r>
              <w:rPr>
                <w:sz w:val="16"/>
              </w:rPr>
              <w:t>2010-03-30</w:t>
            </w:r>
          </w:p>
        </w:tc>
        <w:tc>
          <w:tcPr>
            <w:tcW w:type="dxa" w:w="1215"/>
          </w:tcPr>
          <w:p>
            <w:pPr>
              <w:spacing w:after="0"/>
              <w:jc w:val="left"/>
            </w:pPr>
            <w:r>
              <w:rPr>
                <w:sz w:val="16"/>
              </w:rPr>
              <w:t>Flood</w:t>
            </w:r>
          </w:p>
        </w:tc>
        <w:tc>
          <w:tcPr>
            <w:tcW w:type="dxa" w:w="2235"/>
          </w:tcPr>
          <w:p>
            <w:pPr>
              <w:spacing w:after="0"/>
              <w:jc w:val="left"/>
            </w:pPr>
          </w:p>
        </w:tc>
        <w:tc>
          <w:tcPr>
            <w:tcW w:type="dxa" w:w="1673"/>
          </w:tcPr>
          <w:p>
            <w:pPr>
              <w:spacing w:after="0"/>
              <w:jc w:val="left"/>
            </w:pPr>
            <w:r>
              <w:rPr>
                <w:sz w:val="16"/>
              </w:rPr>
              <w:t>$5,910,000 property; $0 crops (2010 dollars)</w:t>
            </w:r>
          </w:p>
        </w:tc>
        <w:tc>
          <w:tcPr>
            <w:tcW w:type="dxa" w:w="1215"/>
          </w:tcPr>
          <w:p>
            <w:pPr>
              <w:spacing w:after="0"/>
              <w:jc w:val="right"/>
            </w:pPr>
            <w:r>
              <w:rPr>
                <w:sz w:val="16"/>
              </w:rPr>
              <w:t>0, 0</w:t>
            </w:r>
          </w:p>
        </w:tc>
        <w:tc>
          <w:tcPr>
            <w:tcW w:type="dxa" w:w="2091"/>
          </w:tcPr>
          <w:p>
            <w:pPr>
              <w:spacing w:after="0"/>
              <w:jc w:val="left"/>
            </w:pPr>
            <w:r>
              <w:rPr>
                <w:sz w:val="16"/>
              </w:rPr>
              <w:t>BRISTOL to BRISTOL HIGHLANDS</w:t>
            </w:r>
          </w:p>
        </w:tc>
        <w:tc>
          <w:tcPr>
            <w:tcW w:type="dxa" w:w="720"/>
          </w:tcPr>
          <w:p>
            <w:pPr>
              <w:spacing w:after="0"/>
              <w:jc w:val="left"/>
            </w:pPr>
          </w:p>
        </w:tc>
        <w:tc>
          <w:tcPr>
            <w:tcW w:type="dxa" w:w="3926"/>
          </w:tcPr>
          <w:p>
            <w:pPr>
              <w:spacing w:after="0"/>
              <w:jc w:val="left"/>
            </w:pPr>
            <w:r>
              <w:rPr>
                <w:sz w:val="16"/>
              </w:rPr>
              <w:t>B1-c worst recorded: Flash Flood, Flood, Lakeshore Flood</w:t>
            </w:r>
          </w:p>
        </w:tc>
      </w:tr>
      <w:tr>
        <w:trPr>
          <w:cantSplit/>
        </w:trPr>
        <w:tc>
          <w:tcPr>
            <w:tcW w:type="dxa" w:w="1037"/>
          </w:tcPr>
          <w:p>
            <w:pPr>
              <w:spacing w:after="0"/>
              <w:jc w:val="left"/>
            </w:pPr>
            <w:r>
              <w:rPr>
                <w:sz w:val="16"/>
              </w:rPr>
              <w:t>2008-07-23</w:t>
            </w:r>
          </w:p>
        </w:tc>
        <w:tc>
          <w:tcPr>
            <w:tcW w:type="dxa" w:w="1215"/>
          </w:tcPr>
          <w:p>
            <w:pPr>
              <w:spacing w:after="0"/>
              <w:jc w:val="left"/>
            </w:pPr>
            <w:r>
              <w:rPr>
                <w:sz w:val="16"/>
              </w:rPr>
              <w:t>Tornado</w:t>
            </w:r>
          </w:p>
        </w:tc>
        <w:tc>
          <w:tcPr>
            <w:tcW w:type="dxa" w:w="2235"/>
          </w:tcPr>
          <w:p>
            <w:pPr>
              <w:spacing w:after="0"/>
              <w:jc w:val="left"/>
            </w:pPr>
            <w:r>
              <w:rPr>
                <w:sz w:val="16"/>
              </w:rPr>
              <w:t>EF1, 2.97 mi within this county, 40 yd wide</w:t>
            </w:r>
          </w:p>
        </w:tc>
        <w:tc>
          <w:tcPr>
            <w:tcW w:type="dxa" w:w="1673"/>
          </w:tcPr>
          <w:p>
            <w:pPr>
              <w:spacing w:after="0"/>
              <w:jc w:val="left"/>
            </w:pPr>
            <w:r>
              <w:rPr>
                <w:sz w:val="16"/>
              </w:rPr>
              <w:t>$45,000 property; $0 crops (2008 dollars)</w:t>
            </w:r>
          </w:p>
        </w:tc>
        <w:tc>
          <w:tcPr>
            <w:tcW w:type="dxa" w:w="1215"/>
          </w:tcPr>
          <w:p>
            <w:pPr>
              <w:spacing w:after="0"/>
              <w:jc w:val="right"/>
            </w:pPr>
            <w:r>
              <w:rPr>
                <w:sz w:val="16"/>
              </w:rPr>
              <w:t>0, 0</w:t>
            </w:r>
          </w:p>
        </w:tc>
        <w:tc>
          <w:tcPr>
            <w:tcW w:type="dxa" w:w="2091"/>
          </w:tcPr>
          <w:p>
            <w:pPr>
              <w:spacing w:after="0"/>
              <w:jc w:val="left"/>
            </w:pPr>
            <w:r>
              <w:rPr>
                <w:sz w:val="16"/>
              </w:rPr>
              <w:t>BARRINGTON to COGGESHALL</w:t>
            </w:r>
          </w:p>
        </w:tc>
        <w:tc>
          <w:tcPr>
            <w:tcW w:type="dxa" w:w="720"/>
          </w:tcPr>
          <w:p>
            <w:pPr>
              <w:spacing w:after="0"/>
              <w:jc w:val="left"/>
            </w:pPr>
          </w:p>
        </w:tc>
        <w:tc>
          <w:tcPr>
            <w:tcW w:type="dxa" w:w="3926"/>
          </w:tcPr>
          <w:p>
            <w:pPr>
              <w:spacing w:after="0"/>
              <w:jc w:val="left"/>
            </w:pPr>
            <w:r>
              <w:rPr>
                <w:sz w:val="16"/>
              </w:rPr>
              <w:t>B1-c worst recorded: Tornado</w:t>
            </w:r>
          </w:p>
        </w:tc>
      </w:tr>
      <w:tr>
        <w:trPr>
          <w:cantSplit/>
        </w:trPr>
        <w:tc>
          <w:tcPr>
            <w:tcW w:type="dxa" w:w="1037"/>
          </w:tcPr>
          <w:p>
            <w:pPr>
              <w:spacing w:after="0"/>
              <w:jc w:val="left"/>
            </w:pPr>
            <w:r>
              <w:rPr>
                <w:sz w:val="16"/>
              </w:rPr>
              <w:t>2008-06-24</w:t>
            </w:r>
          </w:p>
        </w:tc>
        <w:tc>
          <w:tcPr>
            <w:tcW w:type="dxa" w:w="1215"/>
          </w:tcPr>
          <w:p>
            <w:pPr>
              <w:spacing w:after="0"/>
              <w:jc w:val="left"/>
            </w:pPr>
            <w:r>
              <w:rPr>
                <w:sz w:val="16"/>
              </w:rPr>
              <w:t>Lightning</w:t>
            </w:r>
          </w:p>
        </w:tc>
        <w:tc>
          <w:tcPr>
            <w:tcW w:type="dxa" w:w="2235"/>
          </w:tcPr>
          <w:p>
            <w:pPr>
              <w:spacing w:after="0"/>
              <w:jc w:val="left"/>
            </w:pPr>
          </w:p>
        </w:tc>
        <w:tc>
          <w:tcPr>
            <w:tcW w:type="dxa" w:w="1673"/>
          </w:tcPr>
          <w:p>
            <w:pPr>
              <w:spacing w:after="0"/>
              <w:jc w:val="left"/>
            </w:pPr>
            <w:r>
              <w:rPr>
                <w:sz w:val="16"/>
              </w:rPr>
              <w:t>$0 property; $0 crops (2008 dollars)</w:t>
            </w:r>
          </w:p>
        </w:tc>
        <w:tc>
          <w:tcPr>
            <w:tcW w:type="dxa" w:w="1215"/>
          </w:tcPr>
          <w:p>
            <w:pPr>
              <w:spacing w:after="0"/>
              <w:jc w:val="right"/>
            </w:pPr>
            <w:r>
              <w:rPr>
                <w:sz w:val="16"/>
              </w:rPr>
              <w:t>1, 0</w:t>
            </w:r>
          </w:p>
        </w:tc>
        <w:tc>
          <w:tcPr>
            <w:tcW w:type="dxa" w:w="2091"/>
          </w:tcPr>
          <w:p>
            <w:pPr>
              <w:spacing w:after="0"/>
              <w:jc w:val="left"/>
            </w:pPr>
            <w:r>
              <w:rPr>
                <w:sz w:val="16"/>
              </w:rPr>
              <w:t>BRISTOL</w:t>
            </w:r>
          </w:p>
        </w:tc>
        <w:tc>
          <w:tcPr>
            <w:tcW w:type="dxa" w:w="720"/>
          </w:tcPr>
          <w:p>
            <w:pPr>
              <w:spacing w:after="0"/>
              <w:jc w:val="left"/>
            </w:pPr>
          </w:p>
        </w:tc>
        <w:tc>
          <w:tcPr>
            <w:tcW w:type="dxa" w:w="3926"/>
          </w:tcPr>
          <w:p>
            <w:pPr>
              <w:spacing w:after="0"/>
              <w:jc w:val="left"/>
            </w:pPr>
            <w:r>
              <w:rPr>
                <w:sz w:val="16"/>
              </w:rPr>
              <w:t>deaths or injuries recorded</w:t>
            </w:r>
          </w:p>
        </w:tc>
      </w:tr>
      <w:tr>
        <w:trPr>
          <w:cantSplit/>
        </w:trPr>
        <w:tc>
          <w:tcPr>
            <w:tcW w:type="dxa" w:w="1037"/>
          </w:tcPr>
          <w:p>
            <w:pPr>
              <w:spacing w:after="0"/>
              <w:jc w:val="left"/>
            </w:pPr>
            <w:r>
              <w:rPr>
                <w:sz w:val="16"/>
              </w:rPr>
              <w:t>1997-06-22</w:t>
            </w:r>
          </w:p>
        </w:tc>
        <w:tc>
          <w:tcPr>
            <w:tcW w:type="dxa" w:w="1215"/>
          </w:tcPr>
          <w:p>
            <w:pPr>
              <w:spacing w:after="0"/>
              <w:jc w:val="left"/>
            </w:pPr>
            <w:r>
              <w:rPr>
                <w:sz w:val="16"/>
              </w:rPr>
              <w:t>Lightning</w:t>
            </w:r>
          </w:p>
        </w:tc>
        <w:tc>
          <w:tcPr>
            <w:tcW w:type="dxa" w:w="2235"/>
          </w:tcPr>
          <w:p>
            <w:pPr>
              <w:spacing w:after="0"/>
              <w:jc w:val="left"/>
            </w:pPr>
          </w:p>
        </w:tc>
        <w:tc>
          <w:tcPr>
            <w:tcW w:type="dxa" w:w="1673"/>
          </w:tcPr>
          <w:p>
            <w:pPr>
              <w:spacing w:after="0"/>
              <w:jc w:val="left"/>
            </w:pPr>
            <w:r>
              <w:rPr>
                <w:sz w:val="16"/>
              </w:rPr>
              <w:t>$50,000 property; crops not reported (1997 dollars)</w:t>
            </w:r>
          </w:p>
        </w:tc>
        <w:tc>
          <w:tcPr>
            <w:tcW w:type="dxa" w:w="1215"/>
          </w:tcPr>
          <w:p>
            <w:pPr>
              <w:spacing w:after="0"/>
              <w:jc w:val="right"/>
            </w:pPr>
            <w:r>
              <w:rPr>
                <w:sz w:val="16"/>
              </w:rPr>
              <w:t>0, 0</w:t>
            </w:r>
          </w:p>
        </w:tc>
        <w:tc>
          <w:tcPr>
            <w:tcW w:type="dxa" w:w="2091"/>
          </w:tcPr>
          <w:p>
            <w:pPr>
              <w:spacing w:after="0"/>
              <w:jc w:val="left"/>
            </w:pPr>
            <w:r>
              <w:rPr>
                <w:sz w:val="16"/>
              </w:rPr>
              <w:t>WEST BARRINGTON</w:t>
            </w:r>
          </w:p>
        </w:tc>
        <w:tc>
          <w:tcPr>
            <w:tcW w:type="dxa" w:w="720"/>
          </w:tcPr>
          <w:p>
            <w:pPr>
              <w:spacing w:after="0"/>
              <w:jc w:val="left"/>
            </w:pPr>
          </w:p>
        </w:tc>
        <w:tc>
          <w:tcPr>
            <w:tcW w:type="dxa" w:w="3926"/>
          </w:tcPr>
          <w:p>
            <w:pPr>
              <w:spacing w:after="0"/>
              <w:jc w:val="left"/>
            </w:pPr>
            <w:r>
              <w:rPr>
                <w:sz w:val="16"/>
              </w:rPr>
              <w:t>B1-c most damaging: Lightning</w:t>
            </w:r>
          </w:p>
        </w:tc>
      </w:tr>
      <w:tr>
        <w:trPr>
          <w:cantSplit/>
        </w:trPr>
        <w:tc>
          <w:tcPr>
            <w:tcW w:type="dxa" w:w="1037"/>
          </w:tcPr>
          <w:p>
            <w:pPr>
              <w:spacing w:after="0"/>
              <w:jc w:val="left"/>
            </w:pPr>
            <w:r>
              <w:rPr>
                <w:sz w:val="16"/>
              </w:rPr>
              <w:t>1997-06-22</w:t>
            </w:r>
          </w:p>
        </w:tc>
        <w:tc>
          <w:tcPr>
            <w:tcW w:type="dxa" w:w="1215"/>
          </w:tcPr>
          <w:p>
            <w:pPr>
              <w:spacing w:after="0"/>
              <w:jc w:val="left"/>
            </w:pPr>
            <w:r>
              <w:rPr>
                <w:sz w:val="16"/>
              </w:rPr>
              <w:t>Hail</w:t>
            </w:r>
          </w:p>
        </w:tc>
        <w:tc>
          <w:tcPr>
            <w:tcW w:type="dxa" w:w="2235"/>
          </w:tcPr>
          <w:p>
            <w:pPr>
              <w:spacing w:after="0"/>
              <w:jc w:val="left"/>
            </w:pPr>
            <w:r>
              <w:rPr>
                <w:sz w:val="16"/>
              </w:rPr>
              <w:t>1.5 in</w:t>
            </w:r>
          </w:p>
        </w:tc>
        <w:tc>
          <w:tcPr>
            <w:tcW w:type="dxa" w:w="1673"/>
          </w:tcPr>
          <w:p>
            <w:pPr>
              <w:spacing w:after="0"/>
              <w:jc w:val="left"/>
            </w:pPr>
            <w:r>
              <w:rPr>
                <w:sz w:val="16"/>
              </w:rPr>
              <w:t>damage not reported</w:t>
            </w:r>
          </w:p>
        </w:tc>
        <w:tc>
          <w:tcPr>
            <w:tcW w:type="dxa" w:w="1215"/>
          </w:tcPr>
          <w:p>
            <w:pPr>
              <w:spacing w:after="0"/>
              <w:jc w:val="right"/>
            </w:pPr>
            <w:r>
              <w:rPr>
                <w:sz w:val="16"/>
              </w:rPr>
              <w:t>0, 0</w:t>
            </w:r>
          </w:p>
        </w:tc>
        <w:tc>
          <w:tcPr>
            <w:tcW w:type="dxa" w:w="2091"/>
          </w:tcPr>
          <w:p>
            <w:pPr>
              <w:spacing w:after="0"/>
              <w:jc w:val="left"/>
            </w:pPr>
            <w:r>
              <w:rPr>
                <w:sz w:val="16"/>
              </w:rPr>
              <w:t>WEST BARRINGTON</w:t>
            </w:r>
          </w:p>
        </w:tc>
        <w:tc>
          <w:tcPr>
            <w:tcW w:type="dxa" w:w="720"/>
          </w:tcPr>
          <w:p>
            <w:pPr>
              <w:spacing w:after="0"/>
              <w:jc w:val="left"/>
            </w:pPr>
          </w:p>
        </w:tc>
        <w:tc>
          <w:tcPr>
            <w:tcW w:type="dxa" w:w="3926"/>
          </w:tcPr>
          <w:p>
            <w:pPr>
              <w:spacing w:after="0"/>
              <w:jc w:val="left"/>
            </w:pPr>
            <w:r>
              <w:rPr>
                <w:sz w:val="16"/>
              </w:rPr>
              <w:t>B1-c worst recorded: Hail</w:t>
            </w:r>
          </w:p>
        </w:tc>
      </w:tr>
      <w:tr>
        <w:trPr>
          <w:cantSplit/>
        </w:trPr>
        <w:tc>
          <w:tcPr>
            <w:tcW w:type="dxa" w:w="1037"/>
          </w:tcPr>
          <w:p>
            <w:pPr>
              <w:spacing w:after="0"/>
              <w:jc w:val="left"/>
            </w:pPr>
            <w:r>
              <w:rPr>
                <w:sz w:val="16"/>
              </w:rPr>
              <w:t>1997-06-22</w:t>
            </w:r>
          </w:p>
        </w:tc>
        <w:tc>
          <w:tcPr>
            <w:tcW w:type="dxa" w:w="1215"/>
          </w:tcPr>
          <w:p>
            <w:pPr>
              <w:spacing w:after="0"/>
              <w:jc w:val="left"/>
            </w:pPr>
            <w:r>
              <w:rPr>
                <w:sz w:val="16"/>
              </w:rPr>
              <w:t>Thunderstorm Wind</w:t>
            </w:r>
          </w:p>
        </w:tc>
        <w:tc>
          <w:tcPr>
            <w:tcW w:type="dxa" w:w="2235"/>
          </w:tcPr>
          <w:p>
            <w:pPr>
              <w:spacing w:after="0"/>
              <w:jc w:val="left"/>
            </w:pPr>
            <w:r>
              <w:rPr>
                <w:sz w:val="16"/>
              </w:rPr>
              <w:t>70 kt (81 mph), measurement type not recorded</w:t>
            </w:r>
          </w:p>
        </w:tc>
        <w:tc>
          <w:tcPr>
            <w:tcW w:type="dxa" w:w="1673"/>
          </w:tcPr>
          <w:p>
            <w:pPr>
              <w:spacing w:after="0"/>
              <w:jc w:val="left"/>
            </w:pPr>
            <w:r>
              <w:rPr>
                <w:sz w:val="16"/>
              </w:rPr>
              <w:t>$70,000 property; crops not reported (1997 dollars)</w:t>
            </w:r>
          </w:p>
        </w:tc>
        <w:tc>
          <w:tcPr>
            <w:tcW w:type="dxa" w:w="1215"/>
          </w:tcPr>
          <w:p>
            <w:pPr>
              <w:spacing w:after="0"/>
              <w:jc w:val="right"/>
            </w:pPr>
            <w:r>
              <w:rPr>
                <w:sz w:val="16"/>
              </w:rPr>
              <w:t>0, 0</w:t>
            </w:r>
          </w:p>
        </w:tc>
        <w:tc>
          <w:tcPr>
            <w:tcW w:type="dxa" w:w="2091"/>
          </w:tcPr>
          <w:p>
            <w:pPr>
              <w:spacing w:after="0"/>
              <w:jc w:val="left"/>
            </w:pPr>
            <w:r>
              <w:rPr>
                <w:sz w:val="16"/>
              </w:rPr>
              <w:t>WEST BARRINGTON</w:t>
            </w:r>
          </w:p>
        </w:tc>
        <w:tc>
          <w:tcPr>
            <w:tcW w:type="dxa" w:w="720"/>
          </w:tcPr>
          <w:p>
            <w:pPr>
              <w:spacing w:after="0"/>
              <w:jc w:val="left"/>
            </w:pPr>
          </w:p>
        </w:tc>
        <w:tc>
          <w:tcPr>
            <w:tcW w:type="dxa" w:w="3926"/>
          </w:tcPr>
          <w:p>
            <w:pPr>
              <w:spacing w:after="0"/>
              <w:jc w:val="left"/>
            </w:pPr>
            <w:r>
              <w:rPr>
                <w:sz w:val="16"/>
              </w:rPr>
              <w:t>B1-c worst recorded: Thunderstorm Wind</w:t>
            </w:r>
          </w:p>
        </w:tc>
      </w:tr>
      <w:tr>
        <w:trPr>
          <w:cantSplit/>
        </w:trPr>
        <w:tc>
          <w:tcPr>
            <w:tcW w:type="dxa" w:w="1037"/>
          </w:tcPr>
          <w:p>
            <w:pPr>
              <w:spacing w:after="0"/>
              <w:jc w:val="left"/>
            </w:pPr>
            <w:r>
              <w:rPr>
                <w:sz w:val="16"/>
              </w:rPr>
              <w:t>1997-04-01</w:t>
            </w:r>
          </w:p>
        </w:tc>
        <w:tc>
          <w:tcPr>
            <w:tcW w:type="dxa" w:w="1215"/>
          </w:tcPr>
          <w:p>
            <w:pPr>
              <w:spacing w:after="0"/>
              <w:jc w:val="left"/>
            </w:pPr>
            <w:r>
              <w:rPr>
                <w:sz w:val="16"/>
              </w:rPr>
              <w:t>Heavy Snow</w:t>
            </w:r>
          </w:p>
        </w:tc>
        <w:tc>
          <w:tcPr>
            <w:tcW w:type="dxa" w:w="2235"/>
          </w:tcPr>
          <w:p>
            <w:pPr>
              <w:spacing w:after="0"/>
              <w:jc w:val="left"/>
            </w:pPr>
          </w:p>
        </w:tc>
        <w:tc>
          <w:tcPr>
            <w:tcW w:type="dxa" w:w="1673"/>
          </w:tcPr>
          <w:p>
            <w:pPr>
              <w:spacing w:after="0"/>
              <w:jc w:val="left"/>
            </w:pPr>
            <w:r>
              <w:rPr>
                <w:sz w:val="16"/>
              </w:rPr>
              <w:t>$100,000 property; crops not reported, reported for the zone (1997 dollars)</w:t>
            </w:r>
          </w:p>
        </w:tc>
        <w:tc>
          <w:tcPr>
            <w:tcW w:type="dxa" w:w="1215"/>
          </w:tcPr>
          <w:p>
            <w:pPr>
              <w:spacing w:after="0"/>
              <w:jc w:val="right"/>
            </w:pPr>
            <w:r>
              <w:rPr>
                <w:sz w:val="16"/>
              </w:rPr>
              <w:t>0, 0</w:t>
            </w:r>
          </w:p>
        </w:tc>
        <w:tc>
          <w:tcPr>
            <w:tcW w:type="dxa" w:w="2091"/>
          </w:tcPr>
          <w:p>
            <w:pPr>
              <w:spacing w:after="0"/>
              <w:jc w:val="left"/>
            </w:pPr>
            <w:r>
              <w:rPr>
                <w:sz w:val="16"/>
              </w:rPr>
              <w:t>NWS zone RIZ005 (BRISTOL), zone-level: may include parts of neighboring counties</w:t>
            </w:r>
          </w:p>
        </w:tc>
        <w:tc>
          <w:tcPr>
            <w:tcW w:type="dxa" w:w="720"/>
          </w:tcPr>
          <w:p>
            <w:pPr>
              <w:spacing w:after="0"/>
              <w:jc w:val="left"/>
            </w:pPr>
          </w:p>
        </w:tc>
        <w:tc>
          <w:tcPr>
            <w:tcW w:type="dxa" w:w="3926"/>
          </w:tcPr>
          <w:p>
            <w:pPr>
              <w:spacing w:after="0"/>
              <w:jc w:val="left"/>
            </w:pPr>
            <w:r>
              <w:rPr>
                <w:sz w:val="16"/>
              </w:rPr>
              <w:t>B1-c worst recorded: Winter Storm, Heavy Snow, Blizzard, Lake-Effect Snow, Winter Weather, Sleet</w:t>
            </w:r>
          </w:p>
        </w:tc>
      </w:tr>
    </w:tbl>
    <w:p>
      <w:pPr>
        <w:spacing w:after="40" w:before="60"/>
      </w:pPr>
      <w:r>
        <w:rPr>
          <w:sz w:val="15"/>
        </w:rPr>
        <w:t>Storm Events records are more complete after 1996; before 1996 only Tornado (from 1950), Hail and Thunderstorm Wind (from 1955) exist. Zone-level records are placed with NWS zone-county files, which exist from 2020 on; an earlier record is placed by its zone number in the nearest later file only when its zone name matches that file, records from zones NWS renumbered are placed by name or left out, and a record whose zone is in no known file is left out of every count, so counts before 2020 can be low. Some current zones are also missing from the NWS files, so recent counts can be low too.</w:t>
      </w:r>
    </w:p>
    <w:p>
      <w:pPr>
        <w:spacing w:after="40" w:before="0"/>
      </w:pPr>
      <w:r>
        <w:rPr>
          <w:sz w:val="15"/>
        </w:rPr>
        <w:t>The full list is in the XLSX file, sheet "B1-d Storm Events history" (217 rows).</w:t>
      </w:r>
    </w:p>
    <w:p>
      <w:pPr>
        <w:spacing w:after="20" w:before="0"/>
      </w:pPr>
      <w:r>
        <w:rPr>
          <w:b/>
          <w:color w:val="555555"/>
          <w:sz w:val="15"/>
        </w:rPr>
        <w:t xml:space="preserve">Source: </w:t>
      </w:r>
      <w:r>
        <w:rPr>
          <w:color w:val="555555"/>
          <w:sz w:val="15"/>
        </w:rPr>
        <w:t xml:space="preserve">NOAA NCEI, NOAA NCEI Storm Events Database, details files (csvfiles v1.0), version c20260918, pulled 2026-09-28, </w:t>
      </w:r>
      <w:hyperlink r:id="rId15">
        <w:r>
          <w:rPr>
            <w:color w:val="1F4E99"/>
            <w:sz w:val="15"/>
            <w:u w:val="single"/>
          </w:rPr>
          <w:t>https://www.ncei.noaa.gov/pub/data/swdi/stormevents/csvfiles/</w:t>
        </w:r>
      </w:hyperlink>
    </w:p>
    <w:p>
      <w:pPr>
        <w:spacing w:after="20" w:before="0"/>
      </w:pPr>
      <w:r>
        <w:rPr>
          <w:b/>
          <w:color w:val="555555"/>
          <w:sz w:val="15"/>
        </w:rPr>
        <w:t xml:space="preserve">Source: </w:t>
      </w:r>
      <w:r>
        <w:rPr>
          <w:color w:val="555555"/>
          <w:sz w:val="15"/>
        </w:rPr>
        <w:t xml:space="preserve">NOAA National Weather Service, NWS county-public forecast zones correlation file, version bp03mr20 to bp16ap26 (11 files; newest bp16ap26), pulled 2026-09-28, </w:t>
      </w:r>
      <w:hyperlink r:id="rId17">
        <w:r>
          <w:rPr>
            <w:color w:val="1F4E99"/>
            <w:sz w:val="15"/>
            <w:u w:val="single"/>
          </w:rPr>
          <w:t>https://www.weather.gov/gis/ZoneCounty</w:t>
        </w:r>
      </w:hyperlink>
    </w:p>
    <w:p>
      <w:pPr>
        <w:spacing w:after="20" w:before="0"/>
      </w:pPr>
      <w:r>
        <w:rPr>
          <w:b/>
          <w:color w:val="555555"/>
          <w:sz w:val="15"/>
        </w:rPr>
        <w:t xml:space="preserve">Source: </w:t>
      </w:r>
      <w:r>
        <w:rPr>
          <w:color w:val="555555"/>
          <w:sz w:val="15"/>
        </w:rPr>
        <w:t xml:space="preserve">FEMA, </w:t>
      </w:r>
      <w:hyperlink r:id="rId11">
        <w:r>
          <w:rPr>
            <w:color w:val="1F4E99"/>
            <w:sz w:val="15"/>
            <w:u w:val="single"/>
          </w:rPr>
          <w:t>OpenFEMA HazardMitigationPlanStatuses v1</w:t>
        </w:r>
      </w:hyperlink>
      <w:r>
        <w:rPr>
          <w:color w:val="555555"/>
          <w:sz w:val="15"/>
        </w:rPr>
        <w:t xml:space="preserve">, version 2026-09-26T121003Z, pulled 2026-09-28, </w:t>
      </w:r>
      <w:hyperlink r:id="rId12">
        <w:r>
          <w:rPr>
            <w:color w:val="1F4E99"/>
            <w:sz w:val="15"/>
            <w:u w:val="single"/>
          </w:rPr>
          <w:t>https://www.fema.gov/api/open/v1/HazardMitigationPlanStatuses</w:t>
        </w:r>
      </w:hyperlink>
      <w:r>
        <w:rPr>
          <w:color w:val="555555"/>
          <w:sz w:val="15"/>
        </w:rPr>
        <w:t xml:space="preserve"> (API)</w:t>
      </w:r>
    </w:p>
    <w:p>
      <w:pPr>
        <w:spacing w:after="80" w:before="0"/>
      </w:pPr>
    </w:p>
    <w:p>
      <w:pPr>
        <w:spacing w:after="60" w:before="0"/>
      </w:pPr>
      <w:r>
        <w:rPr>
          <w:color w:val="555555"/>
          <w:sz w:val="17"/>
        </w:rPr>
        <w:t>State-declared emergencies are not in federal data. Add them from your state emergency management agency.</w:t>
      </w:r>
    </w:p>
    <w:p>
      <w:pPr>
        <w:spacing w:after="60" w:before="0"/>
      </w:pPr>
      <w:r>
        <w:rPr>
          <w:color w:val="555555"/>
          <w:sz w:val="17"/>
        </w:rPr>
        <w:t>Tribal and special-area declarations in this state are listed on the state page.</w:t>
      </w:r>
    </w:p>
    <w:p>
      <w:pPr>
        <w:pStyle w:val="Heading2"/>
        <w:keepNext/>
        <w:spacing w:after="80"/>
      </w:pPr>
      <w:r>
        <w:rPr/>
        <w:t>Supports B1-e: probability</w:t>
      </w:r>
    </w:p>
    <w:p>
      <w:pPr>
        <w:pStyle w:val="Heading3"/>
        <w:keepNext/>
        <w:spacing w:after="80"/>
      </w:pPr>
      <w:r>
        <w:rPr/>
        <w:t>Probability: FEMA annualized frequency and descriptor per hazard</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Probability: FEMA annualized frequency and descriptor per hazard"/>
        <w:tblDescription w:val="Hazard Plain table b1e_modeled"/>
      </w:tblPr>
      <w:tblGrid>
        <w:gridCol w:w="1037"/>
        <w:gridCol w:w="1245"/>
        <w:gridCol w:w="1454"/>
        <w:gridCol w:w="1577"/>
        <w:gridCol w:w="1037"/>
        <w:gridCol w:w="1717"/>
        <w:gridCol w:w="1522"/>
        <w:gridCol w:w="1509"/>
        <w:gridCol w:w="1037"/>
        <w:gridCol w:w="1977"/>
      </w:tblGrid>
      <w:tr>
        <w:trPr>
          <w:cantSplit/>
          <w:tblHeader/>
        </w:trPr>
        <w:tc>
          <w:tcPr>
            <w:tcW w:type="dxa" w:w="1037"/>
            <w:shd w:val="clear" w:color="auto" w:fill="E8E8E8"/>
          </w:tcPr>
          <w:p>
            <w:pPr>
              <w:spacing w:after="0"/>
              <w:jc w:val="left"/>
            </w:pPr>
            <w:r>
              <w:rPr>
                <w:b/>
                <w:sz w:val="16"/>
              </w:rPr>
              <w:t>Hazard</w:t>
            </w:r>
          </w:p>
        </w:tc>
        <w:tc>
          <w:tcPr>
            <w:tcW w:type="dxa" w:w="1245"/>
            <w:shd w:val="clear" w:color="auto" w:fill="E8E8E8"/>
          </w:tcPr>
          <w:p>
            <w:pPr>
              <w:spacing w:after="0"/>
              <w:jc w:val="right"/>
            </w:pPr>
            <w:r>
              <w:rPr>
                <w:b/>
                <w:sz w:val="16"/>
              </w:rPr>
              <w:t>FEMA annualized frequency (modeled)</w:t>
            </w:r>
          </w:p>
          <w:p>
            <w:pPr>
              <w:spacing w:after="0"/>
              <w:jc w:val="right"/>
            </w:pPr>
            <w:r>
              <w:rPr>
                <w:i/>
                <w:color w:val="555555"/>
                <w:sz w:val="14"/>
              </w:rPr>
              <w:t>unit per row</w:t>
            </w:r>
          </w:p>
        </w:tc>
        <w:tc>
          <w:tcPr>
            <w:tcW w:type="dxa" w:w="1454"/>
            <w:shd w:val="clear" w:color="auto" w:fill="E8E8E8"/>
          </w:tcPr>
          <w:p>
            <w:pPr>
              <w:spacing w:after="0"/>
              <w:jc w:val="left"/>
            </w:pPr>
            <w:r>
              <w:rPr>
                <w:b/>
                <w:sz w:val="16"/>
              </w:rPr>
              <w:t>Unit</w:t>
            </w:r>
          </w:p>
        </w:tc>
        <w:tc>
          <w:tcPr>
            <w:tcW w:type="dxa" w:w="1577"/>
            <w:shd w:val="clear" w:color="auto" w:fill="E8E8E8"/>
          </w:tcPr>
          <w:p>
            <w:pPr>
              <w:spacing w:after="0"/>
              <w:jc w:val="left"/>
            </w:pPr>
            <w:r>
              <w:rPr>
                <w:b/>
                <w:sz w:val="16"/>
              </w:rPr>
              <w:t>In plain terms</w:t>
            </w:r>
          </w:p>
        </w:tc>
        <w:tc>
          <w:tcPr>
            <w:tcW w:type="dxa" w:w="1037"/>
            <w:shd w:val="clear" w:color="auto" w:fill="E8E8E8"/>
          </w:tcPr>
          <w:p>
            <w:pPr>
              <w:spacing w:after="0"/>
              <w:jc w:val="left"/>
            </w:pPr>
            <w:r>
              <w:rPr>
                <w:b/>
                <w:sz w:val="16"/>
              </w:rPr>
              <w:t>Descriptor</w:t>
            </w:r>
          </w:p>
        </w:tc>
        <w:tc>
          <w:tcPr>
            <w:tcW w:type="dxa" w:w="1717"/>
            <w:shd w:val="clear" w:color="auto" w:fill="E8E8E8"/>
          </w:tcPr>
          <w:p>
            <w:pPr>
              <w:spacing w:after="0"/>
              <w:jc w:val="left"/>
            </w:pPr>
            <w:r>
              <w:rPr>
                <w:b/>
                <w:sz w:val="16"/>
              </w:rPr>
              <w:t>Descriptor basis</w:t>
            </w:r>
          </w:p>
        </w:tc>
        <w:tc>
          <w:tcPr>
            <w:tcW w:type="dxa" w:w="1522"/>
            <w:shd w:val="clear" w:color="auto" w:fill="E8E8E8"/>
          </w:tcPr>
          <w:p>
            <w:pPr>
              <w:spacing w:after="0"/>
              <w:jc w:val="right"/>
            </w:pPr>
            <w:r>
              <w:rPr>
                <w:b/>
                <w:sz w:val="16"/>
              </w:rPr>
              <w:t>NRI events or days in its record period (hail, wind and tornado are area-weighted, so can be fractional)</w:t>
            </w:r>
          </w:p>
        </w:tc>
        <w:tc>
          <w:tcPr>
            <w:tcW w:type="dxa" w:w="1509"/>
            <w:shd w:val="clear" w:color="auto" w:fill="E8E8E8"/>
          </w:tcPr>
          <w:p>
            <w:pPr>
              <w:spacing w:after="0"/>
              <w:jc w:val="left"/>
            </w:pPr>
            <w:r>
              <w:rPr>
                <w:b/>
                <w:sz w:val="16"/>
              </w:rPr>
              <w:t>NRI period</w:t>
            </w:r>
          </w:p>
        </w:tc>
        <w:tc>
          <w:tcPr>
            <w:tcW w:type="dxa" w:w="1037"/>
            <w:shd w:val="clear" w:color="auto" w:fill="E8E8E8"/>
          </w:tcPr>
          <w:p>
            <w:pPr>
              <w:spacing w:after="0"/>
              <w:jc w:val="left"/>
            </w:pPr>
            <w:r>
              <w:rPr>
                <w:b/>
                <w:sz w:val="16"/>
              </w:rPr>
              <w:t>Location</w:t>
            </w:r>
          </w:p>
        </w:tc>
        <w:tc>
          <w:tcPr>
            <w:tcW w:type="dxa" w:w="1977"/>
            <w:shd w:val="clear" w:color="auto" w:fill="E8E8E8"/>
          </w:tcPr>
          <w:p>
            <w:pPr>
              <w:spacing w:after="0"/>
              <w:jc w:val="left"/>
            </w:pPr>
            <w:r>
              <w:rPr>
                <w:b/>
                <w:sz w:val="16"/>
              </w:rPr>
              <w:t>Note</w:t>
            </w:r>
          </w:p>
        </w:tc>
      </w:tr>
      <w:tr>
        <w:trPr>
          <w:cantSplit/>
        </w:trPr>
        <w:tc>
          <w:tcPr>
            <w:tcW w:type="dxa" w:w="1037"/>
          </w:tcPr>
          <w:p>
            <w:pPr>
              <w:spacing w:after="0"/>
              <w:jc w:val="left"/>
            </w:pPr>
            <w:r>
              <w:rPr>
                <w:sz w:val="16"/>
              </w:rPr>
              <w:t>Avalanche</w:t>
            </w:r>
          </w:p>
        </w:tc>
        <w:tc>
          <w:tcPr>
            <w:tcW w:type="dxa" w:w="1245"/>
          </w:tcPr>
          <w:p>
            <w:pPr>
              <w:spacing w:after="0"/>
              <w:jc w:val="right"/>
            </w:pPr>
          </w:p>
        </w:tc>
        <w:tc>
          <w:tcPr>
            <w:tcW w:type="dxa" w:w="1454"/>
          </w:tcPr>
          <w:p>
            <w:pPr>
              <w:spacing w:after="0"/>
              <w:jc w:val="left"/>
            </w:pPr>
            <w:r>
              <w:rPr>
                <w:sz w:val="16"/>
              </w:rPr>
              <w:t>events per year</w:t>
            </w:r>
          </w:p>
        </w:tc>
        <w:tc>
          <w:tcPr>
            <w:tcW w:type="dxa" w:w="1577"/>
          </w:tcPr>
          <w:p>
            <w:pPr>
              <w:spacing w:after="0"/>
              <w:jc w:val="left"/>
            </w:pPr>
          </w:p>
        </w:tc>
        <w:tc>
          <w:tcPr>
            <w:tcW w:type="dxa" w:w="1037"/>
          </w:tcPr>
          <w:p>
            <w:pPr>
              <w:spacing w:after="0"/>
              <w:jc w:val="left"/>
            </w:pPr>
          </w:p>
        </w:tc>
        <w:tc>
          <w:tcPr>
            <w:tcW w:type="dxa" w:w="1717"/>
          </w:tcPr>
          <w:p>
            <w:pPr>
              <w:spacing w:after="0"/>
              <w:jc w:val="left"/>
            </w:pPr>
          </w:p>
        </w:tc>
        <w:tc>
          <w:tcPr>
            <w:tcW w:type="dxa" w:w="1522"/>
          </w:tcPr>
          <w:p>
            <w:pPr>
              <w:spacing w:after="0"/>
              <w:jc w:val="right"/>
            </w:pPr>
          </w:p>
        </w:tc>
        <w:tc>
          <w:tcPr>
            <w:tcW w:type="dxa" w:w="1509"/>
          </w:tcPr>
          <w:p>
            <w:pPr>
              <w:spacing w:after="0"/>
              <w:jc w:val="left"/>
            </w:pPr>
            <w:r>
              <w:rPr>
                <w:sz w:val="16"/>
              </w:rPr>
              <w:t>1994 to 2023 (30 years)</w:t>
            </w:r>
          </w:p>
        </w:tc>
        <w:tc>
          <w:tcPr>
            <w:tcW w:type="dxa" w:w="1037"/>
          </w:tcPr>
          <w:p>
            <w:pPr>
              <w:spacing w:after="0"/>
              <w:jc w:val="left"/>
            </w:pPr>
            <w:r>
              <w:rPr>
                <w:sz w:val="16"/>
              </w:rPr>
              <w:t>see B1-f</w:t>
            </w:r>
          </w:p>
        </w:tc>
        <w:tc>
          <w:tcPr>
            <w:tcW w:type="dxa" w:w="1977"/>
          </w:tcPr>
          <w:p>
            <w:pPr>
              <w:spacing w:after="0"/>
              <w:jc w:val="left"/>
            </w:pPr>
            <w:r>
              <w:rPr>
                <w:sz w:val="16"/>
              </w:rPr>
              <w:t>Not Applicable in NRI for this county; no descriptor.</w:t>
            </w:r>
          </w:p>
        </w:tc>
      </w:tr>
      <w:tr>
        <w:trPr>
          <w:cantSplit/>
        </w:trPr>
        <w:tc>
          <w:tcPr>
            <w:tcW w:type="dxa" w:w="1037"/>
          </w:tcPr>
          <w:p>
            <w:pPr>
              <w:spacing w:after="0"/>
              <w:jc w:val="left"/>
            </w:pPr>
            <w:r>
              <w:rPr>
                <w:sz w:val="16"/>
              </w:rPr>
              <w:t>Coastal Flooding</w:t>
            </w:r>
          </w:p>
        </w:tc>
        <w:tc>
          <w:tcPr>
            <w:tcW w:type="dxa" w:w="1245"/>
          </w:tcPr>
          <w:p>
            <w:pPr>
              <w:spacing w:after="0"/>
              <w:jc w:val="right"/>
            </w:pPr>
            <w:r>
              <w:rPr>
                <w:sz w:val="16"/>
              </w:rPr>
              <w:t>3.76</w:t>
            </w:r>
          </w:p>
        </w:tc>
        <w:tc>
          <w:tcPr>
            <w:tcW w:type="dxa" w:w="1454"/>
          </w:tcPr>
          <w:p>
            <w:pPr>
              <w:spacing w:after="0"/>
              <w:jc w:val="left"/>
            </w:pPr>
            <w:r>
              <w:rPr>
                <w:sz w:val="16"/>
              </w:rPr>
              <w:t>events per year at a location (modeled)</w:t>
            </w:r>
          </w:p>
        </w:tc>
        <w:tc>
          <w:tcPr>
            <w:tcW w:type="dxa" w:w="1577"/>
          </w:tcPr>
          <w:p>
            <w:pPr>
              <w:spacing w:after="0"/>
              <w:jc w:val="left"/>
            </w:pPr>
            <w:r>
              <w:rPr>
                <w:sz w:val="16"/>
              </w:rPr>
              <w:t>about 3.8 per year at a given location in the county</w:t>
            </w:r>
          </w:p>
        </w:tc>
        <w:tc>
          <w:tcPr>
            <w:tcW w:type="dxa" w:w="1037"/>
          </w:tcPr>
          <w:p>
            <w:pPr>
              <w:spacing w:after="0"/>
              <w:jc w:val="left"/>
            </w:pPr>
            <w:r>
              <w:rPr>
                <w:sz w:val="16"/>
              </w:rPr>
              <w:t>Highly likely</w:t>
            </w:r>
          </w:p>
        </w:tc>
        <w:tc>
          <w:tcPr>
            <w:tcW w:type="dxa" w:w="1717"/>
          </w:tcPr>
          <w:p>
            <w:pPr>
              <w:spacing w:after="0"/>
              <w:jc w:val="left"/>
            </w:pPr>
            <w:r>
              <w:rPr>
                <w:sz w:val="16"/>
              </w:rPr>
              <w:t>FEMA annualized frequency (modeled)</w:t>
            </w:r>
          </w:p>
        </w:tc>
        <w:tc>
          <w:tcPr>
            <w:tcW w:type="dxa" w:w="1522"/>
          </w:tcPr>
          <w:p>
            <w:pPr>
              <w:spacing w:after="0"/>
              <w:jc w:val="right"/>
            </w:pPr>
            <w:r>
              <w:rPr>
                <w:sz w:val="16"/>
              </w:rPr>
              <w:t>not shown</w:t>
            </w:r>
          </w:p>
        </w:tc>
        <w:tc>
          <w:tcPr>
            <w:tcW w:type="dxa" w:w="1509"/>
          </w:tcPr>
          <w:p>
            <w:pPr>
              <w:spacing w:after="0"/>
              <w:jc w:val="left"/>
            </w:pPr>
            <w:r>
              <w:rPr>
                <w:sz w:val="16"/>
              </w:rPr>
              <w:t>modeled</w:t>
            </w:r>
          </w:p>
        </w:tc>
        <w:tc>
          <w:tcPr>
            <w:tcW w:type="dxa" w:w="1037"/>
          </w:tcPr>
          <w:p>
            <w:pPr>
              <w:spacing w:after="0"/>
              <w:jc w:val="left"/>
            </w:pPr>
            <w:r>
              <w:rPr>
                <w:sz w:val="16"/>
              </w:rPr>
              <w:t>see B1-f</w:t>
            </w:r>
          </w:p>
        </w:tc>
        <w:tc>
          <w:tcPr>
            <w:tcW w:type="dxa" w:w="1977"/>
          </w:tcPr>
          <w:p>
            <w:pPr>
              <w:spacing w:after="0"/>
              <w:jc w:val="left"/>
            </w:pPr>
            <w:r>
              <w:rPr>
                <w:sz w:val="16"/>
              </w:rPr>
              <w:t>Descriptor from NRI: the rate at a location is 1 or more a year, so the county rate is at least that.</w:t>
            </w:r>
          </w:p>
        </w:tc>
      </w:tr>
      <w:tr>
        <w:trPr>
          <w:cantSplit/>
        </w:trPr>
        <w:tc>
          <w:tcPr>
            <w:tcW w:type="dxa" w:w="1037"/>
          </w:tcPr>
          <w:p>
            <w:pPr>
              <w:spacing w:after="0"/>
              <w:jc w:val="left"/>
            </w:pPr>
            <w:r>
              <w:rPr>
                <w:sz w:val="16"/>
              </w:rPr>
              <w:t>Cold Wave</w:t>
            </w:r>
          </w:p>
        </w:tc>
        <w:tc>
          <w:tcPr>
            <w:tcW w:type="dxa" w:w="1245"/>
          </w:tcPr>
          <w:p>
            <w:pPr>
              <w:spacing w:after="0"/>
              <w:jc w:val="right"/>
            </w:pPr>
            <w:r>
              <w:rPr>
                <w:sz w:val="16"/>
              </w:rPr>
              <w:t>0.833</w:t>
            </w:r>
          </w:p>
        </w:tc>
        <w:tc>
          <w:tcPr>
            <w:tcW w:type="dxa" w:w="1454"/>
          </w:tcPr>
          <w:p>
            <w:pPr>
              <w:spacing w:after="0"/>
              <w:jc w:val="left"/>
            </w:pPr>
            <w:r>
              <w:rPr>
                <w:sz w:val="16"/>
              </w:rPr>
              <w:t>event-days per year</w:t>
            </w:r>
          </w:p>
        </w:tc>
        <w:tc>
          <w:tcPr>
            <w:tcW w:type="dxa" w:w="1577"/>
          </w:tcPr>
          <w:p>
            <w:pPr>
              <w:spacing w:after="0"/>
              <w:jc w:val="left"/>
            </w:pPr>
            <w:r>
              <w:rPr>
                <w:sz w:val="16"/>
              </w:rPr>
              <w:t>about 0.833 days per year</w:t>
            </w:r>
          </w:p>
        </w:tc>
        <w:tc>
          <w:tcPr>
            <w:tcW w:type="dxa" w:w="1037"/>
          </w:tcPr>
          <w:p>
            <w:pPr>
              <w:spacing w:after="0"/>
              <w:jc w:val="left"/>
            </w:pPr>
          </w:p>
        </w:tc>
        <w:tc>
          <w:tcPr>
            <w:tcW w:type="dxa" w:w="1717"/>
          </w:tcPr>
          <w:p>
            <w:pPr>
              <w:spacing w:after="0"/>
              <w:jc w:val="left"/>
            </w:pPr>
            <w:r>
              <w:rPr>
                <w:sz w:val="16"/>
              </w:rPr>
              <w:t>event-days in 0 of 30 years, 1996 to 2025 (0%)</w:t>
            </w:r>
          </w:p>
        </w:tc>
        <w:tc>
          <w:tcPr>
            <w:tcW w:type="dxa" w:w="1522"/>
          </w:tcPr>
          <w:p>
            <w:pPr>
              <w:spacing w:after="0"/>
              <w:jc w:val="right"/>
            </w:pPr>
            <w:r>
              <w:rPr>
                <w:sz w:val="16"/>
              </w:rPr>
              <w:t>9.17</w:t>
            </w:r>
          </w:p>
        </w:tc>
        <w:tc>
          <w:tcPr>
            <w:tcW w:type="dxa" w:w="1509"/>
          </w:tcPr>
          <w:p>
            <w:pPr>
              <w:spacing w:after="0"/>
              <w:jc w:val="left"/>
            </w:pPr>
            <w:r>
              <w:rPr>
                <w:sz w:val="16"/>
              </w:rPr>
              <w:t>2005-11-12 to 2024-11-12 (19 years)</w:t>
            </w:r>
          </w:p>
        </w:tc>
        <w:tc>
          <w:tcPr>
            <w:tcW w:type="dxa" w:w="1037"/>
          </w:tcPr>
          <w:p>
            <w:pPr>
              <w:spacing w:after="0"/>
              <w:jc w:val="left"/>
            </w:pPr>
            <w:r>
              <w:rPr>
                <w:sz w:val="16"/>
              </w:rPr>
              <w:t>countywide</w:t>
            </w:r>
          </w:p>
        </w:tc>
        <w:tc>
          <w:tcPr>
            <w:tcW w:type="dxa" w:w="1977"/>
          </w:tcPr>
          <w:p>
            <w:pPr>
              <w:spacing w:after="0"/>
              <w:jc w:val="left"/>
            </w:pPr>
            <w:r>
              <w:rPr>
                <w:sz w:val="16"/>
              </w:rPr>
              <w:t>No recorded event-days, 1996 to 2025; descriptor not assigned. Frost/Freeze records are not counted in this descriptor: they record crop freezes, not cold waves.</w:t>
            </w:r>
          </w:p>
        </w:tc>
      </w:tr>
      <w:tr>
        <w:trPr>
          <w:cantSplit/>
        </w:trPr>
        <w:tc>
          <w:tcPr>
            <w:tcW w:type="dxa" w:w="1037"/>
          </w:tcPr>
          <w:p>
            <w:pPr>
              <w:spacing w:after="0"/>
              <w:jc w:val="left"/>
            </w:pPr>
            <w:r>
              <w:rPr>
                <w:sz w:val="16"/>
              </w:rPr>
              <w:t>Drought</w:t>
            </w:r>
          </w:p>
        </w:tc>
        <w:tc>
          <w:tcPr>
            <w:tcW w:type="dxa" w:w="1245"/>
          </w:tcPr>
          <w:p>
            <w:pPr>
              <w:spacing w:after="0"/>
              <w:jc w:val="right"/>
            </w:pPr>
            <w:r>
              <w:rPr>
                <w:sz w:val="16"/>
              </w:rPr>
              <w:t>2.91</w:t>
            </w:r>
          </w:p>
        </w:tc>
        <w:tc>
          <w:tcPr>
            <w:tcW w:type="dxa" w:w="1454"/>
          </w:tcPr>
          <w:p>
            <w:pPr>
              <w:spacing w:after="0"/>
              <w:jc w:val="left"/>
            </w:pPr>
            <w:r>
              <w:rPr>
                <w:sz w:val="16"/>
              </w:rPr>
              <w:t>event-days per year</w:t>
            </w:r>
          </w:p>
        </w:tc>
        <w:tc>
          <w:tcPr>
            <w:tcW w:type="dxa" w:w="1577"/>
          </w:tcPr>
          <w:p>
            <w:pPr>
              <w:spacing w:after="0"/>
              <w:jc w:val="left"/>
            </w:pPr>
            <w:r>
              <w:rPr>
                <w:sz w:val="16"/>
              </w:rPr>
              <w:t>about 2.91 days per year</w:t>
            </w:r>
          </w:p>
        </w:tc>
        <w:tc>
          <w:tcPr>
            <w:tcW w:type="dxa" w:w="1037"/>
          </w:tcPr>
          <w:p>
            <w:pPr>
              <w:spacing w:after="0"/>
              <w:jc w:val="left"/>
            </w:pPr>
            <w:r>
              <w:rPr>
                <w:sz w:val="16"/>
              </w:rPr>
              <w:t>Possible</w:t>
            </w:r>
          </w:p>
        </w:tc>
        <w:tc>
          <w:tcPr>
            <w:tcW w:type="dxa" w:w="1717"/>
          </w:tcPr>
          <w:p>
            <w:pPr>
              <w:spacing w:after="0"/>
              <w:jc w:val="left"/>
            </w:pPr>
            <w:r>
              <w:rPr>
                <w:sz w:val="16"/>
              </w:rPr>
              <w:t>event-days in 2 of 30 years, 1996 to 2025 (6.67%)</w:t>
            </w:r>
          </w:p>
        </w:tc>
        <w:tc>
          <w:tcPr>
            <w:tcW w:type="dxa" w:w="1522"/>
          </w:tcPr>
          <w:p>
            <w:pPr>
              <w:spacing w:after="0"/>
              <w:jc w:val="right"/>
            </w:pPr>
            <w:r>
              <w:rPr>
                <w:sz w:val="16"/>
              </w:rPr>
              <w:t>77</w:t>
            </w:r>
          </w:p>
        </w:tc>
        <w:tc>
          <w:tcPr>
            <w:tcW w:type="dxa" w:w="1509"/>
          </w:tcPr>
          <w:p>
            <w:pPr>
              <w:spacing w:after="0"/>
              <w:jc w:val="left"/>
            </w:pPr>
            <w:r>
              <w:rPr>
                <w:sz w:val="16"/>
              </w:rPr>
              <w:t>2000 to 2025 (25.25 years; D3 and D4 only)</w:t>
            </w:r>
          </w:p>
        </w:tc>
        <w:tc>
          <w:tcPr>
            <w:tcW w:type="dxa" w:w="1037"/>
          </w:tcPr>
          <w:p>
            <w:pPr>
              <w:spacing w:after="0"/>
              <w:jc w:val="left"/>
            </w:pPr>
            <w:r>
              <w:rPr>
                <w:sz w:val="16"/>
              </w:rPr>
              <w:t>countywide</w:t>
            </w:r>
          </w:p>
        </w:tc>
        <w:tc>
          <w:tcPr>
            <w:tcW w:type="dxa" w:w="1977"/>
          </w:tcPr>
          <w:p>
            <w:pPr>
              <w:spacing w:after="0"/>
              <w:jc w:val="left"/>
            </w:pPr>
            <w:r>
              <w:rPr>
                <w:sz w:val="16"/>
              </w:rPr>
              <w:t>NRI gives about 2.91 drought event-days a year here (its annualized frequency over 25.25 years; not its event count divided by the years), but Storm Events has a record in only 2 of 30 years. NRI counts from a different source that records far more events than Storm Events, so this descriptor reads much lower than NRI's frequency; read the two together.</w:t>
            </w:r>
          </w:p>
        </w:tc>
      </w:tr>
      <w:tr>
        <w:trPr>
          <w:cantSplit/>
        </w:trPr>
        <w:tc>
          <w:tcPr>
            <w:tcW w:type="dxa" w:w="1037"/>
          </w:tcPr>
          <w:p>
            <w:pPr>
              <w:spacing w:after="0"/>
              <w:jc w:val="left"/>
            </w:pPr>
            <w:r>
              <w:rPr>
                <w:sz w:val="16"/>
              </w:rPr>
              <w:t>Earthquake</w:t>
            </w:r>
          </w:p>
        </w:tc>
        <w:tc>
          <w:tcPr>
            <w:tcW w:type="dxa" w:w="1245"/>
          </w:tcPr>
          <w:p>
            <w:pPr>
              <w:spacing w:after="0"/>
              <w:jc w:val="right"/>
            </w:pPr>
            <w:r>
              <w:rPr>
                <w:sz w:val="16"/>
              </w:rPr>
              <w:t>0.00127</w:t>
            </w:r>
          </w:p>
        </w:tc>
        <w:tc>
          <w:tcPr>
            <w:tcW w:type="dxa" w:w="1454"/>
          </w:tcPr>
          <w:p>
            <w:pPr>
              <w:spacing w:after="0"/>
              <w:jc w:val="left"/>
            </w:pPr>
            <w:r>
              <w:rPr>
                <w:sz w:val="16"/>
              </w:rPr>
              <w:t>annual probability at a location</w:t>
            </w:r>
          </w:p>
        </w:tc>
        <w:tc>
          <w:tcPr>
            <w:tcW w:type="dxa" w:w="1577"/>
          </w:tcPr>
          <w:p>
            <w:pPr>
              <w:spacing w:after="0"/>
              <w:jc w:val="left"/>
            </w:pPr>
            <w:r>
              <w:rPr>
                <w:sz w:val="16"/>
              </w:rPr>
              <w:t>chance a given location in the county has at least minor-damage shaking in a year: 0.127%</w:t>
            </w:r>
          </w:p>
        </w:tc>
        <w:tc>
          <w:tcPr>
            <w:tcW w:type="dxa" w:w="1037"/>
          </w:tcPr>
          <w:p>
            <w:pPr>
              <w:spacing w:after="0"/>
              <w:jc w:val="left"/>
            </w:pPr>
          </w:p>
        </w:tc>
        <w:tc>
          <w:tcPr>
            <w:tcW w:type="dxa" w:w="1717"/>
          </w:tcPr>
          <w:p>
            <w:pPr>
              <w:spacing w:after="0"/>
              <w:jc w:val="left"/>
            </w:pPr>
          </w:p>
        </w:tc>
        <w:tc>
          <w:tcPr>
            <w:tcW w:type="dxa" w:w="1522"/>
          </w:tcPr>
          <w:p>
            <w:pPr>
              <w:spacing w:after="0"/>
              <w:jc w:val="right"/>
            </w:pPr>
            <w:r>
              <w:rPr>
                <w:sz w:val="16"/>
              </w:rPr>
              <w:t>not shown</w:t>
            </w:r>
          </w:p>
        </w:tc>
        <w:tc>
          <w:tcPr>
            <w:tcW w:type="dxa" w:w="1509"/>
          </w:tcPr>
          <w:p>
            <w:pPr>
              <w:spacing w:after="0"/>
              <w:jc w:val="left"/>
            </w:pPr>
            <w:r>
              <w:rPr>
                <w:sz w:val="16"/>
              </w:rPr>
              <w:t>modeled</w:t>
            </w:r>
          </w:p>
        </w:tc>
        <w:tc>
          <w:tcPr>
            <w:tcW w:type="dxa" w:w="1037"/>
          </w:tcPr>
          <w:p>
            <w:pPr>
              <w:spacing w:after="0"/>
              <w:jc w:val="left"/>
            </w:pPr>
            <w:r>
              <w:rPr>
                <w:sz w:val="16"/>
              </w:rPr>
              <w:t>see B1-f</w:t>
            </w:r>
          </w:p>
        </w:tc>
        <w:tc>
          <w:tcPr>
            <w:tcW w:type="dxa" w:w="1977"/>
          </w:tcPr>
          <w:p>
            <w:pPr>
              <w:spacing w:after="0"/>
              <w:jc w:val="left"/>
            </w:pPr>
            <w:r>
              <w:rPr>
                <w:sz w:val="16"/>
              </w:rPr>
              <w:t>Descriptor not assigned: the NRI value is the chance at a location in the county, not how often the hazard affects the county, and Storm Events does not record earthquakes.</w:t>
            </w:r>
          </w:p>
        </w:tc>
      </w:tr>
      <w:tr>
        <w:trPr>
          <w:cantSplit/>
        </w:trPr>
        <w:tc>
          <w:tcPr>
            <w:tcW w:type="dxa" w:w="1037"/>
          </w:tcPr>
          <w:p>
            <w:pPr>
              <w:spacing w:after="0"/>
              <w:jc w:val="left"/>
            </w:pPr>
            <w:r>
              <w:rPr>
                <w:sz w:val="16"/>
              </w:rPr>
              <w:t>Hail</w:t>
            </w:r>
          </w:p>
        </w:tc>
        <w:tc>
          <w:tcPr>
            <w:tcW w:type="dxa" w:w="1245"/>
          </w:tcPr>
          <w:p>
            <w:pPr>
              <w:spacing w:after="0"/>
              <w:jc w:val="right"/>
            </w:pPr>
            <w:r>
              <w:rPr>
                <w:sz w:val="16"/>
              </w:rPr>
              <w:t>1.06</w:t>
            </w:r>
          </w:p>
        </w:tc>
        <w:tc>
          <w:tcPr>
            <w:tcW w:type="dxa" w:w="1454"/>
          </w:tcPr>
          <w:p>
            <w:pPr>
              <w:spacing w:after="0"/>
              <w:jc w:val="left"/>
            </w:pPr>
            <w:r>
              <w:rPr>
                <w:sz w:val="16"/>
              </w:rPr>
              <w:t>events per year</w:t>
            </w:r>
          </w:p>
        </w:tc>
        <w:tc>
          <w:tcPr>
            <w:tcW w:type="dxa" w:w="1577"/>
          </w:tcPr>
          <w:p>
            <w:pPr>
              <w:spacing w:after="0"/>
              <w:jc w:val="left"/>
            </w:pPr>
            <w:r>
              <w:rPr>
                <w:sz w:val="16"/>
              </w:rPr>
              <w:t>about 1.06 per year</w:t>
            </w:r>
          </w:p>
        </w:tc>
        <w:tc>
          <w:tcPr>
            <w:tcW w:type="dxa" w:w="1037"/>
          </w:tcPr>
          <w:p>
            <w:pPr>
              <w:spacing w:after="0"/>
              <w:jc w:val="left"/>
            </w:pPr>
            <w:r>
              <w:rPr>
                <w:sz w:val="16"/>
              </w:rPr>
              <w:t>Highly likely</w:t>
            </w:r>
          </w:p>
        </w:tc>
        <w:tc>
          <w:tcPr>
            <w:tcW w:type="dxa" w:w="1717"/>
          </w:tcPr>
          <w:p>
            <w:pPr>
              <w:spacing w:after="0"/>
              <w:jc w:val="left"/>
            </w:pPr>
            <w:r>
              <w:rPr>
                <w:sz w:val="16"/>
              </w:rPr>
              <w:t>FEMA annualized frequency (modeled)</w:t>
            </w:r>
          </w:p>
        </w:tc>
        <w:tc>
          <w:tcPr>
            <w:tcW w:type="dxa" w:w="1522"/>
          </w:tcPr>
          <w:p>
            <w:pPr>
              <w:spacing w:after="0"/>
              <w:jc w:val="right"/>
            </w:pPr>
            <w:r>
              <w:rPr>
                <w:sz w:val="16"/>
              </w:rPr>
              <w:t>66.3 (modeled)</w:t>
            </w:r>
          </w:p>
        </w:tc>
        <w:tc>
          <w:tcPr>
            <w:tcW w:type="dxa" w:w="1509"/>
          </w:tcPr>
          <w:p>
            <w:pPr>
              <w:spacing w:after="0"/>
              <w:jc w:val="left"/>
            </w:pPr>
            <w:r>
              <w:rPr>
                <w:sz w:val="16"/>
              </w:rPr>
              <w:t>1986 to 2023 (38 years)</w:t>
            </w:r>
          </w:p>
        </w:tc>
        <w:tc>
          <w:tcPr>
            <w:tcW w:type="dxa" w:w="1037"/>
          </w:tcPr>
          <w:p>
            <w:pPr>
              <w:spacing w:after="0"/>
              <w:jc w:val="left"/>
            </w:pPr>
            <w:r>
              <w:rPr>
                <w:sz w:val="16"/>
              </w:rPr>
              <w:t>countywide</w:t>
            </w:r>
          </w:p>
        </w:tc>
        <w:tc>
          <w:tcPr>
            <w:tcW w:type="dxa" w:w="1977"/>
          </w:tcPr>
          <w:p>
            <w:pPr>
              <w:spacing w:after="0"/>
              <w:jc w:val="left"/>
            </w:pPr>
          </w:p>
        </w:tc>
      </w:tr>
      <w:tr>
        <w:trPr>
          <w:cantSplit/>
        </w:trPr>
        <w:tc>
          <w:tcPr>
            <w:tcW w:type="dxa" w:w="1037"/>
          </w:tcPr>
          <w:p>
            <w:pPr>
              <w:spacing w:after="0"/>
              <w:jc w:val="left"/>
            </w:pPr>
            <w:r>
              <w:rPr>
                <w:sz w:val="16"/>
              </w:rPr>
              <w:t>Heat Wave</w:t>
            </w:r>
          </w:p>
        </w:tc>
        <w:tc>
          <w:tcPr>
            <w:tcW w:type="dxa" w:w="1245"/>
          </w:tcPr>
          <w:p>
            <w:pPr>
              <w:spacing w:after="0"/>
              <w:jc w:val="right"/>
            </w:pPr>
            <w:r>
              <w:rPr>
                <w:sz w:val="16"/>
              </w:rPr>
              <w:t>3.44</w:t>
            </w:r>
          </w:p>
        </w:tc>
        <w:tc>
          <w:tcPr>
            <w:tcW w:type="dxa" w:w="1454"/>
          </w:tcPr>
          <w:p>
            <w:pPr>
              <w:spacing w:after="0"/>
              <w:jc w:val="left"/>
            </w:pPr>
            <w:r>
              <w:rPr>
                <w:sz w:val="16"/>
              </w:rPr>
              <w:t>event-days per year</w:t>
            </w:r>
          </w:p>
        </w:tc>
        <w:tc>
          <w:tcPr>
            <w:tcW w:type="dxa" w:w="1577"/>
          </w:tcPr>
          <w:p>
            <w:pPr>
              <w:spacing w:after="0"/>
              <w:jc w:val="left"/>
            </w:pPr>
            <w:r>
              <w:rPr>
                <w:sz w:val="16"/>
              </w:rPr>
              <w:t>about 3.44 days per year</w:t>
            </w:r>
          </w:p>
        </w:tc>
        <w:tc>
          <w:tcPr>
            <w:tcW w:type="dxa" w:w="1037"/>
          </w:tcPr>
          <w:p>
            <w:pPr>
              <w:spacing w:after="0"/>
              <w:jc w:val="left"/>
            </w:pPr>
          </w:p>
        </w:tc>
        <w:tc>
          <w:tcPr>
            <w:tcW w:type="dxa" w:w="1717"/>
          </w:tcPr>
          <w:p>
            <w:pPr>
              <w:spacing w:after="0"/>
              <w:jc w:val="left"/>
            </w:pPr>
            <w:r>
              <w:rPr>
                <w:sz w:val="16"/>
              </w:rPr>
              <w:t>event-days in 0 of 30 years, 1996 to 2025 (0%)</w:t>
            </w:r>
          </w:p>
        </w:tc>
        <w:tc>
          <w:tcPr>
            <w:tcW w:type="dxa" w:w="1522"/>
          </w:tcPr>
          <w:p>
            <w:pPr>
              <w:spacing w:after="0"/>
              <w:jc w:val="right"/>
            </w:pPr>
            <w:r>
              <w:rPr>
                <w:sz w:val="16"/>
              </w:rPr>
              <w:t>32.7</w:t>
            </w:r>
          </w:p>
        </w:tc>
        <w:tc>
          <w:tcPr>
            <w:tcW w:type="dxa" w:w="1509"/>
          </w:tcPr>
          <w:p>
            <w:pPr>
              <w:spacing w:after="0"/>
              <w:jc w:val="left"/>
            </w:pPr>
            <w:r>
              <w:rPr>
                <w:sz w:val="16"/>
              </w:rPr>
              <w:t>2005-11-12 to 2024-11-12 (19 years)</w:t>
            </w:r>
          </w:p>
        </w:tc>
        <w:tc>
          <w:tcPr>
            <w:tcW w:type="dxa" w:w="1037"/>
          </w:tcPr>
          <w:p>
            <w:pPr>
              <w:spacing w:after="0"/>
              <w:jc w:val="left"/>
            </w:pPr>
            <w:r>
              <w:rPr>
                <w:sz w:val="16"/>
              </w:rPr>
              <w:t>countywide</w:t>
            </w:r>
          </w:p>
        </w:tc>
        <w:tc>
          <w:tcPr>
            <w:tcW w:type="dxa" w:w="1977"/>
          </w:tcPr>
          <w:p>
            <w:pPr>
              <w:spacing w:after="0"/>
              <w:jc w:val="left"/>
            </w:pPr>
            <w:r>
              <w:rPr>
                <w:sz w:val="16"/>
              </w:rPr>
              <w:t>No recorded event-days, 1996 to 2025; descriptor not assigned</w:t>
            </w:r>
          </w:p>
        </w:tc>
      </w:tr>
      <w:tr>
        <w:trPr>
          <w:cantSplit/>
        </w:trPr>
        <w:tc>
          <w:tcPr>
            <w:tcW w:type="dxa" w:w="1037"/>
          </w:tcPr>
          <w:p>
            <w:pPr>
              <w:spacing w:after="0"/>
              <w:jc w:val="left"/>
            </w:pPr>
            <w:r>
              <w:rPr>
                <w:sz w:val="16"/>
              </w:rPr>
              <w:t>Hurricane</w:t>
            </w:r>
          </w:p>
        </w:tc>
        <w:tc>
          <w:tcPr>
            <w:tcW w:type="dxa" w:w="1245"/>
          </w:tcPr>
          <w:p>
            <w:pPr>
              <w:spacing w:after="0"/>
              <w:jc w:val="right"/>
            </w:pPr>
            <w:r>
              <w:rPr>
                <w:sz w:val="16"/>
              </w:rPr>
              <w:t>0.196</w:t>
            </w:r>
          </w:p>
        </w:tc>
        <w:tc>
          <w:tcPr>
            <w:tcW w:type="dxa" w:w="1454"/>
          </w:tcPr>
          <w:p>
            <w:pPr>
              <w:spacing w:after="0"/>
              <w:jc w:val="left"/>
            </w:pPr>
            <w:r>
              <w:rPr>
                <w:sz w:val="16"/>
              </w:rPr>
              <w:t>events per year</w:t>
            </w:r>
          </w:p>
        </w:tc>
        <w:tc>
          <w:tcPr>
            <w:tcW w:type="dxa" w:w="1577"/>
          </w:tcPr>
          <w:p>
            <w:pPr>
              <w:spacing w:after="0"/>
              <w:jc w:val="left"/>
            </w:pPr>
            <w:r>
              <w:rPr>
                <w:sz w:val="16"/>
              </w:rPr>
              <w:t>about 1 in 5 years</w:t>
            </w:r>
          </w:p>
        </w:tc>
        <w:tc>
          <w:tcPr>
            <w:tcW w:type="dxa" w:w="1037"/>
          </w:tcPr>
          <w:p>
            <w:pPr>
              <w:spacing w:after="0"/>
              <w:jc w:val="left"/>
            </w:pPr>
            <w:r>
              <w:rPr>
                <w:sz w:val="16"/>
              </w:rPr>
              <w:t>Likely</w:t>
            </w:r>
          </w:p>
        </w:tc>
        <w:tc>
          <w:tcPr>
            <w:tcW w:type="dxa" w:w="1717"/>
          </w:tcPr>
          <w:p>
            <w:pPr>
              <w:spacing w:after="0"/>
              <w:jc w:val="left"/>
            </w:pPr>
            <w:r>
              <w:rPr>
                <w:sz w:val="16"/>
              </w:rPr>
              <w:t>FEMA annualized frequency (modeled)</w:t>
            </w:r>
          </w:p>
        </w:tc>
        <w:tc>
          <w:tcPr>
            <w:tcW w:type="dxa" w:w="1522"/>
          </w:tcPr>
          <w:p>
            <w:pPr>
              <w:spacing w:after="0"/>
              <w:jc w:val="right"/>
            </w:pPr>
            <w:r>
              <w:rPr>
                <w:sz w:val="16"/>
              </w:rPr>
              <w:t>30</w:t>
            </w:r>
          </w:p>
        </w:tc>
        <w:tc>
          <w:tcPr>
            <w:tcW w:type="dxa" w:w="1509"/>
          </w:tcPr>
          <w:p>
            <w:pPr>
              <w:spacing w:after="0"/>
              <w:jc w:val="left"/>
            </w:pPr>
            <w:r>
              <w:rPr>
                <w:sz w:val="16"/>
              </w:rPr>
              <w:t>1851 to 2024 (Atlantic)</w:t>
            </w:r>
          </w:p>
        </w:tc>
        <w:tc>
          <w:tcPr>
            <w:tcW w:type="dxa" w:w="1037"/>
          </w:tcPr>
          <w:p>
            <w:pPr>
              <w:spacing w:after="0"/>
              <w:jc w:val="left"/>
            </w:pPr>
            <w:r>
              <w:rPr>
                <w:sz w:val="16"/>
              </w:rPr>
              <w:t>see B1-f</w:t>
            </w:r>
          </w:p>
        </w:tc>
        <w:tc>
          <w:tcPr>
            <w:tcW w:type="dxa" w:w="1977"/>
          </w:tcPr>
          <w:p>
            <w:pPr>
              <w:spacing w:after="0"/>
              <w:jc w:val="left"/>
            </w:pPr>
            <w:r>
              <w:rPr>
                <w:sz w:val="16"/>
              </w:rPr>
              <w:t>NRI counts hurricane and tropical storm tracks passing within storm-force wind range; federal declarations are counted separately in B1-d and need not match.</w:t>
            </w:r>
          </w:p>
        </w:tc>
      </w:tr>
      <w:tr>
        <w:trPr>
          <w:cantSplit/>
        </w:trPr>
        <w:tc>
          <w:tcPr>
            <w:tcW w:type="dxa" w:w="1037"/>
          </w:tcPr>
          <w:p>
            <w:pPr>
              <w:spacing w:after="0"/>
              <w:jc w:val="left"/>
            </w:pPr>
            <w:r>
              <w:rPr>
                <w:sz w:val="16"/>
              </w:rPr>
              <w:t>Ice Storm</w:t>
            </w:r>
          </w:p>
        </w:tc>
        <w:tc>
          <w:tcPr>
            <w:tcW w:type="dxa" w:w="1245"/>
          </w:tcPr>
          <w:p>
            <w:pPr>
              <w:spacing w:after="0"/>
              <w:jc w:val="right"/>
            </w:pPr>
            <w:r>
              <w:rPr>
                <w:sz w:val="16"/>
              </w:rPr>
              <w:t>0.238</w:t>
            </w:r>
          </w:p>
        </w:tc>
        <w:tc>
          <w:tcPr>
            <w:tcW w:type="dxa" w:w="1454"/>
          </w:tcPr>
          <w:p>
            <w:pPr>
              <w:spacing w:after="0"/>
              <w:jc w:val="left"/>
            </w:pPr>
            <w:r>
              <w:rPr>
                <w:sz w:val="16"/>
              </w:rPr>
              <w:t>event-days per year</w:t>
            </w:r>
          </w:p>
        </w:tc>
        <w:tc>
          <w:tcPr>
            <w:tcW w:type="dxa" w:w="1577"/>
          </w:tcPr>
          <w:p>
            <w:pPr>
              <w:spacing w:after="0"/>
              <w:jc w:val="left"/>
            </w:pPr>
            <w:r>
              <w:rPr>
                <w:sz w:val="16"/>
              </w:rPr>
              <w:t>about 0.238 days per year</w:t>
            </w:r>
          </w:p>
        </w:tc>
        <w:tc>
          <w:tcPr>
            <w:tcW w:type="dxa" w:w="1037"/>
          </w:tcPr>
          <w:p>
            <w:pPr>
              <w:spacing w:after="0"/>
              <w:jc w:val="left"/>
            </w:pPr>
          </w:p>
        </w:tc>
        <w:tc>
          <w:tcPr>
            <w:tcW w:type="dxa" w:w="1717"/>
          </w:tcPr>
          <w:p>
            <w:pPr>
              <w:spacing w:after="0"/>
              <w:jc w:val="left"/>
            </w:pPr>
            <w:r>
              <w:rPr>
                <w:sz w:val="16"/>
              </w:rPr>
              <w:t>event-days in 0 of 30 years, 1996 to 2025 (0%)</w:t>
            </w:r>
          </w:p>
        </w:tc>
        <w:tc>
          <w:tcPr>
            <w:tcW w:type="dxa" w:w="1522"/>
          </w:tcPr>
          <w:p>
            <w:pPr>
              <w:spacing w:after="0"/>
              <w:jc w:val="right"/>
            </w:pPr>
            <w:r>
              <w:rPr>
                <w:sz w:val="16"/>
              </w:rPr>
              <w:t>16</w:t>
            </w:r>
          </w:p>
        </w:tc>
        <w:tc>
          <w:tcPr>
            <w:tcW w:type="dxa" w:w="1509"/>
          </w:tcPr>
          <w:p>
            <w:pPr>
              <w:spacing w:after="0"/>
              <w:jc w:val="left"/>
            </w:pPr>
            <w:r>
              <w:rPr>
                <w:sz w:val="16"/>
              </w:rPr>
              <w:t>1946-12-31 to 2014-02-12 (67 years)</w:t>
            </w:r>
          </w:p>
        </w:tc>
        <w:tc>
          <w:tcPr>
            <w:tcW w:type="dxa" w:w="1037"/>
          </w:tcPr>
          <w:p>
            <w:pPr>
              <w:spacing w:after="0"/>
              <w:jc w:val="left"/>
            </w:pPr>
            <w:r>
              <w:rPr>
                <w:sz w:val="16"/>
              </w:rPr>
              <w:t>countywide</w:t>
            </w:r>
          </w:p>
        </w:tc>
        <w:tc>
          <w:tcPr>
            <w:tcW w:type="dxa" w:w="1977"/>
          </w:tcPr>
          <w:p>
            <w:pPr>
              <w:spacing w:after="0"/>
              <w:jc w:val="left"/>
            </w:pPr>
            <w:r>
              <w:rPr>
                <w:sz w:val="16"/>
              </w:rPr>
              <w:t>No recorded event-days, 1996 to 2025; descriptor not assigned</w:t>
            </w:r>
          </w:p>
        </w:tc>
      </w:tr>
      <w:tr>
        <w:trPr>
          <w:cantSplit/>
        </w:trPr>
        <w:tc>
          <w:tcPr>
            <w:tcW w:type="dxa" w:w="1037"/>
          </w:tcPr>
          <w:p>
            <w:pPr>
              <w:spacing w:after="0"/>
              <w:jc w:val="left"/>
            </w:pPr>
            <w:r>
              <w:rPr>
                <w:sz w:val="16"/>
              </w:rPr>
              <w:t>Inland Flooding</w:t>
            </w:r>
          </w:p>
        </w:tc>
        <w:tc>
          <w:tcPr>
            <w:tcW w:type="dxa" w:w="1245"/>
          </w:tcPr>
          <w:p>
            <w:pPr>
              <w:spacing w:after="0"/>
              <w:jc w:val="right"/>
            </w:pPr>
            <w:r>
              <w:rPr>
                <w:sz w:val="16"/>
              </w:rPr>
              <w:t>0.714</w:t>
            </w:r>
          </w:p>
        </w:tc>
        <w:tc>
          <w:tcPr>
            <w:tcW w:type="dxa" w:w="1454"/>
          </w:tcPr>
          <w:p>
            <w:pPr>
              <w:spacing w:after="0"/>
              <w:jc w:val="left"/>
            </w:pPr>
            <w:r>
              <w:rPr>
                <w:sz w:val="16"/>
              </w:rPr>
              <w:t>event-days per year</w:t>
            </w:r>
          </w:p>
        </w:tc>
        <w:tc>
          <w:tcPr>
            <w:tcW w:type="dxa" w:w="1577"/>
          </w:tcPr>
          <w:p>
            <w:pPr>
              <w:spacing w:after="0"/>
              <w:jc w:val="left"/>
            </w:pPr>
            <w:r>
              <w:rPr>
                <w:sz w:val="16"/>
              </w:rPr>
              <w:t>about 0.714 days per year</w:t>
            </w:r>
          </w:p>
        </w:tc>
        <w:tc>
          <w:tcPr>
            <w:tcW w:type="dxa" w:w="1037"/>
          </w:tcPr>
          <w:p>
            <w:pPr>
              <w:spacing w:after="0"/>
              <w:jc w:val="left"/>
            </w:pPr>
            <w:r>
              <w:rPr>
                <w:sz w:val="16"/>
              </w:rPr>
              <w:t>Likely</w:t>
            </w:r>
          </w:p>
        </w:tc>
        <w:tc>
          <w:tcPr>
            <w:tcW w:type="dxa" w:w="1717"/>
          </w:tcPr>
          <w:p>
            <w:pPr>
              <w:spacing w:after="0"/>
              <w:jc w:val="left"/>
            </w:pPr>
            <w:r>
              <w:rPr>
                <w:sz w:val="16"/>
              </w:rPr>
              <w:t>event-days in 14 of 30 years, 1996 to 2025 (46.7%)</w:t>
            </w:r>
          </w:p>
        </w:tc>
        <w:tc>
          <w:tcPr>
            <w:tcW w:type="dxa" w:w="1522"/>
          </w:tcPr>
          <w:p>
            <w:pPr>
              <w:spacing w:after="0"/>
              <w:jc w:val="right"/>
            </w:pPr>
            <w:r>
              <w:rPr>
                <w:sz w:val="16"/>
              </w:rPr>
              <w:t>20</w:t>
            </w:r>
          </w:p>
        </w:tc>
        <w:tc>
          <w:tcPr>
            <w:tcW w:type="dxa" w:w="1509"/>
          </w:tcPr>
          <w:p>
            <w:pPr>
              <w:spacing w:after="0"/>
              <w:jc w:val="left"/>
            </w:pPr>
            <w:r>
              <w:rPr>
                <w:sz w:val="16"/>
              </w:rPr>
              <w:t>1996 to 2023 (28 years)</w:t>
            </w:r>
          </w:p>
        </w:tc>
        <w:tc>
          <w:tcPr>
            <w:tcW w:type="dxa" w:w="1037"/>
          </w:tcPr>
          <w:p>
            <w:pPr>
              <w:spacing w:after="0"/>
              <w:jc w:val="left"/>
            </w:pPr>
            <w:r>
              <w:rPr>
                <w:sz w:val="16"/>
              </w:rPr>
              <w:t>see B1-f</w:t>
            </w:r>
          </w:p>
        </w:tc>
        <w:tc>
          <w:tcPr>
            <w:tcW w:type="dxa" w:w="1977"/>
          </w:tcPr>
          <w:p>
            <w:pPr>
              <w:spacing w:after="0"/>
              <w:jc w:val="left"/>
            </w:pPr>
          </w:p>
        </w:tc>
      </w:tr>
      <w:tr>
        <w:trPr>
          <w:cantSplit/>
        </w:trPr>
        <w:tc>
          <w:tcPr>
            <w:tcW w:type="dxa" w:w="1037"/>
          </w:tcPr>
          <w:p>
            <w:pPr>
              <w:spacing w:after="0"/>
              <w:jc w:val="left"/>
            </w:pPr>
            <w:r>
              <w:rPr>
                <w:sz w:val="16"/>
              </w:rPr>
              <w:t>Landslide</w:t>
            </w:r>
          </w:p>
        </w:tc>
        <w:tc>
          <w:tcPr>
            <w:tcW w:type="dxa" w:w="1245"/>
          </w:tcPr>
          <w:p>
            <w:pPr>
              <w:spacing w:after="0"/>
              <w:jc w:val="right"/>
            </w:pPr>
            <w:r>
              <w:rPr>
                <w:sz w:val="16"/>
              </w:rPr>
              <w:t>0.00423</w:t>
            </w:r>
          </w:p>
        </w:tc>
        <w:tc>
          <w:tcPr>
            <w:tcW w:type="dxa" w:w="1454"/>
          </w:tcPr>
          <w:p>
            <w:pPr>
              <w:spacing w:after="0"/>
              <w:jc w:val="left"/>
            </w:pPr>
            <w:r>
              <w:rPr>
                <w:sz w:val="16"/>
              </w:rPr>
              <w:t>events per year (modeled)</w:t>
            </w:r>
          </w:p>
        </w:tc>
        <w:tc>
          <w:tcPr>
            <w:tcW w:type="dxa" w:w="1577"/>
          </w:tcPr>
          <w:p>
            <w:pPr>
              <w:spacing w:after="0"/>
              <w:jc w:val="left"/>
            </w:pPr>
            <w:r>
              <w:rPr>
                <w:sz w:val="16"/>
              </w:rPr>
              <w:t>about 1 in 236 years</w:t>
            </w:r>
          </w:p>
        </w:tc>
        <w:tc>
          <w:tcPr>
            <w:tcW w:type="dxa" w:w="1037"/>
          </w:tcPr>
          <w:p>
            <w:pPr>
              <w:spacing w:after="0"/>
              <w:jc w:val="left"/>
            </w:pPr>
            <w:r>
              <w:rPr>
                <w:sz w:val="16"/>
              </w:rPr>
              <w:t>Unlikely</w:t>
            </w:r>
          </w:p>
        </w:tc>
        <w:tc>
          <w:tcPr>
            <w:tcW w:type="dxa" w:w="1717"/>
          </w:tcPr>
          <w:p>
            <w:pPr>
              <w:spacing w:after="0"/>
              <w:jc w:val="left"/>
            </w:pPr>
            <w:r>
              <w:rPr>
                <w:sz w:val="16"/>
              </w:rPr>
              <w:t>FEMA annualized frequency (modeled)</w:t>
            </w:r>
          </w:p>
        </w:tc>
        <w:tc>
          <w:tcPr>
            <w:tcW w:type="dxa" w:w="1522"/>
          </w:tcPr>
          <w:p>
            <w:pPr>
              <w:spacing w:after="0"/>
              <w:jc w:val="right"/>
            </w:pPr>
            <w:r>
              <w:rPr>
                <w:sz w:val="16"/>
              </w:rPr>
              <w:t>not shown</w:t>
            </w:r>
          </w:p>
        </w:tc>
        <w:tc>
          <w:tcPr>
            <w:tcW w:type="dxa" w:w="1509"/>
          </w:tcPr>
          <w:p>
            <w:pPr>
              <w:spacing w:after="0"/>
              <w:jc w:val="left"/>
            </w:pPr>
            <w:r>
              <w:rPr>
                <w:sz w:val="16"/>
              </w:rPr>
              <w:t>modeled</w:t>
            </w:r>
          </w:p>
        </w:tc>
        <w:tc>
          <w:tcPr>
            <w:tcW w:type="dxa" w:w="1037"/>
          </w:tcPr>
          <w:p>
            <w:pPr>
              <w:spacing w:after="0"/>
              <w:jc w:val="left"/>
            </w:pPr>
            <w:r>
              <w:rPr>
                <w:sz w:val="16"/>
              </w:rPr>
              <w:t>see B1-f</w:t>
            </w:r>
          </w:p>
        </w:tc>
        <w:tc>
          <w:tcPr>
            <w:tcW w:type="dxa" w:w="1977"/>
          </w:tcPr>
          <w:p>
            <w:pPr>
              <w:spacing w:after="0"/>
              <w:jc w:val="left"/>
            </w:pPr>
          </w:p>
        </w:tc>
      </w:tr>
      <w:tr>
        <w:trPr>
          <w:cantSplit/>
        </w:trPr>
        <w:tc>
          <w:tcPr>
            <w:tcW w:type="dxa" w:w="1037"/>
          </w:tcPr>
          <w:p>
            <w:pPr>
              <w:spacing w:after="0"/>
              <w:jc w:val="left"/>
            </w:pPr>
            <w:r>
              <w:rPr>
                <w:sz w:val="16"/>
              </w:rPr>
              <w:t>Lightning</w:t>
            </w:r>
          </w:p>
        </w:tc>
        <w:tc>
          <w:tcPr>
            <w:tcW w:type="dxa" w:w="1245"/>
          </w:tcPr>
          <w:p>
            <w:pPr>
              <w:spacing w:after="0"/>
              <w:jc w:val="right"/>
            </w:pPr>
            <w:r>
              <w:rPr>
                <w:sz w:val="16"/>
              </w:rPr>
              <w:t>21.2</w:t>
            </w:r>
          </w:p>
        </w:tc>
        <w:tc>
          <w:tcPr>
            <w:tcW w:type="dxa" w:w="1454"/>
          </w:tcPr>
          <w:p>
            <w:pPr>
              <w:spacing w:after="0"/>
              <w:jc w:val="left"/>
            </w:pPr>
            <w:r>
              <w:rPr>
                <w:sz w:val="16"/>
              </w:rPr>
              <w:t>days per year with a strike</w:t>
            </w:r>
          </w:p>
        </w:tc>
        <w:tc>
          <w:tcPr>
            <w:tcW w:type="dxa" w:w="1577"/>
          </w:tcPr>
          <w:p>
            <w:pPr>
              <w:spacing w:after="0"/>
              <w:jc w:val="left"/>
            </w:pPr>
            <w:r>
              <w:rPr>
                <w:sz w:val="16"/>
              </w:rPr>
              <w:t>about 21.2 days per year</w:t>
            </w:r>
          </w:p>
        </w:tc>
        <w:tc>
          <w:tcPr>
            <w:tcW w:type="dxa" w:w="1037"/>
          </w:tcPr>
          <w:p>
            <w:pPr>
              <w:spacing w:after="0"/>
              <w:jc w:val="left"/>
            </w:pPr>
            <w:r>
              <w:rPr>
                <w:sz w:val="16"/>
              </w:rPr>
              <w:t>Highly likely</w:t>
            </w:r>
          </w:p>
        </w:tc>
        <w:tc>
          <w:tcPr>
            <w:tcW w:type="dxa" w:w="1717"/>
          </w:tcPr>
          <w:p>
            <w:pPr>
              <w:spacing w:after="0"/>
              <w:jc w:val="left"/>
            </w:pPr>
            <w:r>
              <w:rPr>
                <w:sz w:val="16"/>
              </w:rPr>
              <w:t>FEMA annualized frequency (modeled)</w:t>
            </w:r>
          </w:p>
        </w:tc>
        <w:tc>
          <w:tcPr>
            <w:tcW w:type="dxa" w:w="1522"/>
          </w:tcPr>
          <w:p>
            <w:pPr>
              <w:spacing w:after="0"/>
              <w:jc w:val="right"/>
            </w:pPr>
            <w:r>
              <w:rPr>
                <w:sz w:val="16"/>
              </w:rPr>
              <w:t>not shown</w:t>
            </w:r>
          </w:p>
        </w:tc>
        <w:tc>
          <w:tcPr>
            <w:tcW w:type="dxa" w:w="1509"/>
          </w:tcPr>
          <w:p>
            <w:pPr>
              <w:spacing w:after="0"/>
              <w:jc w:val="left"/>
            </w:pPr>
            <w:r>
              <w:rPr>
                <w:sz w:val="16"/>
              </w:rPr>
              <w:t>1995 to 2023 (29 years; CONUS)</w:t>
            </w:r>
          </w:p>
        </w:tc>
        <w:tc>
          <w:tcPr>
            <w:tcW w:type="dxa" w:w="1037"/>
          </w:tcPr>
          <w:p>
            <w:pPr>
              <w:spacing w:after="0"/>
              <w:jc w:val="left"/>
            </w:pPr>
            <w:r>
              <w:rPr>
                <w:sz w:val="16"/>
              </w:rPr>
              <w:t>countywide</w:t>
            </w:r>
          </w:p>
        </w:tc>
        <w:tc>
          <w:tcPr>
            <w:tcW w:type="dxa" w:w="1977"/>
          </w:tcPr>
          <w:p>
            <w:pPr>
              <w:spacing w:after="0"/>
              <w:jc w:val="left"/>
            </w:pPr>
          </w:p>
        </w:tc>
      </w:tr>
      <w:tr>
        <w:trPr>
          <w:cantSplit/>
        </w:trPr>
        <w:tc>
          <w:tcPr>
            <w:tcW w:type="dxa" w:w="1037"/>
          </w:tcPr>
          <w:p>
            <w:pPr>
              <w:spacing w:after="0"/>
              <w:jc w:val="left"/>
            </w:pPr>
            <w:r>
              <w:rPr>
                <w:sz w:val="16"/>
              </w:rPr>
              <w:t>Strong Wind</w:t>
            </w:r>
          </w:p>
        </w:tc>
        <w:tc>
          <w:tcPr>
            <w:tcW w:type="dxa" w:w="1245"/>
          </w:tcPr>
          <w:p>
            <w:pPr>
              <w:spacing w:after="0"/>
              <w:jc w:val="right"/>
            </w:pPr>
            <w:r>
              <w:rPr>
                <w:sz w:val="16"/>
              </w:rPr>
              <w:t>0.699</w:t>
            </w:r>
          </w:p>
        </w:tc>
        <w:tc>
          <w:tcPr>
            <w:tcW w:type="dxa" w:w="1454"/>
          </w:tcPr>
          <w:p>
            <w:pPr>
              <w:spacing w:after="0"/>
              <w:jc w:val="left"/>
            </w:pPr>
            <w:r>
              <w:rPr>
                <w:sz w:val="16"/>
              </w:rPr>
              <w:t>events per year</w:t>
            </w:r>
          </w:p>
        </w:tc>
        <w:tc>
          <w:tcPr>
            <w:tcW w:type="dxa" w:w="1577"/>
          </w:tcPr>
          <w:p>
            <w:pPr>
              <w:spacing w:after="0"/>
              <w:jc w:val="left"/>
            </w:pPr>
            <w:r>
              <w:rPr>
                <w:sz w:val="16"/>
              </w:rPr>
              <w:t>about 0.7 per year</w:t>
            </w:r>
          </w:p>
        </w:tc>
        <w:tc>
          <w:tcPr>
            <w:tcW w:type="dxa" w:w="1037"/>
          </w:tcPr>
          <w:p>
            <w:pPr>
              <w:spacing w:after="0"/>
              <w:jc w:val="left"/>
            </w:pPr>
            <w:r>
              <w:rPr>
                <w:sz w:val="16"/>
              </w:rPr>
              <w:t>Likely</w:t>
            </w:r>
          </w:p>
        </w:tc>
        <w:tc>
          <w:tcPr>
            <w:tcW w:type="dxa" w:w="1717"/>
          </w:tcPr>
          <w:p>
            <w:pPr>
              <w:spacing w:after="0"/>
              <w:jc w:val="left"/>
            </w:pPr>
            <w:r>
              <w:rPr>
                <w:sz w:val="16"/>
              </w:rPr>
              <w:t>FEMA annualized frequency (modeled)</w:t>
            </w:r>
          </w:p>
        </w:tc>
        <w:tc>
          <w:tcPr>
            <w:tcW w:type="dxa" w:w="1522"/>
          </w:tcPr>
          <w:p>
            <w:pPr>
              <w:spacing w:after="0"/>
              <w:jc w:val="right"/>
            </w:pPr>
            <w:r>
              <w:rPr>
                <w:sz w:val="16"/>
              </w:rPr>
              <w:t>27</w:t>
            </w:r>
          </w:p>
        </w:tc>
        <w:tc>
          <w:tcPr>
            <w:tcW w:type="dxa" w:w="1509"/>
          </w:tcPr>
          <w:p>
            <w:pPr>
              <w:spacing w:after="0"/>
              <w:jc w:val="left"/>
            </w:pPr>
            <w:r>
              <w:rPr>
                <w:sz w:val="16"/>
              </w:rPr>
              <w:t>1986 to 2023 (38 years)</w:t>
            </w:r>
          </w:p>
        </w:tc>
        <w:tc>
          <w:tcPr>
            <w:tcW w:type="dxa" w:w="1037"/>
          </w:tcPr>
          <w:p>
            <w:pPr>
              <w:spacing w:after="0"/>
              <w:jc w:val="left"/>
            </w:pPr>
            <w:r>
              <w:rPr>
                <w:sz w:val="16"/>
              </w:rPr>
              <w:t>countywide</w:t>
            </w:r>
          </w:p>
        </w:tc>
        <w:tc>
          <w:tcPr>
            <w:tcW w:type="dxa" w:w="1977"/>
          </w:tcPr>
          <w:p>
            <w:pPr>
              <w:spacing w:after="0"/>
              <w:jc w:val="left"/>
            </w:pPr>
          </w:p>
        </w:tc>
      </w:tr>
      <w:tr>
        <w:trPr>
          <w:cantSplit/>
        </w:trPr>
        <w:tc>
          <w:tcPr>
            <w:tcW w:type="dxa" w:w="1037"/>
          </w:tcPr>
          <w:p>
            <w:pPr>
              <w:spacing w:after="0"/>
              <w:jc w:val="left"/>
            </w:pPr>
            <w:r>
              <w:rPr>
                <w:sz w:val="16"/>
              </w:rPr>
              <w:t>Tornado</w:t>
            </w:r>
          </w:p>
        </w:tc>
        <w:tc>
          <w:tcPr>
            <w:tcW w:type="dxa" w:w="1245"/>
          </w:tcPr>
          <w:p>
            <w:pPr>
              <w:spacing w:after="0"/>
              <w:jc w:val="right"/>
            </w:pPr>
            <w:r>
              <w:rPr>
                <w:sz w:val="16"/>
              </w:rPr>
              <w:t>0.00649</w:t>
            </w:r>
          </w:p>
        </w:tc>
        <w:tc>
          <w:tcPr>
            <w:tcW w:type="dxa" w:w="1454"/>
          </w:tcPr>
          <w:p>
            <w:pPr>
              <w:spacing w:after="0"/>
              <w:jc w:val="left"/>
            </w:pPr>
            <w:r>
              <w:rPr>
                <w:sz w:val="16"/>
              </w:rPr>
              <w:t>events per year</w:t>
            </w:r>
          </w:p>
        </w:tc>
        <w:tc>
          <w:tcPr>
            <w:tcW w:type="dxa" w:w="1577"/>
          </w:tcPr>
          <w:p>
            <w:pPr>
              <w:spacing w:after="0"/>
              <w:jc w:val="left"/>
            </w:pPr>
            <w:r>
              <w:rPr>
                <w:sz w:val="16"/>
              </w:rPr>
              <w:t>about 1 in 154 years</w:t>
            </w:r>
          </w:p>
        </w:tc>
        <w:tc>
          <w:tcPr>
            <w:tcW w:type="dxa" w:w="1037"/>
          </w:tcPr>
          <w:p>
            <w:pPr>
              <w:spacing w:after="0"/>
              <w:jc w:val="left"/>
            </w:pPr>
            <w:r>
              <w:rPr>
                <w:sz w:val="16"/>
              </w:rPr>
              <w:t>Unlikely</w:t>
            </w:r>
          </w:p>
        </w:tc>
        <w:tc>
          <w:tcPr>
            <w:tcW w:type="dxa" w:w="1717"/>
          </w:tcPr>
          <w:p>
            <w:pPr>
              <w:spacing w:after="0"/>
              <w:jc w:val="left"/>
            </w:pPr>
            <w:r>
              <w:rPr>
                <w:sz w:val="16"/>
              </w:rPr>
              <w:t>FEMA annualized frequency (modeled)</w:t>
            </w:r>
          </w:p>
        </w:tc>
        <w:tc>
          <w:tcPr>
            <w:tcW w:type="dxa" w:w="1522"/>
          </w:tcPr>
          <w:p>
            <w:pPr>
              <w:spacing w:after="0"/>
              <w:jc w:val="right"/>
            </w:pPr>
            <w:r>
              <w:rPr>
                <w:sz w:val="16"/>
              </w:rPr>
              <w:t>not shown</w:t>
            </w:r>
          </w:p>
        </w:tc>
        <w:tc>
          <w:tcPr>
            <w:tcW w:type="dxa" w:w="1509"/>
          </w:tcPr>
          <w:p>
            <w:pPr>
              <w:spacing w:after="0"/>
              <w:jc w:val="left"/>
            </w:pPr>
            <w:r>
              <w:rPr>
                <w:sz w:val="16"/>
              </w:rPr>
              <w:t>1950 to 2023 (EF2+); 1986 to 2023 (EF0-1)</w:t>
            </w:r>
          </w:p>
        </w:tc>
        <w:tc>
          <w:tcPr>
            <w:tcW w:type="dxa" w:w="1037"/>
          </w:tcPr>
          <w:p>
            <w:pPr>
              <w:spacing w:after="0"/>
              <w:jc w:val="left"/>
            </w:pPr>
            <w:r>
              <w:rPr>
                <w:sz w:val="16"/>
              </w:rPr>
              <w:t>see B1-f</w:t>
            </w:r>
          </w:p>
        </w:tc>
        <w:tc>
          <w:tcPr>
            <w:tcW w:type="dxa" w:w="1977"/>
          </w:tcPr>
          <w:p>
            <w:pPr>
              <w:spacing w:after="0"/>
              <w:jc w:val="left"/>
            </w:pPr>
          </w:p>
        </w:tc>
      </w:tr>
      <w:tr>
        <w:trPr>
          <w:cantSplit/>
        </w:trPr>
        <w:tc>
          <w:tcPr>
            <w:tcW w:type="dxa" w:w="1037"/>
          </w:tcPr>
          <w:p>
            <w:pPr>
              <w:spacing w:after="0"/>
              <w:jc w:val="left"/>
            </w:pPr>
            <w:r>
              <w:rPr>
                <w:sz w:val="16"/>
              </w:rPr>
              <w:t>Tsunami</w:t>
            </w:r>
          </w:p>
        </w:tc>
        <w:tc>
          <w:tcPr>
            <w:tcW w:type="dxa" w:w="1245"/>
          </w:tcPr>
          <w:p>
            <w:pPr>
              <w:spacing w:after="0"/>
              <w:jc w:val="right"/>
            </w:pPr>
          </w:p>
        </w:tc>
        <w:tc>
          <w:tcPr>
            <w:tcW w:type="dxa" w:w="1454"/>
          </w:tcPr>
          <w:p>
            <w:pPr>
              <w:spacing w:after="0"/>
              <w:jc w:val="left"/>
            </w:pPr>
            <w:r>
              <w:rPr>
                <w:sz w:val="16"/>
              </w:rPr>
              <w:t>annual probability at the most exposed location (used in place of a county value)</w:t>
            </w:r>
          </w:p>
        </w:tc>
        <w:tc>
          <w:tcPr>
            <w:tcW w:type="dxa" w:w="1577"/>
          </w:tcPr>
          <w:p>
            <w:pPr>
              <w:spacing w:after="0"/>
              <w:jc w:val="left"/>
            </w:pPr>
          </w:p>
        </w:tc>
        <w:tc>
          <w:tcPr>
            <w:tcW w:type="dxa" w:w="1037"/>
          </w:tcPr>
          <w:p>
            <w:pPr>
              <w:spacing w:after="0"/>
              <w:jc w:val="left"/>
            </w:pPr>
          </w:p>
        </w:tc>
        <w:tc>
          <w:tcPr>
            <w:tcW w:type="dxa" w:w="1717"/>
          </w:tcPr>
          <w:p>
            <w:pPr>
              <w:spacing w:after="0"/>
              <w:jc w:val="left"/>
            </w:pPr>
            <w:r>
              <w:rPr>
                <w:sz w:val="16"/>
              </w:rPr>
              <w:t>Storm Events records in 0 of 30 years, 1996 to 2025 (0%)</w:t>
            </w:r>
          </w:p>
        </w:tc>
        <w:tc>
          <w:tcPr>
            <w:tcW w:type="dxa" w:w="1522"/>
          </w:tcPr>
          <w:p>
            <w:pPr>
              <w:spacing w:after="0"/>
              <w:jc w:val="right"/>
            </w:pPr>
            <w:r>
              <w:rPr>
                <w:sz w:val="16"/>
              </w:rPr>
              <w:t>not shown</w:t>
            </w:r>
          </w:p>
        </w:tc>
        <w:tc>
          <w:tcPr>
            <w:tcW w:type="dxa" w:w="1509"/>
          </w:tcPr>
          <w:p>
            <w:pPr>
              <w:spacing w:after="0"/>
              <w:jc w:val="left"/>
            </w:pPr>
            <w:r>
              <w:rPr>
                <w:sz w:val="16"/>
              </w:rPr>
              <w:t>modeled</w:t>
            </w:r>
          </w:p>
        </w:tc>
        <w:tc>
          <w:tcPr>
            <w:tcW w:type="dxa" w:w="1037"/>
          </w:tcPr>
          <w:p>
            <w:pPr>
              <w:spacing w:after="0"/>
              <w:jc w:val="left"/>
            </w:pPr>
            <w:r>
              <w:rPr>
                <w:sz w:val="16"/>
              </w:rPr>
              <w:t>see B1-f</w:t>
            </w:r>
          </w:p>
        </w:tc>
        <w:tc>
          <w:tcPr>
            <w:tcW w:type="dxa" w:w="1977"/>
          </w:tcPr>
          <w:p>
            <w:pPr>
              <w:spacing w:after="0"/>
              <w:jc w:val="left"/>
            </w:pPr>
            <w:r>
              <w:rPr>
                <w:sz w:val="16"/>
              </w:rPr>
              <w:t>No Storm Events record of this hazard, 1996 to 2025; descriptor not assigned (the NRI value is the chance at a location in the county, not how often the hazard affects the county)</w:t>
            </w:r>
          </w:p>
        </w:tc>
      </w:tr>
      <w:tr>
        <w:trPr>
          <w:cantSplit/>
        </w:trPr>
        <w:tc>
          <w:tcPr>
            <w:tcW w:type="dxa" w:w="1037"/>
          </w:tcPr>
          <w:p>
            <w:pPr>
              <w:spacing w:after="0"/>
              <w:jc w:val="left"/>
            </w:pPr>
            <w:r>
              <w:rPr>
                <w:sz w:val="16"/>
              </w:rPr>
              <w:t>Volcanic Activity</w:t>
            </w:r>
          </w:p>
        </w:tc>
        <w:tc>
          <w:tcPr>
            <w:tcW w:type="dxa" w:w="1245"/>
          </w:tcPr>
          <w:p>
            <w:pPr>
              <w:spacing w:after="0"/>
              <w:jc w:val="right"/>
            </w:pPr>
          </w:p>
        </w:tc>
        <w:tc>
          <w:tcPr>
            <w:tcW w:type="dxa" w:w="1454"/>
          </w:tcPr>
          <w:p>
            <w:pPr>
              <w:spacing w:after="0"/>
              <w:jc w:val="left"/>
            </w:pPr>
            <w:r>
              <w:rPr>
                <w:sz w:val="16"/>
              </w:rPr>
              <w:t>annual probability</w:t>
            </w:r>
          </w:p>
        </w:tc>
        <w:tc>
          <w:tcPr>
            <w:tcW w:type="dxa" w:w="1577"/>
          </w:tcPr>
          <w:p>
            <w:pPr>
              <w:spacing w:after="0"/>
              <w:jc w:val="left"/>
            </w:pPr>
          </w:p>
        </w:tc>
        <w:tc>
          <w:tcPr>
            <w:tcW w:type="dxa" w:w="1037"/>
          </w:tcPr>
          <w:p>
            <w:pPr>
              <w:spacing w:after="0"/>
              <w:jc w:val="left"/>
            </w:pPr>
          </w:p>
        </w:tc>
        <w:tc>
          <w:tcPr>
            <w:tcW w:type="dxa" w:w="1717"/>
          </w:tcPr>
          <w:p>
            <w:pPr>
              <w:spacing w:after="0"/>
              <w:jc w:val="left"/>
            </w:pPr>
          </w:p>
        </w:tc>
        <w:tc>
          <w:tcPr>
            <w:tcW w:type="dxa" w:w="1522"/>
          </w:tcPr>
          <w:p>
            <w:pPr>
              <w:spacing w:after="0"/>
              <w:jc w:val="right"/>
            </w:pPr>
            <w:r>
              <w:rPr>
                <w:sz w:val="16"/>
              </w:rPr>
              <w:t>not shown</w:t>
            </w:r>
          </w:p>
        </w:tc>
        <w:tc>
          <w:tcPr>
            <w:tcW w:type="dxa" w:w="1509"/>
          </w:tcPr>
          <w:p>
            <w:pPr>
              <w:spacing w:after="0"/>
              <w:jc w:val="left"/>
            </w:pPr>
            <w:r>
              <w:rPr>
                <w:sz w:val="16"/>
              </w:rPr>
              <w:t>modeled</w:t>
            </w:r>
          </w:p>
        </w:tc>
        <w:tc>
          <w:tcPr>
            <w:tcW w:type="dxa" w:w="1037"/>
          </w:tcPr>
          <w:p>
            <w:pPr>
              <w:spacing w:after="0"/>
              <w:jc w:val="left"/>
            </w:pPr>
            <w:r>
              <w:rPr>
                <w:sz w:val="16"/>
              </w:rPr>
              <w:t>see B1-f</w:t>
            </w:r>
          </w:p>
        </w:tc>
        <w:tc>
          <w:tcPr>
            <w:tcW w:type="dxa" w:w="1977"/>
          </w:tcPr>
          <w:p>
            <w:pPr>
              <w:spacing w:after="0"/>
              <w:jc w:val="left"/>
            </w:pPr>
            <w:r>
              <w:rPr>
                <w:sz w:val="16"/>
              </w:rPr>
              <w:t>Not Applicable in NRI for this county; no descriptor.</w:t>
            </w:r>
          </w:p>
        </w:tc>
      </w:tr>
      <w:tr>
        <w:trPr>
          <w:cantSplit/>
        </w:trPr>
        <w:tc>
          <w:tcPr>
            <w:tcW w:type="dxa" w:w="1037"/>
          </w:tcPr>
          <w:p>
            <w:pPr>
              <w:spacing w:after="0"/>
              <w:jc w:val="left"/>
            </w:pPr>
            <w:r>
              <w:rPr>
                <w:sz w:val="16"/>
              </w:rPr>
              <w:t>Wildfire</w:t>
            </w:r>
          </w:p>
        </w:tc>
        <w:tc>
          <w:tcPr>
            <w:tcW w:type="dxa" w:w="1245"/>
          </w:tcPr>
          <w:p>
            <w:pPr>
              <w:spacing w:after="0"/>
              <w:jc w:val="right"/>
            </w:pPr>
            <w:r>
              <w:rPr>
                <w:sz w:val="16"/>
              </w:rPr>
              <w:t>0.0000116</w:t>
            </w:r>
          </w:p>
        </w:tc>
        <w:tc>
          <w:tcPr>
            <w:tcW w:type="dxa" w:w="1454"/>
          </w:tcPr>
          <w:p>
            <w:pPr>
              <w:spacing w:after="0"/>
              <w:jc w:val="left"/>
            </w:pPr>
            <w:r>
              <w:rPr>
                <w:sz w:val="16"/>
              </w:rPr>
              <w:t>annual probability at a location</w:t>
            </w:r>
          </w:p>
        </w:tc>
        <w:tc>
          <w:tcPr>
            <w:tcW w:type="dxa" w:w="1577"/>
          </w:tcPr>
          <w:p>
            <w:pPr>
              <w:spacing w:after="0"/>
              <w:jc w:val="left"/>
            </w:pPr>
            <w:r>
              <w:rPr>
                <w:sz w:val="16"/>
              </w:rPr>
              <w:t>chance a given location in the county burns in a year: 0.00116%</w:t>
            </w:r>
          </w:p>
        </w:tc>
        <w:tc>
          <w:tcPr>
            <w:tcW w:type="dxa" w:w="1037"/>
          </w:tcPr>
          <w:p>
            <w:pPr>
              <w:spacing w:after="0"/>
              <w:jc w:val="left"/>
            </w:pPr>
          </w:p>
        </w:tc>
        <w:tc>
          <w:tcPr>
            <w:tcW w:type="dxa" w:w="1717"/>
          </w:tcPr>
          <w:p>
            <w:pPr>
              <w:spacing w:after="0"/>
              <w:jc w:val="left"/>
            </w:pPr>
            <w:r>
              <w:rPr>
                <w:sz w:val="16"/>
              </w:rPr>
              <w:t>Storm Events records in 0 of 30 years, 1996 to 2025 (0%)</w:t>
            </w:r>
          </w:p>
        </w:tc>
        <w:tc>
          <w:tcPr>
            <w:tcW w:type="dxa" w:w="1522"/>
          </w:tcPr>
          <w:p>
            <w:pPr>
              <w:spacing w:after="0"/>
              <w:jc w:val="right"/>
            </w:pPr>
            <w:r>
              <w:rPr>
                <w:sz w:val="16"/>
              </w:rPr>
              <w:t>not shown</w:t>
            </w:r>
          </w:p>
        </w:tc>
        <w:tc>
          <w:tcPr>
            <w:tcW w:type="dxa" w:w="1509"/>
          </w:tcPr>
          <w:p>
            <w:pPr>
              <w:spacing w:after="0"/>
              <w:jc w:val="left"/>
            </w:pPr>
            <w:r>
              <w:rPr>
                <w:sz w:val="16"/>
              </w:rPr>
              <w:t>modeled</w:t>
            </w:r>
          </w:p>
        </w:tc>
        <w:tc>
          <w:tcPr>
            <w:tcW w:type="dxa" w:w="1037"/>
          </w:tcPr>
          <w:p>
            <w:pPr>
              <w:spacing w:after="0"/>
              <w:jc w:val="left"/>
            </w:pPr>
            <w:r>
              <w:rPr>
                <w:sz w:val="16"/>
              </w:rPr>
              <w:t>see B1-f</w:t>
            </w:r>
          </w:p>
        </w:tc>
        <w:tc>
          <w:tcPr>
            <w:tcW w:type="dxa" w:w="1977"/>
          </w:tcPr>
          <w:p>
            <w:pPr>
              <w:spacing w:after="0"/>
              <w:jc w:val="left"/>
            </w:pPr>
            <w:r>
              <w:rPr>
                <w:sz w:val="16"/>
              </w:rPr>
              <w:t>No Storm Events record of this hazard, 1996 to 2025; descriptor not assigned (the NRI value is the chance at a location in the county, not how often the hazard affects the county)</w:t>
            </w:r>
          </w:p>
        </w:tc>
      </w:tr>
      <w:tr>
        <w:trPr>
          <w:cantSplit/>
        </w:trPr>
        <w:tc>
          <w:tcPr>
            <w:tcW w:type="dxa" w:w="1037"/>
          </w:tcPr>
          <w:p>
            <w:pPr>
              <w:spacing w:after="0"/>
              <w:jc w:val="left"/>
            </w:pPr>
            <w:r>
              <w:rPr>
                <w:sz w:val="16"/>
              </w:rPr>
              <w:t>Winter Weather</w:t>
            </w:r>
          </w:p>
        </w:tc>
        <w:tc>
          <w:tcPr>
            <w:tcW w:type="dxa" w:w="1245"/>
          </w:tcPr>
          <w:p>
            <w:pPr>
              <w:spacing w:after="0"/>
              <w:jc w:val="right"/>
            </w:pPr>
            <w:r>
              <w:rPr>
                <w:sz w:val="16"/>
              </w:rPr>
              <w:t>9.94</w:t>
            </w:r>
          </w:p>
        </w:tc>
        <w:tc>
          <w:tcPr>
            <w:tcW w:type="dxa" w:w="1454"/>
          </w:tcPr>
          <w:p>
            <w:pPr>
              <w:spacing w:after="0"/>
              <w:jc w:val="left"/>
            </w:pPr>
            <w:r>
              <w:rPr>
                <w:sz w:val="16"/>
              </w:rPr>
              <w:t>event-days per year</w:t>
            </w:r>
          </w:p>
        </w:tc>
        <w:tc>
          <w:tcPr>
            <w:tcW w:type="dxa" w:w="1577"/>
          </w:tcPr>
          <w:p>
            <w:pPr>
              <w:spacing w:after="0"/>
              <w:jc w:val="left"/>
            </w:pPr>
            <w:r>
              <w:rPr>
                <w:sz w:val="16"/>
              </w:rPr>
              <w:t>about 9.94 days per year</w:t>
            </w:r>
          </w:p>
        </w:tc>
        <w:tc>
          <w:tcPr>
            <w:tcW w:type="dxa" w:w="1037"/>
          </w:tcPr>
          <w:p>
            <w:pPr>
              <w:spacing w:after="0"/>
              <w:jc w:val="left"/>
            </w:pPr>
            <w:r>
              <w:rPr>
                <w:sz w:val="16"/>
              </w:rPr>
              <w:t>Highly likely</w:t>
            </w:r>
          </w:p>
        </w:tc>
        <w:tc>
          <w:tcPr>
            <w:tcW w:type="dxa" w:w="1717"/>
          </w:tcPr>
          <w:p>
            <w:pPr>
              <w:spacing w:after="0"/>
              <w:jc w:val="left"/>
            </w:pPr>
            <w:r>
              <w:rPr>
                <w:sz w:val="16"/>
              </w:rPr>
              <w:t>event-days in 27 of 30 years, 1996 to 2025 (90%)</w:t>
            </w:r>
          </w:p>
        </w:tc>
        <w:tc>
          <w:tcPr>
            <w:tcW w:type="dxa" w:w="1522"/>
          </w:tcPr>
          <w:p>
            <w:pPr>
              <w:spacing w:after="0"/>
              <w:jc w:val="right"/>
            </w:pPr>
            <w:r>
              <w:rPr>
                <w:sz w:val="16"/>
              </w:rPr>
              <w:t>109</w:t>
            </w:r>
          </w:p>
        </w:tc>
        <w:tc>
          <w:tcPr>
            <w:tcW w:type="dxa" w:w="1509"/>
          </w:tcPr>
          <w:p>
            <w:pPr>
              <w:spacing w:after="0"/>
              <w:jc w:val="left"/>
            </w:pPr>
            <w:r>
              <w:rPr>
                <w:sz w:val="16"/>
              </w:rPr>
              <w:t>2005-11-12 to 2024-11-12 (19 years)</w:t>
            </w:r>
          </w:p>
        </w:tc>
        <w:tc>
          <w:tcPr>
            <w:tcW w:type="dxa" w:w="1037"/>
          </w:tcPr>
          <w:p>
            <w:pPr>
              <w:spacing w:after="0"/>
              <w:jc w:val="left"/>
            </w:pPr>
            <w:r>
              <w:rPr>
                <w:sz w:val="16"/>
              </w:rPr>
              <w:t>countywide</w:t>
            </w:r>
          </w:p>
        </w:tc>
        <w:tc>
          <w:tcPr>
            <w:tcW w:type="dxa" w:w="1977"/>
          </w:tcPr>
          <w:p>
            <w:pPr>
              <w:spacing w:after="0"/>
              <w:jc w:val="left"/>
            </w:pPr>
          </w:p>
        </w:tc>
      </w:tr>
    </w:tbl>
    <w:p>
      <w:pPr>
        <w:spacing w:after="40" w:before="60"/>
      </w:pPr>
      <w:r>
        <w:rPr>
          <w:sz w:val="15"/>
        </w:rPr>
        <w:t>FEMA annualized frequency (modeled) comes from the National Risk Index v1.20 (December 2025). It is not recorded events divided by years, and what it measures depends on the hazard. For most hazards it estimates how often the hazard affects this county each year: it counts events or event-days (drought, heat wave, cold wave, winter weather, ice storm and inland flooding are in days per year; lightning is the number of days per year with a recorded cloud-to-ground strike, from the NOAA Storm Prediction Center daily lightning climatology); it may count events in the surrounding area (hail, strong wind, tornado, hurricane and ice storm use a 49 km grid and buffers) and is averaged over the county's area; and some hazards use a minimum value for places with no recorded event. Earthquake, wildfire and coastal flooding are different: FEMA computes them for each census block and averages them over the county, so the value is the chance (for coastal flooding, the modeled number of floods per year) at a location in the county, which is lower than the chance that the hazard strikes somewhere in the county. Earthquake is the chance of at least minor-damage shaking (U.S. Geological Survey model); wildfire is the chance that a location burns in a large fire (U.S. Forest Service burn probability); coastal flooding comes from FEMA flood zones and NOAA high-tide flooding, so it can be above 1 where high-tide flooding is frequent. Tsunami is the value at the county's most exposed location, from recorded events and modeled return periods. For these four hazards the packet gives no "1 in N years" and takes the descriptor from Storm Events (none for earthquake) unless the value is 1 or more a year. Landslide is a U.S. Geological Survey modeled county rate spread by slope susceptibility. Volcanic activity is the chance that a volcano affecting the county erupts in a year. Drought counts only extreme and exceptional drought (D3 and D4). Source: FEMA, National Risk Index Technical Documentation v1.20, sections 5.2.2 (Table 5), 5.2.3, 7.4, 10.4, 16.5, 17.1, 17.3.1, 17.5, 20.3.1, 21.4, 22.4 and 6 to 23.</w:t>
      </w:r>
    </w:p>
    <w:p>
      <w:pPr>
        <w:spacing w:after="20" w:before="0"/>
      </w:pPr>
      <w:r>
        <w:rPr>
          <w:b/>
          <w:color w:val="555555"/>
          <w:sz w:val="15"/>
        </w:rPr>
        <w:t xml:space="preserve">Source: </w:t>
      </w:r>
      <w:r>
        <w:rPr>
          <w:color w:val="555555"/>
          <w:sz w:val="15"/>
        </w:rPr>
        <w:t xml:space="preserve">FEMA, FEMA National Risk Index 1.20.0 (December 2025), county and census tract tables, version 1.20.0, pulled 2026-09-28, </w:t>
      </w:r>
      <w:hyperlink r:id="rId13">
        <w:r>
          <w:rPr>
            <w:color w:val="1F4E99"/>
            <w:sz w:val="15"/>
            <w:u w:val="single"/>
          </w:rPr>
          <w:t>https://www.fema.gov/about/reports-and-data/openfema/nri/v120/NRI_Table_Counties.zip</w:t>
        </w:r>
      </w:hyperlink>
      <w:r>
        <w:rPr>
          <w:color w:val="555555"/>
          <w:sz w:val="15"/>
        </w:rPr>
        <w:t xml:space="preserve"> (download, 25 MB)</w:t>
      </w:r>
      <w:r>
        <w:rPr>
          <w:color w:val="555555"/>
          <w:sz w:val="15"/>
        </w:rPr>
        <w:t xml:space="preserve">, </w:t>
      </w:r>
      <w:hyperlink r:id="rId14">
        <w:r>
          <w:rPr>
            <w:color w:val="1F4E99"/>
            <w:sz w:val="15"/>
            <w:u w:val="single"/>
          </w:rPr>
          <w:t>https://www.fema.gov/about/reports-and-data/openfema/nri/v120/NRI_Table_CensusTracts.zip</w:t>
        </w:r>
      </w:hyperlink>
      <w:r>
        <w:rPr>
          <w:color w:val="555555"/>
          <w:sz w:val="15"/>
        </w:rPr>
        <w:t xml:space="preserve"> (download, 635 MB)</w:t>
      </w:r>
    </w:p>
    <w:p>
      <w:pPr>
        <w:spacing w:after="20" w:before="0"/>
      </w:pPr>
      <w:r>
        <w:rPr>
          <w:b/>
          <w:color w:val="555555"/>
          <w:sz w:val="15"/>
        </w:rPr>
        <w:t xml:space="preserve">Source: </w:t>
      </w:r>
      <w:r>
        <w:rPr>
          <w:color w:val="555555"/>
          <w:sz w:val="15"/>
        </w:rPr>
        <w:t xml:space="preserve">NOAA NCEI, NOAA NCEI Storm Events Database, details files (csvfiles v1.0), version c20260918, pulled 2026-09-28, </w:t>
      </w:r>
      <w:hyperlink r:id="rId15">
        <w:r>
          <w:rPr>
            <w:color w:val="1F4E99"/>
            <w:sz w:val="15"/>
            <w:u w:val="single"/>
          </w:rPr>
          <w:t>https://www.ncei.noaa.gov/pub/data/swdi/stormevents/csvfiles/</w:t>
        </w:r>
      </w:hyperlink>
    </w:p>
    <w:p>
      <w:pPr>
        <w:spacing w:after="80" w:before="0"/>
      </w:pPr>
    </w:p>
    <w:p>
      <w:pPr>
        <w:pStyle w:val="Heading3"/>
        <w:keepNext/>
        <w:spacing w:after="80"/>
      </w:pPr>
      <w:r>
        <w:rPr/>
        <w:t>Descriptor scale used in this packet (defined per unit)</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Descriptor scale used in this packet (defined per unit)"/>
        <w:tblDescription w:val="Hazard Plain table b1e_scale"/>
      </w:tblPr>
      <w:tblGrid>
        <w:gridCol w:w="4048"/>
        <w:gridCol w:w="2079"/>
        <w:gridCol w:w="7986"/>
      </w:tblGrid>
      <w:tr>
        <w:trPr>
          <w:cantSplit/>
          <w:tblHeader/>
        </w:trPr>
        <w:tc>
          <w:tcPr>
            <w:tcW w:type="dxa" w:w="4048"/>
            <w:shd w:val="clear" w:color="auto" w:fill="E8E8E8"/>
          </w:tcPr>
          <w:p>
            <w:pPr>
              <w:spacing w:after="0"/>
              <w:jc w:val="left"/>
            </w:pPr>
            <w:r>
              <w:rPr>
                <w:b/>
                <w:sz w:val="16"/>
              </w:rPr>
              <w:t>Unit</w:t>
            </w:r>
          </w:p>
        </w:tc>
        <w:tc>
          <w:tcPr>
            <w:tcW w:type="dxa" w:w="2079"/>
            <w:shd w:val="clear" w:color="auto" w:fill="E8E8E8"/>
          </w:tcPr>
          <w:p>
            <w:pPr>
              <w:spacing w:after="0"/>
              <w:jc w:val="left"/>
            </w:pPr>
            <w:r>
              <w:rPr>
                <w:b/>
                <w:sz w:val="16"/>
              </w:rPr>
              <w:t>Descriptor</w:t>
            </w:r>
          </w:p>
        </w:tc>
        <w:tc>
          <w:tcPr>
            <w:tcW w:type="dxa" w:w="7986"/>
            <w:shd w:val="clear" w:color="auto" w:fill="E8E8E8"/>
          </w:tcPr>
          <w:p>
            <w:pPr>
              <w:spacing w:after="0"/>
              <w:jc w:val="left"/>
            </w:pPr>
            <w:r>
              <w:rPr>
                <w:b/>
                <w:sz w:val="16"/>
              </w:rPr>
              <w:t>Definition</w:t>
            </w:r>
          </w:p>
        </w:tc>
      </w:tr>
      <w:tr>
        <w:trPr>
          <w:cantSplit/>
        </w:trPr>
        <w:tc>
          <w:tcPr>
            <w:tcW w:type="dxa" w:w="4048"/>
          </w:tcPr>
          <w:p>
            <w:pPr>
              <w:spacing w:after="0"/>
              <w:jc w:val="left"/>
            </w:pPr>
            <w:r>
              <w:rPr>
                <w:sz w:val="16"/>
              </w:rPr>
              <w:t>events per year</w:t>
            </w:r>
          </w:p>
        </w:tc>
        <w:tc>
          <w:tcPr>
            <w:tcW w:type="dxa" w:w="2079"/>
          </w:tcPr>
          <w:p>
            <w:pPr>
              <w:spacing w:after="0"/>
              <w:jc w:val="left"/>
            </w:pPr>
            <w:r>
              <w:rPr>
                <w:sz w:val="16"/>
              </w:rPr>
              <w:t>Highly likely</w:t>
            </w:r>
          </w:p>
        </w:tc>
        <w:tc>
          <w:tcPr>
            <w:tcW w:type="dxa" w:w="7986"/>
          </w:tcPr>
          <w:p>
            <w:pPr>
              <w:spacing w:after="0"/>
              <w:jc w:val="left"/>
            </w:pPr>
            <w:r>
              <w:rPr>
                <w:sz w:val="16"/>
              </w:rPr>
              <w:t>1 or more per year</w:t>
            </w:r>
          </w:p>
        </w:tc>
      </w:tr>
      <w:tr>
        <w:trPr>
          <w:cantSplit/>
        </w:trPr>
        <w:tc>
          <w:tcPr>
            <w:tcW w:type="dxa" w:w="4048"/>
          </w:tcPr>
          <w:p>
            <w:pPr>
              <w:spacing w:after="0"/>
              <w:jc w:val="left"/>
            </w:pPr>
            <w:r>
              <w:rPr>
                <w:sz w:val="16"/>
              </w:rPr>
              <w:t>events per year</w:t>
            </w:r>
          </w:p>
        </w:tc>
        <w:tc>
          <w:tcPr>
            <w:tcW w:type="dxa" w:w="2079"/>
          </w:tcPr>
          <w:p>
            <w:pPr>
              <w:spacing w:after="0"/>
              <w:jc w:val="left"/>
            </w:pPr>
            <w:r>
              <w:rPr>
                <w:sz w:val="16"/>
              </w:rPr>
              <w:t>Likely</w:t>
            </w:r>
          </w:p>
        </w:tc>
        <w:tc>
          <w:tcPr>
            <w:tcW w:type="dxa" w:w="7986"/>
          </w:tcPr>
          <w:p>
            <w:pPr>
              <w:spacing w:after="0"/>
              <w:jc w:val="left"/>
            </w:pPr>
            <w:r>
              <w:rPr>
                <w:sz w:val="16"/>
              </w:rPr>
              <w:t>about once in 1 to 10 years</w:t>
            </w:r>
          </w:p>
        </w:tc>
      </w:tr>
      <w:tr>
        <w:trPr>
          <w:cantSplit/>
        </w:trPr>
        <w:tc>
          <w:tcPr>
            <w:tcW w:type="dxa" w:w="4048"/>
          </w:tcPr>
          <w:p>
            <w:pPr>
              <w:spacing w:after="0"/>
              <w:jc w:val="left"/>
            </w:pPr>
            <w:r>
              <w:rPr>
                <w:sz w:val="16"/>
              </w:rPr>
              <w:t>events per year</w:t>
            </w:r>
          </w:p>
        </w:tc>
        <w:tc>
          <w:tcPr>
            <w:tcW w:type="dxa" w:w="2079"/>
          </w:tcPr>
          <w:p>
            <w:pPr>
              <w:spacing w:after="0"/>
              <w:jc w:val="left"/>
            </w:pPr>
            <w:r>
              <w:rPr>
                <w:sz w:val="16"/>
              </w:rPr>
              <w:t>Possible</w:t>
            </w:r>
          </w:p>
        </w:tc>
        <w:tc>
          <w:tcPr>
            <w:tcW w:type="dxa" w:w="7986"/>
          </w:tcPr>
          <w:p>
            <w:pPr>
              <w:spacing w:after="0"/>
              <w:jc w:val="left"/>
            </w:pPr>
            <w:r>
              <w:rPr>
                <w:sz w:val="16"/>
              </w:rPr>
              <w:t>about once in 10 to 100 years</w:t>
            </w:r>
          </w:p>
        </w:tc>
      </w:tr>
      <w:tr>
        <w:trPr>
          <w:cantSplit/>
        </w:trPr>
        <w:tc>
          <w:tcPr>
            <w:tcW w:type="dxa" w:w="4048"/>
          </w:tcPr>
          <w:p>
            <w:pPr>
              <w:spacing w:after="0"/>
              <w:jc w:val="left"/>
            </w:pPr>
            <w:r>
              <w:rPr>
                <w:sz w:val="16"/>
              </w:rPr>
              <w:t>events per year</w:t>
            </w:r>
          </w:p>
        </w:tc>
        <w:tc>
          <w:tcPr>
            <w:tcW w:type="dxa" w:w="2079"/>
          </w:tcPr>
          <w:p>
            <w:pPr>
              <w:spacing w:after="0"/>
              <w:jc w:val="left"/>
            </w:pPr>
            <w:r>
              <w:rPr>
                <w:sz w:val="16"/>
              </w:rPr>
              <w:t>Unlikely</w:t>
            </w:r>
          </w:p>
        </w:tc>
        <w:tc>
          <w:tcPr>
            <w:tcW w:type="dxa" w:w="7986"/>
          </w:tcPr>
          <w:p>
            <w:pPr>
              <w:spacing w:after="0"/>
              <w:jc w:val="left"/>
            </w:pPr>
            <w:r>
              <w:rPr>
                <w:sz w:val="16"/>
              </w:rPr>
              <w:t>less than once in 100 years</w:t>
            </w:r>
          </w:p>
        </w:tc>
      </w:tr>
      <w:tr>
        <w:trPr>
          <w:cantSplit/>
        </w:trPr>
        <w:tc>
          <w:tcPr>
            <w:tcW w:type="dxa" w:w="4048"/>
          </w:tcPr>
          <w:p>
            <w:pPr>
              <w:spacing w:after="0"/>
              <w:jc w:val="left"/>
            </w:pPr>
            <w:r>
              <w:rPr>
                <w:sz w:val="16"/>
              </w:rPr>
              <w:t>annual probability</w:t>
            </w:r>
          </w:p>
        </w:tc>
        <w:tc>
          <w:tcPr>
            <w:tcW w:type="dxa" w:w="2079"/>
          </w:tcPr>
          <w:p>
            <w:pPr>
              <w:spacing w:after="0"/>
              <w:jc w:val="left"/>
            </w:pPr>
            <w:r>
              <w:rPr>
                <w:sz w:val="16"/>
              </w:rPr>
              <w:t>Likely</w:t>
            </w:r>
          </w:p>
        </w:tc>
        <w:tc>
          <w:tcPr>
            <w:tcW w:type="dxa" w:w="7986"/>
          </w:tcPr>
          <w:p>
            <w:pPr>
              <w:spacing w:after="0"/>
              <w:jc w:val="left"/>
            </w:pPr>
            <w:r>
              <w:rPr>
                <w:sz w:val="16"/>
              </w:rPr>
              <w:t>10% to under 100% chance in a given year</w:t>
            </w:r>
          </w:p>
        </w:tc>
      </w:tr>
      <w:tr>
        <w:trPr>
          <w:cantSplit/>
        </w:trPr>
        <w:tc>
          <w:tcPr>
            <w:tcW w:type="dxa" w:w="4048"/>
          </w:tcPr>
          <w:p>
            <w:pPr>
              <w:spacing w:after="0"/>
              <w:jc w:val="left"/>
            </w:pPr>
            <w:r>
              <w:rPr>
                <w:sz w:val="16"/>
              </w:rPr>
              <w:t>annual probability</w:t>
            </w:r>
          </w:p>
        </w:tc>
        <w:tc>
          <w:tcPr>
            <w:tcW w:type="dxa" w:w="2079"/>
          </w:tcPr>
          <w:p>
            <w:pPr>
              <w:spacing w:after="0"/>
              <w:jc w:val="left"/>
            </w:pPr>
            <w:r>
              <w:rPr>
                <w:sz w:val="16"/>
              </w:rPr>
              <w:t>Possible</w:t>
            </w:r>
          </w:p>
        </w:tc>
        <w:tc>
          <w:tcPr>
            <w:tcW w:type="dxa" w:w="7986"/>
          </w:tcPr>
          <w:p>
            <w:pPr>
              <w:spacing w:after="0"/>
              <w:jc w:val="left"/>
            </w:pPr>
            <w:r>
              <w:rPr>
                <w:sz w:val="16"/>
              </w:rPr>
              <w:t>1% to under 10% chance in a given year</w:t>
            </w:r>
          </w:p>
        </w:tc>
      </w:tr>
      <w:tr>
        <w:trPr>
          <w:cantSplit/>
        </w:trPr>
        <w:tc>
          <w:tcPr>
            <w:tcW w:type="dxa" w:w="4048"/>
          </w:tcPr>
          <w:p>
            <w:pPr>
              <w:spacing w:after="0"/>
              <w:jc w:val="left"/>
            </w:pPr>
            <w:r>
              <w:rPr>
                <w:sz w:val="16"/>
              </w:rPr>
              <w:t>annual probability</w:t>
            </w:r>
          </w:p>
        </w:tc>
        <w:tc>
          <w:tcPr>
            <w:tcW w:type="dxa" w:w="2079"/>
          </w:tcPr>
          <w:p>
            <w:pPr>
              <w:spacing w:after="0"/>
              <w:jc w:val="left"/>
            </w:pPr>
            <w:r>
              <w:rPr>
                <w:sz w:val="16"/>
              </w:rPr>
              <w:t>Unlikely</w:t>
            </w:r>
          </w:p>
        </w:tc>
        <w:tc>
          <w:tcPr>
            <w:tcW w:type="dxa" w:w="7986"/>
          </w:tcPr>
          <w:p>
            <w:pPr>
              <w:spacing w:after="0"/>
              <w:jc w:val="left"/>
            </w:pPr>
            <w:r>
              <w:rPr>
                <w:sz w:val="16"/>
              </w:rPr>
              <w:t>under 1% chance in a given year</w:t>
            </w:r>
          </w:p>
        </w:tc>
      </w:tr>
      <w:tr>
        <w:trPr>
          <w:cantSplit/>
        </w:trPr>
        <w:tc>
          <w:tcPr>
            <w:tcW w:type="dxa" w:w="4048"/>
          </w:tcPr>
          <w:p>
            <w:pPr>
              <w:spacing w:after="0"/>
              <w:jc w:val="left"/>
            </w:pPr>
            <w:r>
              <w:rPr>
                <w:sz w:val="16"/>
              </w:rPr>
              <w:t>event-days (share of years)</w:t>
            </w:r>
          </w:p>
        </w:tc>
        <w:tc>
          <w:tcPr>
            <w:tcW w:type="dxa" w:w="2079"/>
          </w:tcPr>
          <w:p>
            <w:pPr>
              <w:spacing w:after="0"/>
              <w:jc w:val="left"/>
            </w:pPr>
            <w:r>
              <w:rPr>
                <w:sz w:val="16"/>
              </w:rPr>
              <w:t>Highly likely</w:t>
            </w:r>
          </w:p>
        </w:tc>
        <w:tc>
          <w:tcPr>
            <w:tcW w:type="dxa" w:w="7986"/>
          </w:tcPr>
          <w:p>
            <w:pPr>
              <w:spacing w:after="0"/>
              <w:jc w:val="left"/>
            </w:pPr>
            <w:r>
              <w:rPr>
                <w:sz w:val="16"/>
              </w:rPr>
              <w:t>event-days recorded in 90% or more of years</w:t>
            </w:r>
          </w:p>
        </w:tc>
      </w:tr>
      <w:tr>
        <w:trPr>
          <w:cantSplit/>
        </w:trPr>
        <w:tc>
          <w:tcPr>
            <w:tcW w:type="dxa" w:w="4048"/>
          </w:tcPr>
          <w:p>
            <w:pPr>
              <w:spacing w:after="0"/>
              <w:jc w:val="left"/>
            </w:pPr>
            <w:r>
              <w:rPr>
                <w:sz w:val="16"/>
              </w:rPr>
              <w:t>event-days (share of years)</w:t>
            </w:r>
          </w:p>
        </w:tc>
        <w:tc>
          <w:tcPr>
            <w:tcW w:type="dxa" w:w="2079"/>
          </w:tcPr>
          <w:p>
            <w:pPr>
              <w:spacing w:after="0"/>
              <w:jc w:val="left"/>
            </w:pPr>
            <w:r>
              <w:rPr>
                <w:sz w:val="16"/>
              </w:rPr>
              <w:t>Likely</w:t>
            </w:r>
          </w:p>
        </w:tc>
        <w:tc>
          <w:tcPr>
            <w:tcW w:type="dxa" w:w="7986"/>
          </w:tcPr>
          <w:p>
            <w:pPr>
              <w:spacing w:after="0"/>
              <w:jc w:val="left"/>
            </w:pPr>
            <w:r>
              <w:rPr>
                <w:sz w:val="16"/>
              </w:rPr>
              <w:t>event-days recorded in 10% to under 90% of years</w:t>
            </w:r>
          </w:p>
        </w:tc>
      </w:tr>
      <w:tr>
        <w:trPr>
          <w:cantSplit/>
        </w:trPr>
        <w:tc>
          <w:tcPr>
            <w:tcW w:type="dxa" w:w="4048"/>
          </w:tcPr>
          <w:p>
            <w:pPr>
              <w:spacing w:after="0"/>
              <w:jc w:val="left"/>
            </w:pPr>
            <w:r>
              <w:rPr>
                <w:sz w:val="16"/>
              </w:rPr>
              <w:t>event-days (share of years)</w:t>
            </w:r>
          </w:p>
        </w:tc>
        <w:tc>
          <w:tcPr>
            <w:tcW w:type="dxa" w:w="2079"/>
          </w:tcPr>
          <w:p>
            <w:pPr>
              <w:spacing w:after="0"/>
              <w:jc w:val="left"/>
            </w:pPr>
            <w:r>
              <w:rPr>
                <w:sz w:val="16"/>
              </w:rPr>
              <w:t>Possible</w:t>
            </w:r>
          </w:p>
        </w:tc>
        <w:tc>
          <w:tcPr>
            <w:tcW w:type="dxa" w:w="7986"/>
          </w:tcPr>
          <w:p>
            <w:pPr>
              <w:spacing w:after="0"/>
              <w:jc w:val="left"/>
            </w:pPr>
            <w:r>
              <w:rPr>
                <w:sz w:val="16"/>
              </w:rPr>
              <w:t>event-days recorded in some years but under 10% of years</w:t>
            </w:r>
          </w:p>
        </w:tc>
      </w:tr>
      <w:tr>
        <w:trPr>
          <w:cantSplit/>
        </w:trPr>
        <w:tc>
          <w:tcPr>
            <w:tcW w:type="dxa" w:w="4048"/>
          </w:tcPr>
          <w:p>
            <w:pPr>
              <w:spacing w:after="0"/>
              <w:jc w:val="left"/>
            </w:pPr>
            <w:r>
              <w:rPr>
                <w:sz w:val="16"/>
              </w:rPr>
              <w:t>lightning strike-days</w:t>
            </w:r>
          </w:p>
        </w:tc>
        <w:tc>
          <w:tcPr>
            <w:tcW w:type="dxa" w:w="2079"/>
          </w:tcPr>
          <w:p>
            <w:pPr>
              <w:spacing w:after="0"/>
              <w:jc w:val="left"/>
            </w:pPr>
            <w:r>
              <w:rPr>
                <w:sz w:val="16"/>
              </w:rPr>
              <w:t>Highly likely</w:t>
            </w:r>
          </w:p>
        </w:tc>
        <w:tc>
          <w:tcPr>
            <w:tcW w:type="dxa" w:w="7986"/>
          </w:tcPr>
          <w:p>
            <w:pPr>
              <w:spacing w:after="0"/>
              <w:jc w:val="left"/>
            </w:pPr>
            <w:r>
              <w:rPr>
                <w:sz w:val="16"/>
              </w:rPr>
              <w:t>cloud-to-ground strikes on 1 or more days per year</w:t>
            </w:r>
          </w:p>
        </w:tc>
      </w:tr>
    </w:tbl>
    <w:p>
      <w:pPr>
        <w:spacing w:after="20" w:before="0"/>
      </w:pPr>
      <w:r>
        <w:rPr>
          <w:b/>
          <w:color w:val="555555"/>
          <w:sz w:val="15"/>
        </w:rPr>
        <w:t xml:space="preserve">Source: </w:t>
      </w:r>
      <w:r>
        <w:rPr>
          <w:color w:val="555555"/>
          <w:sz w:val="15"/>
        </w:rPr>
        <w:t xml:space="preserve">FEMA, FEMA National Risk Index 1.20.0 (December 2025), county and census tract tables, version 1.20.0, pulled 2026-09-28, </w:t>
      </w:r>
      <w:hyperlink r:id="rId13">
        <w:r>
          <w:rPr>
            <w:color w:val="1F4E99"/>
            <w:sz w:val="15"/>
            <w:u w:val="single"/>
          </w:rPr>
          <w:t>https://www.fema.gov/about/reports-and-data/openfema/nri/v120/NRI_Table_Counties.zip</w:t>
        </w:r>
      </w:hyperlink>
      <w:r>
        <w:rPr>
          <w:color w:val="555555"/>
          <w:sz w:val="15"/>
        </w:rPr>
        <w:t xml:space="preserve"> (download, 25 MB)</w:t>
      </w:r>
      <w:r>
        <w:rPr>
          <w:color w:val="555555"/>
          <w:sz w:val="15"/>
        </w:rPr>
        <w:t xml:space="preserve">, </w:t>
      </w:r>
      <w:hyperlink r:id="rId14">
        <w:r>
          <w:rPr>
            <w:color w:val="1F4E99"/>
            <w:sz w:val="15"/>
            <w:u w:val="single"/>
          </w:rPr>
          <w:t>https://www.fema.gov/about/reports-and-data/openfema/nri/v120/NRI_Table_CensusTracts.zip</w:t>
        </w:r>
      </w:hyperlink>
      <w:r>
        <w:rPr>
          <w:color w:val="555555"/>
          <w:sz w:val="15"/>
        </w:rPr>
        <w:t xml:space="preserve"> (download, 635 MB)</w:t>
      </w:r>
    </w:p>
    <w:p>
      <w:pPr>
        <w:spacing w:after="20" w:before="0"/>
      </w:pPr>
      <w:r>
        <w:rPr>
          <w:b/>
          <w:color w:val="555555"/>
          <w:sz w:val="15"/>
        </w:rPr>
        <w:t xml:space="preserve">Source: </w:t>
      </w:r>
      <w:r>
        <w:rPr>
          <w:color w:val="555555"/>
          <w:sz w:val="15"/>
        </w:rPr>
        <w:t xml:space="preserve">NOAA NCEI, NOAA NCEI Storm Events Database, details files (csvfiles v1.0), version c20260918, pulled 2026-09-28, </w:t>
      </w:r>
      <w:hyperlink r:id="rId15">
        <w:r>
          <w:rPr>
            <w:color w:val="1F4E99"/>
            <w:sz w:val="15"/>
            <w:u w:val="single"/>
          </w:rPr>
          <w:t>https://www.ncei.noaa.gov/pub/data/swdi/stormevents/csvfiles/</w:t>
        </w:r>
      </w:hyperlink>
    </w:p>
    <w:p>
      <w:pPr>
        <w:spacing w:after="80" w:before="0"/>
      </w:pPr>
    </w:p>
    <w:p>
      <w:pPr>
        <w:pStyle w:val="Heading3"/>
        <w:keepNext/>
        <w:spacing w:after="80"/>
      </w:pPr>
      <w:r>
        <w:rPr/>
        <w:t>Intensity bands: historical frequency (Storm Events)</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Intensity bands: historical frequency (Storm Events)"/>
        <w:tblDescription w:val="Hazard Plain table b1e_bands"/>
      </w:tblPr>
      <w:tblGrid>
        <w:gridCol w:w="5648"/>
        <w:gridCol w:w="1893"/>
        <w:gridCol w:w="1893"/>
        <w:gridCol w:w="1726"/>
        <w:gridCol w:w="1476"/>
        <w:gridCol w:w="1476"/>
      </w:tblGrid>
      <w:tr>
        <w:trPr>
          <w:cantSplit/>
          <w:tblHeader/>
        </w:trPr>
        <w:tc>
          <w:tcPr>
            <w:tcW w:type="dxa" w:w="5648"/>
            <w:shd w:val="clear" w:color="auto" w:fill="E8E8E8"/>
          </w:tcPr>
          <w:p>
            <w:pPr>
              <w:spacing w:after="0"/>
              <w:jc w:val="left"/>
            </w:pPr>
            <w:r>
              <w:rPr>
                <w:b/>
                <w:sz w:val="16"/>
              </w:rPr>
              <w:t>Hazard</w:t>
            </w:r>
          </w:p>
        </w:tc>
        <w:tc>
          <w:tcPr>
            <w:tcW w:type="dxa" w:w="1893"/>
            <w:shd w:val="clear" w:color="auto" w:fill="E8E8E8"/>
          </w:tcPr>
          <w:p>
            <w:pPr>
              <w:spacing w:after="0"/>
              <w:jc w:val="left"/>
            </w:pPr>
            <w:r>
              <w:rPr>
                <w:b/>
                <w:sz w:val="16"/>
              </w:rPr>
              <w:t>Band</w:t>
            </w:r>
          </w:p>
        </w:tc>
        <w:tc>
          <w:tcPr>
            <w:tcW w:type="dxa" w:w="1893"/>
            <w:shd w:val="clear" w:color="auto" w:fill="E8E8E8"/>
          </w:tcPr>
          <w:p>
            <w:pPr>
              <w:spacing w:after="0"/>
              <w:jc w:val="left"/>
            </w:pPr>
            <w:r>
              <w:rPr>
                <w:b/>
                <w:sz w:val="16"/>
              </w:rPr>
              <w:t>Years</w:t>
            </w:r>
          </w:p>
        </w:tc>
        <w:tc>
          <w:tcPr>
            <w:tcW w:type="dxa" w:w="1726"/>
            <w:shd w:val="clear" w:color="auto" w:fill="E8E8E8"/>
          </w:tcPr>
          <w:p>
            <w:pPr>
              <w:spacing w:after="0"/>
              <w:jc w:val="right"/>
            </w:pPr>
            <w:r>
              <w:rPr>
                <w:b/>
                <w:sz w:val="16"/>
              </w:rPr>
              <w:t>Events</w:t>
            </w:r>
          </w:p>
          <w:p>
            <w:pPr>
              <w:spacing w:after="0"/>
              <w:jc w:val="right"/>
            </w:pPr>
            <w:r>
              <w:rPr>
                <w:i/>
                <w:color w:val="555555"/>
                <w:sz w:val="14"/>
              </w:rPr>
              <w:t>county-coded records</w:t>
            </w:r>
          </w:p>
        </w:tc>
        <w:tc>
          <w:tcPr>
            <w:tcW w:type="dxa" w:w="1476"/>
            <w:shd w:val="clear" w:color="auto" w:fill="E8E8E8"/>
          </w:tcPr>
          <w:p>
            <w:pPr>
              <w:spacing w:after="0"/>
              <w:jc w:val="right"/>
            </w:pPr>
            <w:r>
              <w:rPr>
                <w:b/>
                <w:sz w:val="16"/>
              </w:rPr>
              <w:t>Years in period</w:t>
            </w:r>
          </w:p>
        </w:tc>
        <w:tc>
          <w:tcPr>
            <w:tcW w:type="dxa" w:w="1476"/>
            <w:shd w:val="clear" w:color="auto" w:fill="E8E8E8"/>
          </w:tcPr>
          <w:p>
            <w:pPr>
              <w:spacing w:after="0"/>
              <w:jc w:val="right"/>
            </w:pPr>
            <w:r>
              <w:rPr>
                <w:b/>
                <w:sz w:val="16"/>
              </w:rPr>
              <w:t>Events per year</w:t>
            </w:r>
          </w:p>
          <w:p>
            <w:pPr>
              <w:spacing w:after="0"/>
              <w:jc w:val="right"/>
            </w:pPr>
            <w:r>
              <w:rPr>
                <w:i/>
                <w:color w:val="555555"/>
                <w:sz w:val="14"/>
              </w:rPr>
              <w:t>events / years</w:t>
            </w:r>
          </w:p>
        </w:tc>
      </w:tr>
      <w:tr>
        <w:trPr>
          <w:cantSplit/>
        </w:trPr>
        <w:tc>
          <w:tcPr>
            <w:tcW w:type="dxa" w:w="5648"/>
          </w:tcPr>
          <w:p>
            <w:pPr>
              <w:spacing w:after="0"/>
              <w:jc w:val="left"/>
            </w:pPr>
            <w:r>
              <w:rPr>
                <w:sz w:val="16"/>
              </w:rPr>
              <w:t>Hail</w:t>
            </w:r>
          </w:p>
        </w:tc>
        <w:tc>
          <w:tcPr>
            <w:tcW w:type="dxa" w:w="1893"/>
          </w:tcPr>
          <w:p>
            <w:pPr>
              <w:spacing w:after="0"/>
              <w:jc w:val="left"/>
            </w:pPr>
            <w:r>
              <w:rPr>
                <w:sz w:val="16"/>
              </w:rPr>
              <w:t>1.00-1.99 in</w:t>
            </w:r>
          </w:p>
        </w:tc>
        <w:tc>
          <w:tcPr>
            <w:tcW w:type="dxa" w:w="1893"/>
          </w:tcPr>
          <w:p>
            <w:pPr>
              <w:spacing w:after="0"/>
              <w:jc w:val="left"/>
            </w:pPr>
            <w:r>
              <w:rPr>
                <w:sz w:val="16"/>
              </w:rPr>
              <w:t>1996 to 2025</w:t>
            </w:r>
          </w:p>
        </w:tc>
        <w:tc>
          <w:tcPr>
            <w:tcW w:type="dxa" w:w="1726"/>
          </w:tcPr>
          <w:p>
            <w:pPr>
              <w:spacing w:after="0"/>
              <w:jc w:val="right"/>
            </w:pPr>
            <w:r>
              <w:rPr>
                <w:sz w:val="16"/>
              </w:rPr>
              <w:t>3</w:t>
            </w:r>
          </w:p>
        </w:tc>
        <w:tc>
          <w:tcPr>
            <w:tcW w:type="dxa" w:w="1476"/>
          </w:tcPr>
          <w:p>
            <w:pPr>
              <w:spacing w:after="0"/>
              <w:jc w:val="right"/>
            </w:pPr>
            <w:r>
              <w:rPr>
                <w:sz w:val="16"/>
              </w:rPr>
              <w:t>30</w:t>
            </w:r>
          </w:p>
        </w:tc>
        <w:tc>
          <w:tcPr>
            <w:tcW w:type="dxa" w:w="1476"/>
          </w:tcPr>
          <w:p>
            <w:pPr>
              <w:spacing w:after="0"/>
              <w:jc w:val="right"/>
            </w:pPr>
            <w:r>
              <w:rPr>
                <w:sz w:val="16"/>
              </w:rPr>
              <w:t>0.1</w:t>
            </w:r>
          </w:p>
        </w:tc>
      </w:tr>
      <w:tr>
        <w:trPr>
          <w:cantSplit/>
        </w:trPr>
        <w:tc>
          <w:tcPr>
            <w:tcW w:type="dxa" w:w="5648"/>
          </w:tcPr>
          <w:p>
            <w:pPr>
              <w:spacing w:after="0"/>
              <w:jc w:val="left"/>
            </w:pPr>
            <w:r>
              <w:rPr>
                <w:sz w:val="16"/>
              </w:rPr>
              <w:t>Hail</w:t>
            </w:r>
          </w:p>
        </w:tc>
        <w:tc>
          <w:tcPr>
            <w:tcW w:type="dxa" w:w="1893"/>
          </w:tcPr>
          <w:p>
            <w:pPr>
              <w:spacing w:after="0"/>
              <w:jc w:val="left"/>
            </w:pPr>
            <w:r>
              <w:rPr>
                <w:sz w:val="16"/>
              </w:rPr>
              <w:t>2.00 in+</w:t>
            </w:r>
          </w:p>
        </w:tc>
        <w:tc>
          <w:tcPr>
            <w:tcW w:type="dxa" w:w="1893"/>
          </w:tcPr>
          <w:p>
            <w:pPr>
              <w:spacing w:after="0"/>
              <w:jc w:val="left"/>
            </w:pPr>
            <w:r>
              <w:rPr>
                <w:sz w:val="16"/>
              </w:rPr>
              <w:t>1996 to 2025</w:t>
            </w:r>
          </w:p>
        </w:tc>
        <w:tc>
          <w:tcPr>
            <w:tcW w:type="dxa" w:w="1726"/>
          </w:tcPr>
          <w:p>
            <w:pPr>
              <w:spacing w:after="0"/>
              <w:jc w:val="right"/>
            </w:pPr>
            <w:r>
              <w:rPr>
                <w:sz w:val="16"/>
              </w:rPr>
              <w:t>0</w:t>
            </w:r>
          </w:p>
        </w:tc>
        <w:tc>
          <w:tcPr>
            <w:tcW w:type="dxa" w:w="1476"/>
          </w:tcPr>
          <w:p>
            <w:pPr>
              <w:spacing w:after="0"/>
              <w:jc w:val="right"/>
            </w:pPr>
            <w:r>
              <w:rPr>
                <w:sz w:val="16"/>
              </w:rPr>
              <w:t>30</w:t>
            </w:r>
          </w:p>
        </w:tc>
        <w:tc>
          <w:tcPr>
            <w:tcW w:type="dxa" w:w="1476"/>
          </w:tcPr>
          <w:p>
            <w:pPr>
              <w:spacing w:after="0"/>
              <w:jc w:val="right"/>
            </w:pPr>
            <w:r>
              <w:rPr>
                <w:sz w:val="16"/>
              </w:rPr>
              <w:t>0</w:t>
            </w:r>
          </w:p>
        </w:tc>
      </w:tr>
      <w:tr>
        <w:trPr>
          <w:cantSplit/>
        </w:trPr>
        <w:tc>
          <w:tcPr>
            <w:tcW w:type="dxa" w:w="5648"/>
          </w:tcPr>
          <w:p>
            <w:pPr>
              <w:spacing w:after="0"/>
              <w:jc w:val="left"/>
            </w:pPr>
            <w:r>
              <w:rPr>
                <w:sz w:val="16"/>
              </w:rPr>
              <w:t>Strong Wind (Thunderstorm Wind records)</w:t>
            </w:r>
          </w:p>
        </w:tc>
        <w:tc>
          <w:tcPr>
            <w:tcW w:type="dxa" w:w="1893"/>
          </w:tcPr>
          <w:p>
            <w:pPr>
              <w:spacing w:after="0"/>
              <w:jc w:val="left"/>
            </w:pPr>
            <w:r>
              <w:rPr>
                <w:sz w:val="16"/>
              </w:rPr>
              <w:t>50-64 kt</w:t>
            </w:r>
          </w:p>
        </w:tc>
        <w:tc>
          <w:tcPr>
            <w:tcW w:type="dxa" w:w="1893"/>
          </w:tcPr>
          <w:p>
            <w:pPr>
              <w:spacing w:after="0"/>
              <w:jc w:val="left"/>
            </w:pPr>
            <w:r>
              <w:rPr>
                <w:sz w:val="16"/>
              </w:rPr>
              <w:t>1996 to 2025</w:t>
            </w:r>
          </w:p>
        </w:tc>
        <w:tc>
          <w:tcPr>
            <w:tcW w:type="dxa" w:w="1726"/>
          </w:tcPr>
          <w:p>
            <w:pPr>
              <w:spacing w:after="0"/>
              <w:jc w:val="right"/>
            </w:pPr>
            <w:r>
              <w:rPr>
                <w:sz w:val="16"/>
              </w:rPr>
              <w:t>14</w:t>
            </w:r>
          </w:p>
        </w:tc>
        <w:tc>
          <w:tcPr>
            <w:tcW w:type="dxa" w:w="1476"/>
          </w:tcPr>
          <w:p>
            <w:pPr>
              <w:spacing w:after="0"/>
              <w:jc w:val="right"/>
            </w:pPr>
            <w:r>
              <w:rPr>
                <w:sz w:val="16"/>
              </w:rPr>
              <w:t>30</w:t>
            </w:r>
          </w:p>
        </w:tc>
        <w:tc>
          <w:tcPr>
            <w:tcW w:type="dxa" w:w="1476"/>
          </w:tcPr>
          <w:p>
            <w:pPr>
              <w:spacing w:after="0"/>
              <w:jc w:val="right"/>
            </w:pPr>
            <w:r>
              <w:rPr>
                <w:sz w:val="16"/>
              </w:rPr>
              <w:t>0.467</w:t>
            </w:r>
          </w:p>
        </w:tc>
      </w:tr>
      <w:tr>
        <w:trPr>
          <w:cantSplit/>
        </w:trPr>
        <w:tc>
          <w:tcPr>
            <w:tcW w:type="dxa" w:w="5648"/>
          </w:tcPr>
          <w:p>
            <w:pPr>
              <w:spacing w:after="0"/>
              <w:jc w:val="left"/>
            </w:pPr>
            <w:r>
              <w:rPr>
                <w:sz w:val="16"/>
              </w:rPr>
              <w:t>Strong Wind (Thunderstorm Wind records)</w:t>
            </w:r>
          </w:p>
        </w:tc>
        <w:tc>
          <w:tcPr>
            <w:tcW w:type="dxa" w:w="1893"/>
          </w:tcPr>
          <w:p>
            <w:pPr>
              <w:spacing w:after="0"/>
              <w:jc w:val="left"/>
            </w:pPr>
            <w:r>
              <w:rPr>
                <w:sz w:val="16"/>
              </w:rPr>
              <w:t>65 kt+</w:t>
            </w:r>
          </w:p>
        </w:tc>
        <w:tc>
          <w:tcPr>
            <w:tcW w:type="dxa" w:w="1893"/>
          </w:tcPr>
          <w:p>
            <w:pPr>
              <w:spacing w:after="0"/>
              <w:jc w:val="left"/>
            </w:pPr>
            <w:r>
              <w:rPr>
                <w:sz w:val="16"/>
              </w:rPr>
              <w:t>1996 to 2025</w:t>
            </w:r>
          </w:p>
        </w:tc>
        <w:tc>
          <w:tcPr>
            <w:tcW w:type="dxa" w:w="1726"/>
          </w:tcPr>
          <w:p>
            <w:pPr>
              <w:spacing w:after="0"/>
              <w:jc w:val="right"/>
            </w:pPr>
            <w:r>
              <w:rPr>
                <w:sz w:val="16"/>
              </w:rPr>
              <w:t>2</w:t>
            </w:r>
          </w:p>
        </w:tc>
        <w:tc>
          <w:tcPr>
            <w:tcW w:type="dxa" w:w="1476"/>
          </w:tcPr>
          <w:p>
            <w:pPr>
              <w:spacing w:after="0"/>
              <w:jc w:val="right"/>
            </w:pPr>
            <w:r>
              <w:rPr>
                <w:sz w:val="16"/>
              </w:rPr>
              <w:t>30</w:t>
            </w:r>
          </w:p>
        </w:tc>
        <w:tc>
          <w:tcPr>
            <w:tcW w:type="dxa" w:w="1476"/>
          </w:tcPr>
          <w:p>
            <w:pPr>
              <w:spacing w:after="0"/>
              <w:jc w:val="right"/>
            </w:pPr>
            <w:r>
              <w:rPr>
                <w:sz w:val="16"/>
              </w:rPr>
              <w:t>0.0667</w:t>
            </w:r>
          </w:p>
        </w:tc>
      </w:tr>
      <w:tr>
        <w:trPr>
          <w:cantSplit/>
        </w:trPr>
        <w:tc>
          <w:tcPr>
            <w:tcW w:type="dxa" w:w="5648"/>
          </w:tcPr>
          <w:p>
            <w:pPr>
              <w:spacing w:after="0"/>
              <w:jc w:val="left"/>
            </w:pPr>
            <w:r>
              <w:rPr>
                <w:sz w:val="16"/>
              </w:rPr>
              <w:t>Strong Wind (Thunderstorm Wind records)</w:t>
            </w:r>
          </w:p>
        </w:tc>
        <w:tc>
          <w:tcPr>
            <w:tcW w:type="dxa" w:w="1893"/>
          </w:tcPr>
          <w:p>
            <w:pPr>
              <w:spacing w:after="0"/>
              <w:jc w:val="left"/>
            </w:pPr>
            <w:r>
              <w:rPr>
                <w:sz w:val="16"/>
              </w:rPr>
              <w:t>unmeasured or below 50 kt</w:t>
            </w:r>
          </w:p>
        </w:tc>
        <w:tc>
          <w:tcPr>
            <w:tcW w:type="dxa" w:w="1893"/>
          </w:tcPr>
          <w:p>
            <w:pPr>
              <w:spacing w:after="0"/>
              <w:jc w:val="left"/>
            </w:pPr>
            <w:r>
              <w:rPr>
                <w:sz w:val="16"/>
              </w:rPr>
              <w:t>1996 to 2025</w:t>
            </w:r>
          </w:p>
        </w:tc>
        <w:tc>
          <w:tcPr>
            <w:tcW w:type="dxa" w:w="1726"/>
          </w:tcPr>
          <w:p>
            <w:pPr>
              <w:spacing w:after="0"/>
              <w:jc w:val="right"/>
            </w:pPr>
            <w:r>
              <w:rPr>
                <w:sz w:val="16"/>
              </w:rPr>
              <w:t>2</w:t>
            </w:r>
          </w:p>
        </w:tc>
        <w:tc>
          <w:tcPr>
            <w:tcW w:type="dxa" w:w="1476"/>
          </w:tcPr>
          <w:p>
            <w:pPr>
              <w:spacing w:after="0"/>
              <w:jc w:val="right"/>
            </w:pPr>
            <w:r>
              <w:rPr>
                <w:sz w:val="16"/>
              </w:rPr>
              <w:t>30</w:t>
            </w:r>
          </w:p>
        </w:tc>
        <w:tc>
          <w:tcPr>
            <w:tcW w:type="dxa" w:w="1476"/>
          </w:tcPr>
          <w:p>
            <w:pPr>
              <w:spacing w:after="0"/>
              <w:jc w:val="right"/>
            </w:pPr>
            <w:r>
              <w:rPr>
                <w:sz w:val="16"/>
              </w:rPr>
              <w:t>0.0667</w:t>
            </w:r>
          </w:p>
        </w:tc>
      </w:tr>
      <w:tr>
        <w:trPr>
          <w:cantSplit/>
        </w:trPr>
        <w:tc>
          <w:tcPr>
            <w:tcW w:type="dxa" w:w="5648"/>
          </w:tcPr>
          <w:p>
            <w:pPr>
              <w:spacing w:after="0"/>
              <w:jc w:val="left"/>
            </w:pPr>
            <w:r>
              <w:rPr>
                <w:sz w:val="16"/>
              </w:rPr>
              <w:t>Tornado</w:t>
            </w:r>
          </w:p>
        </w:tc>
        <w:tc>
          <w:tcPr>
            <w:tcW w:type="dxa" w:w="1893"/>
          </w:tcPr>
          <w:p>
            <w:pPr>
              <w:spacing w:after="0"/>
              <w:jc w:val="left"/>
            </w:pPr>
            <w:r>
              <w:rPr>
                <w:sz w:val="16"/>
              </w:rPr>
              <w:t>EF0-1</w:t>
            </w:r>
          </w:p>
        </w:tc>
        <w:tc>
          <w:tcPr>
            <w:tcW w:type="dxa" w:w="1893"/>
          </w:tcPr>
          <w:p>
            <w:pPr>
              <w:spacing w:after="0"/>
              <w:jc w:val="left"/>
            </w:pPr>
            <w:r>
              <w:rPr>
                <w:sz w:val="16"/>
              </w:rPr>
              <w:t>1996 to 2025</w:t>
            </w:r>
          </w:p>
        </w:tc>
        <w:tc>
          <w:tcPr>
            <w:tcW w:type="dxa" w:w="1726"/>
          </w:tcPr>
          <w:p>
            <w:pPr>
              <w:spacing w:after="0"/>
              <w:jc w:val="right"/>
            </w:pPr>
            <w:r>
              <w:rPr>
                <w:sz w:val="16"/>
              </w:rPr>
              <w:t>1</w:t>
            </w:r>
          </w:p>
        </w:tc>
        <w:tc>
          <w:tcPr>
            <w:tcW w:type="dxa" w:w="1476"/>
          </w:tcPr>
          <w:p>
            <w:pPr>
              <w:spacing w:after="0"/>
              <w:jc w:val="right"/>
            </w:pPr>
            <w:r>
              <w:rPr>
                <w:sz w:val="16"/>
              </w:rPr>
              <w:t>30</w:t>
            </w:r>
          </w:p>
        </w:tc>
        <w:tc>
          <w:tcPr>
            <w:tcW w:type="dxa" w:w="1476"/>
          </w:tcPr>
          <w:p>
            <w:pPr>
              <w:spacing w:after="0"/>
              <w:jc w:val="right"/>
            </w:pPr>
            <w:r>
              <w:rPr>
                <w:sz w:val="16"/>
              </w:rPr>
              <w:t>0.0333</w:t>
            </w:r>
          </w:p>
        </w:tc>
      </w:tr>
      <w:tr>
        <w:trPr>
          <w:cantSplit/>
        </w:trPr>
        <w:tc>
          <w:tcPr>
            <w:tcW w:type="dxa" w:w="5648"/>
          </w:tcPr>
          <w:p>
            <w:pPr>
              <w:spacing w:after="0"/>
              <w:jc w:val="left"/>
            </w:pPr>
            <w:r>
              <w:rPr>
                <w:sz w:val="16"/>
              </w:rPr>
              <w:t>Tornado</w:t>
            </w:r>
          </w:p>
        </w:tc>
        <w:tc>
          <w:tcPr>
            <w:tcW w:type="dxa" w:w="1893"/>
          </w:tcPr>
          <w:p>
            <w:pPr>
              <w:spacing w:after="0"/>
              <w:jc w:val="left"/>
            </w:pPr>
            <w:r>
              <w:rPr>
                <w:sz w:val="16"/>
              </w:rPr>
              <w:t>EF2-3</w:t>
            </w:r>
          </w:p>
        </w:tc>
        <w:tc>
          <w:tcPr>
            <w:tcW w:type="dxa" w:w="1893"/>
          </w:tcPr>
          <w:p>
            <w:pPr>
              <w:spacing w:after="0"/>
              <w:jc w:val="left"/>
            </w:pPr>
            <w:r>
              <w:rPr>
                <w:sz w:val="16"/>
              </w:rPr>
              <w:t>1996 to 2025</w:t>
            </w:r>
          </w:p>
        </w:tc>
        <w:tc>
          <w:tcPr>
            <w:tcW w:type="dxa" w:w="1726"/>
          </w:tcPr>
          <w:p>
            <w:pPr>
              <w:spacing w:after="0"/>
              <w:jc w:val="right"/>
            </w:pPr>
            <w:r>
              <w:rPr>
                <w:sz w:val="16"/>
              </w:rPr>
              <w:t>0</w:t>
            </w:r>
          </w:p>
        </w:tc>
        <w:tc>
          <w:tcPr>
            <w:tcW w:type="dxa" w:w="1476"/>
          </w:tcPr>
          <w:p>
            <w:pPr>
              <w:spacing w:after="0"/>
              <w:jc w:val="right"/>
            </w:pPr>
            <w:r>
              <w:rPr>
                <w:sz w:val="16"/>
              </w:rPr>
              <w:t>30</w:t>
            </w:r>
          </w:p>
        </w:tc>
        <w:tc>
          <w:tcPr>
            <w:tcW w:type="dxa" w:w="1476"/>
          </w:tcPr>
          <w:p>
            <w:pPr>
              <w:spacing w:after="0"/>
              <w:jc w:val="right"/>
            </w:pPr>
            <w:r>
              <w:rPr>
                <w:sz w:val="16"/>
              </w:rPr>
              <w:t>0</w:t>
            </w:r>
          </w:p>
        </w:tc>
      </w:tr>
      <w:tr>
        <w:trPr>
          <w:cantSplit/>
        </w:trPr>
        <w:tc>
          <w:tcPr>
            <w:tcW w:type="dxa" w:w="5648"/>
          </w:tcPr>
          <w:p>
            <w:pPr>
              <w:spacing w:after="0"/>
              <w:jc w:val="left"/>
            </w:pPr>
            <w:r>
              <w:rPr>
                <w:sz w:val="16"/>
              </w:rPr>
              <w:t>Tornado</w:t>
            </w:r>
          </w:p>
        </w:tc>
        <w:tc>
          <w:tcPr>
            <w:tcW w:type="dxa" w:w="1893"/>
          </w:tcPr>
          <w:p>
            <w:pPr>
              <w:spacing w:after="0"/>
              <w:jc w:val="left"/>
            </w:pPr>
            <w:r>
              <w:rPr>
                <w:sz w:val="16"/>
              </w:rPr>
              <w:t>EF4-5</w:t>
            </w:r>
          </w:p>
        </w:tc>
        <w:tc>
          <w:tcPr>
            <w:tcW w:type="dxa" w:w="1893"/>
          </w:tcPr>
          <w:p>
            <w:pPr>
              <w:spacing w:after="0"/>
              <w:jc w:val="left"/>
            </w:pPr>
            <w:r>
              <w:rPr>
                <w:sz w:val="16"/>
              </w:rPr>
              <w:t>1996 to 2025</w:t>
            </w:r>
          </w:p>
        </w:tc>
        <w:tc>
          <w:tcPr>
            <w:tcW w:type="dxa" w:w="1726"/>
          </w:tcPr>
          <w:p>
            <w:pPr>
              <w:spacing w:after="0"/>
              <w:jc w:val="right"/>
            </w:pPr>
            <w:r>
              <w:rPr>
                <w:sz w:val="16"/>
              </w:rPr>
              <w:t>0</w:t>
            </w:r>
          </w:p>
        </w:tc>
        <w:tc>
          <w:tcPr>
            <w:tcW w:type="dxa" w:w="1476"/>
          </w:tcPr>
          <w:p>
            <w:pPr>
              <w:spacing w:after="0"/>
              <w:jc w:val="right"/>
            </w:pPr>
            <w:r>
              <w:rPr>
                <w:sz w:val="16"/>
              </w:rPr>
              <w:t>30</w:t>
            </w:r>
          </w:p>
        </w:tc>
        <w:tc>
          <w:tcPr>
            <w:tcW w:type="dxa" w:w="1476"/>
          </w:tcPr>
          <w:p>
            <w:pPr>
              <w:spacing w:after="0"/>
              <w:jc w:val="right"/>
            </w:pPr>
            <w:r>
              <w:rPr>
                <w:sz w:val="16"/>
              </w:rPr>
              <w:t>0</w:t>
            </w:r>
          </w:p>
        </w:tc>
      </w:tr>
      <w:tr>
        <w:trPr>
          <w:cantSplit/>
        </w:trPr>
        <w:tc>
          <w:tcPr>
            <w:tcW w:type="dxa" w:w="5648"/>
          </w:tcPr>
          <w:p>
            <w:pPr>
              <w:spacing w:after="0"/>
              <w:jc w:val="left"/>
            </w:pPr>
            <w:r>
              <w:rPr>
                <w:sz w:val="16"/>
              </w:rPr>
              <w:t>Tornado</w:t>
            </w:r>
          </w:p>
        </w:tc>
        <w:tc>
          <w:tcPr>
            <w:tcW w:type="dxa" w:w="1893"/>
          </w:tcPr>
          <w:p>
            <w:pPr>
              <w:spacing w:after="0"/>
              <w:jc w:val="left"/>
            </w:pPr>
            <w:r>
              <w:rPr>
                <w:sz w:val="16"/>
              </w:rPr>
              <w:t>unrated (EFU)</w:t>
            </w:r>
          </w:p>
        </w:tc>
        <w:tc>
          <w:tcPr>
            <w:tcW w:type="dxa" w:w="1893"/>
          </w:tcPr>
          <w:p>
            <w:pPr>
              <w:spacing w:after="0"/>
              <w:jc w:val="left"/>
            </w:pPr>
            <w:r>
              <w:rPr>
                <w:sz w:val="16"/>
              </w:rPr>
              <w:t>1996 to 2025</w:t>
            </w:r>
          </w:p>
        </w:tc>
        <w:tc>
          <w:tcPr>
            <w:tcW w:type="dxa" w:w="1726"/>
          </w:tcPr>
          <w:p>
            <w:pPr>
              <w:spacing w:after="0"/>
              <w:jc w:val="right"/>
            </w:pPr>
            <w:r>
              <w:rPr>
                <w:sz w:val="16"/>
              </w:rPr>
              <w:t>0</w:t>
            </w:r>
          </w:p>
        </w:tc>
        <w:tc>
          <w:tcPr>
            <w:tcW w:type="dxa" w:w="1476"/>
          </w:tcPr>
          <w:p>
            <w:pPr>
              <w:spacing w:after="0"/>
              <w:jc w:val="right"/>
            </w:pPr>
            <w:r>
              <w:rPr>
                <w:sz w:val="16"/>
              </w:rPr>
              <w:t>30</w:t>
            </w:r>
          </w:p>
        </w:tc>
        <w:tc>
          <w:tcPr>
            <w:tcW w:type="dxa" w:w="1476"/>
          </w:tcPr>
          <w:p>
            <w:pPr>
              <w:spacing w:after="0"/>
              <w:jc w:val="right"/>
            </w:pPr>
            <w:r>
              <w:rPr>
                <w:sz w:val="16"/>
              </w:rPr>
              <w:t>0</w:t>
            </w:r>
          </w:p>
        </w:tc>
      </w:tr>
    </w:tbl>
    <w:p>
      <w:pPr>
        <w:spacing w:after="40" w:before="60"/>
      </w:pPr>
      <w:r>
        <w:rPr>
          <w:sz w:val="15"/>
        </w:rPr>
        <w:t>Hail smaller than 1 inch is not counted: on 2010-01-05 the National Weather Service raised its severe-hail threshold from 3/4 inch to 1 inch, so smaller reports became less common after 2009 (NWS Service Change Notice 09-52). NRI hail frequency uses a 0.75 inch threshold.</w:t>
      </w:r>
    </w:p>
    <w:p>
      <w:pPr>
        <w:spacing w:after="20" w:before="0"/>
      </w:pPr>
      <w:r>
        <w:rPr>
          <w:b/>
          <w:color w:val="555555"/>
          <w:sz w:val="15"/>
        </w:rPr>
        <w:t xml:space="preserve">Source: </w:t>
      </w:r>
      <w:r>
        <w:rPr>
          <w:color w:val="555555"/>
          <w:sz w:val="15"/>
        </w:rPr>
        <w:t xml:space="preserve">NOAA NCEI, NOAA NCEI Storm Events Database, details files (csvfiles v1.0), version c20260918, pulled 2026-09-28, </w:t>
      </w:r>
      <w:hyperlink r:id="rId15">
        <w:r>
          <w:rPr>
            <w:color w:val="1F4E99"/>
            <w:sz w:val="15"/>
            <w:u w:val="single"/>
          </w:rPr>
          <w:t>https://www.ncei.noaa.gov/pub/data/swdi/stormevents/csvfiles/</w:t>
        </w:r>
      </w:hyperlink>
    </w:p>
    <w:p>
      <w:pPr>
        <w:spacing w:after="80" w:before="0"/>
      </w:pPr>
    </w:p>
    <w:p>
      <w:pPr>
        <w:spacing w:after="60" w:before="0"/>
      </w:pPr>
      <w:r>
        <w:rPr>
          <w:color w:val="555555"/>
          <w:sz w:val="17"/>
        </w:rPr>
        <w:t>Optional: future conditions. Not a required item in the 2025 FEMA Local Mitigation Planning Policy Guide; some states ask for it. The federal Climate Mapping for Resilience and Adaptation (CMRA) site gives county exposure to future climate conditions.</w:t>
      </w:r>
    </w:p>
    <w:p>
      <w:pPr>
        <w:pStyle w:val="Heading2"/>
        <w:keepNext/>
        <w:spacing w:after="80"/>
      </w:pPr>
      <w:r>
        <w:rPr/>
        <w:t>Supports B1-f: variation across the planning area</w:t>
      </w:r>
    </w:p>
    <w:p>
      <w:pPr>
        <w:pStyle w:val="Heading3"/>
        <w:keepNext/>
        <w:spacing w:after="80"/>
      </w:pPr>
      <w:r>
        <w:rPr/>
        <w:t>Range of census tract risk within the county</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Range of census tract risk within the county"/>
        <w:tblDescription w:val="Hazard Plain table b1f_tracts"/>
      </w:tblPr>
      <w:tblGrid>
        <w:gridCol w:w="1037"/>
        <w:gridCol w:w="847"/>
        <w:gridCol w:w="878"/>
        <w:gridCol w:w="680"/>
        <w:gridCol w:w="648"/>
        <w:gridCol w:w="3470"/>
        <w:gridCol w:w="6553"/>
      </w:tblGrid>
      <w:tr>
        <w:trPr>
          <w:cantSplit/>
          <w:tblHeader/>
        </w:trPr>
        <w:tc>
          <w:tcPr>
            <w:tcW w:type="dxa" w:w="1037"/>
            <w:shd w:val="clear" w:color="auto" w:fill="E8E8E8"/>
          </w:tcPr>
          <w:p>
            <w:pPr>
              <w:spacing w:after="0"/>
              <w:jc w:val="left"/>
            </w:pPr>
            <w:r>
              <w:rPr>
                <w:b/>
                <w:sz w:val="16"/>
              </w:rPr>
              <w:t>Hazard</w:t>
            </w:r>
          </w:p>
        </w:tc>
        <w:tc>
          <w:tcPr>
            <w:tcW w:type="dxa" w:w="847"/>
            <w:shd w:val="clear" w:color="auto" w:fill="E8E8E8"/>
          </w:tcPr>
          <w:p>
            <w:pPr>
              <w:spacing w:after="0"/>
              <w:jc w:val="right"/>
            </w:pPr>
            <w:r>
              <w:rPr>
                <w:b/>
                <w:sz w:val="16"/>
              </w:rPr>
              <w:t>Tracts</w:t>
            </w:r>
          </w:p>
          <w:p>
            <w:pPr>
              <w:spacing w:after="0"/>
              <w:jc w:val="right"/>
            </w:pPr>
            <w:r>
              <w:rPr>
                <w:i/>
                <w:color w:val="555555"/>
                <w:sz w:val="14"/>
              </w:rPr>
              <w:t>rated of all</w:t>
            </w:r>
          </w:p>
        </w:tc>
        <w:tc>
          <w:tcPr>
            <w:tcW w:type="dxa" w:w="878"/>
            <w:shd w:val="clear" w:color="auto" w:fill="E8E8E8"/>
          </w:tcPr>
          <w:p>
            <w:pPr>
              <w:spacing w:after="0"/>
              <w:jc w:val="right"/>
            </w:pPr>
            <w:r>
              <w:rPr>
                <w:b/>
                <w:sz w:val="16"/>
              </w:rPr>
              <w:t>Risk score min</w:t>
            </w:r>
          </w:p>
          <w:p>
            <w:pPr>
              <w:spacing w:after="0"/>
              <w:jc w:val="right"/>
            </w:pPr>
            <w:r>
              <w:rPr>
                <w:i/>
                <w:color w:val="555555"/>
                <w:sz w:val="14"/>
              </w:rPr>
              <w:t>NRI score, 0 to 100</w:t>
            </w:r>
          </w:p>
        </w:tc>
        <w:tc>
          <w:tcPr>
            <w:tcW w:type="dxa" w:w="680"/>
            <w:shd w:val="clear" w:color="auto" w:fill="E8E8E8"/>
          </w:tcPr>
          <w:p>
            <w:pPr>
              <w:spacing w:after="0"/>
              <w:jc w:val="right"/>
            </w:pPr>
            <w:r>
              <w:rPr>
                <w:b/>
                <w:sz w:val="16"/>
              </w:rPr>
              <w:t>Median</w:t>
            </w:r>
          </w:p>
        </w:tc>
        <w:tc>
          <w:tcPr>
            <w:tcW w:type="dxa" w:w="648"/>
            <w:shd w:val="clear" w:color="auto" w:fill="E8E8E8"/>
          </w:tcPr>
          <w:p>
            <w:pPr>
              <w:spacing w:after="0"/>
              <w:jc w:val="right"/>
            </w:pPr>
            <w:r>
              <w:rPr>
                <w:b/>
                <w:sz w:val="16"/>
              </w:rPr>
              <w:t>Max</w:t>
            </w:r>
          </w:p>
        </w:tc>
        <w:tc>
          <w:tcPr>
            <w:tcW w:type="dxa" w:w="3470"/>
            <w:shd w:val="clear" w:color="auto" w:fill="E8E8E8"/>
          </w:tcPr>
          <w:p>
            <w:pPr>
              <w:spacing w:after="0"/>
              <w:jc w:val="left"/>
            </w:pPr>
            <w:r>
              <w:rPr>
                <w:b/>
                <w:sz w:val="16"/>
              </w:rPr>
              <w:t>Tracts by rating</w:t>
            </w:r>
          </w:p>
        </w:tc>
        <w:tc>
          <w:tcPr>
            <w:tcW w:type="dxa" w:w="6553"/>
            <w:shd w:val="clear" w:color="auto" w:fill="E8E8E8"/>
          </w:tcPr>
          <w:p>
            <w:pPr>
              <w:spacing w:after="0"/>
              <w:jc w:val="left"/>
            </w:pPr>
            <w:r>
              <w:rPr>
                <w:b/>
                <w:sz w:val="16"/>
              </w:rPr>
              <w:t>Note</w:t>
            </w:r>
          </w:p>
        </w:tc>
      </w:tr>
      <w:tr>
        <w:trPr>
          <w:cantSplit/>
        </w:trPr>
        <w:tc>
          <w:tcPr>
            <w:tcW w:type="dxa" w:w="1037"/>
          </w:tcPr>
          <w:p>
            <w:pPr>
              <w:spacing w:after="0"/>
              <w:jc w:val="left"/>
            </w:pPr>
            <w:r>
              <w:rPr>
                <w:sz w:val="16"/>
              </w:rPr>
              <w:t>Avalanche</w:t>
            </w:r>
          </w:p>
        </w:tc>
        <w:tc>
          <w:tcPr>
            <w:tcW w:type="dxa" w:w="847"/>
          </w:tcPr>
          <w:p>
            <w:pPr>
              <w:spacing w:after="0"/>
              <w:jc w:val="right"/>
            </w:pPr>
            <w:r>
              <w:rPr>
                <w:sz w:val="16"/>
              </w:rPr>
              <w:t>0 of 11</w:t>
            </w:r>
          </w:p>
        </w:tc>
        <w:tc>
          <w:tcPr>
            <w:tcW w:type="dxa" w:w="878"/>
          </w:tcPr>
          <w:p>
            <w:pPr>
              <w:spacing w:after="0"/>
              <w:jc w:val="right"/>
            </w:pPr>
          </w:p>
        </w:tc>
        <w:tc>
          <w:tcPr>
            <w:tcW w:type="dxa" w:w="680"/>
          </w:tcPr>
          <w:p>
            <w:pPr>
              <w:spacing w:after="0"/>
              <w:jc w:val="right"/>
            </w:pPr>
          </w:p>
        </w:tc>
        <w:tc>
          <w:tcPr>
            <w:tcW w:type="dxa" w:w="648"/>
          </w:tcPr>
          <w:p>
            <w:pPr>
              <w:spacing w:after="0"/>
              <w:jc w:val="right"/>
            </w:pPr>
          </w:p>
        </w:tc>
        <w:tc>
          <w:tcPr>
            <w:tcW w:type="dxa" w:w="3470"/>
          </w:tcPr>
          <w:p>
            <w:pPr>
              <w:spacing w:after="0"/>
              <w:jc w:val="left"/>
            </w:pPr>
            <w:r>
              <w:rPr>
                <w:sz w:val="16"/>
              </w:rPr>
              <w:t>Not Applicable 11</w:t>
            </w:r>
          </w:p>
        </w:tc>
        <w:tc>
          <w:tcPr>
            <w:tcW w:type="dxa" w:w="6553"/>
          </w:tcPr>
          <w:p>
            <w:pPr>
              <w:spacing w:after="0"/>
              <w:jc w:val="left"/>
            </w:pPr>
          </w:p>
        </w:tc>
      </w:tr>
      <w:tr>
        <w:trPr>
          <w:cantSplit/>
        </w:trPr>
        <w:tc>
          <w:tcPr>
            <w:tcW w:type="dxa" w:w="1037"/>
          </w:tcPr>
          <w:p>
            <w:pPr>
              <w:spacing w:after="0"/>
              <w:jc w:val="left"/>
            </w:pPr>
            <w:r>
              <w:rPr>
                <w:sz w:val="16"/>
              </w:rPr>
              <w:t>Coastal Flooding</w:t>
            </w:r>
          </w:p>
        </w:tc>
        <w:tc>
          <w:tcPr>
            <w:tcW w:type="dxa" w:w="847"/>
          </w:tcPr>
          <w:p>
            <w:pPr>
              <w:spacing w:after="0"/>
              <w:jc w:val="right"/>
            </w:pPr>
            <w:r>
              <w:rPr>
                <w:sz w:val="16"/>
              </w:rPr>
              <w:t>11 of 11</w:t>
            </w:r>
          </w:p>
        </w:tc>
        <w:tc>
          <w:tcPr>
            <w:tcW w:type="dxa" w:w="878"/>
          </w:tcPr>
          <w:p>
            <w:pPr>
              <w:spacing w:after="0"/>
              <w:jc w:val="right"/>
            </w:pPr>
            <w:r>
              <w:rPr>
                <w:sz w:val="16"/>
              </w:rPr>
              <w:t>90.7</w:t>
            </w:r>
          </w:p>
        </w:tc>
        <w:tc>
          <w:tcPr>
            <w:tcW w:type="dxa" w:w="680"/>
          </w:tcPr>
          <w:p>
            <w:pPr>
              <w:spacing w:after="0"/>
              <w:jc w:val="right"/>
            </w:pPr>
            <w:r>
              <w:rPr>
                <w:sz w:val="16"/>
              </w:rPr>
              <w:t>93.0</w:t>
            </w:r>
          </w:p>
        </w:tc>
        <w:tc>
          <w:tcPr>
            <w:tcW w:type="dxa" w:w="648"/>
          </w:tcPr>
          <w:p>
            <w:pPr>
              <w:spacing w:after="0"/>
              <w:jc w:val="right"/>
            </w:pPr>
            <w:r>
              <w:rPr>
                <w:sz w:val="16"/>
              </w:rPr>
              <w:t>97.3</w:t>
            </w:r>
          </w:p>
        </w:tc>
        <w:tc>
          <w:tcPr>
            <w:tcW w:type="dxa" w:w="3470"/>
          </w:tcPr>
          <w:p>
            <w:pPr>
              <w:spacing w:after="0"/>
              <w:jc w:val="left"/>
            </w:pPr>
            <w:r>
              <w:rPr>
                <w:sz w:val="16"/>
              </w:rPr>
              <w:t>Relatively High 2, Relatively Moderate 9</w:t>
            </w:r>
          </w:p>
        </w:tc>
        <w:tc>
          <w:tcPr>
            <w:tcW w:type="dxa" w:w="6553"/>
          </w:tcPr>
          <w:p>
            <w:pPr>
              <w:spacing w:after="0"/>
              <w:jc w:val="left"/>
            </w:pPr>
          </w:p>
        </w:tc>
      </w:tr>
      <w:tr>
        <w:trPr>
          <w:cantSplit/>
        </w:trPr>
        <w:tc>
          <w:tcPr>
            <w:tcW w:type="dxa" w:w="1037"/>
          </w:tcPr>
          <w:p>
            <w:pPr>
              <w:spacing w:after="0"/>
              <w:jc w:val="left"/>
            </w:pPr>
            <w:r>
              <w:rPr>
                <w:sz w:val="16"/>
              </w:rPr>
              <w:t>Cold Wave</w:t>
            </w:r>
          </w:p>
        </w:tc>
        <w:tc>
          <w:tcPr>
            <w:tcW w:type="dxa" w:w="847"/>
          </w:tcPr>
          <w:p>
            <w:pPr>
              <w:spacing w:after="0"/>
              <w:jc w:val="right"/>
            </w:pPr>
            <w:r>
              <w:rPr>
                <w:sz w:val="16"/>
              </w:rPr>
              <w:t>11 of 11</w:t>
            </w:r>
          </w:p>
        </w:tc>
        <w:tc>
          <w:tcPr>
            <w:tcW w:type="dxa" w:w="878"/>
          </w:tcPr>
          <w:p>
            <w:pPr>
              <w:spacing w:after="0"/>
              <w:jc w:val="right"/>
            </w:pPr>
            <w:r>
              <w:rPr>
                <w:sz w:val="16"/>
              </w:rPr>
              <w:t>22.3</w:t>
            </w:r>
          </w:p>
        </w:tc>
        <w:tc>
          <w:tcPr>
            <w:tcW w:type="dxa" w:w="680"/>
          </w:tcPr>
          <w:p>
            <w:pPr>
              <w:spacing w:after="0"/>
              <w:jc w:val="right"/>
            </w:pPr>
            <w:r>
              <w:rPr>
                <w:sz w:val="16"/>
              </w:rPr>
              <w:t>25.0</w:t>
            </w:r>
          </w:p>
        </w:tc>
        <w:tc>
          <w:tcPr>
            <w:tcW w:type="dxa" w:w="648"/>
          </w:tcPr>
          <w:p>
            <w:pPr>
              <w:spacing w:after="0"/>
              <w:jc w:val="right"/>
            </w:pPr>
            <w:r>
              <w:rPr>
                <w:sz w:val="16"/>
              </w:rPr>
              <w:t>35.8</w:t>
            </w:r>
          </w:p>
        </w:tc>
        <w:tc>
          <w:tcPr>
            <w:tcW w:type="dxa" w:w="3470"/>
          </w:tcPr>
          <w:p>
            <w:pPr>
              <w:spacing w:after="0"/>
              <w:jc w:val="left"/>
            </w:pPr>
            <w:r>
              <w:rPr>
                <w:sz w:val="16"/>
              </w:rPr>
              <w:t>Relatively Low 11</w:t>
            </w:r>
          </w:p>
        </w:tc>
        <w:tc>
          <w:tcPr>
            <w:tcW w:type="dxa" w:w="6553"/>
          </w:tcPr>
          <w:p>
            <w:pPr>
              <w:spacing w:after="0"/>
              <w:jc w:val="left"/>
            </w:pPr>
            <w:r>
              <w:rPr>
                <w:sz w:val="16"/>
              </w:rPr>
              <w:t>National data give a county-wide or coarse (49 km grid or NWS zone) frequency for this hazard, so they cannot show members' hazard differing. The tract range above mostly reflects where buildings and people are. Confirm locally.</w:t>
            </w:r>
          </w:p>
        </w:tc>
      </w:tr>
      <w:tr>
        <w:trPr>
          <w:cantSplit/>
        </w:trPr>
        <w:tc>
          <w:tcPr>
            <w:tcW w:type="dxa" w:w="1037"/>
          </w:tcPr>
          <w:p>
            <w:pPr>
              <w:spacing w:after="0"/>
              <w:jc w:val="left"/>
            </w:pPr>
            <w:r>
              <w:rPr>
                <w:sz w:val="16"/>
              </w:rPr>
              <w:t>Drought</w:t>
            </w:r>
          </w:p>
        </w:tc>
        <w:tc>
          <w:tcPr>
            <w:tcW w:type="dxa" w:w="847"/>
          </w:tcPr>
          <w:p>
            <w:pPr>
              <w:spacing w:after="0"/>
              <w:jc w:val="right"/>
            </w:pPr>
            <w:r>
              <w:rPr>
                <w:sz w:val="16"/>
              </w:rPr>
              <w:t>2 of 11</w:t>
            </w:r>
          </w:p>
        </w:tc>
        <w:tc>
          <w:tcPr>
            <w:tcW w:type="dxa" w:w="878"/>
          </w:tcPr>
          <w:p>
            <w:pPr>
              <w:spacing w:after="0"/>
              <w:jc w:val="right"/>
            </w:pPr>
            <w:r>
              <w:rPr>
                <w:sz w:val="16"/>
              </w:rPr>
              <w:t>76.3</w:t>
            </w:r>
          </w:p>
        </w:tc>
        <w:tc>
          <w:tcPr>
            <w:tcW w:type="dxa" w:w="680"/>
          </w:tcPr>
          <w:p>
            <w:pPr>
              <w:spacing w:after="0"/>
              <w:jc w:val="right"/>
            </w:pPr>
            <w:r>
              <w:rPr>
                <w:sz w:val="16"/>
              </w:rPr>
              <w:t>78.3</w:t>
            </w:r>
          </w:p>
        </w:tc>
        <w:tc>
          <w:tcPr>
            <w:tcW w:type="dxa" w:w="648"/>
          </w:tcPr>
          <w:p>
            <w:pPr>
              <w:spacing w:after="0"/>
              <w:jc w:val="right"/>
            </w:pPr>
            <w:r>
              <w:rPr>
                <w:sz w:val="16"/>
              </w:rPr>
              <w:t>80.2</w:t>
            </w:r>
          </w:p>
        </w:tc>
        <w:tc>
          <w:tcPr>
            <w:tcW w:type="dxa" w:w="3470"/>
          </w:tcPr>
          <w:p>
            <w:pPr>
              <w:spacing w:after="0"/>
              <w:jc w:val="left"/>
            </w:pPr>
            <w:r>
              <w:rPr>
                <w:sz w:val="16"/>
              </w:rPr>
              <w:t>Relatively Low 1, Very Low 1, No Rating 9</w:t>
            </w:r>
          </w:p>
        </w:tc>
        <w:tc>
          <w:tcPr>
            <w:tcW w:type="dxa" w:w="6553"/>
          </w:tcPr>
          <w:p>
            <w:pPr>
              <w:spacing w:after="0"/>
              <w:jc w:val="left"/>
            </w:pPr>
            <w:r>
              <w:rPr>
                <w:sz w:val="16"/>
              </w:rPr>
              <w:t>National data give a county-wide or coarse (49 km grid or NWS zone) frequency for this hazard, so they cannot show members' hazard differing. Agriculture is all of NRI's expected annual loss for this hazard in the county, so the tract range above mostly reflects where crop and livestock value is, not where buildings and people are. Confirm locally.</w:t>
            </w:r>
          </w:p>
        </w:tc>
      </w:tr>
      <w:tr>
        <w:trPr>
          <w:cantSplit/>
        </w:trPr>
        <w:tc>
          <w:tcPr>
            <w:tcW w:type="dxa" w:w="1037"/>
          </w:tcPr>
          <w:p>
            <w:pPr>
              <w:spacing w:after="0"/>
              <w:jc w:val="left"/>
            </w:pPr>
            <w:r>
              <w:rPr>
                <w:sz w:val="16"/>
              </w:rPr>
              <w:t>Earthquake</w:t>
            </w:r>
          </w:p>
        </w:tc>
        <w:tc>
          <w:tcPr>
            <w:tcW w:type="dxa" w:w="847"/>
          </w:tcPr>
          <w:p>
            <w:pPr>
              <w:spacing w:after="0"/>
              <w:jc w:val="right"/>
            </w:pPr>
            <w:r>
              <w:rPr>
                <w:sz w:val="16"/>
              </w:rPr>
              <w:t>11 of 11</w:t>
            </w:r>
          </w:p>
        </w:tc>
        <w:tc>
          <w:tcPr>
            <w:tcW w:type="dxa" w:w="878"/>
          </w:tcPr>
          <w:p>
            <w:pPr>
              <w:spacing w:after="0"/>
              <w:jc w:val="right"/>
            </w:pPr>
            <w:r>
              <w:rPr>
                <w:sz w:val="16"/>
              </w:rPr>
              <w:t>35.7</w:t>
            </w:r>
          </w:p>
        </w:tc>
        <w:tc>
          <w:tcPr>
            <w:tcW w:type="dxa" w:w="680"/>
          </w:tcPr>
          <w:p>
            <w:pPr>
              <w:spacing w:after="0"/>
              <w:jc w:val="right"/>
            </w:pPr>
            <w:r>
              <w:rPr>
                <w:sz w:val="16"/>
              </w:rPr>
              <w:t>44.4</w:t>
            </w:r>
          </w:p>
        </w:tc>
        <w:tc>
          <w:tcPr>
            <w:tcW w:type="dxa" w:w="648"/>
          </w:tcPr>
          <w:p>
            <w:pPr>
              <w:spacing w:after="0"/>
              <w:jc w:val="right"/>
            </w:pPr>
            <w:r>
              <w:rPr>
                <w:sz w:val="16"/>
              </w:rPr>
              <w:t>64.4</w:t>
            </w:r>
          </w:p>
        </w:tc>
        <w:tc>
          <w:tcPr>
            <w:tcW w:type="dxa" w:w="3470"/>
          </w:tcPr>
          <w:p>
            <w:pPr>
              <w:spacing w:after="0"/>
              <w:jc w:val="left"/>
            </w:pPr>
            <w:r>
              <w:rPr>
                <w:sz w:val="16"/>
              </w:rPr>
              <w:t>Relatively Low 8, Very Low 3</w:t>
            </w:r>
          </w:p>
        </w:tc>
        <w:tc>
          <w:tcPr>
            <w:tcW w:type="dxa" w:w="6553"/>
          </w:tcPr>
          <w:p>
            <w:pPr>
              <w:spacing w:after="0"/>
              <w:jc w:val="left"/>
            </w:pPr>
          </w:p>
        </w:tc>
      </w:tr>
      <w:tr>
        <w:trPr>
          <w:cantSplit/>
        </w:trPr>
        <w:tc>
          <w:tcPr>
            <w:tcW w:type="dxa" w:w="1037"/>
          </w:tcPr>
          <w:p>
            <w:pPr>
              <w:spacing w:after="0"/>
              <w:jc w:val="left"/>
            </w:pPr>
            <w:r>
              <w:rPr>
                <w:sz w:val="16"/>
              </w:rPr>
              <w:t>Hail</w:t>
            </w:r>
          </w:p>
        </w:tc>
        <w:tc>
          <w:tcPr>
            <w:tcW w:type="dxa" w:w="847"/>
          </w:tcPr>
          <w:p>
            <w:pPr>
              <w:spacing w:after="0"/>
              <w:jc w:val="right"/>
            </w:pPr>
            <w:r>
              <w:rPr>
                <w:sz w:val="16"/>
              </w:rPr>
              <w:t>11 of 11</w:t>
            </w:r>
          </w:p>
        </w:tc>
        <w:tc>
          <w:tcPr>
            <w:tcW w:type="dxa" w:w="878"/>
          </w:tcPr>
          <w:p>
            <w:pPr>
              <w:spacing w:after="0"/>
              <w:jc w:val="right"/>
            </w:pPr>
            <w:r>
              <w:rPr>
                <w:sz w:val="16"/>
              </w:rPr>
              <w:t>2.0</w:t>
            </w:r>
          </w:p>
        </w:tc>
        <w:tc>
          <w:tcPr>
            <w:tcW w:type="dxa" w:w="680"/>
          </w:tcPr>
          <w:p>
            <w:pPr>
              <w:spacing w:after="0"/>
              <w:jc w:val="right"/>
            </w:pPr>
            <w:r>
              <w:rPr>
                <w:sz w:val="16"/>
              </w:rPr>
              <w:t>2.4</w:t>
            </w:r>
          </w:p>
        </w:tc>
        <w:tc>
          <w:tcPr>
            <w:tcW w:type="dxa" w:w="648"/>
          </w:tcPr>
          <w:p>
            <w:pPr>
              <w:spacing w:after="0"/>
              <w:jc w:val="right"/>
            </w:pPr>
            <w:r>
              <w:rPr>
                <w:sz w:val="16"/>
              </w:rPr>
              <w:t>9.0</w:t>
            </w:r>
          </w:p>
        </w:tc>
        <w:tc>
          <w:tcPr>
            <w:tcW w:type="dxa" w:w="3470"/>
          </w:tcPr>
          <w:p>
            <w:pPr>
              <w:spacing w:after="0"/>
              <w:jc w:val="left"/>
            </w:pPr>
            <w:r>
              <w:rPr>
                <w:sz w:val="16"/>
              </w:rPr>
              <w:t>Very Low 11</w:t>
            </w:r>
          </w:p>
        </w:tc>
        <w:tc>
          <w:tcPr>
            <w:tcW w:type="dxa" w:w="6553"/>
          </w:tcPr>
          <w:p>
            <w:pPr>
              <w:spacing w:after="0"/>
              <w:jc w:val="left"/>
            </w:pPr>
            <w:r>
              <w:rPr>
                <w:sz w:val="16"/>
              </w:rPr>
              <w:t>National data give a county-wide or coarse (49 km grid or NWS zone) frequency for this hazard, so they cannot show members' hazard differing. The tract range above mostly reflects where buildings and people are. Confirm locally.</w:t>
            </w:r>
          </w:p>
        </w:tc>
      </w:tr>
      <w:tr>
        <w:trPr>
          <w:cantSplit/>
        </w:trPr>
        <w:tc>
          <w:tcPr>
            <w:tcW w:type="dxa" w:w="1037"/>
          </w:tcPr>
          <w:p>
            <w:pPr>
              <w:spacing w:after="0"/>
              <w:jc w:val="left"/>
            </w:pPr>
            <w:r>
              <w:rPr>
                <w:sz w:val="16"/>
              </w:rPr>
              <w:t>Heat Wave</w:t>
            </w:r>
          </w:p>
        </w:tc>
        <w:tc>
          <w:tcPr>
            <w:tcW w:type="dxa" w:w="847"/>
          </w:tcPr>
          <w:p>
            <w:pPr>
              <w:spacing w:after="0"/>
              <w:jc w:val="right"/>
            </w:pPr>
            <w:r>
              <w:rPr>
                <w:sz w:val="16"/>
              </w:rPr>
              <w:t>11 of 11</w:t>
            </w:r>
          </w:p>
        </w:tc>
        <w:tc>
          <w:tcPr>
            <w:tcW w:type="dxa" w:w="878"/>
          </w:tcPr>
          <w:p>
            <w:pPr>
              <w:spacing w:after="0"/>
              <w:jc w:val="right"/>
            </w:pPr>
            <w:r>
              <w:rPr>
                <w:sz w:val="16"/>
              </w:rPr>
              <w:t>8.8</w:t>
            </w:r>
          </w:p>
        </w:tc>
        <w:tc>
          <w:tcPr>
            <w:tcW w:type="dxa" w:w="680"/>
          </w:tcPr>
          <w:p>
            <w:pPr>
              <w:spacing w:after="0"/>
              <w:jc w:val="right"/>
            </w:pPr>
            <w:r>
              <w:rPr>
                <w:sz w:val="16"/>
              </w:rPr>
              <w:t>15.0</w:t>
            </w:r>
          </w:p>
        </w:tc>
        <w:tc>
          <w:tcPr>
            <w:tcW w:type="dxa" w:w="648"/>
          </w:tcPr>
          <w:p>
            <w:pPr>
              <w:spacing w:after="0"/>
              <w:jc w:val="right"/>
            </w:pPr>
            <w:r>
              <w:rPr>
                <w:sz w:val="16"/>
              </w:rPr>
              <w:t>37.3</w:t>
            </w:r>
          </w:p>
        </w:tc>
        <w:tc>
          <w:tcPr>
            <w:tcW w:type="dxa" w:w="3470"/>
          </w:tcPr>
          <w:p>
            <w:pPr>
              <w:spacing w:after="0"/>
              <w:jc w:val="left"/>
            </w:pPr>
            <w:r>
              <w:rPr>
                <w:sz w:val="16"/>
              </w:rPr>
              <w:t>Relatively Low 4, Very Low 7</w:t>
            </w:r>
          </w:p>
        </w:tc>
        <w:tc>
          <w:tcPr>
            <w:tcW w:type="dxa" w:w="6553"/>
          </w:tcPr>
          <w:p>
            <w:pPr>
              <w:spacing w:after="0"/>
              <w:jc w:val="left"/>
            </w:pPr>
            <w:r>
              <w:rPr>
                <w:sz w:val="16"/>
              </w:rPr>
              <w:t>National data give a county-wide or coarse (49 km grid or NWS zone) frequency for this hazard, so they cannot show members' hazard differing. The tract range above mostly reflects where buildings and people are. Confirm locally.</w:t>
            </w:r>
          </w:p>
        </w:tc>
      </w:tr>
      <w:tr>
        <w:trPr>
          <w:cantSplit/>
        </w:trPr>
        <w:tc>
          <w:tcPr>
            <w:tcW w:type="dxa" w:w="1037"/>
          </w:tcPr>
          <w:p>
            <w:pPr>
              <w:spacing w:after="0"/>
              <w:jc w:val="left"/>
            </w:pPr>
            <w:r>
              <w:rPr>
                <w:sz w:val="16"/>
              </w:rPr>
              <w:t>Hurricane</w:t>
            </w:r>
          </w:p>
        </w:tc>
        <w:tc>
          <w:tcPr>
            <w:tcW w:type="dxa" w:w="847"/>
          </w:tcPr>
          <w:p>
            <w:pPr>
              <w:spacing w:after="0"/>
              <w:jc w:val="right"/>
            </w:pPr>
            <w:r>
              <w:rPr>
                <w:sz w:val="16"/>
              </w:rPr>
              <w:t>11 of 11</w:t>
            </w:r>
          </w:p>
        </w:tc>
        <w:tc>
          <w:tcPr>
            <w:tcW w:type="dxa" w:w="878"/>
          </w:tcPr>
          <w:p>
            <w:pPr>
              <w:spacing w:after="0"/>
              <w:jc w:val="right"/>
            </w:pPr>
            <w:r>
              <w:rPr>
                <w:sz w:val="16"/>
              </w:rPr>
              <w:t>71.1</w:t>
            </w:r>
          </w:p>
        </w:tc>
        <w:tc>
          <w:tcPr>
            <w:tcW w:type="dxa" w:w="680"/>
          </w:tcPr>
          <w:p>
            <w:pPr>
              <w:spacing w:after="0"/>
              <w:jc w:val="right"/>
            </w:pPr>
            <w:r>
              <w:rPr>
                <w:sz w:val="16"/>
              </w:rPr>
              <w:t>74.7</w:t>
            </w:r>
          </w:p>
        </w:tc>
        <w:tc>
          <w:tcPr>
            <w:tcW w:type="dxa" w:w="648"/>
          </w:tcPr>
          <w:p>
            <w:pPr>
              <w:spacing w:after="0"/>
              <w:jc w:val="right"/>
            </w:pPr>
            <w:r>
              <w:rPr>
                <w:sz w:val="16"/>
              </w:rPr>
              <w:t>84.1</w:t>
            </w:r>
          </w:p>
        </w:tc>
        <w:tc>
          <w:tcPr>
            <w:tcW w:type="dxa" w:w="3470"/>
          </w:tcPr>
          <w:p>
            <w:pPr>
              <w:spacing w:after="0"/>
              <w:jc w:val="left"/>
            </w:pPr>
            <w:r>
              <w:rPr>
                <w:sz w:val="16"/>
              </w:rPr>
              <w:t>Relatively Moderate 3, Relatively Low 8</w:t>
            </w:r>
          </w:p>
        </w:tc>
        <w:tc>
          <w:tcPr>
            <w:tcW w:type="dxa" w:w="6553"/>
          </w:tcPr>
          <w:p>
            <w:pPr>
              <w:spacing w:after="0"/>
              <w:jc w:val="left"/>
            </w:pPr>
          </w:p>
        </w:tc>
      </w:tr>
      <w:tr>
        <w:trPr>
          <w:cantSplit/>
        </w:trPr>
        <w:tc>
          <w:tcPr>
            <w:tcW w:type="dxa" w:w="1037"/>
          </w:tcPr>
          <w:p>
            <w:pPr>
              <w:spacing w:after="0"/>
              <w:jc w:val="left"/>
            </w:pPr>
            <w:r>
              <w:rPr>
                <w:sz w:val="16"/>
              </w:rPr>
              <w:t>Ice Storm</w:t>
            </w:r>
          </w:p>
        </w:tc>
        <w:tc>
          <w:tcPr>
            <w:tcW w:type="dxa" w:w="847"/>
          </w:tcPr>
          <w:p>
            <w:pPr>
              <w:spacing w:after="0"/>
              <w:jc w:val="right"/>
            </w:pPr>
            <w:r>
              <w:rPr>
                <w:sz w:val="16"/>
              </w:rPr>
              <w:t>11 of 11</w:t>
            </w:r>
          </w:p>
        </w:tc>
        <w:tc>
          <w:tcPr>
            <w:tcW w:type="dxa" w:w="878"/>
          </w:tcPr>
          <w:p>
            <w:pPr>
              <w:spacing w:after="0"/>
              <w:jc w:val="right"/>
            </w:pPr>
            <w:r>
              <w:rPr>
                <w:sz w:val="16"/>
              </w:rPr>
              <w:t>17.1</w:t>
            </w:r>
          </w:p>
        </w:tc>
        <w:tc>
          <w:tcPr>
            <w:tcW w:type="dxa" w:w="680"/>
          </w:tcPr>
          <w:p>
            <w:pPr>
              <w:spacing w:after="0"/>
              <w:jc w:val="right"/>
            </w:pPr>
            <w:r>
              <w:rPr>
                <w:sz w:val="16"/>
              </w:rPr>
              <w:t>20.8</w:t>
            </w:r>
          </w:p>
        </w:tc>
        <w:tc>
          <w:tcPr>
            <w:tcW w:type="dxa" w:w="648"/>
          </w:tcPr>
          <w:p>
            <w:pPr>
              <w:spacing w:after="0"/>
              <w:jc w:val="right"/>
            </w:pPr>
            <w:r>
              <w:rPr>
                <w:sz w:val="16"/>
              </w:rPr>
              <w:t>47.9</w:t>
            </w:r>
          </w:p>
        </w:tc>
        <w:tc>
          <w:tcPr>
            <w:tcW w:type="dxa" w:w="3470"/>
          </w:tcPr>
          <w:p>
            <w:pPr>
              <w:spacing w:after="0"/>
              <w:jc w:val="left"/>
            </w:pPr>
            <w:r>
              <w:rPr>
                <w:sz w:val="16"/>
              </w:rPr>
              <w:t>Relatively Low 2, Very Low 9</w:t>
            </w:r>
          </w:p>
        </w:tc>
        <w:tc>
          <w:tcPr>
            <w:tcW w:type="dxa" w:w="6553"/>
          </w:tcPr>
          <w:p>
            <w:pPr>
              <w:spacing w:after="0"/>
              <w:jc w:val="left"/>
            </w:pPr>
            <w:r>
              <w:rPr>
                <w:sz w:val="16"/>
              </w:rPr>
              <w:t>National data give a county-wide or coarse (49 km grid or NWS zone) frequency for this hazard, so they cannot show members' hazard differing. The tract range above mostly reflects where buildings and people are. Confirm locally.</w:t>
            </w:r>
          </w:p>
        </w:tc>
      </w:tr>
      <w:tr>
        <w:trPr>
          <w:cantSplit/>
        </w:trPr>
        <w:tc>
          <w:tcPr>
            <w:tcW w:type="dxa" w:w="1037"/>
          </w:tcPr>
          <w:p>
            <w:pPr>
              <w:spacing w:after="0"/>
              <w:jc w:val="left"/>
            </w:pPr>
            <w:r>
              <w:rPr>
                <w:sz w:val="16"/>
              </w:rPr>
              <w:t>Inland Flooding</w:t>
            </w:r>
          </w:p>
        </w:tc>
        <w:tc>
          <w:tcPr>
            <w:tcW w:type="dxa" w:w="847"/>
          </w:tcPr>
          <w:p>
            <w:pPr>
              <w:spacing w:after="0"/>
              <w:jc w:val="right"/>
            </w:pPr>
            <w:r>
              <w:rPr>
                <w:sz w:val="16"/>
              </w:rPr>
              <w:t>11 of 11</w:t>
            </w:r>
          </w:p>
        </w:tc>
        <w:tc>
          <w:tcPr>
            <w:tcW w:type="dxa" w:w="878"/>
          </w:tcPr>
          <w:p>
            <w:pPr>
              <w:spacing w:after="0"/>
              <w:jc w:val="right"/>
            </w:pPr>
            <w:r>
              <w:rPr>
                <w:sz w:val="16"/>
              </w:rPr>
              <w:t>15.1</w:t>
            </w:r>
          </w:p>
        </w:tc>
        <w:tc>
          <w:tcPr>
            <w:tcW w:type="dxa" w:w="680"/>
          </w:tcPr>
          <w:p>
            <w:pPr>
              <w:spacing w:after="0"/>
              <w:jc w:val="right"/>
            </w:pPr>
            <w:r>
              <w:rPr>
                <w:sz w:val="16"/>
              </w:rPr>
              <w:t>32.0</w:t>
            </w:r>
          </w:p>
        </w:tc>
        <w:tc>
          <w:tcPr>
            <w:tcW w:type="dxa" w:w="648"/>
          </w:tcPr>
          <w:p>
            <w:pPr>
              <w:spacing w:after="0"/>
              <w:jc w:val="right"/>
            </w:pPr>
            <w:r>
              <w:rPr>
                <w:sz w:val="16"/>
              </w:rPr>
              <w:t>73.6</w:t>
            </w:r>
          </w:p>
        </w:tc>
        <w:tc>
          <w:tcPr>
            <w:tcW w:type="dxa" w:w="3470"/>
          </w:tcPr>
          <w:p>
            <w:pPr>
              <w:spacing w:after="0"/>
              <w:jc w:val="left"/>
            </w:pPr>
            <w:r>
              <w:rPr>
                <w:sz w:val="16"/>
              </w:rPr>
              <w:t>Relatively Moderate 1, Relatively Low 10</w:t>
            </w:r>
          </w:p>
        </w:tc>
        <w:tc>
          <w:tcPr>
            <w:tcW w:type="dxa" w:w="6553"/>
          </w:tcPr>
          <w:p>
            <w:pPr>
              <w:spacing w:after="0"/>
              <w:jc w:val="left"/>
            </w:pPr>
          </w:p>
        </w:tc>
      </w:tr>
      <w:tr>
        <w:trPr>
          <w:cantSplit/>
        </w:trPr>
        <w:tc>
          <w:tcPr>
            <w:tcW w:type="dxa" w:w="1037"/>
          </w:tcPr>
          <w:p>
            <w:pPr>
              <w:spacing w:after="0"/>
              <w:jc w:val="left"/>
            </w:pPr>
            <w:r>
              <w:rPr>
                <w:sz w:val="16"/>
              </w:rPr>
              <w:t>Landslide</w:t>
            </w:r>
          </w:p>
        </w:tc>
        <w:tc>
          <w:tcPr>
            <w:tcW w:type="dxa" w:w="847"/>
          </w:tcPr>
          <w:p>
            <w:pPr>
              <w:spacing w:after="0"/>
              <w:jc w:val="right"/>
            </w:pPr>
            <w:r>
              <w:rPr>
                <w:sz w:val="16"/>
              </w:rPr>
              <w:t>11 of 11</w:t>
            </w:r>
          </w:p>
        </w:tc>
        <w:tc>
          <w:tcPr>
            <w:tcW w:type="dxa" w:w="878"/>
          </w:tcPr>
          <w:p>
            <w:pPr>
              <w:spacing w:after="0"/>
              <w:jc w:val="right"/>
            </w:pPr>
            <w:r>
              <w:rPr>
                <w:sz w:val="16"/>
              </w:rPr>
              <w:t>11.9</w:t>
            </w:r>
          </w:p>
        </w:tc>
        <w:tc>
          <w:tcPr>
            <w:tcW w:type="dxa" w:w="680"/>
          </w:tcPr>
          <w:p>
            <w:pPr>
              <w:spacing w:after="0"/>
              <w:jc w:val="right"/>
            </w:pPr>
            <w:r>
              <w:rPr>
                <w:sz w:val="16"/>
              </w:rPr>
              <w:t>24.0</w:t>
            </w:r>
          </w:p>
        </w:tc>
        <w:tc>
          <w:tcPr>
            <w:tcW w:type="dxa" w:w="648"/>
          </w:tcPr>
          <w:p>
            <w:pPr>
              <w:spacing w:after="0"/>
              <w:jc w:val="right"/>
            </w:pPr>
            <w:r>
              <w:rPr>
                <w:sz w:val="16"/>
              </w:rPr>
              <w:t>52.3</w:t>
            </w:r>
          </w:p>
        </w:tc>
        <w:tc>
          <w:tcPr>
            <w:tcW w:type="dxa" w:w="3470"/>
          </w:tcPr>
          <w:p>
            <w:pPr>
              <w:spacing w:after="0"/>
              <w:jc w:val="left"/>
            </w:pPr>
            <w:r>
              <w:rPr>
                <w:sz w:val="16"/>
              </w:rPr>
              <w:t>Very Low 11</w:t>
            </w:r>
          </w:p>
        </w:tc>
        <w:tc>
          <w:tcPr>
            <w:tcW w:type="dxa" w:w="6553"/>
          </w:tcPr>
          <w:p>
            <w:pPr>
              <w:spacing w:after="0"/>
              <w:jc w:val="left"/>
            </w:pPr>
          </w:p>
        </w:tc>
      </w:tr>
      <w:tr>
        <w:trPr>
          <w:cantSplit/>
        </w:trPr>
        <w:tc>
          <w:tcPr>
            <w:tcW w:type="dxa" w:w="1037"/>
          </w:tcPr>
          <w:p>
            <w:pPr>
              <w:spacing w:after="0"/>
              <w:jc w:val="left"/>
            </w:pPr>
            <w:r>
              <w:rPr>
                <w:sz w:val="16"/>
              </w:rPr>
              <w:t>Lightning</w:t>
            </w:r>
          </w:p>
        </w:tc>
        <w:tc>
          <w:tcPr>
            <w:tcW w:type="dxa" w:w="847"/>
          </w:tcPr>
          <w:p>
            <w:pPr>
              <w:spacing w:after="0"/>
              <w:jc w:val="right"/>
            </w:pPr>
            <w:r>
              <w:rPr>
                <w:sz w:val="16"/>
              </w:rPr>
              <w:t>11 of 11</w:t>
            </w:r>
          </w:p>
        </w:tc>
        <w:tc>
          <w:tcPr>
            <w:tcW w:type="dxa" w:w="878"/>
          </w:tcPr>
          <w:p>
            <w:pPr>
              <w:spacing w:after="0"/>
              <w:jc w:val="right"/>
            </w:pPr>
            <w:r>
              <w:rPr>
                <w:sz w:val="16"/>
              </w:rPr>
              <w:t>71.5</w:t>
            </w:r>
          </w:p>
        </w:tc>
        <w:tc>
          <w:tcPr>
            <w:tcW w:type="dxa" w:w="680"/>
          </w:tcPr>
          <w:p>
            <w:pPr>
              <w:spacing w:after="0"/>
              <w:jc w:val="right"/>
            </w:pPr>
            <w:r>
              <w:rPr>
                <w:sz w:val="16"/>
              </w:rPr>
              <w:t>84.1</w:t>
            </w:r>
          </w:p>
        </w:tc>
        <w:tc>
          <w:tcPr>
            <w:tcW w:type="dxa" w:w="648"/>
          </w:tcPr>
          <w:p>
            <w:pPr>
              <w:spacing w:after="0"/>
              <w:jc w:val="right"/>
            </w:pPr>
            <w:r>
              <w:rPr>
                <w:sz w:val="16"/>
              </w:rPr>
              <w:t>97.2</w:t>
            </w:r>
          </w:p>
        </w:tc>
        <w:tc>
          <w:tcPr>
            <w:tcW w:type="dxa" w:w="3470"/>
          </w:tcPr>
          <w:p>
            <w:pPr>
              <w:spacing w:after="0"/>
              <w:jc w:val="left"/>
            </w:pPr>
            <w:r>
              <w:rPr>
                <w:sz w:val="16"/>
              </w:rPr>
              <w:t>Very High 1, Relatively High 8, Relatively Moderate 2</w:t>
            </w:r>
          </w:p>
        </w:tc>
        <w:tc>
          <w:tcPr>
            <w:tcW w:type="dxa" w:w="6553"/>
          </w:tcPr>
          <w:p>
            <w:pPr>
              <w:spacing w:after="0"/>
              <w:jc w:val="left"/>
            </w:pPr>
            <w:r>
              <w:rPr>
                <w:sz w:val="16"/>
              </w:rPr>
              <w:t>National data give a county-wide or coarse (49 km grid or NWS zone) frequency for this hazard, so they cannot show members' hazard differing. The tract range above mostly reflects where buildings and people are. Confirm locally.</w:t>
            </w:r>
          </w:p>
        </w:tc>
      </w:tr>
      <w:tr>
        <w:trPr>
          <w:cantSplit/>
        </w:trPr>
        <w:tc>
          <w:tcPr>
            <w:tcW w:type="dxa" w:w="1037"/>
          </w:tcPr>
          <w:p>
            <w:pPr>
              <w:spacing w:after="0"/>
              <w:jc w:val="left"/>
            </w:pPr>
            <w:r>
              <w:rPr>
                <w:sz w:val="16"/>
              </w:rPr>
              <w:t>Strong Wind</w:t>
            </w:r>
          </w:p>
        </w:tc>
        <w:tc>
          <w:tcPr>
            <w:tcW w:type="dxa" w:w="847"/>
          </w:tcPr>
          <w:p>
            <w:pPr>
              <w:spacing w:after="0"/>
              <w:jc w:val="right"/>
            </w:pPr>
            <w:r>
              <w:rPr>
                <w:sz w:val="16"/>
              </w:rPr>
              <w:t>11 of 11</w:t>
            </w:r>
          </w:p>
        </w:tc>
        <w:tc>
          <w:tcPr>
            <w:tcW w:type="dxa" w:w="878"/>
          </w:tcPr>
          <w:p>
            <w:pPr>
              <w:spacing w:after="0"/>
              <w:jc w:val="right"/>
            </w:pPr>
            <w:r>
              <w:rPr>
                <w:sz w:val="16"/>
              </w:rPr>
              <w:t>30.6</w:t>
            </w:r>
          </w:p>
        </w:tc>
        <w:tc>
          <w:tcPr>
            <w:tcW w:type="dxa" w:w="680"/>
          </w:tcPr>
          <w:p>
            <w:pPr>
              <w:spacing w:after="0"/>
              <w:jc w:val="right"/>
            </w:pPr>
            <w:r>
              <w:rPr>
                <w:sz w:val="16"/>
              </w:rPr>
              <w:t>36.3</w:t>
            </w:r>
          </w:p>
        </w:tc>
        <w:tc>
          <w:tcPr>
            <w:tcW w:type="dxa" w:w="648"/>
          </w:tcPr>
          <w:p>
            <w:pPr>
              <w:spacing w:after="0"/>
              <w:jc w:val="right"/>
            </w:pPr>
            <w:r>
              <w:rPr>
                <w:sz w:val="16"/>
              </w:rPr>
              <w:t>63.9</w:t>
            </w:r>
          </w:p>
        </w:tc>
        <w:tc>
          <w:tcPr>
            <w:tcW w:type="dxa" w:w="3470"/>
          </w:tcPr>
          <w:p>
            <w:pPr>
              <w:spacing w:after="0"/>
              <w:jc w:val="left"/>
            </w:pPr>
            <w:r>
              <w:rPr>
                <w:sz w:val="16"/>
              </w:rPr>
              <w:t>Relatively Moderate 2, Relatively Low 9</w:t>
            </w:r>
          </w:p>
        </w:tc>
        <w:tc>
          <w:tcPr>
            <w:tcW w:type="dxa" w:w="6553"/>
          </w:tcPr>
          <w:p>
            <w:pPr>
              <w:spacing w:after="0"/>
              <w:jc w:val="left"/>
            </w:pPr>
            <w:r>
              <w:rPr>
                <w:sz w:val="16"/>
              </w:rPr>
              <w:t>National data give a county-wide or coarse (49 km grid or NWS zone) frequency for this hazard, so they cannot show members' hazard differing. The tract range above mostly reflects where buildings and people are. Confirm locally.</w:t>
            </w:r>
          </w:p>
        </w:tc>
      </w:tr>
      <w:tr>
        <w:trPr>
          <w:cantSplit/>
        </w:trPr>
        <w:tc>
          <w:tcPr>
            <w:tcW w:type="dxa" w:w="1037"/>
          </w:tcPr>
          <w:p>
            <w:pPr>
              <w:spacing w:after="0"/>
              <w:jc w:val="left"/>
            </w:pPr>
            <w:r>
              <w:rPr>
                <w:sz w:val="16"/>
              </w:rPr>
              <w:t>Tornado</w:t>
            </w:r>
          </w:p>
        </w:tc>
        <w:tc>
          <w:tcPr>
            <w:tcW w:type="dxa" w:w="847"/>
          </w:tcPr>
          <w:p>
            <w:pPr>
              <w:spacing w:after="0"/>
              <w:jc w:val="right"/>
            </w:pPr>
            <w:r>
              <w:rPr>
                <w:sz w:val="16"/>
              </w:rPr>
              <w:t>11 of 11</w:t>
            </w:r>
          </w:p>
        </w:tc>
        <w:tc>
          <w:tcPr>
            <w:tcW w:type="dxa" w:w="878"/>
          </w:tcPr>
          <w:p>
            <w:pPr>
              <w:spacing w:after="0"/>
              <w:jc w:val="right"/>
            </w:pPr>
            <w:r>
              <w:rPr>
                <w:sz w:val="16"/>
              </w:rPr>
              <w:t>17.9</w:t>
            </w:r>
          </w:p>
        </w:tc>
        <w:tc>
          <w:tcPr>
            <w:tcW w:type="dxa" w:w="680"/>
          </w:tcPr>
          <w:p>
            <w:pPr>
              <w:spacing w:after="0"/>
              <w:jc w:val="right"/>
            </w:pPr>
            <w:r>
              <w:rPr>
                <w:sz w:val="16"/>
              </w:rPr>
              <w:t>20.6</w:t>
            </w:r>
          </w:p>
        </w:tc>
        <w:tc>
          <w:tcPr>
            <w:tcW w:type="dxa" w:w="648"/>
          </w:tcPr>
          <w:p>
            <w:pPr>
              <w:spacing w:after="0"/>
              <w:jc w:val="right"/>
            </w:pPr>
            <w:r>
              <w:rPr>
                <w:sz w:val="16"/>
              </w:rPr>
              <w:t>35.3</w:t>
            </w:r>
          </w:p>
        </w:tc>
        <w:tc>
          <w:tcPr>
            <w:tcW w:type="dxa" w:w="3470"/>
          </w:tcPr>
          <w:p>
            <w:pPr>
              <w:spacing w:after="0"/>
              <w:jc w:val="left"/>
            </w:pPr>
            <w:r>
              <w:rPr>
                <w:sz w:val="16"/>
              </w:rPr>
              <w:t>Relatively Low 2, Very Low 9</w:t>
            </w:r>
          </w:p>
        </w:tc>
        <w:tc>
          <w:tcPr>
            <w:tcW w:type="dxa" w:w="6553"/>
          </w:tcPr>
          <w:p>
            <w:pPr>
              <w:spacing w:after="0"/>
              <w:jc w:val="left"/>
            </w:pPr>
          </w:p>
        </w:tc>
      </w:tr>
      <w:tr>
        <w:trPr>
          <w:cantSplit/>
        </w:trPr>
        <w:tc>
          <w:tcPr>
            <w:tcW w:type="dxa" w:w="1037"/>
          </w:tcPr>
          <w:p>
            <w:pPr>
              <w:spacing w:after="0"/>
              <w:jc w:val="left"/>
            </w:pPr>
            <w:r>
              <w:rPr>
                <w:sz w:val="16"/>
              </w:rPr>
              <w:t>Tsunami</w:t>
            </w:r>
          </w:p>
        </w:tc>
        <w:tc>
          <w:tcPr>
            <w:tcW w:type="dxa" w:w="847"/>
          </w:tcPr>
          <w:p>
            <w:pPr>
              <w:spacing w:after="0"/>
              <w:jc w:val="right"/>
            </w:pPr>
            <w:r>
              <w:rPr>
                <w:sz w:val="16"/>
              </w:rPr>
              <w:t>0 of 11</w:t>
            </w:r>
          </w:p>
        </w:tc>
        <w:tc>
          <w:tcPr>
            <w:tcW w:type="dxa" w:w="878"/>
          </w:tcPr>
          <w:p>
            <w:pPr>
              <w:spacing w:after="0"/>
              <w:jc w:val="right"/>
            </w:pPr>
          </w:p>
        </w:tc>
        <w:tc>
          <w:tcPr>
            <w:tcW w:type="dxa" w:w="680"/>
          </w:tcPr>
          <w:p>
            <w:pPr>
              <w:spacing w:after="0"/>
              <w:jc w:val="right"/>
            </w:pPr>
          </w:p>
        </w:tc>
        <w:tc>
          <w:tcPr>
            <w:tcW w:type="dxa" w:w="648"/>
          </w:tcPr>
          <w:p>
            <w:pPr>
              <w:spacing w:after="0"/>
              <w:jc w:val="right"/>
            </w:pPr>
          </w:p>
        </w:tc>
        <w:tc>
          <w:tcPr>
            <w:tcW w:type="dxa" w:w="3470"/>
          </w:tcPr>
          <w:p>
            <w:pPr>
              <w:spacing w:after="0"/>
              <w:jc w:val="left"/>
            </w:pPr>
            <w:r>
              <w:rPr>
                <w:sz w:val="16"/>
              </w:rPr>
              <w:t>Insufficient Data 11</w:t>
            </w:r>
          </w:p>
        </w:tc>
        <w:tc>
          <w:tcPr>
            <w:tcW w:type="dxa" w:w="6553"/>
          </w:tcPr>
          <w:p>
            <w:pPr>
              <w:spacing w:after="0"/>
              <w:jc w:val="left"/>
            </w:pPr>
          </w:p>
        </w:tc>
      </w:tr>
      <w:tr>
        <w:trPr>
          <w:cantSplit/>
        </w:trPr>
        <w:tc>
          <w:tcPr>
            <w:tcW w:type="dxa" w:w="1037"/>
          </w:tcPr>
          <w:p>
            <w:pPr>
              <w:spacing w:after="0"/>
              <w:jc w:val="left"/>
            </w:pPr>
            <w:r>
              <w:rPr>
                <w:sz w:val="16"/>
              </w:rPr>
              <w:t>Volcanic Activity</w:t>
            </w:r>
          </w:p>
        </w:tc>
        <w:tc>
          <w:tcPr>
            <w:tcW w:type="dxa" w:w="847"/>
          </w:tcPr>
          <w:p>
            <w:pPr>
              <w:spacing w:after="0"/>
              <w:jc w:val="right"/>
            </w:pPr>
            <w:r>
              <w:rPr>
                <w:sz w:val="16"/>
              </w:rPr>
              <w:t>0 of 11</w:t>
            </w:r>
          </w:p>
        </w:tc>
        <w:tc>
          <w:tcPr>
            <w:tcW w:type="dxa" w:w="878"/>
          </w:tcPr>
          <w:p>
            <w:pPr>
              <w:spacing w:after="0"/>
              <w:jc w:val="right"/>
            </w:pPr>
          </w:p>
        </w:tc>
        <w:tc>
          <w:tcPr>
            <w:tcW w:type="dxa" w:w="680"/>
          </w:tcPr>
          <w:p>
            <w:pPr>
              <w:spacing w:after="0"/>
              <w:jc w:val="right"/>
            </w:pPr>
          </w:p>
        </w:tc>
        <w:tc>
          <w:tcPr>
            <w:tcW w:type="dxa" w:w="648"/>
          </w:tcPr>
          <w:p>
            <w:pPr>
              <w:spacing w:after="0"/>
              <w:jc w:val="right"/>
            </w:pPr>
          </w:p>
        </w:tc>
        <w:tc>
          <w:tcPr>
            <w:tcW w:type="dxa" w:w="3470"/>
          </w:tcPr>
          <w:p>
            <w:pPr>
              <w:spacing w:after="0"/>
              <w:jc w:val="left"/>
            </w:pPr>
            <w:r>
              <w:rPr>
                <w:sz w:val="16"/>
              </w:rPr>
              <w:t>Not Applicable 11</w:t>
            </w:r>
          </w:p>
        </w:tc>
        <w:tc>
          <w:tcPr>
            <w:tcW w:type="dxa" w:w="6553"/>
          </w:tcPr>
          <w:p>
            <w:pPr>
              <w:spacing w:after="0"/>
              <w:jc w:val="left"/>
            </w:pPr>
          </w:p>
        </w:tc>
      </w:tr>
      <w:tr>
        <w:trPr>
          <w:cantSplit/>
        </w:trPr>
        <w:tc>
          <w:tcPr>
            <w:tcW w:type="dxa" w:w="1037"/>
          </w:tcPr>
          <w:p>
            <w:pPr>
              <w:spacing w:after="0"/>
              <w:jc w:val="left"/>
            </w:pPr>
            <w:r>
              <w:rPr>
                <w:sz w:val="16"/>
              </w:rPr>
              <w:t>Wildfire</w:t>
            </w:r>
          </w:p>
        </w:tc>
        <w:tc>
          <w:tcPr>
            <w:tcW w:type="dxa" w:w="847"/>
          </w:tcPr>
          <w:p>
            <w:pPr>
              <w:spacing w:after="0"/>
              <w:jc w:val="right"/>
            </w:pPr>
            <w:r>
              <w:rPr>
                <w:sz w:val="16"/>
              </w:rPr>
              <w:t>11 of 11</w:t>
            </w:r>
          </w:p>
        </w:tc>
        <w:tc>
          <w:tcPr>
            <w:tcW w:type="dxa" w:w="878"/>
          </w:tcPr>
          <w:p>
            <w:pPr>
              <w:spacing w:after="0"/>
              <w:jc w:val="right"/>
            </w:pPr>
            <w:r>
              <w:rPr>
                <w:sz w:val="16"/>
              </w:rPr>
              <w:t>20.3</w:t>
            </w:r>
          </w:p>
        </w:tc>
        <w:tc>
          <w:tcPr>
            <w:tcW w:type="dxa" w:w="680"/>
          </w:tcPr>
          <w:p>
            <w:pPr>
              <w:spacing w:after="0"/>
              <w:jc w:val="right"/>
            </w:pPr>
            <w:r>
              <w:rPr>
                <w:sz w:val="16"/>
              </w:rPr>
              <w:t>42.7</w:t>
            </w:r>
          </w:p>
        </w:tc>
        <w:tc>
          <w:tcPr>
            <w:tcW w:type="dxa" w:w="648"/>
          </w:tcPr>
          <w:p>
            <w:pPr>
              <w:spacing w:after="0"/>
              <w:jc w:val="right"/>
            </w:pPr>
            <w:r>
              <w:rPr>
                <w:sz w:val="16"/>
              </w:rPr>
              <w:t>58.0</w:t>
            </w:r>
          </w:p>
        </w:tc>
        <w:tc>
          <w:tcPr>
            <w:tcW w:type="dxa" w:w="3470"/>
          </w:tcPr>
          <w:p>
            <w:pPr>
              <w:spacing w:after="0"/>
              <w:jc w:val="left"/>
            </w:pPr>
            <w:r>
              <w:rPr>
                <w:sz w:val="16"/>
              </w:rPr>
              <w:t>Very Low 11</w:t>
            </w:r>
          </w:p>
        </w:tc>
        <w:tc>
          <w:tcPr>
            <w:tcW w:type="dxa" w:w="6553"/>
          </w:tcPr>
          <w:p>
            <w:pPr>
              <w:spacing w:after="0"/>
              <w:jc w:val="left"/>
            </w:pPr>
          </w:p>
        </w:tc>
      </w:tr>
      <w:tr>
        <w:trPr>
          <w:cantSplit/>
        </w:trPr>
        <w:tc>
          <w:tcPr>
            <w:tcW w:type="dxa" w:w="1037"/>
          </w:tcPr>
          <w:p>
            <w:pPr>
              <w:spacing w:after="0"/>
              <w:jc w:val="left"/>
            </w:pPr>
            <w:r>
              <w:rPr>
                <w:sz w:val="16"/>
              </w:rPr>
              <w:t>Winter Weather</w:t>
            </w:r>
          </w:p>
        </w:tc>
        <w:tc>
          <w:tcPr>
            <w:tcW w:type="dxa" w:w="847"/>
          </w:tcPr>
          <w:p>
            <w:pPr>
              <w:spacing w:after="0"/>
              <w:jc w:val="right"/>
            </w:pPr>
            <w:r>
              <w:rPr>
                <w:sz w:val="16"/>
              </w:rPr>
              <w:t>11 of 11</w:t>
            </w:r>
          </w:p>
        </w:tc>
        <w:tc>
          <w:tcPr>
            <w:tcW w:type="dxa" w:w="878"/>
          </w:tcPr>
          <w:p>
            <w:pPr>
              <w:spacing w:after="0"/>
              <w:jc w:val="right"/>
            </w:pPr>
            <w:r>
              <w:rPr>
                <w:sz w:val="16"/>
              </w:rPr>
              <w:t>32.7</w:t>
            </w:r>
          </w:p>
        </w:tc>
        <w:tc>
          <w:tcPr>
            <w:tcW w:type="dxa" w:w="680"/>
          </w:tcPr>
          <w:p>
            <w:pPr>
              <w:spacing w:after="0"/>
              <w:jc w:val="right"/>
            </w:pPr>
            <w:r>
              <w:rPr>
                <w:sz w:val="16"/>
              </w:rPr>
              <w:t>38.3</w:t>
            </w:r>
          </w:p>
        </w:tc>
        <w:tc>
          <w:tcPr>
            <w:tcW w:type="dxa" w:w="648"/>
          </w:tcPr>
          <w:p>
            <w:pPr>
              <w:spacing w:after="0"/>
              <w:jc w:val="right"/>
            </w:pPr>
            <w:r>
              <w:rPr>
                <w:sz w:val="16"/>
              </w:rPr>
              <w:t>59.0</w:t>
            </w:r>
          </w:p>
        </w:tc>
        <w:tc>
          <w:tcPr>
            <w:tcW w:type="dxa" w:w="3470"/>
          </w:tcPr>
          <w:p>
            <w:pPr>
              <w:spacing w:after="0"/>
              <w:jc w:val="left"/>
            </w:pPr>
            <w:r>
              <w:rPr>
                <w:sz w:val="16"/>
              </w:rPr>
              <w:t>Relatively Moderate 3, Relatively Low 8</w:t>
            </w:r>
          </w:p>
        </w:tc>
        <w:tc>
          <w:tcPr>
            <w:tcW w:type="dxa" w:w="6553"/>
          </w:tcPr>
          <w:p>
            <w:pPr>
              <w:spacing w:after="0"/>
              <w:jc w:val="left"/>
            </w:pPr>
            <w:r>
              <w:rPr>
                <w:sz w:val="16"/>
              </w:rPr>
              <w:t>National data give a county-wide or coarse (49 km grid or NWS zone) frequency for this hazard, so they cannot show members' hazard differing. The tract range above mostly reflects where buildings and people are. Confirm locally.</w:t>
            </w:r>
          </w:p>
        </w:tc>
      </w:tr>
    </w:tbl>
    <w:p>
      <w:pPr>
        <w:spacing w:after="40" w:before="60"/>
      </w:pPr>
      <w:r>
        <w:rPr>
          <w:sz w:val="15"/>
        </w:rPr>
        <w:t>Rated tracts only: No Rating (score 0.0), Not Applicable and Insufficient Data tracts are counted but not used for the minimum, median and maximum.</w:t>
      </w:r>
    </w:p>
    <w:p>
      <w:pPr>
        <w:spacing w:after="20" w:before="0"/>
      </w:pPr>
      <w:r>
        <w:rPr>
          <w:b/>
          <w:color w:val="555555"/>
          <w:sz w:val="15"/>
        </w:rPr>
        <w:t xml:space="preserve">Source: </w:t>
      </w:r>
      <w:r>
        <w:rPr>
          <w:color w:val="555555"/>
          <w:sz w:val="15"/>
        </w:rPr>
        <w:t xml:space="preserve">FEMA, FEMA National Risk Index 1.20.0 (December 2025), county and census tract tables, version 1.20.0, pulled 2026-09-28, </w:t>
      </w:r>
      <w:hyperlink r:id="rId13">
        <w:r>
          <w:rPr>
            <w:color w:val="1F4E99"/>
            <w:sz w:val="15"/>
            <w:u w:val="single"/>
          </w:rPr>
          <w:t>https://www.fema.gov/about/reports-and-data/openfema/nri/v120/NRI_Table_Counties.zip</w:t>
        </w:r>
      </w:hyperlink>
      <w:r>
        <w:rPr>
          <w:color w:val="555555"/>
          <w:sz w:val="15"/>
        </w:rPr>
        <w:t xml:space="preserve"> (download, 25 MB)</w:t>
      </w:r>
      <w:r>
        <w:rPr>
          <w:color w:val="555555"/>
          <w:sz w:val="15"/>
        </w:rPr>
        <w:t xml:space="preserve">, </w:t>
      </w:r>
      <w:hyperlink r:id="rId14">
        <w:r>
          <w:rPr>
            <w:color w:val="1F4E99"/>
            <w:sz w:val="15"/>
            <w:u w:val="single"/>
          </w:rPr>
          <w:t>https://www.fema.gov/about/reports-and-data/openfema/nri/v120/NRI_Table_CensusTracts.zip</w:t>
        </w:r>
      </w:hyperlink>
      <w:r>
        <w:rPr>
          <w:color w:val="555555"/>
          <w:sz w:val="15"/>
        </w:rPr>
        <w:t xml:space="preserve"> (download, 635 MB)</w:t>
      </w:r>
    </w:p>
    <w:p>
      <w:pPr>
        <w:spacing w:after="80" w:before="0"/>
      </w:pPr>
    </w:p>
    <w:p>
      <w:pPr>
        <w:pStyle w:val="Heading3"/>
        <w:keepNext/>
        <w:spacing w:after="80"/>
      </w:pPr>
      <w:r>
        <w:rPr/>
        <w:t>Per-member block (Starter, confirm locally)</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Per-member block (Starter, confirm locally)"/>
        <w:tblDescription w:val="Hazard Plain table b1f_members"/>
      </w:tblPr>
      <w:tblGrid>
        <w:gridCol w:w="1364"/>
        <w:gridCol w:w="727"/>
        <w:gridCol w:w="2967"/>
        <w:gridCol w:w="2466"/>
        <w:gridCol w:w="1664"/>
        <w:gridCol w:w="2025"/>
        <w:gridCol w:w="2900"/>
      </w:tblGrid>
      <w:tr>
        <w:trPr>
          <w:cantSplit/>
          <w:tblHeader/>
        </w:trPr>
        <w:tc>
          <w:tcPr>
            <w:tcW w:type="dxa" w:w="1364"/>
            <w:shd w:val="clear" w:color="auto" w:fill="E8E8E8"/>
          </w:tcPr>
          <w:p>
            <w:pPr>
              <w:spacing w:after="0"/>
              <w:jc w:val="left"/>
            </w:pPr>
            <w:r>
              <w:rPr>
                <w:b/>
                <w:sz w:val="16"/>
              </w:rPr>
              <w:t>Member</w:t>
            </w:r>
          </w:p>
        </w:tc>
        <w:tc>
          <w:tcPr>
            <w:tcW w:type="dxa" w:w="727"/>
            <w:shd w:val="clear" w:color="auto" w:fill="E8E8E8"/>
          </w:tcPr>
          <w:p>
            <w:pPr>
              <w:spacing w:after="0"/>
              <w:jc w:val="left"/>
            </w:pPr>
            <w:r>
              <w:rPr>
                <w:b/>
                <w:sz w:val="16"/>
              </w:rPr>
              <w:t>Type</w:t>
            </w:r>
          </w:p>
        </w:tc>
        <w:tc>
          <w:tcPr>
            <w:tcW w:type="dxa" w:w="2967"/>
            <w:shd w:val="clear" w:color="auto" w:fill="E8E8E8"/>
          </w:tcPr>
          <w:p>
            <w:pPr>
              <w:spacing w:after="0"/>
              <w:jc w:val="left"/>
            </w:pPr>
            <w:r>
              <w:rPr>
                <w:b/>
                <w:sz w:val="16"/>
              </w:rPr>
              <w:t>Plan status</w:t>
            </w:r>
          </w:p>
        </w:tc>
        <w:tc>
          <w:tcPr>
            <w:tcW w:type="dxa" w:w="2466"/>
            <w:shd w:val="clear" w:color="auto" w:fill="E8E8E8"/>
          </w:tcPr>
          <w:p>
            <w:pPr>
              <w:spacing w:after="0"/>
              <w:jc w:val="right"/>
            </w:pPr>
            <w:r>
              <w:rPr>
                <w:b/>
                <w:sz w:val="16"/>
              </w:rPr>
              <w:t>Repetitive loss</w:t>
            </w:r>
          </w:p>
          <w:p>
            <w:pPr>
              <w:spacing w:after="0"/>
              <w:jc w:val="right"/>
            </w:pPr>
            <w:r>
              <w:rPr>
                <w:i/>
                <w:color w:val="555555"/>
                <w:sz w:val="14"/>
              </w:rPr>
              <w:t>FMA RL and SRL (44 CFR 77.2); repeat-flood, any definition</w:t>
            </w:r>
          </w:p>
        </w:tc>
        <w:tc>
          <w:tcPr>
            <w:tcW w:type="dxa" w:w="1664"/>
            <w:shd w:val="clear" w:color="auto" w:fill="E8E8E8"/>
          </w:tcPr>
          <w:p>
            <w:pPr>
              <w:spacing w:after="0"/>
              <w:jc w:val="right"/>
            </w:pPr>
            <w:r>
              <w:rPr>
                <w:b/>
                <w:sz w:val="16"/>
              </w:rPr>
              <w:t>Public Assistance matched</w:t>
            </w:r>
          </w:p>
          <w:p>
            <w:pPr>
              <w:spacing w:after="0"/>
              <w:jc w:val="right"/>
            </w:pPr>
            <w:r>
              <w:rPr>
                <w:i/>
                <w:color w:val="555555"/>
                <w:sz w:val="14"/>
              </w:rPr>
              <w:t>federal share obligated, nominal dollars</w:t>
            </w:r>
          </w:p>
        </w:tc>
        <w:tc>
          <w:tcPr>
            <w:tcW w:type="dxa" w:w="2025"/>
            <w:shd w:val="clear" w:color="auto" w:fill="E8E8E8"/>
          </w:tcPr>
          <w:p>
            <w:pPr>
              <w:spacing w:after="0"/>
              <w:jc w:val="right"/>
            </w:pPr>
            <w:r>
              <w:rPr>
                <w:b/>
                <w:sz w:val="16"/>
              </w:rPr>
              <w:t>Event records naming this place</w:t>
            </w:r>
          </w:p>
          <w:p>
            <w:pPr>
              <w:spacing w:after="0"/>
              <w:jc w:val="right"/>
            </w:pPr>
            <w:r>
              <w:rPr>
                <w:i/>
                <w:color w:val="555555"/>
                <w:sz w:val="14"/>
              </w:rPr>
              <w:t>all years; since the member's plan</w:t>
            </w:r>
          </w:p>
        </w:tc>
        <w:tc>
          <w:tcPr>
            <w:tcW w:type="dxa" w:w="2900"/>
            <w:shd w:val="clear" w:color="auto" w:fill="E8E8E8"/>
          </w:tcPr>
          <w:p>
            <w:pPr>
              <w:spacing w:after="0"/>
              <w:jc w:val="left"/>
            </w:pPr>
            <w:r>
              <w:rPr>
                <w:b/>
                <w:sz w:val="16"/>
              </w:rPr>
              <w:t>Notes</w:t>
            </w:r>
          </w:p>
        </w:tc>
      </w:tr>
      <w:tr>
        <w:trPr>
          <w:cantSplit/>
        </w:trPr>
        <w:tc>
          <w:tcPr>
            <w:tcW w:type="dxa" w:w="1364"/>
          </w:tcPr>
          <w:p>
            <w:pPr>
              <w:spacing w:after="0"/>
              <w:jc w:val="left"/>
            </w:pPr>
            <w:r>
              <w:rPr>
                <w:sz w:val="16"/>
              </w:rPr>
              <w:t>Barrington town</w:t>
            </w:r>
          </w:p>
        </w:tc>
        <w:tc>
          <w:tcPr>
            <w:tcW w:type="dxa" w:w="727"/>
          </w:tcPr>
          <w:p>
            <w:pPr>
              <w:spacing w:after="0"/>
              <w:jc w:val="left"/>
            </w:pPr>
            <w:r>
              <w:rPr>
                <w:sz w:val="16"/>
              </w:rPr>
              <w:t>Town</w:t>
            </w:r>
          </w:p>
        </w:tc>
        <w:tc>
          <w:tcPr>
            <w:tcW w:type="dxa" w:w="2967"/>
          </w:tcPr>
          <w:p>
            <w:pPr>
              <w:spacing w:after="0"/>
              <w:jc w:val="left"/>
            </w:pPr>
            <w:r>
              <w:rPr>
                <w:sz w:val="16"/>
              </w:rPr>
              <w:t>Approved, expires 2028-02-07</w:t>
            </w:r>
          </w:p>
        </w:tc>
        <w:tc>
          <w:tcPr>
            <w:tcW w:type="dxa" w:w="2466"/>
          </w:tcPr>
          <w:p>
            <w:pPr>
              <w:spacing w:after="0"/>
              <w:jc w:val="right"/>
            </w:pPr>
            <w:r>
              <w:rPr>
                <w:sz w:val="16"/>
              </w:rPr>
              <w:t>FMA RL 0, SRL 1; any 15</w:t>
            </w:r>
          </w:p>
        </w:tc>
        <w:tc>
          <w:tcPr>
            <w:tcW w:type="dxa" w:w="1664"/>
          </w:tcPr>
          <w:p>
            <w:pPr>
              <w:spacing w:after="0"/>
              <w:jc w:val="right"/>
            </w:pPr>
            <w:r>
              <w:rPr>
                <w:sz w:val="16"/>
              </w:rPr>
              <w:t>$739,135.09</w:t>
            </w:r>
          </w:p>
        </w:tc>
        <w:tc>
          <w:tcPr>
            <w:tcW w:type="dxa" w:w="2025"/>
          </w:tcPr>
          <w:p>
            <w:pPr>
              <w:spacing w:after="0"/>
              <w:jc w:val="right"/>
            </w:pPr>
            <w:r>
              <w:rPr>
                <w:sz w:val="16"/>
              </w:rPr>
              <w:t>9; 0</w:t>
            </w:r>
          </w:p>
        </w:tc>
        <w:tc>
          <w:tcPr>
            <w:tcW w:type="dxa" w:w="2900"/>
          </w:tcPr>
          <w:p>
            <w:pPr>
              <w:spacing w:after="0"/>
              <w:jc w:val="left"/>
            </w:pPr>
            <w:r>
              <w:rPr>
                <w:sz w:val="16"/>
              </w:rPr>
              <w:t>Includes $6,716.47 for declarations not counted as hazard incidents (DR-4505-RI).</w:t>
            </w:r>
          </w:p>
        </w:tc>
      </w:tr>
      <w:tr>
        <w:trPr>
          <w:cantSplit/>
        </w:trPr>
        <w:tc>
          <w:tcPr>
            <w:tcW w:type="dxa" w:w="1364"/>
          </w:tcPr>
          <w:p>
            <w:pPr>
              <w:spacing w:after="0"/>
              <w:jc w:val="left"/>
            </w:pPr>
            <w:r>
              <w:rPr>
                <w:sz w:val="16"/>
              </w:rPr>
              <w:t>Bristol town</w:t>
            </w:r>
          </w:p>
        </w:tc>
        <w:tc>
          <w:tcPr>
            <w:tcW w:type="dxa" w:w="727"/>
          </w:tcPr>
          <w:p>
            <w:pPr>
              <w:spacing w:after="0"/>
              <w:jc w:val="left"/>
            </w:pPr>
            <w:r>
              <w:rPr>
                <w:sz w:val="16"/>
              </w:rPr>
              <w:t>Town</w:t>
            </w:r>
          </w:p>
        </w:tc>
        <w:tc>
          <w:tcPr>
            <w:tcW w:type="dxa" w:w="2967"/>
          </w:tcPr>
          <w:p>
            <w:pPr>
              <w:spacing w:after="0"/>
              <w:jc w:val="left"/>
            </w:pPr>
            <w:r>
              <w:rPr>
                <w:sz w:val="16"/>
              </w:rPr>
              <w:t>Approved, expires 2029-04-22</w:t>
            </w:r>
          </w:p>
        </w:tc>
        <w:tc>
          <w:tcPr>
            <w:tcW w:type="dxa" w:w="2466"/>
          </w:tcPr>
          <w:p>
            <w:pPr>
              <w:spacing w:after="0"/>
              <w:jc w:val="right"/>
            </w:pPr>
            <w:r>
              <w:rPr>
                <w:sz w:val="16"/>
              </w:rPr>
              <w:t>FMA RL 0, SRL 0; any 12</w:t>
            </w:r>
          </w:p>
        </w:tc>
        <w:tc>
          <w:tcPr>
            <w:tcW w:type="dxa" w:w="1664"/>
          </w:tcPr>
          <w:p>
            <w:pPr>
              <w:spacing w:after="0"/>
              <w:jc w:val="right"/>
            </w:pPr>
            <w:r>
              <w:rPr>
                <w:sz w:val="16"/>
              </w:rPr>
              <w:t>$728,133.11</w:t>
            </w:r>
          </w:p>
        </w:tc>
        <w:tc>
          <w:tcPr>
            <w:tcW w:type="dxa" w:w="2025"/>
          </w:tcPr>
          <w:p>
            <w:pPr>
              <w:spacing w:after="0"/>
              <w:jc w:val="right"/>
            </w:pPr>
            <w:r>
              <w:rPr>
                <w:sz w:val="16"/>
              </w:rPr>
              <w:t>23; 1</w:t>
            </w:r>
          </w:p>
        </w:tc>
        <w:tc>
          <w:tcPr>
            <w:tcW w:type="dxa" w:w="2900"/>
          </w:tcPr>
          <w:p>
            <w:pPr>
              <w:spacing w:after="0"/>
              <w:jc w:val="left"/>
            </w:pPr>
            <w:r>
              <w:rPr>
                <w:sz w:val="16"/>
              </w:rPr>
              <w:t>Includes $40,575.50 for declarations not counted as hazard incidents (DR-4505-RI).</w:t>
            </w:r>
          </w:p>
        </w:tc>
      </w:tr>
      <w:tr>
        <w:trPr>
          <w:cantSplit/>
        </w:trPr>
        <w:tc>
          <w:tcPr>
            <w:tcW w:type="dxa" w:w="1364"/>
          </w:tcPr>
          <w:p>
            <w:pPr>
              <w:spacing w:after="0"/>
              <w:jc w:val="left"/>
            </w:pPr>
            <w:r>
              <w:rPr>
                <w:sz w:val="16"/>
              </w:rPr>
              <w:t>Warren town</w:t>
            </w:r>
          </w:p>
        </w:tc>
        <w:tc>
          <w:tcPr>
            <w:tcW w:type="dxa" w:w="727"/>
          </w:tcPr>
          <w:p>
            <w:pPr>
              <w:spacing w:after="0"/>
              <w:jc w:val="left"/>
            </w:pPr>
            <w:r>
              <w:rPr>
                <w:sz w:val="16"/>
              </w:rPr>
              <w:t>Town</w:t>
            </w:r>
          </w:p>
        </w:tc>
        <w:tc>
          <w:tcPr>
            <w:tcW w:type="dxa" w:w="2967"/>
          </w:tcPr>
          <w:p>
            <w:pPr>
              <w:spacing w:after="0"/>
              <w:jc w:val="left"/>
            </w:pPr>
            <w:r>
              <w:rPr>
                <w:sz w:val="16"/>
              </w:rPr>
              <w:t>Approved, expires 2027-09-14</w:t>
            </w:r>
          </w:p>
        </w:tc>
        <w:tc>
          <w:tcPr>
            <w:tcW w:type="dxa" w:w="2466"/>
          </w:tcPr>
          <w:p>
            <w:pPr>
              <w:spacing w:after="0"/>
              <w:jc w:val="right"/>
            </w:pPr>
            <w:r>
              <w:rPr>
                <w:sz w:val="16"/>
              </w:rPr>
              <w:t>FMA RL 0, SRL 3; any 10</w:t>
            </w:r>
          </w:p>
        </w:tc>
        <w:tc>
          <w:tcPr>
            <w:tcW w:type="dxa" w:w="1664"/>
          </w:tcPr>
          <w:p>
            <w:pPr>
              <w:spacing w:after="0"/>
              <w:jc w:val="right"/>
            </w:pPr>
            <w:r>
              <w:rPr>
                <w:sz w:val="16"/>
              </w:rPr>
              <w:t>$561,504.68</w:t>
            </w:r>
          </w:p>
        </w:tc>
        <w:tc>
          <w:tcPr>
            <w:tcW w:type="dxa" w:w="2025"/>
          </w:tcPr>
          <w:p>
            <w:pPr>
              <w:spacing w:after="0"/>
              <w:jc w:val="right"/>
            </w:pPr>
            <w:r>
              <w:rPr>
                <w:sz w:val="16"/>
              </w:rPr>
              <w:t>8; 0</w:t>
            </w:r>
          </w:p>
        </w:tc>
        <w:tc>
          <w:tcPr>
            <w:tcW w:type="dxa" w:w="2900"/>
          </w:tcPr>
          <w:p>
            <w:pPr>
              <w:spacing w:after="0"/>
              <w:jc w:val="left"/>
            </w:pPr>
            <w:r>
              <w:rPr>
                <w:sz w:val="16"/>
              </w:rPr>
              <w:t>Includes $106,690.11 for declarations not counted as hazard incidents (DR-4505-RI).</w:t>
            </w:r>
          </w:p>
        </w:tc>
      </w:tr>
    </w:tbl>
    <w:p>
      <w:pPr>
        <w:spacing w:after="40" w:before="60"/>
      </w:pPr>
      <w:r>
        <w:rPr>
          <w:sz w:val="15"/>
        </w:rPr>
        <w:t>Member rows are whole NFIP communities and need not add up to the county total: a community that extends into another county is counted in full on each member row, while the county table counts only its part in this county.</w:t>
      </w:r>
    </w:p>
    <w:p>
      <w:pPr>
        <w:spacing w:after="40" w:before="0"/>
      </w:pPr>
      <w:r>
        <w:rPr>
          <w:sz w:val="15"/>
        </w:rPr>
        <w:t>School districts and special districts get a plan clock row only.</w:t>
      </w:r>
    </w:p>
    <w:p>
      <w:pPr>
        <w:spacing w:after="20" w:before="0"/>
      </w:pPr>
      <w:r>
        <w:rPr>
          <w:b/>
          <w:color w:val="555555"/>
          <w:sz w:val="15"/>
        </w:rPr>
        <w:t xml:space="preserve">Source: </w:t>
      </w:r>
      <w:r>
        <w:rPr>
          <w:color w:val="555555"/>
          <w:sz w:val="15"/>
        </w:rPr>
        <w:t xml:space="preserve">FEMA, </w:t>
      </w:r>
      <w:hyperlink r:id="rId11">
        <w:r>
          <w:rPr>
            <w:color w:val="1F4E99"/>
            <w:sz w:val="15"/>
            <w:u w:val="single"/>
          </w:rPr>
          <w:t>OpenFEMA HazardMitigationPlanStatuses v1</w:t>
        </w:r>
      </w:hyperlink>
      <w:r>
        <w:rPr>
          <w:color w:val="555555"/>
          <w:sz w:val="15"/>
        </w:rPr>
        <w:t xml:space="preserve">, version 2026-09-26T121003Z, pulled 2026-09-28, </w:t>
      </w:r>
      <w:hyperlink r:id="rId12">
        <w:r>
          <w:rPr>
            <w:color w:val="1F4E99"/>
            <w:sz w:val="15"/>
            <w:u w:val="single"/>
          </w:rPr>
          <w:t>https://www.fema.gov/api/open/v1/HazardMitigationPlanStatuses</w:t>
        </w:r>
      </w:hyperlink>
      <w:r>
        <w:rPr>
          <w:color w:val="555555"/>
          <w:sz w:val="15"/>
        </w:rPr>
        <w:t xml:space="preserve"> (API)</w:t>
      </w:r>
    </w:p>
    <w:p>
      <w:pPr>
        <w:spacing w:after="20" w:before="0"/>
      </w:pPr>
      <w:r>
        <w:rPr>
          <w:b/>
          <w:color w:val="555555"/>
          <w:sz w:val="15"/>
        </w:rPr>
        <w:t xml:space="preserve">Source: </w:t>
      </w:r>
      <w:r>
        <w:rPr>
          <w:color w:val="555555"/>
          <w:sz w:val="15"/>
        </w:rPr>
        <w:t xml:space="preserve">FEMA, </w:t>
      </w:r>
      <w:hyperlink r:id="rId22">
        <w:r>
          <w:rPr>
            <w:color w:val="1F4E99"/>
            <w:sz w:val="15"/>
            <w:u w:val="single"/>
          </w:rPr>
          <w:t>OpenFEMA NfipMultipleLossProperties v1</w:t>
        </w:r>
      </w:hyperlink>
      <w:r>
        <w:rPr>
          <w:color w:val="555555"/>
          <w:sz w:val="15"/>
        </w:rPr>
        <w:t xml:space="preserve">, version 2026-08-04T164045Z, pulled 2026-09-28, </w:t>
      </w:r>
      <w:hyperlink r:id="rId23">
        <w:r>
          <w:rPr>
            <w:color w:val="1F4E99"/>
            <w:sz w:val="15"/>
            <w:u w:val="single"/>
          </w:rPr>
          <w:t>https://www.fema.gov/api/open/v1/NfipMultipleLossProperties</w:t>
        </w:r>
      </w:hyperlink>
      <w:r>
        <w:rPr>
          <w:color w:val="555555"/>
          <w:sz w:val="15"/>
        </w:rPr>
        <w:t xml:space="preserve"> (API)</w:t>
      </w:r>
    </w:p>
    <w:p>
      <w:pPr>
        <w:spacing w:after="20" w:before="0"/>
      </w:pPr>
      <w:r>
        <w:rPr>
          <w:b/>
          <w:color w:val="555555"/>
          <w:sz w:val="15"/>
        </w:rPr>
        <w:t xml:space="preserve">Source: </w:t>
      </w:r>
      <w:r>
        <w:rPr>
          <w:color w:val="555555"/>
          <w:sz w:val="15"/>
        </w:rPr>
        <w:t xml:space="preserve">FEMA, </w:t>
      </w:r>
      <w:hyperlink r:id="rId20">
        <w:r>
          <w:rPr>
            <w:color w:val="1F4E99"/>
            <w:sz w:val="15"/>
            <w:u w:val="single"/>
          </w:rPr>
          <w:t>OpenFEMA PublicAssistanceFundedProjectsSummaries v1</w:t>
        </w:r>
      </w:hyperlink>
      <w:r>
        <w:rPr>
          <w:color w:val="555555"/>
          <w:sz w:val="15"/>
        </w:rPr>
        <w:t xml:space="preserve">, version 2026-09-26T151157Z, pulled 2026-09-28, </w:t>
      </w:r>
      <w:hyperlink r:id="rId21">
        <w:r>
          <w:rPr>
            <w:color w:val="1F4E99"/>
            <w:sz w:val="15"/>
            <w:u w:val="single"/>
          </w:rPr>
          <w:t>https://www.fema.gov/api/open/v1/PublicAssistanceFundedProjectsSummaries</w:t>
        </w:r>
      </w:hyperlink>
      <w:r>
        <w:rPr>
          <w:color w:val="555555"/>
          <w:sz w:val="15"/>
        </w:rPr>
        <w:t xml:space="preserve"> (API)</w:t>
      </w:r>
    </w:p>
    <w:p>
      <w:pPr>
        <w:spacing w:after="20" w:before="0"/>
      </w:pPr>
      <w:r>
        <w:rPr>
          <w:b/>
          <w:color w:val="555555"/>
          <w:sz w:val="15"/>
        </w:rPr>
        <w:t xml:space="preserve">Source: </w:t>
      </w:r>
      <w:r>
        <w:rPr>
          <w:color w:val="555555"/>
          <w:sz w:val="15"/>
        </w:rPr>
        <w:t xml:space="preserve">NOAA NCEI, NOAA NCEI Storm Events Database, details files (csvfiles v1.0), version c20260918, pulled 2026-09-28, </w:t>
      </w:r>
      <w:hyperlink r:id="rId15">
        <w:r>
          <w:rPr>
            <w:color w:val="1F4E99"/>
            <w:sz w:val="15"/>
            <w:u w:val="single"/>
          </w:rPr>
          <w:t>https://www.ncei.noaa.gov/pub/data/swdi/stormevents/csvfiles/</w:t>
        </w:r>
      </w:hyperlink>
    </w:p>
    <w:p>
      <w:pPr>
        <w:spacing w:after="80" w:before="0"/>
      </w:pPr>
    </w:p>
    <w:p>
      <w:pPr>
        <w:pStyle w:val="Heading2"/>
        <w:keepNext/>
        <w:spacing w:after="80"/>
      </w:pPr>
      <w:r>
        <w:rPr/>
        <w:t>Supports B2-a and B2-b: assets and impacts</w:t>
      </w:r>
    </w:p>
    <w:p>
      <w:pPr>
        <w:spacing w:after="80" w:before="0"/>
      </w:pPr>
      <w:r>
        <w:rPr/>
        <w:t>Local data required</w:t>
      </w:r>
    </w:p>
    <w:p>
      <w:pPr>
        <w:spacing w:after="80" w:before="0"/>
      </w:pPr>
      <w:r>
        <w:rPr/>
        <w:t>County-level starter. The plan must describe impacts for each participant and its own assets.</w:t>
      </w:r>
    </w:p>
    <w:p>
      <w:pPr>
        <w:spacing w:after="80" w:before="0"/>
      </w:pPr>
      <w:r>
        <w:rPr/>
        <w:t>No county-level plan row in FEMA data, so there is no approval date to count from.</w:t>
      </w:r>
    </w:p>
    <w:p>
      <w:pPr>
        <w:pStyle w:val="ListBullet"/>
        <w:spacing w:after="20"/>
      </w:pPr>
      <w:r>
        <w:rPr/>
        <w:t>Critical facilities and lifelines per hazard</w:t>
      </w:r>
    </w:p>
    <w:p>
      <w:pPr>
        <w:pStyle w:val="ListBullet"/>
        <w:spacing w:after="20"/>
      </w:pPr>
      <w:r>
        <w:rPr/>
        <w:t>A problem statement per participant per hazard</w:t>
      </w:r>
    </w:p>
    <w:p>
      <w:pPr>
        <w:pStyle w:val="ListBullet"/>
        <w:spacing w:after="20"/>
      </w:pPr>
      <w:r>
        <w:rPr/>
        <w:t>Changes in development in hazard-prone areas since the last approval, or a statement of none (E1-a)</w:t>
      </w:r>
    </w:p>
    <w:p>
      <w:pPr>
        <w:pStyle w:val="ListBullet"/>
        <w:spacing w:after="20"/>
      </w:pPr>
      <w:r>
        <w:rPr/>
        <w:t>Future assets</w:t>
      </w:r>
    </w:p>
    <w:p>
      <w:pPr>
        <w:spacing w:after="40" w:before="0"/>
      </w:pPr>
    </w:p>
    <w:p>
      <w:pPr>
        <w:pStyle w:val="Heading3"/>
        <w:keepNext/>
        <w:spacing w:after="80"/>
      </w:pPr>
      <w:r>
        <w:rPr/>
        <w:t>County-level starter: exposure, expected annual loss and damage since the plan</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County-level starter: exposure, expected annual loss and damage since the plan"/>
        <w:tblDescription w:val="Hazard Plain table b2ab"/>
      </w:tblPr>
      <w:tblGrid>
        <w:gridCol w:w="1037"/>
        <w:gridCol w:w="1483"/>
        <w:gridCol w:w="1140"/>
        <w:gridCol w:w="1048"/>
        <w:gridCol w:w="1037"/>
        <w:gridCol w:w="1126"/>
        <w:gridCol w:w="1188"/>
        <w:gridCol w:w="1305"/>
        <w:gridCol w:w="1205"/>
        <w:gridCol w:w="1129"/>
        <w:gridCol w:w="1129"/>
        <w:gridCol w:w="1286"/>
      </w:tblGrid>
      <w:tr>
        <w:trPr>
          <w:cantSplit/>
          <w:tblHeader/>
        </w:trPr>
        <w:tc>
          <w:tcPr>
            <w:tcW w:type="dxa" w:w="1037"/>
            <w:shd w:val="clear" w:color="auto" w:fill="E8E8E8"/>
          </w:tcPr>
          <w:p>
            <w:pPr>
              <w:spacing w:after="0"/>
              <w:jc w:val="left"/>
            </w:pPr>
            <w:r>
              <w:rPr>
                <w:b/>
                <w:sz w:val="16"/>
              </w:rPr>
              <w:t>Hazard</w:t>
            </w:r>
          </w:p>
        </w:tc>
        <w:tc>
          <w:tcPr>
            <w:tcW w:type="dxa" w:w="1483"/>
            <w:shd w:val="clear" w:color="auto" w:fill="E8E8E8"/>
          </w:tcPr>
          <w:p>
            <w:pPr>
              <w:spacing w:after="0"/>
              <w:jc w:val="right"/>
            </w:pPr>
            <w:r>
              <w:rPr>
                <w:b/>
                <w:sz w:val="16"/>
              </w:rPr>
              <w:t>Building exposure</w:t>
            </w:r>
          </w:p>
          <w:p>
            <w:pPr>
              <w:spacing w:after="0"/>
              <w:jc w:val="right"/>
            </w:pPr>
            <w:r>
              <w:rPr>
                <w:i/>
                <w:color w:val="555555"/>
                <w:sz w:val="14"/>
              </w:rPr>
              <w:t>modeled dollars</w:t>
            </w:r>
          </w:p>
        </w:tc>
        <w:tc>
          <w:tcPr>
            <w:tcW w:type="dxa" w:w="1140"/>
            <w:shd w:val="clear" w:color="auto" w:fill="E8E8E8"/>
          </w:tcPr>
          <w:p>
            <w:pPr>
              <w:spacing w:after="0"/>
              <w:jc w:val="right"/>
            </w:pPr>
            <w:r>
              <w:rPr>
                <w:b/>
                <w:sz w:val="16"/>
              </w:rPr>
              <w:t>Agriculture exposure</w:t>
            </w:r>
          </w:p>
          <w:p>
            <w:pPr>
              <w:spacing w:after="0"/>
              <w:jc w:val="right"/>
            </w:pPr>
            <w:r>
              <w:rPr>
                <w:i/>
                <w:color w:val="555555"/>
                <w:sz w:val="14"/>
              </w:rPr>
              <w:t>modeled dollars</w:t>
            </w:r>
          </w:p>
        </w:tc>
        <w:tc>
          <w:tcPr>
            <w:tcW w:type="dxa" w:w="1048"/>
            <w:shd w:val="clear" w:color="auto" w:fill="E8E8E8"/>
          </w:tcPr>
          <w:p>
            <w:pPr>
              <w:spacing w:after="0"/>
              <w:jc w:val="right"/>
            </w:pPr>
            <w:r>
              <w:rPr>
                <w:b/>
                <w:sz w:val="16"/>
              </w:rPr>
              <w:t>Population exposed</w:t>
            </w:r>
          </w:p>
          <w:p>
            <w:pPr>
              <w:spacing w:after="0"/>
              <w:jc w:val="right"/>
            </w:pPr>
            <w:r>
              <w:rPr>
                <w:i/>
                <w:color w:val="555555"/>
                <w:sz w:val="14"/>
              </w:rPr>
              <w:t>people</w:t>
            </w:r>
          </w:p>
        </w:tc>
        <w:tc>
          <w:tcPr>
            <w:tcW w:type="dxa" w:w="1037"/>
            <w:shd w:val="clear" w:color="auto" w:fill="E8E8E8"/>
          </w:tcPr>
          <w:p>
            <w:pPr>
              <w:spacing w:after="0"/>
              <w:jc w:val="right"/>
            </w:pPr>
            <w:r>
              <w:rPr>
                <w:b/>
                <w:sz w:val="16"/>
              </w:rPr>
              <w:t>EAL buildings</w:t>
            </w:r>
          </w:p>
          <w:p>
            <w:pPr>
              <w:spacing w:after="0"/>
              <w:jc w:val="right"/>
            </w:pPr>
            <w:r>
              <w:rPr>
                <w:i/>
                <w:color w:val="555555"/>
                <w:sz w:val="14"/>
              </w:rPr>
              <w:t>modeled dollars per year</w:t>
            </w:r>
          </w:p>
        </w:tc>
        <w:tc>
          <w:tcPr>
            <w:tcW w:type="dxa" w:w="1126"/>
            <w:shd w:val="clear" w:color="auto" w:fill="E8E8E8"/>
          </w:tcPr>
          <w:p>
            <w:pPr>
              <w:spacing w:after="0"/>
              <w:jc w:val="right"/>
            </w:pPr>
            <w:r>
              <w:rPr>
                <w:b/>
                <w:sz w:val="16"/>
              </w:rPr>
              <w:t>EAL agriculture</w:t>
            </w:r>
          </w:p>
          <w:p>
            <w:pPr>
              <w:spacing w:after="0"/>
              <w:jc w:val="right"/>
            </w:pPr>
            <w:r>
              <w:rPr>
                <w:i/>
                <w:color w:val="555555"/>
                <w:sz w:val="14"/>
              </w:rPr>
              <w:t>modeled dollars per year</w:t>
            </w:r>
          </w:p>
        </w:tc>
        <w:tc>
          <w:tcPr>
            <w:tcW w:type="dxa" w:w="1188"/>
            <w:shd w:val="clear" w:color="auto" w:fill="E8E8E8"/>
          </w:tcPr>
          <w:p>
            <w:pPr>
              <w:spacing w:after="0"/>
              <w:jc w:val="right"/>
            </w:pPr>
            <w:r>
              <w:rPr>
                <w:b/>
                <w:sz w:val="16"/>
              </w:rPr>
              <w:t>EAL population equivalence</w:t>
            </w:r>
          </w:p>
          <w:p>
            <w:pPr>
              <w:spacing w:after="0"/>
              <w:jc w:val="right"/>
            </w:pPr>
            <w:r>
              <w:rPr>
                <w:i/>
                <w:color w:val="555555"/>
                <w:sz w:val="14"/>
              </w:rPr>
              <w:t>statistical value of life and injury, $13.7M per life, not property damage</w:t>
            </w:r>
          </w:p>
        </w:tc>
        <w:tc>
          <w:tcPr>
            <w:tcW w:type="dxa" w:w="1305"/>
            <w:shd w:val="clear" w:color="auto" w:fill="E8E8E8"/>
          </w:tcPr>
          <w:p>
            <w:pPr>
              <w:spacing w:after="0"/>
              <w:jc w:val="right"/>
            </w:pPr>
            <w:r>
              <w:rPr>
                <w:b/>
                <w:sz w:val="16"/>
              </w:rPr>
              <w:t>EAL as % of exposure</w:t>
            </w:r>
          </w:p>
          <w:p>
            <w:pPr>
              <w:spacing w:after="0"/>
              <w:jc w:val="right"/>
            </w:pPr>
            <w:r>
              <w:rPr>
                <w:i/>
                <w:color w:val="555555"/>
                <w:sz w:val="14"/>
              </w:rPr>
              <w:t>buildings; agriculture where noted</w:t>
            </w:r>
          </w:p>
        </w:tc>
        <w:tc>
          <w:tcPr>
            <w:tcW w:type="dxa" w:w="1205"/>
            <w:shd w:val="clear" w:color="auto" w:fill="E8E8E8"/>
          </w:tcPr>
          <w:p>
            <w:pPr>
              <w:spacing w:after="0"/>
              <w:jc w:val="right"/>
            </w:pPr>
            <w:r>
              <w:rPr>
                <w:b/>
                <w:sz w:val="16"/>
              </w:rPr>
              <w:t>Storm Events damage since plan</w:t>
            </w:r>
          </w:p>
          <w:p>
            <w:pPr>
              <w:spacing w:after="0"/>
              <w:jc w:val="right"/>
            </w:pPr>
            <w:r>
              <w:rPr>
                <w:i/>
                <w:color w:val="555555"/>
                <w:sz w:val="14"/>
              </w:rPr>
              <w:t>county-coded records, property plus crops, nominal dollars</w:t>
            </w:r>
          </w:p>
        </w:tc>
        <w:tc>
          <w:tcPr>
            <w:tcW w:type="dxa" w:w="1129"/>
            <w:shd w:val="clear" w:color="auto" w:fill="E8E8E8"/>
          </w:tcPr>
          <w:p>
            <w:pPr>
              <w:spacing w:after="0"/>
              <w:jc w:val="right"/>
            </w:pPr>
            <w:r>
              <w:rPr>
                <w:b/>
                <w:sz w:val="16"/>
              </w:rPr>
              <w:t>Zone-level damage since plan</w:t>
            </w:r>
          </w:p>
          <w:p>
            <w:pPr>
              <w:spacing w:after="0"/>
              <w:jc w:val="right"/>
            </w:pPr>
            <w:r>
              <w:rPr>
                <w:i/>
                <w:color w:val="555555"/>
                <w:sz w:val="14"/>
              </w:rPr>
              <w:t>property plus crops, reported for the zone</w:t>
            </w:r>
          </w:p>
        </w:tc>
        <w:tc>
          <w:tcPr>
            <w:tcW w:type="dxa" w:w="1129"/>
            <w:shd w:val="clear" w:color="auto" w:fill="E8E8E8"/>
          </w:tcPr>
          <w:p>
            <w:pPr>
              <w:spacing w:after="0"/>
              <w:jc w:val="right"/>
            </w:pPr>
            <w:r>
              <w:rPr>
                <w:b/>
                <w:sz w:val="16"/>
              </w:rPr>
              <w:t>Public Assistance since plan</w:t>
            </w:r>
          </w:p>
          <w:p>
            <w:pPr>
              <w:spacing w:after="0"/>
              <w:jc w:val="right"/>
            </w:pPr>
            <w:r>
              <w:rPr>
                <w:i/>
                <w:color w:val="555555"/>
                <w:sz w:val="14"/>
              </w:rPr>
              <w:t>nominal dollars; see note</w:t>
            </w:r>
          </w:p>
        </w:tc>
        <w:tc>
          <w:tcPr>
            <w:tcW w:type="dxa" w:w="1286"/>
            <w:shd w:val="clear" w:color="auto" w:fill="E8E8E8"/>
          </w:tcPr>
          <w:p>
            <w:pPr>
              <w:spacing w:after="0"/>
              <w:jc w:val="left"/>
            </w:pPr>
            <w:r>
              <w:rPr>
                <w:b/>
                <w:sz w:val="16"/>
              </w:rPr>
              <w:t>Note</w:t>
            </w:r>
          </w:p>
        </w:tc>
      </w:tr>
      <w:tr>
        <w:trPr>
          <w:cantSplit/>
        </w:trPr>
        <w:tc>
          <w:tcPr>
            <w:tcW w:type="dxa" w:w="1037"/>
          </w:tcPr>
          <w:p>
            <w:pPr>
              <w:spacing w:after="0"/>
              <w:jc w:val="left"/>
            </w:pPr>
            <w:r>
              <w:rPr>
                <w:sz w:val="16"/>
              </w:rPr>
              <w:t>Avalanche</w:t>
            </w:r>
          </w:p>
        </w:tc>
        <w:tc>
          <w:tcPr>
            <w:tcW w:type="dxa" w:w="1483"/>
          </w:tcPr>
          <w:p>
            <w:pPr>
              <w:spacing w:after="0"/>
              <w:jc w:val="right"/>
            </w:pPr>
          </w:p>
        </w:tc>
        <w:tc>
          <w:tcPr>
            <w:tcW w:type="dxa" w:w="1140"/>
          </w:tcPr>
          <w:p>
            <w:pPr>
              <w:spacing w:after="0"/>
              <w:jc w:val="right"/>
            </w:pPr>
          </w:p>
        </w:tc>
        <w:tc>
          <w:tcPr>
            <w:tcW w:type="dxa" w:w="1048"/>
          </w:tcPr>
          <w:p>
            <w:pPr>
              <w:spacing w:after="0"/>
              <w:jc w:val="right"/>
            </w:pPr>
          </w:p>
        </w:tc>
        <w:tc>
          <w:tcPr>
            <w:tcW w:type="dxa" w:w="1037"/>
          </w:tcPr>
          <w:p>
            <w:pPr>
              <w:spacing w:after="0"/>
              <w:jc w:val="right"/>
            </w:pPr>
          </w:p>
        </w:tc>
        <w:tc>
          <w:tcPr>
            <w:tcW w:type="dxa" w:w="1126"/>
          </w:tcPr>
          <w:p>
            <w:pPr>
              <w:spacing w:after="0"/>
              <w:jc w:val="right"/>
            </w:pPr>
          </w:p>
        </w:tc>
        <w:tc>
          <w:tcPr>
            <w:tcW w:type="dxa" w:w="1188"/>
          </w:tcPr>
          <w:p>
            <w:pPr>
              <w:spacing w:after="0"/>
              <w:jc w:val="right"/>
            </w:pPr>
          </w:p>
        </w:tc>
        <w:tc>
          <w:tcPr>
            <w:tcW w:type="dxa" w:w="1305"/>
          </w:tcPr>
          <w:p>
            <w:pPr>
              <w:spacing w:after="0"/>
              <w:jc w:val="right"/>
            </w:pPr>
          </w:p>
        </w:tc>
        <w:tc>
          <w:tcPr>
            <w:tcW w:type="dxa" w:w="1205"/>
          </w:tcPr>
          <w:p>
            <w:pPr>
              <w:spacing w:after="0"/>
              <w:jc w:val="right"/>
            </w:pPr>
          </w:p>
        </w:tc>
        <w:tc>
          <w:tcPr>
            <w:tcW w:type="dxa" w:w="1129"/>
          </w:tcPr>
          <w:p>
            <w:pPr>
              <w:spacing w:after="0"/>
              <w:jc w:val="right"/>
            </w:pPr>
          </w:p>
        </w:tc>
        <w:tc>
          <w:tcPr>
            <w:tcW w:type="dxa" w:w="1129"/>
          </w:tcPr>
          <w:p>
            <w:pPr>
              <w:spacing w:after="0"/>
              <w:jc w:val="right"/>
            </w:pPr>
          </w:p>
        </w:tc>
        <w:tc>
          <w:tcPr>
            <w:tcW w:type="dxa" w:w="1286"/>
          </w:tcPr>
          <w:p>
            <w:pPr>
              <w:spacing w:after="0"/>
              <w:jc w:val="left"/>
            </w:pPr>
            <w:r>
              <w:rPr>
                <w:sz w:val="16"/>
              </w:rPr>
              <w:t>Not Applicable in NRI for this county</w:t>
            </w:r>
          </w:p>
        </w:tc>
      </w:tr>
      <w:tr>
        <w:trPr>
          <w:cantSplit/>
        </w:trPr>
        <w:tc>
          <w:tcPr>
            <w:tcW w:type="dxa" w:w="1037"/>
          </w:tcPr>
          <w:p>
            <w:pPr>
              <w:spacing w:after="0"/>
              <w:jc w:val="left"/>
            </w:pPr>
            <w:r>
              <w:rPr>
                <w:sz w:val="16"/>
              </w:rPr>
              <w:t>Coastal Flooding</w:t>
            </w:r>
          </w:p>
        </w:tc>
        <w:tc>
          <w:tcPr>
            <w:tcW w:type="dxa" w:w="1483"/>
          </w:tcPr>
          <w:p>
            <w:pPr>
              <w:spacing w:after="0"/>
              <w:jc w:val="right"/>
            </w:pPr>
            <w:r>
              <w:rPr>
                <w:sz w:val="16"/>
              </w:rPr>
              <w:t>$3,705,237,658</w:t>
            </w:r>
          </w:p>
        </w:tc>
        <w:tc>
          <w:tcPr>
            <w:tcW w:type="dxa" w:w="1140"/>
          </w:tcPr>
          <w:p>
            <w:pPr>
              <w:spacing w:after="0"/>
              <w:jc w:val="right"/>
            </w:pPr>
          </w:p>
        </w:tc>
        <w:tc>
          <w:tcPr>
            <w:tcW w:type="dxa" w:w="1048"/>
          </w:tcPr>
          <w:p>
            <w:pPr>
              <w:spacing w:after="0"/>
              <w:jc w:val="right"/>
            </w:pPr>
            <w:r>
              <w:rPr>
                <w:sz w:val="16"/>
              </w:rPr>
              <w:t>15,417</w:t>
            </w:r>
          </w:p>
        </w:tc>
        <w:tc>
          <w:tcPr>
            <w:tcW w:type="dxa" w:w="1037"/>
          </w:tcPr>
          <w:p>
            <w:pPr>
              <w:spacing w:after="0"/>
              <w:jc w:val="right"/>
            </w:pPr>
            <w:r>
              <w:rPr>
                <w:sz w:val="16"/>
              </w:rPr>
              <w:t>$1,104,283</w:t>
            </w:r>
          </w:p>
        </w:tc>
        <w:tc>
          <w:tcPr>
            <w:tcW w:type="dxa" w:w="1126"/>
          </w:tcPr>
          <w:p>
            <w:pPr>
              <w:spacing w:after="0"/>
              <w:jc w:val="right"/>
            </w:pPr>
          </w:p>
        </w:tc>
        <w:tc>
          <w:tcPr>
            <w:tcW w:type="dxa" w:w="1188"/>
          </w:tcPr>
          <w:p>
            <w:pPr>
              <w:spacing w:after="0"/>
              <w:jc w:val="right"/>
            </w:pPr>
            <w:r>
              <w:rPr>
                <w:sz w:val="16"/>
              </w:rPr>
              <w:t>$4,671</w:t>
            </w:r>
          </w:p>
        </w:tc>
        <w:tc>
          <w:tcPr>
            <w:tcW w:type="dxa" w:w="1305"/>
          </w:tcPr>
          <w:p>
            <w:pPr>
              <w:spacing w:after="0"/>
              <w:jc w:val="right"/>
            </w:pPr>
            <w:r>
              <w:rPr>
                <w:sz w:val="16"/>
              </w:rPr>
              <w:t>0.0298%</w:t>
            </w:r>
          </w:p>
        </w:tc>
        <w:tc>
          <w:tcPr>
            <w:tcW w:type="dxa" w:w="1205"/>
          </w:tcPr>
          <w:p>
            <w:pPr>
              <w:spacing w:after="0"/>
              <w:jc w:val="right"/>
            </w:pPr>
          </w:p>
        </w:tc>
        <w:tc>
          <w:tcPr>
            <w:tcW w:type="dxa" w:w="1129"/>
          </w:tcPr>
          <w:p>
            <w:pPr>
              <w:spacing w:after="0"/>
              <w:jc w:val="right"/>
            </w:pPr>
          </w:p>
        </w:tc>
        <w:tc>
          <w:tcPr>
            <w:tcW w:type="dxa" w:w="1129"/>
          </w:tcPr>
          <w:p>
            <w:pPr>
              <w:spacing w:after="0"/>
              <w:jc w:val="right"/>
            </w:pPr>
          </w:p>
        </w:tc>
        <w:tc>
          <w:tcPr>
            <w:tcW w:type="dxa" w:w="1286"/>
          </w:tcPr>
          <w:p>
            <w:pPr>
              <w:spacing w:after="0"/>
              <w:jc w:val="left"/>
            </w:pPr>
          </w:p>
        </w:tc>
      </w:tr>
      <w:tr>
        <w:trPr>
          <w:cantSplit/>
        </w:trPr>
        <w:tc>
          <w:tcPr>
            <w:tcW w:type="dxa" w:w="1037"/>
          </w:tcPr>
          <w:p>
            <w:pPr>
              <w:spacing w:after="0"/>
              <w:jc w:val="left"/>
            </w:pPr>
            <w:r>
              <w:rPr>
                <w:sz w:val="16"/>
              </w:rPr>
              <w:t>Cold Wave</w:t>
            </w:r>
          </w:p>
        </w:tc>
        <w:tc>
          <w:tcPr>
            <w:tcW w:type="dxa" w:w="1483"/>
          </w:tcPr>
          <w:p>
            <w:pPr>
              <w:spacing w:after="0"/>
              <w:jc w:val="right"/>
            </w:pPr>
            <w:r>
              <w:rPr>
                <w:sz w:val="16"/>
              </w:rPr>
              <w:t>$11,674,761,502</w:t>
            </w:r>
          </w:p>
        </w:tc>
        <w:tc>
          <w:tcPr>
            <w:tcW w:type="dxa" w:w="1140"/>
          </w:tcPr>
          <w:p>
            <w:pPr>
              <w:spacing w:after="0"/>
              <w:jc w:val="right"/>
            </w:pPr>
            <w:r>
              <w:rPr>
                <w:sz w:val="16"/>
              </w:rPr>
              <w:t>$1,294,056</w:t>
            </w:r>
          </w:p>
        </w:tc>
        <w:tc>
          <w:tcPr>
            <w:tcW w:type="dxa" w:w="1048"/>
          </w:tcPr>
          <w:p>
            <w:pPr>
              <w:spacing w:after="0"/>
              <w:jc w:val="right"/>
            </w:pPr>
            <w:r>
              <w:rPr>
                <w:sz w:val="16"/>
              </w:rPr>
              <w:t>50,793</w:t>
            </w:r>
          </w:p>
        </w:tc>
        <w:tc>
          <w:tcPr>
            <w:tcW w:type="dxa" w:w="1037"/>
          </w:tcPr>
          <w:p>
            <w:pPr>
              <w:spacing w:after="0"/>
              <w:jc w:val="right"/>
            </w:pPr>
            <w:r>
              <w:rPr>
                <w:sz w:val="16"/>
              </w:rPr>
              <w:t>$105</w:t>
            </w:r>
          </w:p>
        </w:tc>
        <w:tc>
          <w:tcPr>
            <w:tcW w:type="dxa" w:w="1126"/>
          </w:tcPr>
          <w:p>
            <w:pPr>
              <w:spacing w:after="0"/>
              <w:jc w:val="right"/>
            </w:pPr>
            <w:r>
              <w:rPr>
                <w:sz w:val="16"/>
              </w:rPr>
              <w:t>$89</w:t>
            </w:r>
          </w:p>
        </w:tc>
        <w:tc>
          <w:tcPr>
            <w:tcW w:type="dxa" w:w="1188"/>
          </w:tcPr>
          <w:p>
            <w:pPr>
              <w:spacing w:after="0"/>
              <w:jc w:val="right"/>
            </w:pPr>
            <w:r>
              <w:rPr>
                <w:sz w:val="16"/>
              </w:rPr>
              <w:t>$163,451</w:t>
            </w:r>
          </w:p>
        </w:tc>
        <w:tc>
          <w:tcPr>
            <w:tcW w:type="dxa" w:w="1305"/>
          </w:tcPr>
          <w:p>
            <w:pPr>
              <w:spacing w:after="0"/>
              <w:jc w:val="right"/>
            </w:pPr>
            <w:r>
              <w:rPr>
                <w:sz w:val="16"/>
              </w:rPr>
              <w:t>under 0.0001%</w:t>
            </w:r>
          </w:p>
        </w:tc>
        <w:tc>
          <w:tcPr>
            <w:tcW w:type="dxa" w:w="1205"/>
          </w:tcPr>
          <w:p>
            <w:pPr>
              <w:spacing w:after="0"/>
              <w:jc w:val="right"/>
            </w:pPr>
          </w:p>
        </w:tc>
        <w:tc>
          <w:tcPr>
            <w:tcW w:type="dxa" w:w="1129"/>
          </w:tcPr>
          <w:p>
            <w:pPr>
              <w:spacing w:after="0"/>
              <w:jc w:val="right"/>
            </w:pPr>
          </w:p>
        </w:tc>
        <w:tc>
          <w:tcPr>
            <w:tcW w:type="dxa" w:w="1129"/>
          </w:tcPr>
          <w:p>
            <w:pPr>
              <w:spacing w:after="0"/>
              <w:jc w:val="right"/>
            </w:pPr>
          </w:p>
        </w:tc>
        <w:tc>
          <w:tcPr>
            <w:tcW w:type="dxa" w:w="1286"/>
          </w:tcPr>
          <w:p>
            <w:pPr>
              <w:spacing w:after="0"/>
              <w:jc w:val="left"/>
            </w:pPr>
          </w:p>
        </w:tc>
      </w:tr>
      <w:tr>
        <w:trPr>
          <w:cantSplit/>
        </w:trPr>
        <w:tc>
          <w:tcPr>
            <w:tcW w:type="dxa" w:w="1037"/>
          </w:tcPr>
          <w:p>
            <w:pPr>
              <w:spacing w:after="0"/>
              <w:jc w:val="left"/>
            </w:pPr>
            <w:r>
              <w:rPr>
                <w:sz w:val="16"/>
              </w:rPr>
              <w:t>Drought</w:t>
            </w:r>
          </w:p>
        </w:tc>
        <w:tc>
          <w:tcPr>
            <w:tcW w:type="dxa" w:w="1483"/>
          </w:tcPr>
          <w:p>
            <w:pPr>
              <w:spacing w:after="0"/>
              <w:jc w:val="right"/>
            </w:pPr>
          </w:p>
        </w:tc>
        <w:tc>
          <w:tcPr>
            <w:tcW w:type="dxa" w:w="1140"/>
          </w:tcPr>
          <w:p>
            <w:pPr>
              <w:spacing w:after="0"/>
              <w:jc w:val="right"/>
            </w:pPr>
            <w:r>
              <w:rPr>
                <w:sz w:val="16"/>
              </w:rPr>
              <w:t>$340,467</w:t>
            </w:r>
          </w:p>
        </w:tc>
        <w:tc>
          <w:tcPr>
            <w:tcW w:type="dxa" w:w="1048"/>
          </w:tcPr>
          <w:p>
            <w:pPr>
              <w:spacing w:after="0"/>
              <w:jc w:val="right"/>
            </w:pPr>
          </w:p>
        </w:tc>
        <w:tc>
          <w:tcPr>
            <w:tcW w:type="dxa" w:w="1037"/>
          </w:tcPr>
          <w:p>
            <w:pPr>
              <w:spacing w:after="0"/>
              <w:jc w:val="right"/>
            </w:pPr>
          </w:p>
        </w:tc>
        <w:tc>
          <w:tcPr>
            <w:tcW w:type="dxa" w:w="1126"/>
          </w:tcPr>
          <w:p>
            <w:pPr>
              <w:spacing w:after="0"/>
              <w:jc w:val="right"/>
            </w:pPr>
            <w:r>
              <w:rPr>
                <w:sz w:val="16"/>
              </w:rPr>
              <w:t>$2,221</w:t>
            </w:r>
          </w:p>
        </w:tc>
        <w:tc>
          <w:tcPr>
            <w:tcW w:type="dxa" w:w="1188"/>
          </w:tcPr>
          <w:p>
            <w:pPr>
              <w:spacing w:after="0"/>
              <w:jc w:val="right"/>
            </w:pPr>
          </w:p>
        </w:tc>
        <w:tc>
          <w:tcPr>
            <w:tcW w:type="dxa" w:w="1305"/>
          </w:tcPr>
          <w:p>
            <w:pPr>
              <w:spacing w:after="0"/>
              <w:jc w:val="right"/>
            </w:pPr>
            <w:r>
              <w:rPr>
                <w:sz w:val="16"/>
              </w:rPr>
              <w:t>0.652% (agriculture)</w:t>
            </w:r>
          </w:p>
        </w:tc>
        <w:tc>
          <w:tcPr>
            <w:tcW w:type="dxa" w:w="1205"/>
          </w:tcPr>
          <w:p>
            <w:pPr>
              <w:spacing w:after="0"/>
              <w:jc w:val="right"/>
            </w:pPr>
          </w:p>
        </w:tc>
        <w:tc>
          <w:tcPr>
            <w:tcW w:type="dxa" w:w="1129"/>
          </w:tcPr>
          <w:p>
            <w:pPr>
              <w:spacing w:after="0"/>
              <w:jc w:val="right"/>
            </w:pPr>
          </w:p>
        </w:tc>
        <w:tc>
          <w:tcPr>
            <w:tcW w:type="dxa" w:w="1129"/>
          </w:tcPr>
          <w:p>
            <w:pPr>
              <w:spacing w:after="0"/>
              <w:jc w:val="right"/>
            </w:pPr>
          </w:p>
        </w:tc>
        <w:tc>
          <w:tcPr>
            <w:tcW w:type="dxa" w:w="1286"/>
          </w:tcPr>
          <w:p>
            <w:pPr>
              <w:spacing w:after="0"/>
              <w:jc w:val="left"/>
            </w:pPr>
            <w:r>
              <w:rPr>
                <w:sz w:val="16"/>
              </w:rPr>
              <w:t>NRI has no building exposure for this hazard; agriculture shown</w:t>
            </w:r>
          </w:p>
        </w:tc>
      </w:tr>
      <w:tr>
        <w:trPr>
          <w:cantSplit/>
        </w:trPr>
        <w:tc>
          <w:tcPr>
            <w:tcW w:type="dxa" w:w="1037"/>
          </w:tcPr>
          <w:p>
            <w:pPr>
              <w:spacing w:after="0"/>
              <w:jc w:val="left"/>
            </w:pPr>
            <w:r>
              <w:rPr>
                <w:sz w:val="16"/>
              </w:rPr>
              <w:t>Earthquake</w:t>
            </w:r>
          </w:p>
        </w:tc>
        <w:tc>
          <w:tcPr>
            <w:tcW w:type="dxa" w:w="1483"/>
          </w:tcPr>
          <w:p>
            <w:pPr>
              <w:spacing w:after="0"/>
              <w:jc w:val="right"/>
            </w:pPr>
            <w:r>
              <w:rPr>
                <w:sz w:val="16"/>
              </w:rPr>
              <w:t>$19,762,735,224</w:t>
            </w:r>
          </w:p>
        </w:tc>
        <w:tc>
          <w:tcPr>
            <w:tcW w:type="dxa" w:w="1140"/>
          </w:tcPr>
          <w:p>
            <w:pPr>
              <w:spacing w:after="0"/>
              <w:jc w:val="right"/>
            </w:pPr>
          </w:p>
        </w:tc>
        <w:tc>
          <w:tcPr>
            <w:tcW w:type="dxa" w:w="1048"/>
          </w:tcPr>
          <w:p>
            <w:pPr>
              <w:spacing w:after="0"/>
              <w:jc w:val="right"/>
            </w:pPr>
            <w:r>
              <w:rPr>
                <w:sz w:val="16"/>
              </w:rPr>
              <w:t>50,793</w:t>
            </w:r>
          </w:p>
        </w:tc>
        <w:tc>
          <w:tcPr>
            <w:tcW w:type="dxa" w:w="1037"/>
          </w:tcPr>
          <w:p>
            <w:pPr>
              <w:spacing w:after="0"/>
              <w:jc w:val="right"/>
            </w:pPr>
            <w:r>
              <w:rPr>
                <w:sz w:val="16"/>
              </w:rPr>
              <w:t>$311,129</w:t>
            </w:r>
          </w:p>
        </w:tc>
        <w:tc>
          <w:tcPr>
            <w:tcW w:type="dxa" w:w="1126"/>
          </w:tcPr>
          <w:p>
            <w:pPr>
              <w:spacing w:after="0"/>
              <w:jc w:val="right"/>
            </w:pPr>
          </w:p>
        </w:tc>
        <w:tc>
          <w:tcPr>
            <w:tcW w:type="dxa" w:w="1188"/>
          </w:tcPr>
          <w:p>
            <w:pPr>
              <w:spacing w:after="0"/>
              <w:jc w:val="right"/>
            </w:pPr>
            <w:r>
              <w:rPr>
                <w:sz w:val="16"/>
              </w:rPr>
              <w:t>$72,800</w:t>
            </w:r>
          </w:p>
        </w:tc>
        <w:tc>
          <w:tcPr>
            <w:tcW w:type="dxa" w:w="1305"/>
          </w:tcPr>
          <w:p>
            <w:pPr>
              <w:spacing w:after="0"/>
              <w:jc w:val="right"/>
            </w:pPr>
            <w:r>
              <w:rPr>
                <w:sz w:val="16"/>
              </w:rPr>
              <w:t>0.00157%</w:t>
            </w:r>
          </w:p>
        </w:tc>
        <w:tc>
          <w:tcPr>
            <w:tcW w:type="dxa" w:w="1205"/>
          </w:tcPr>
          <w:p>
            <w:pPr>
              <w:spacing w:after="0"/>
              <w:jc w:val="right"/>
            </w:pPr>
          </w:p>
        </w:tc>
        <w:tc>
          <w:tcPr>
            <w:tcW w:type="dxa" w:w="1129"/>
          </w:tcPr>
          <w:p>
            <w:pPr>
              <w:spacing w:after="0"/>
              <w:jc w:val="right"/>
            </w:pPr>
          </w:p>
        </w:tc>
        <w:tc>
          <w:tcPr>
            <w:tcW w:type="dxa" w:w="1129"/>
          </w:tcPr>
          <w:p>
            <w:pPr>
              <w:spacing w:after="0"/>
              <w:jc w:val="right"/>
            </w:pPr>
          </w:p>
        </w:tc>
        <w:tc>
          <w:tcPr>
            <w:tcW w:type="dxa" w:w="1286"/>
          </w:tcPr>
          <w:p>
            <w:pPr>
              <w:spacing w:after="0"/>
              <w:jc w:val="left"/>
            </w:pPr>
          </w:p>
        </w:tc>
      </w:tr>
      <w:tr>
        <w:trPr>
          <w:cantSplit/>
        </w:trPr>
        <w:tc>
          <w:tcPr>
            <w:tcW w:type="dxa" w:w="1037"/>
          </w:tcPr>
          <w:p>
            <w:pPr>
              <w:spacing w:after="0"/>
              <w:jc w:val="left"/>
            </w:pPr>
            <w:r>
              <w:rPr>
                <w:sz w:val="16"/>
              </w:rPr>
              <w:t>Hail</w:t>
            </w:r>
          </w:p>
        </w:tc>
        <w:tc>
          <w:tcPr>
            <w:tcW w:type="dxa" w:w="1483"/>
          </w:tcPr>
          <w:p>
            <w:pPr>
              <w:spacing w:after="0"/>
              <w:jc w:val="right"/>
            </w:pPr>
            <w:r>
              <w:rPr>
                <w:sz w:val="16"/>
              </w:rPr>
              <w:t>$11,674,762,436</w:t>
            </w:r>
          </w:p>
        </w:tc>
        <w:tc>
          <w:tcPr>
            <w:tcW w:type="dxa" w:w="1140"/>
          </w:tcPr>
          <w:p>
            <w:pPr>
              <w:spacing w:after="0"/>
              <w:jc w:val="right"/>
            </w:pPr>
            <w:r>
              <w:rPr>
                <w:sz w:val="16"/>
              </w:rPr>
              <w:t>$1,294,056</w:t>
            </w:r>
          </w:p>
        </w:tc>
        <w:tc>
          <w:tcPr>
            <w:tcW w:type="dxa" w:w="1048"/>
          </w:tcPr>
          <w:p>
            <w:pPr>
              <w:spacing w:after="0"/>
              <w:jc w:val="right"/>
            </w:pPr>
            <w:r>
              <w:rPr>
                <w:sz w:val="16"/>
              </w:rPr>
              <w:t>50,793</w:t>
            </w:r>
          </w:p>
        </w:tc>
        <w:tc>
          <w:tcPr>
            <w:tcW w:type="dxa" w:w="1037"/>
          </w:tcPr>
          <w:p>
            <w:pPr>
              <w:spacing w:after="0"/>
              <w:jc w:val="right"/>
            </w:pPr>
            <w:r>
              <w:rPr>
                <w:sz w:val="16"/>
              </w:rPr>
              <w:t>$1,285</w:t>
            </w:r>
          </w:p>
        </w:tc>
        <w:tc>
          <w:tcPr>
            <w:tcW w:type="dxa" w:w="1126"/>
          </w:tcPr>
          <w:p>
            <w:pPr>
              <w:spacing w:after="0"/>
              <w:jc w:val="right"/>
            </w:pPr>
            <w:r>
              <w:rPr>
                <w:sz w:val="16"/>
              </w:rPr>
              <w:t>$4</w:t>
            </w:r>
          </w:p>
        </w:tc>
        <w:tc>
          <w:tcPr>
            <w:tcW w:type="dxa" w:w="1188"/>
          </w:tcPr>
          <w:p>
            <w:pPr>
              <w:spacing w:after="0"/>
              <w:jc w:val="right"/>
            </w:pPr>
            <w:r>
              <w:rPr>
                <w:sz w:val="16"/>
              </w:rPr>
              <w:t>$426</w:t>
            </w:r>
          </w:p>
        </w:tc>
        <w:tc>
          <w:tcPr>
            <w:tcW w:type="dxa" w:w="1305"/>
          </w:tcPr>
          <w:p>
            <w:pPr>
              <w:spacing w:after="0"/>
              <w:jc w:val="right"/>
            </w:pPr>
            <w:r>
              <w:rPr>
                <w:sz w:val="16"/>
              </w:rPr>
              <w:t>under 0.0001%</w:t>
            </w:r>
          </w:p>
        </w:tc>
        <w:tc>
          <w:tcPr>
            <w:tcW w:type="dxa" w:w="1205"/>
          </w:tcPr>
          <w:p>
            <w:pPr>
              <w:spacing w:after="0"/>
              <w:jc w:val="right"/>
            </w:pPr>
          </w:p>
        </w:tc>
        <w:tc>
          <w:tcPr>
            <w:tcW w:type="dxa" w:w="1129"/>
          </w:tcPr>
          <w:p>
            <w:pPr>
              <w:spacing w:after="0"/>
              <w:jc w:val="right"/>
            </w:pPr>
          </w:p>
        </w:tc>
        <w:tc>
          <w:tcPr>
            <w:tcW w:type="dxa" w:w="1129"/>
          </w:tcPr>
          <w:p>
            <w:pPr>
              <w:spacing w:after="0"/>
              <w:jc w:val="right"/>
            </w:pPr>
          </w:p>
        </w:tc>
        <w:tc>
          <w:tcPr>
            <w:tcW w:type="dxa" w:w="1286"/>
          </w:tcPr>
          <w:p>
            <w:pPr>
              <w:spacing w:after="0"/>
              <w:jc w:val="left"/>
            </w:pPr>
          </w:p>
        </w:tc>
      </w:tr>
      <w:tr>
        <w:trPr>
          <w:cantSplit/>
        </w:trPr>
        <w:tc>
          <w:tcPr>
            <w:tcW w:type="dxa" w:w="1037"/>
          </w:tcPr>
          <w:p>
            <w:pPr>
              <w:spacing w:after="0"/>
              <w:jc w:val="left"/>
            </w:pPr>
            <w:r>
              <w:rPr>
                <w:sz w:val="16"/>
              </w:rPr>
              <w:t>Heat Wave</w:t>
            </w:r>
          </w:p>
        </w:tc>
        <w:tc>
          <w:tcPr>
            <w:tcW w:type="dxa" w:w="1483"/>
          </w:tcPr>
          <w:p>
            <w:pPr>
              <w:spacing w:after="0"/>
              <w:jc w:val="right"/>
            </w:pPr>
            <w:r>
              <w:rPr>
                <w:sz w:val="16"/>
              </w:rPr>
              <w:t>$11,674,761,502</w:t>
            </w:r>
          </w:p>
        </w:tc>
        <w:tc>
          <w:tcPr>
            <w:tcW w:type="dxa" w:w="1140"/>
          </w:tcPr>
          <w:p>
            <w:pPr>
              <w:spacing w:after="0"/>
              <w:jc w:val="right"/>
            </w:pPr>
            <w:r>
              <w:rPr>
                <w:sz w:val="16"/>
              </w:rPr>
              <w:t>$1,294,056</w:t>
            </w:r>
          </w:p>
        </w:tc>
        <w:tc>
          <w:tcPr>
            <w:tcW w:type="dxa" w:w="1048"/>
          </w:tcPr>
          <w:p>
            <w:pPr>
              <w:spacing w:after="0"/>
              <w:jc w:val="right"/>
            </w:pPr>
            <w:r>
              <w:rPr>
                <w:sz w:val="16"/>
              </w:rPr>
              <w:t>50,793</w:t>
            </w:r>
          </w:p>
        </w:tc>
        <w:tc>
          <w:tcPr>
            <w:tcW w:type="dxa" w:w="1037"/>
          </w:tcPr>
          <w:p>
            <w:pPr>
              <w:spacing w:after="0"/>
              <w:jc w:val="right"/>
            </w:pPr>
            <w:r>
              <w:rPr>
                <w:sz w:val="16"/>
              </w:rPr>
              <w:t>under $1</w:t>
            </w:r>
          </w:p>
        </w:tc>
        <w:tc>
          <w:tcPr>
            <w:tcW w:type="dxa" w:w="1126"/>
          </w:tcPr>
          <w:p>
            <w:pPr>
              <w:spacing w:after="0"/>
              <w:jc w:val="right"/>
            </w:pPr>
            <w:r>
              <w:rPr>
                <w:sz w:val="16"/>
              </w:rPr>
              <w:t>$102</w:t>
            </w:r>
          </w:p>
        </w:tc>
        <w:tc>
          <w:tcPr>
            <w:tcW w:type="dxa" w:w="1188"/>
          </w:tcPr>
          <w:p>
            <w:pPr>
              <w:spacing w:after="0"/>
              <w:jc w:val="right"/>
            </w:pPr>
            <w:r>
              <w:rPr>
                <w:sz w:val="16"/>
              </w:rPr>
              <w:t>$161,351</w:t>
            </w:r>
          </w:p>
        </w:tc>
        <w:tc>
          <w:tcPr>
            <w:tcW w:type="dxa" w:w="1305"/>
          </w:tcPr>
          <w:p>
            <w:pPr>
              <w:spacing w:after="0"/>
              <w:jc w:val="right"/>
            </w:pPr>
            <w:r>
              <w:rPr>
                <w:sz w:val="16"/>
              </w:rPr>
              <w:t>under 0.0001%</w:t>
            </w:r>
          </w:p>
        </w:tc>
        <w:tc>
          <w:tcPr>
            <w:tcW w:type="dxa" w:w="1205"/>
          </w:tcPr>
          <w:p>
            <w:pPr>
              <w:spacing w:after="0"/>
              <w:jc w:val="right"/>
            </w:pPr>
          </w:p>
        </w:tc>
        <w:tc>
          <w:tcPr>
            <w:tcW w:type="dxa" w:w="1129"/>
          </w:tcPr>
          <w:p>
            <w:pPr>
              <w:spacing w:after="0"/>
              <w:jc w:val="right"/>
            </w:pPr>
          </w:p>
        </w:tc>
        <w:tc>
          <w:tcPr>
            <w:tcW w:type="dxa" w:w="1129"/>
          </w:tcPr>
          <w:p>
            <w:pPr>
              <w:spacing w:after="0"/>
              <w:jc w:val="right"/>
            </w:pPr>
          </w:p>
        </w:tc>
        <w:tc>
          <w:tcPr>
            <w:tcW w:type="dxa" w:w="1286"/>
          </w:tcPr>
          <w:p>
            <w:pPr>
              <w:spacing w:after="0"/>
              <w:jc w:val="left"/>
            </w:pPr>
          </w:p>
        </w:tc>
      </w:tr>
      <w:tr>
        <w:trPr>
          <w:cantSplit/>
        </w:trPr>
        <w:tc>
          <w:tcPr>
            <w:tcW w:type="dxa" w:w="1037"/>
          </w:tcPr>
          <w:p>
            <w:pPr>
              <w:spacing w:after="0"/>
              <w:jc w:val="left"/>
            </w:pPr>
            <w:r>
              <w:rPr>
                <w:sz w:val="16"/>
              </w:rPr>
              <w:t>Hurricane</w:t>
            </w:r>
          </w:p>
        </w:tc>
        <w:tc>
          <w:tcPr>
            <w:tcW w:type="dxa" w:w="1483"/>
          </w:tcPr>
          <w:p>
            <w:pPr>
              <w:spacing w:after="0"/>
              <w:jc w:val="right"/>
            </w:pPr>
            <w:r>
              <w:rPr>
                <w:sz w:val="16"/>
              </w:rPr>
              <w:t>$11,673,066,224</w:t>
            </w:r>
          </w:p>
        </w:tc>
        <w:tc>
          <w:tcPr>
            <w:tcW w:type="dxa" w:w="1140"/>
          </w:tcPr>
          <w:p>
            <w:pPr>
              <w:spacing w:after="0"/>
              <w:jc w:val="right"/>
            </w:pPr>
            <w:r>
              <w:rPr>
                <w:sz w:val="16"/>
              </w:rPr>
              <w:t>$1,294,056</w:t>
            </w:r>
          </w:p>
        </w:tc>
        <w:tc>
          <w:tcPr>
            <w:tcW w:type="dxa" w:w="1048"/>
          </w:tcPr>
          <w:p>
            <w:pPr>
              <w:spacing w:after="0"/>
              <w:jc w:val="right"/>
            </w:pPr>
            <w:r>
              <w:rPr>
                <w:sz w:val="16"/>
              </w:rPr>
              <w:t>50,783</w:t>
            </w:r>
          </w:p>
        </w:tc>
        <w:tc>
          <w:tcPr>
            <w:tcW w:type="dxa" w:w="1037"/>
          </w:tcPr>
          <w:p>
            <w:pPr>
              <w:spacing w:after="0"/>
              <w:jc w:val="right"/>
            </w:pPr>
            <w:r>
              <w:rPr>
                <w:sz w:val="16"/>
              </w:rPr>
              <w:t>$1,101,741</w:t>
            </w:r>
          </w:p>
        </w:tc>
        <w:tc>
          <w:tcPr>
            <w:tcW w:type="dxa" w:w="1126"/>
          </w:tcPr>
          <w:p>
            <w:pPr>
              <w:spacing w:after="0"/>
              <w:jc w:val="right"/>
            </w:pPr>
            <w:r>
              <w:rPr>
                <w:sz w:val="16"/>
              </w:rPr>
              <w:t>$10,972</w:t>
            </w:r>
          </w:p>
        </w:tc>
        <w:tc>
          <w:tcPr>
            <w:tcW w:type="dxa" w:w="1188"/>
          </w:tcPr>
          <w:p>
            <w:pPr>
              <w:spacing w:after="0"/>
              <w:jc w:val="right"/>
            </w:pPr>
            <w:r>
              <w:rPr>
                <w:sz w:val="16"/>
              </w:rPr>
              <w:t>$33,878</w:t>
            </w:r>
          </w:p>
        </w:tc>
        <w:tc>
          <w:tcPr>
            <w:tcW w:type="dxa" w:w="1305"/>
          </w:tcPr>
          <w:p>
            <w:pPr>
              <w:spacing w:after="0"/>
              <w:jc w:val="right"/>
            </w:pPr>
            <w:r>
              <w:rPr>
                <w:sz w:val="16"/>
              </w:rPr>
              <w:t>0.00944%</w:t>
            </w:r>
          </w:p>
        </w:tc>
        <w:tc>
          <w:tcPr>
            <w:tcW w:type="dxa" w:w="1205"/>
          </w:tcPr>
          <w:p>
            <w:pPr>
              <w:spacing w:after="0"/>
              <w:jc w:val="right"/>
            </w:pPr>
          </w:p>
        </w:tc>
        <w:tc>
          <w:tcPr>
            <w:tcW w:type="dxa" w:w="1129"/>
          </w:tcPr>
          <w:p>
            <w:pPr>
              <w:spacing w:after="0"/>
              <w:jc w:val="right"/>
            </w:pPr>
          </w:p>
        </w:tc>
        <w:tc>
          <w:tcPr>
            <w:tcW w:type="dxa" w:w="1129"/>
          </w:tcPr>
          <w:p>
            <w:pPr>
              <w:spacing w:after="0"/>
              <w:jc w:val="right"/>
            </w:pPr>
          </w:p>
        </w:tc>
        <w:tc>
          <w:tcPr>
            <w:tcW w:type="dxa" w:w="1286"/>
          </w:tcPr>
          <w:p>
            <w:pPr>
              <w:spacing w:after="0"/>
              <w:jc w:val="left"/>
            </w:pPr>
          </w:p>
        </w:tc>
      </w:tr>
      <w:tr>
        <w:trPr>
          <w:cantSplit/>
        </w:trPr>
        <w:tc>
          <w:tcPr>
            <w:tcW w:type="dxa" w:w="1037"/>
          </w:tcPr>
          <w:p>
            <w:pPr>
              <w:spacing w:after="0"/>
              <w:jc w:val="left"/>
            </w:pPr>
            <w:r>
              <w:rPr>
                <w:sz w:val="16"/>
              </w:rPr>
              <w:t>Ice Storm</w:t>
            </w:r>
          </w:p>
        </w:tc>
        <w:tc>
          <w:tcPr>
            <w:tcW w:type="dxa" w:w="1483"/>
          </w:tcPr>
          <w:p>
            <w:pPr>
              <w:spacing w:after="0"/>
              <w:jc w:val="right"/>
            </w:pPr>
            <w:r>
              <w:rPr>
                <w:sz w:val="16"/>
              </w:rPr>
              <w:t>$11,513,436,693</w:t>
            </w:r>
          </w:p>
        </w:tc>
        <w:tc>
          <w:tcPr>
            <w:tcW w:type="dxa" w:w="1140"/>
          </w:tcPr>
          <w:p>
            <w:pPr>
              <w:spacing w:after="0"/>
              <w:jc w:val="right"/>
            </w:pPr>
          </w:p>
        </w:tc>
        <w:tc>
          <w:tcPr>
            <w:tcW w:type="dxa" w:w="1048"/>
          </w:tcPr>
          <w:p>
            <w:pPr>
              <w:spacing w:after="0"/>
              <w:jc w:val="right"/>
            </w:pPr>
            <w:r>
              <w:rPr>
                <w:sz w:val="16"/>
              </w:rPr>
              <w:t>50,223</w:t>
            </w:r>
          </w:p>
        </w:tc>
        <w:tc>
          <w:tcPr>
            <w:tcW w:type="dxa" w:w="1037"/>
          </w:tcPr>
          <w:p>
            <w:pPr>
              <w:spacing w:after="0"/>
              <w:jc w:val="right"/>
            </w:pPr>
            <w:r>
              <w:rPr>
                <w:sz w:val="16"/>
              </w:rPr>
              <w:t>$21,420</w:t>
            </w:r>
          </w:p>
        </w:tc>
        <w:tc>
          <w:tcPr>
            <w:tcW w:type="dxa" w:w="1126"/>
          </w:tcPr>
          <w:p>
            <w:pPr>
              <w:spacing w:after="0"/>
              <w:jc w:val="right"/>
            </w:pPr>
          </w:p>
        </w:tc>
        <w:tc>
          <w:tcPr>
            <w:tcW w:type="dxa" w:w="1188"/>
          </w:tcPr>
          <w:p>
            <w:pPr>
              <w:spacing w:after="0"/>
              <w:jc w:val="right"/>
            </w:pPr>
            <w:r>
              <w:rPr>
                <w:sz w:val="16"/>
              </w:rPr>
              <w:t>$2,958</w:t>
            </w:r>
          </w:p>
        </w:tc>
        <w:tc>
          <w:tcPr>
            <w:tcW w:type="dxa" w:w="1305"/>
          </w:tcPr>
          <w:p>
            <w:pPr>
              <w:spacing w:after="0"/>
              <w:jc w:val="right"/>
            </w:pPr>
            <w:r>
              <w:rPr>
                <w:sz w:val="16"/>
              </w:rPr>
              <w:t>0.000186%</w:t>
            </w:r>
          </w:p>
        </w:tc>
        <w:tc>
          <w:tcPr>
            <w:tcW w:type="dxa" w:w="1205"/>
          </w:tcPr>
          <w:p>
            <w:pPr>
              <w:spacing w:after="0"/>
              <w:jc w:val="right"/>
            </w:pPr>
          </w:p>
        </w:tc>
        <w:tc>
          <w:tcPr>
            <w:tcW w:type="dxa" w:w="1129"/>
          </w:tcPr>
          <w:p>
            <w:pPr>
              <w:spacing w:after="0"/>
              <w:jc w:val="right"/>
            </w:pPr>
          </w:p>
        </w:tc>
        <w:tc>
          <w:tcPr>
            <w:tcW w:type="dxa" w:w="1129"/>
          </w:tcPr>
          <w:p>
            <w:pPr>
              <w:spacing w:after="0"/>
              <w:jc w:val="right"/>
            </w:pPr>
          </w:p>
        </w:tc>
        <w:tc>
          <w:tcPr>
            <w:tcW w:type="dxa" w:w="1286"/>
          </w:tcPr>
          <w:p>
            <w:pPr>
              <w:spacing w:after="0"/>
              <w:jc w:val="left"/>
            </w:pPr>
          </w:p>
        </w:tc>
      </w:tr>
      <w:tr>
        <w:trPr>
          <w:cantSplit/>
        </w:trPr>
        <w:tc>
          <w:tcPr>
            <w:tcW w:type="dxa" w:w="1037"/>
          </w:tcPr>
          <w:p>
            <w:pPr>
              <w:spacing w:after="0"/>
              <w:jc w:val="left"/>
            </w:pPr>
            <w:r>
              <w:rPr>
                <w:sz w:val="16"/>
              </w:rPr>
              <w:t>Inland Flooding</w:t>
            </w:r>
          </w:p>
        </w:tc>
        <w:tc>
          <w:tcPr>
            <w:tcW w:type="dxa" w:w="1483"/>
          </w:tcPr>
          <w:p>
            <w:pPr>
              <w:spacing w:after="0"/>
              <w:jc w:val="right"/>
            </w:pPr>
            <w:r>
              <w:rPr>
                <w:sz w:val="16"/>
              </w:rPr>
              <w:t>$11,632,875,828</w:t>
            </w:r>
          </w:p>
        </w:tc>
        <w:tc>
          <w:tcPr>
            <w:tcW w:type="dxa" w:w="1140"/>
          </w:tcPr>
          <w:p>
            <w:pPr>
              <w:spacing w:after="0"/>
              <w:jc w:val="right"/>
            </w:pPr>
            <w:r>
              <w:rPr>
                <w:sz w:val="16"/>
              </w:rPr>
              <w:t>$135,532</w:t>
            </w:r>
          </w:p>
        </w:tc>
        <w:tc>
          <w:tcPr>
            <w:tcW w:type="dxa" w:w="1048"/>
          </w:tcPr>
          <w:p>
            <w:pPr>
              <w:spacing w:after="0"/>
              <w:jc w:val="right"/>
            </w:pPr>
            <w:r>
              <w:rPr>
                <w:sz w:val="16"/>
              </w:rPr>
              <w:t>7,244</w:t>
            </w:r>
          </w:p>
        </w:tc>
        <w:tc>
          <w:tcPr>
            <w:tcW w:type="dxa" w:w="1037"/>
          </w:tcPr>
          <w:p>
            <w:pPr>
              <w:spacing w:after="0"/>
              <w:jc w:val="right"/>
            </w:pPr>
            <w:r>
              <w:rPr>
                <w:sz w:val="16"/>
              </w:rPr>
              <w:t>$5,540,352</w:t>
            </w:r>
          </w:p>
        </w:tc>
        <w:tc>
          <w:tcPr>
            <w:tcW w:type="dxa" w:w="1126"/>
          </w:tcPr>
          <w:p>
            <w:pPr>
              <w:spacing w:after="0"/>
              <w:jc w:val="right"/>
            </w:pPr>
            <w:r>
              <w:rPr>
                <w:sz w:val="16"/>
              </w:rPr>
              <w:t>under $1</w:t>
            </w:r>
          </w:p>
        </w:tc>
        <w:tc>
          <w:tcPr>
            <w:tcW w:type="dxa" w:w="1188"/>
          </w:tcPr>
          <w:p>
            <w:pPr>
              <w:spacing w:after="0"/>
              <w:jc w:val="right"/>
            </w:pPr>
            <w:r>
              <w:rPr>
                <w:sz w:val="16"/>
              </w:rPr>
              <w:t>$26,766</w:t>
            </w:r>
          </w:p>
        </w:tc>
        <w:tc>
          <w:tcPr>
            <w:tcW w:type="dxa" w:w="1305"/>
          </w:tcPr>
          <w:p>
            <w:pPr>
              <w:spacing w:after="0"/>
              <w:jc w:val="right"/>
            </w:pPr>
            <w:r>
              <w:rPr>
                <w:sz w:val="16"/>
              </w:rPr>
              <w:t>n/a (see note)</w:t>
            </w:r>
          </w:p>
        </w:tc>
        <w:tc>
          <w:tcPr>
            <w:tcW w:type="dxa" w:w="1205"/>
          </w:tcPr>
          <w:p>
            <w:pPr>
              <w:spacing w:after="0"/>
              <w:jc w:val="right"/>
            </w:pPr>
          </w:p>
        </w:tc>
        <w:tc>
          <w:tcPr>
            <w:tcW w:type="dxa" w:w="1129"/>
          </w:tcPr>
          <w:p>
            <w:pPr>
              <w:spacing w:after="0"/>
              <w:jc w:val="right"/>
            </w:pPr>
          </w:p>
        </w:tc>
        <w:tc>
          <w:tcPr>
            <w:tcW w:type="dxa" w:w="1129"/>
          </w:tcPr>
          <w:p>
            <w:pPr>
              <w:spacing w:after="0"/>
              <w:jc w:val="right"/>
            </w:pPr>
          </w:p>
        </w:tc>
        <w:tc>
          <w:tcPr>
            <w:tcW w:type="dxa" w:w="1286"/>
          </w:tcPr>
          <w:p>
            <w:pPr>
              <w:spacing w:after="0"/>
              <w:jc w:val="left"/>
            </w:pPr>
            <w:r>
              <w:rPr>
                <w:sz w:val="16"/>
              </w:rPr>
              <w:t>NRI counts the full building value of any census block with some flood loss; this is not the value of buildings in the floodplain. Use local FIRM overlays for B2-a/B2-b. EAL as % of exposure: n/a.</w:t>
            </w:r>
          </w:p>
        </w:tc>
      </w:tr>
      <w:tr>
        <w:trPr>
          <w:cantSplit/>
        </w:trPr>
        <w:tc>
          <w:tcPr>
            <w:tcW w:type="dxa" w:w="1037"/>
          </w:tcPr>
          <w:p>
            <w:pPr>
              <w:spacing w:after="0"/>
              <w:jc w:val="left"/>
            </w:pPr>
            <w:r>
              <w:rPr>
                <w:sz w:val="16"/>
              </w:rPr>
              <w:t>Landslide</w:t>
            </w:r>
          </w:p>
        </w:tc>
        <w:tc>
          <w:tcPr>
            <w:tcW w:type="dxa" w:w="1483"/>
          </w:tcPr>
          <w:p>
            <w:pPr>
              <w:spacing w:after="0"/>
              <w:jc w:val="right"/>
            </w:pPr>
            <w:r>
              <w:rPr>
                <w:sz w:val="16"/>
              </w:rPr>
              <w:t>$73,517,096</w:t>
            </w:r>
          </w:p>
        </w:tc>
        <w:tc>
          <w:tcPr>
            <w:tcW w:type="dxa" w:w="1140"/>
          </w:tcPr>
          <w:p>
            <w:pPr>
              <w:spacing w:after="0"/>
              <w:jc w:val="right"/>
            </w:pPr>
          </w:p>
        </w:tc>
        <w:tc>
          <w:tcPr>
            <w:tcW w:type="dxa" w:w="1048"/>
          </w:tcPr>
          <w:p>
            <w:pPr>
              <w:spacing w:after="0"/>
              <w:jc w:val="right"/>
            </w:pPr>
            <w:r>
              <w:rPr>
                <w:sz w:val="16"/>
              </w:rPr>
              <w:t>284</w:t>
            </w:r>
          </w:p>
        </w:tc>
        <w:tc>
          <w:tcPr>
            <w:tcW w:type="dxa" w:w="1037"/>
          </w:tcPr>
          <w:p>
            <w:pPr>
              <w:spacing w:after="0"/>
              <w:jc w:val="right"/>
            </w:pPr>
            <w:r>
              <w:rPr>
                <w:sz w:val="16"/>
              </w:rPr>
              <w:t>$3</w:t>
            </w:r>
          </w:p>
        </w:tc>
        <w:tc>
          <w:tcPr>
            <w:tcW w:type="dxa" w:w="1126"/>
          </w:tcPr>
          <w:p>
            <w:pPr>
              <w:spacing w:after="0"/>
              <w:jc w:val="right"/>
            </w:pPr>
          </w:p>
        </w:tc>
        <w:tc>
          <w:tcPr>
            <w:tcW w:type="dxa" w:w="1188"/>
          </w:tcPr>
          <w:p>
            <w:pPr>
              <w:spacing w:after="0"/>
              <w:jc w:val="right"/>
            </w:pPr>
            <w:r>
              <w:rPr>
                <w:sz w:val="16"/>
              </w:rPr>
              <w:t>$4</w:t>
            </w:r>
          </w:p>
        </w:tc>
        <w:tc>
          <w:tcPr>
            <w:tcW w:type="dxa" w:w="1305"/>
          </w:tcPr>
          <w:p>
            <w:pPr>
              <w:spacing w:after="0"/>
              <w:jc w:val="right"/>
            </w:pPr>
            <w:r>
              <w:rPr>
                <w:sz w:val="16"/>
              </w:rPr>
              <w:t>under 0.0001%</w:t>
            </w:r>
          </w:p>
        </w:tc>
        <w:tc>
          <w:tcPr>
            <w:tcW w:type="dxa" w:w="1205"/>
          </w:tcPr>
          <w:p>
            <w:pPr>
              <w:spacing w:after="0"/>
              <w:jc w:val="right"/>
            </w:pPr>
          </w:p>
        </w:tc>
        <w:tc>
          <w:tcPr>
            <w:tcW w:type="dxa" w:w="1129"/>
          </w:tcPr>
          <w:p>
            <w:pPr>
              <w:spacing w:after="0"/>
              <w:jc w:val="right"/>
            </w:pPr>
          </w:p>
        </w:tc>
        <w:tc>
          <w:tcPr>
            <w:tcW w:type="dxa" w:w="1129"/>
          </w:tcPr>
          <w:p>
            <w:pPr>
              <w:spacing w:after="0"/>
              <w:jc w:val="right"/>
            </w:pPr>
          </w:p>
        </w:tc>
        <w:tc>
          <w:tcPr>
            <w:tcW w:type="dxa" w:w="1286"/>
          </w:tcPr>
          <w:p>
            <w:pPr>
              <w:spacing w:after="0"/>
              <w:jc w:val="left"/>
            </w:pPr>
          </w:p>
        </w:tc>
      </w:tr>
      <w:tr>
        <w:trPr>
          <w:cantSplit/>
        </w:trPr>
        <w:tc>
          <w:tcPr>
            <w:tcW w:type="dxa" w:w="1037"/>
          </w:tcPr>
          <w:p>
            <w:pPr>
              <w:spacing w:after="0"/>
              <w:jc w:val="left"/>
            </w:pPr>
            <w:r>
              <w:rPr>
                <w:sz w:val="16"/>
              </w:rPr>
              <w:t>Lightning</w:t>
            </w:r>
          </w:p>
        </w:tc>
        <w:tc>
          <w:tcPr>
            <w:tcW w:type="dxa" w:w="1483"/>
          </w:tcPr>
          <w:p>
            <w:pPr>
              <w:spacing w:after="0"/>
              <w:jc w:val="right"/>
            </w:pPr>
            <w:r>
              <w:rPr>
                <w:sz w:val="16"/>
              </w:rPr>
              <w:t>$11,674,762,436</w:t>
            </w:r>
          </w:p>
        </w:tc>
        <w:tc>
          <w:tcPr>
            <w:tcW w:type="dxa" w:w="1140"/>
          </w:tcPr>
          <w:p>
            <w:pPr>
              <w:spacing w:after="0"/>
              <w:jc w:val="right"/>
            </w:pPr>
          </w:p>
        </w:tc>
        <w:tc>
          <w:tcPr>
            <w:tcW w:type="dxa" w:w="1048"/>
          </w:tcPr>
          <w:p>
            <w:pPr>
              <w:spacing w:after="0"/>
              <w:jc w:val="right"/>
            </w:pPr>
            <w:r>
              <w:rPr>
                <w:sz w:val="16"/>
              </w:rPr>
              <w:t>50,793</w:t>
            </w:r>
          </w:p>
        </w:tc>
        <w:tc>
          <w:tcPr>
            <w:tcW w:type="dxa" w:w="1037"/>
          </w:tcPr>
          <w:p>
            <w:pPr>
              <w:spacing w:after="0"/>
              <w:jc w:val="right"/>
            </w:pPr>
            <w:r>
              <w:rPr>
                <w:sz w:val="16"/>
              </w:rPr>
              <w:t>$8,619</w:t>
            </w:r>
          </w:p>
        </w:tc>
        <w:tc>
          <w:tcPr>
            <w:tcW w:type="dxa" w:w="1126"/>
          </w:tcPr>
          <w:p>
            <w:pPr>
              <w:spacing w:after="0"/>
              <w:jc w:val="right"/>
            </w:pPr>
          </w:p>
        </w:tc>
        <w:tc>
          <w:tcPr>
            <w:tcW w:type="dxa" w:w="1188"/>
          </w:tcPr>
          <w:p>
            <w:pPr>
              <w:spacing w:after="0"/>
              <w:jc w:val="right"/>
            </w:pPr>
            <w:r>
              <w:rPr>
                <w:sz w:val="16"/>
              </w:rPr>
              <w:t>$489,286</w:t>
            </w:r>
          </w:p>
        </w:tc>
        <w:tc>
          <w:tcPr>
            <w:tcW w:type="dxa" w:w="1305"/>
          </w:tcPr>
          <w:p>
            <w:pPr>
              <w:spacing w:after="0"/>
              <w:jc w:val="right"/>
            </w:pPr>
            <w:r>
              <w:rPr>
                <w:sz w:val="16"/>
              </w:rPr>
              <w:t>under 0.0001%</w:t>
            </w:r>
          </w:p>
        </w:tc>
        <w:tc>
          <w:tcPr>
            <w:tcW w:type="dxa" w:w="1205"/>
          </w:tcPr>
          <w:p>
            <w:pPr>
              <w:spacing w:after="0"/>
              <w:jc w:val="right"/>
            </w:pPr>
          </w:p>
        </w:tc>
        <w:tc>
          <w:tcPr>
            <w:tcW w:type="dxa" w:w="1129"/>
          </w:tcPr>
          <w:p>
            <w:pPr>
              <w:spacing w:after="0"/>
              <w:jc w:val="right"/>
            </w:pPr>
          </w:p>
        </w:tc>
        <w:tc>
          <w:tcPr>
            <w:tcW w:type="dxa" w:w="1129"/>
          </w:tcPr>
          <w:p>
            <w:pPr>
              <w:spacing w:after="0"/>
              <w:jc w:val="right"/>
            </w:pPr>
          </w:p>
        </w:tc>
        <w:tc>
          <w:tcPr>
            <w:tcW w:type="dxa" w:w="1286"/>
          </w:tcPr>
          <w:p>
            <w:pPr>
              <w:spacing w:after="0"/>
              <w:jc w:val="left"/>
            </w:pPr>
          </w:p>
        </w:tc>
      </w:tr>
      <w:tr>
        <w:trPr>
          <w:cantSplit/>
        </w:trPr>
        <w:tc>
          <w:tcPr>
            <w:tcW w:type="dxa" w:w="1037"/>
          </w:tcPr>
          <w:p>
            <w:pPr>
              <w:spacing w:after="0"/>
              <w:jc w:val="left"/>
            </w:pPr>
            <w:r>
              <w:rPr>
                <w:sz w:val="16"/>
              </w:rPr>
              <w:t>Strong Wind</w:t>
            </w:r>
          </w:p>
        </w:tc>
        <w:tc>
          <w:tcPr>
            <w:tcW w:type="dxa" w:w="1483"/>
          </w:tcPr>
          <w:p>
            <w:pPr>
              <w:spacing w:after="0"/>
              <w:jc w:val="right"/>
            </w:pPr>
            <w:r>
              <w:rPr>
                <w:sz w:val="16"/>
              </w:rPr>
              <w:t>$11,674,762,436</w:t>
            </w:r>
          </w:p>
        </w:tc>
        <w:tc>
          <w:tcPr>
            <w:tcW w:type="dxa" w:w="1140"/>
          </w:tcPr>
          <w:p>
            <w:pPr>
              <w:spacing w:after="0"/>
              <w:jc w:val="right"/>
            </w:pPr>
            <w:r>
              <w:rPr>
                <w:sz w:val="16"/>
              </w:rPr>
              <w:t>$1,294,056</w:t>
            </w:r>
          </w:p>
        </w:tc>
        <w:tc>
          <w:tcPr>
            <w:tcW w:type="dxa" w:w="1048"/>
          </w:tcPr>
          <w:p>
            <w:pPr>
              <w:spacing w:after="0"/>
              <w:jc w:val="right"/>
            </w:pPr>
            <w:r>
              <w:rPr>
                <w:sz w:val="16"/>
              </w:rPr>
              <w:t>50,793</w:t>
            </w:r>
          </w:p>
        </w:tc>
        <w:tc>
          <w:tcPr>
            <w:tcW w:type="dxa" w:w="1037"/>
          </w:tcPr>
          <w:p>
            <w:pPr>
              <w:spacing w:after="0"/>
              <w:jc w:val="right"/>
            </w:pPr>
            <w:r>
              <w:rPr>
                <w:sz w:val="16"/>
              </w:rPr>
              <w:t>$60,546</w:t>
            </w:r>
          </w:p>
        </w:tc>
        <w:tc>
          <w:tcPr>
            <w:tcW w:type="dxa" w:w="1126"/>
          </w:tcPr>
          <w:p>
            <w:pPr>
              <w:spacing w:after="0"/>
              <w:jc w:val="right"/>
            </w:pPr>
            <w:r>
              <w:rPr>
                <w:sz w:val="16"/>
              </w:rPr>
              <w:t>under $1</w:t>
            </w:r>
          </w:p>
        </w:tc>
        <w:tc>
          <w:tcPr>
            <w:tcW w:type="dxa" w:w="1188"/>
          </w:tcPr>
          <w:p>
            <w:pPr>
              <w:spacing w:after="0"/>
              <w:jc w:val="right"/>
            </w:pPr>
            <w:r>
              <w:rPr>
                <w:sz w:val="16"/>
              </w:rPr>
              <w:t>$95,175</w:t>
            </w:r>
          </w:p>
        </w:tc>
        <w:tc>
          <w:tcPr>
            <w:tcW w:type="dxa" w:w="1305"/>
          </w:tcPr>
          <w:p>
            <w:pPr>
              <w:spacing w:after="0"/>
              <w:jc w:val="right"/>
            </w:pPr>
            <w:r>
              <w:rPr>
                <w:sz w:val="16"/>
              </w:rPr>
              <w:t>0.000519%</w:t>
            </w:r>
          </w:p>
        </w:tc>
        <w:tc>
          <w:tcPr>
            <w:tcW w:type="dxa" w:w="1205"/>
          </w:tcPr>
          <w:p>
            <w:pPr>
              <w:spacing w:after="0"/>
              <w:jc w:val="right"/>
            </w:pPr>
          </w:p>
        </w:tc>
        <w:tc>
          <w:tcPr>
            <w:tcW w:type="dxa" w:w="1129"/>
          </w:tcPr>
          <w:p>
            <w:pPr>
              <w:spacing w:after="0"/>
              <w:jc w:val="right"/>
            </w:pPr>
          </w:p>
        </w:tc>
        <w:tc>
          <w:tcPr>
            <w:tcW w:type="dxa" w:w="1129"/>
          </w:tcPr>
          <w:p>
            <w:pPr>
              <w:spacing w:after="0"/>
              <w:jc w:val="right"/>
            </w:pPr>
          </w:p>
        </w:tc>
        <w:tc>
          <w:tcPr>
            <w:tcW w:type="dxa" w:w="1286"/>
          </w:tcPr>
          <w:p>
            <w:pPr>
              <w:spacing w:after="0"/>
              <w:jc w:val="left"/>
            </w:pPr>
          </w:p>
        </w:tc>
      </w:tr>
      <w:tr>
        <w:trPr>
          <w:cantSplit/>
        </w:trPr>
        <w:tc>
          <w:tcPr>
            <w:tcW w:type="dxa" w:w="1037"/>
          </w:tcPr>
          <w:p>
            <w:pPr>
              <w:spacing w:after="0"/>
              <w:jc w:val="left"/>
            </w:pPr>
            <w:r>
              <w:rPr>
                <w:sz w:val="16"/>
              </w:rPr>
              <w:t>Tornado</w:t>
            </w:r>
          </w:p>
        </w:tc>
        <w:tc>
          <w:tcPr>
            <w:tcW w:type="dxa" w:w="1483"/>
          </w:tcPr>
          <w:p>
            <w:pPr>
              <w:spacing w:after="0"/>
              <w:jc w:val="right"/>
            </w:pPr>
            <w:r>
              <w:rPr>
                <w:sz w:val="16"/>
              </w:rPr>
              <w:t>$11,674,762,436</w:t>
            </w:r>
          </w:p>
        </w:tc>
        <w:tc>
          <w:tcPr>
            <w:tcW w:type="dxa" w:w="1140"/>
          </w:tcPr>
          <w:p>
            <w:pPr>
              <w:spacing w:after="0"/>
              <w:jc w:val="right"/>
            </w:pPr>
            <w:r>
              <w:rPr>
                <w:sz w:val="16"/>
              </w:rPr>
              <w:t>$1,294,056</w:t>
            </w:r>
          </w:p>
        </w:tc>
        <w:tc>
          <w:tcPr>
            <w:tcW w:type="dxa" w:w="1048"/>
          </w:tcPr>
          <w:p>
            <w:pPr>
              <w:spacing w:after="0"/>
              <w:jc w:val="right"/>
            </w:pPr>
            <w:r>
              <w:rPr>
                <w:sz w:val="16"/>
              </w:rPr>
              <w:t>50,793</w:t>
            </w:r>
          </w:p>
        </w:tc>
        <w:tc>
          <w:tcPr>
            <w:tcW w:type="dxa" w:w="1037"/>
          </w:tcPr>
          <w:p>
            <w:pPr>
              <w:spacing w:after="0"/>
              <w:jc w:val="right"/>
            </w:pPr>
            <w:r>
              <w:rPr>
                <w:sz w:val="16"/>
              </w:rPr>
              <w:t>$115,366</w:t>
            </w:r>
          </w:p>
        </w:tc>
        <w:tc>
          <w:tcPr>
            <w:tcW w:type="dxa" w:w="1126"/>
          </w:tcPr>
          <w:p>
            <w:pPr>
              <w:spacing w:after="0"/>
              <w:jc w:val="right"/>
            </w:pPr>
            <w:r>
              <w:rPr>
                <w:sz w:val="16"/>
              </w:rPr>
              <w:t>$7</w:t>
            </w:r>
          </w:p>
        </w:tc>
        <w:tc>
          <w:tcPr>
            <w:tcW w:type="dxa" w:w="1188"/>
          </w:tcPr>
          <w:p>
            <w:pPr>
              <w:spacing w:after="0"/>
              <w:jc w:val="right"/>
            </w:pPr>
            <w:r>
              <w:rPr>
                <w:sz w:val="16"/>
              </w:rPr>
              <w:t>$25,941</w:t>
            </w:r>
          </w:p>
        </w:tc>
        <w:tc>
          <w:tcPr>
            <w:tcW w:type="dxa" w:w="1305"/>
          </w:tcPr>
          <w:p>
            <w:pPr>
              <w:spacing w:after="0"/>
              <w:jc w:val="right"/>
            </w:pPr>
            <w:r>
              <w:rPr>
                <w:sz w:val="16"/>
              </w:rPr>
              <w:t>0.000988%</w:t>
            </w:r>
          </w:p>
        </w:tc>
        <w:tc>
          <w:tcPr>
            <w:tcW w:type="dxa" w:w="1205"/>
          </w:tcPr>
          <w:p>
            <w:pPr>
              <w:spacing w:after="0"/>
              <w:jc w:val="right"/>
            </w:pPr>
          </w:p>
        </w:tc>
        <w:tc>
          <w:tcPr>
            <w:tcW w:type="dxa" w:w="1129"/>
          </w:tcPr>
          <w:p>
            <w:pPr>
              <w:spacing w:after="0"/>
              <w:jc w:val="right"/>
            </w:pPr>
          </w:p>
        </w:tc>
        <w:tc>
          <w:tcPr>
            <w:tcW w:type="dxa" w:w="1129"/>
          </w:tcPr>
          <w:p>
            <w:pPr>
              <w:spacing w:after="0"/>
              <w:jc w:val="right"/>
            </w:pPr>
          </w:p>
        </w:tc>
        <w:tc>
          <w:tcPr>
            <w:tcW w:type="dxa" w:w="1286"/>
          </w:tcPr>
          <w:p>
            <w:pPr>
              <w:spacing w:after="0"/>
              <w:jc w:val="left"/>
            </w:pPr>
          </w:p>
        </w:tc>
      </w:tr>
      <w:tr>
        <w:trPr>
          <w:cantSplit/>
        </w:trPr>
        <w:tc>
          <w:tcPr>
            <w:tcW w:type="dxa" w:w="1037"/>
          </w:tcPr>
          <w:p>
            <w:pPr>
              <w:spacing w:after="0"/>
              <w:jc w:val="left"/>
            </w:pPr>
            <w:r>
              <w:rPr>
                <w:sz w:val="16"/>
              </w:rPr>
              <w:t>Tsunami</w:t>
            </w:r>
          </w:p>
        </w:tc>
        <w:tc>
          <w:tcPr>
            <w:tcW w:type="dxa" w:w="1483"/>
          </w:tcPr>
          <w:p>
            <w:pPr>
              <w:spacing w:after="0"/>
              <w:jc w:val="right"/>
            </w:pPr>
          </w:p>
        </w:tc>
        <w:tc>
          <w:tcPr>
            <w:tcW w:type="dxa" w:w="1140"/>
          </w:tcPr>
          <w:p>
            <w:pPr>
              <w:spacing w:after="0"/>
              <w:jc w:val="right"/>
            </w:pPr>
          </w:p>
        </w:tc>
        <w:tc>
          <w:tcPr>
            <w:tcW w:type="dxa" w:w="1048"/>
          </w:tcPr>
          <w:p>
            <w:pPr>
              <w:spacing w:after="0"/>
              <w:jc w:val="right"/>
            </w:pPr>
          </w:p>
        </w:tc>
        <w:tc>
          <w:tcPr>
            <w:tcW w:type="dxa" w:w="1037"/>
          </w:tcPr>
          <w:p>
            <w:pPr>
              <w:spacing w:after="0"/>
              <w:jc w:val="right"/>
            </w:pPr>
          </w:p>
        </w:tc>
        <w:tc>
          <w:tcPr>
            <w:tcW w:type="dxa" w:w="1126"/>
          </w:tcPr>
          <w:p>
            <w:pPr>
              <w:spacing w:after="0"/>
              <w:jc w:val="right"/>
            </w:pPr>
          </w:p>
        </w:tc>
        <w:tc>
          <w:tcPr>
            <w:tcW w:type="dxa" w:w="1188"/>
          </w:tcPr>
          <w:p>
            <w:pPr>
              <w:spacing w:after="0"/>
              <w:jc w:val="right"/>
            </w:pPr>
          </w:p>
        </w:tc>
        <w:tc>
          <w:tcPr>
            <w:tcW w:type="dxa" w:w="1305"/>
          </w:tcPr>
          <w:p>
            <w:pPr>
              <w:spacing w:after="0"/>
              <w:jc w:val="right"/>
            </w:pPr>
          </w:p>
        </w:tc>
        <w:tc>
          <w:tcPr>
            <w:tcW w:type="dxa" w:w="1205"/>
          </w:tcPr>
          <w:p>
            <w:pPr>
              <w:spacing w:after="0"/>
              <w:jc w:val="right"/>
            </w:pPr>
          </w:p>
        </w:tc>
        <w:tc>
          <w:tcPr>
            <w:tcW w:type="dxa" w:w="1129"/>
          </w:tcPr>
          <w:p>
            <w:pPr>
              <w:spacing w:after="0"/>
              <w:jc w:val="right"/>
            </w:pPr>
          </w:p>
        </w:tc>
        <w:tc>
          <w:tcPr>
            <w:tcW w:type="dxa" w:w="1129"/>
          </w:tcPr>
          <w:p>
            <w:pPr>
              <w:spacing w:after="0"/>
              <w:jc w:val="right"/>
            </w:pPr>
          </w:p>
        </w:tc>
        <w:tc>
          <w:tcPr>
            <w:tcW w:type="dxa" w:w="1286"/>
          </w:tcPr>
          <w:p>
            <w:pPr>
              <w:spacing w:after="0"/>
              <w:jc w:val="left"/>
            </w:pPr>
            <w:r>
              <w:rPr>
                <w:sz w:val="16"/>
              </w:rPr>
              <w:t>NRI publishes no building exposure for this county</w:t>
            </w:r>
          </w:p>
        </w:tc>
      </w:tr>
      <w:tr>
        <w:trPr>
          <w:cantSplit/>
        </w:trPr>
        <w:tc>
          <w:tcPr>
            <w:tcW w:type="dxa" w:w="1037"/>
          </w:tcPr>
          <w:p>
            <w:pPr>
              <w:spacing w:after="0"/>
              <w:jc w:val="left"/>
            </w:pPr>
            <w:r>
              <w:rPr>
                <w:sz w:val="16"/>
              </w:rPr>
              <w:t>Volcanic Activity</w:t>
            </w:r>
          </w:p>
        </w:tc>
        <w:tc>
          <w:tcPr>
            <w:tcW w:type="dxa" w:w="1483"/>
          </w:tcPr>
          <w:p>
            <w:pPr>
              <w:spacing w:after="0"/>
              <w:jc w:val="right"/>
            </w:pPr>
          </w:p>
        </w:tc>
        <w:tc>
          <w:tcPr>
            <w:tcW w:type="dxa" w:w="1140"/>
          </w:tcPr>
          <w:p>
            <w:pPr>
              <w:spacing w:after="0"/>
              <w:jc w:val="right"/>
            </w:pPr>
          </w:p>
        </w:tc>
        <w:tc>
          <w:tcPr>
            <w:tcW w:type="dxa" w:w="1048"/>
          </w:tcPr>
          <w:p>
            <w:pPr>
              <w:spacing w:after="0"/>
              <w:jc w:val="right"/>
            </w:pPr>
          </w:p>
        </w:tc>
        <w:tc>
          <w:tcPr>
            <w:tcW w:type="dxa" w:w="1037"/>
          </w:tcPr>
          <w:p>
            <w:pPr>
              <w:spacing w:after="0"/>
              <w:jc w:val="right"/>
            </w:pPr>
          </w:p>
        </w:tc>
        <w:tc>
          <w:tcPr>
            <w:tcW w:type="dxa" w:w="1126"/>
          </w:tcPr>
          <w:p>
            <w:pPr>
              <w:spacing w:after="0"/>
              <w:jc w:val="right"/>
            </w:pPr>
          </w:p>
        </w:tc>
        <w:tc>
          <w:tcPr>
            <w:tcW w:type="dxa" w:w="1188"/>
          </w:tcPr>
          <w:p>
            <w:pPr>
              <w:spacing w:after="0"/>
              <w:jc w:val="right"/>
            </w:pPr>
          </w:p>
        </w:tc>
        <w:tc>
          <w:tcPr>
            <w:tcW w:type="dxa" w:w="1305"/>
          </w:tcPr>
          <w:p>
            <w:pPr>
              <w:spacing w:after="0"/>
              <w:jc w:val="right"/>
            </w:pPr>
          </w:p>
        </w:tc>
        <w:tc>
          <w:tcPr>
            <w:tcW w:type="dxa" w:w="1205"/>
          </w:tcPr>
          <w:p>
            <w:pPr>
              <w:spacing w:after="0"/>
              <w:jc w:val="right"/>
            </w:pPr>
          </w:p>
        </w:tc>
        <w:tc>
          <w:tcPr>
            <w:tcW w:type="dxa" w:w="1129"/>
          </w:tcPr>
          <w:p>
            <w:pPr>
              <w:spacing w:after="0"/>
              <w:jc w:val="right"/>
            </w:pPr>
          </w:p>
        </w:tc>
        <w:tc>
          <w:tcPr>
            <w:tcW w:type="dxa" w:w="1129"/>
          </w:tcPr>
          <w:p>
            <w:pPr>
              <w:spacing w:after="0"/>
              <w:jc w:val="right"/>
            </w:pPr>
          </w:p>
        </w:tc>
        <w:tc>
          <w:tcPr>
            <w:tcW w:type="dxa" w:w="1286"/>
          </w:tcPr>
          <w:p>
            <w:pPr>
              <w:spacing w:after="0"/>
              <w:jc w:val="left"/>
            </w:pPr>
            <w:r>
              <w:rPr>
                <w:sz w:val="16"/>
              </w:rPr>
              <w:t>Not Applicable in NRI for this county</w:t>
            </w:r>
          </w:p>
        </w:tc>
      </w:tr>
      <w:tr>
        <w:trPr>
          <w:cantSplit/>
        </w:trPr>
        <w:tc>
          <w:tcPr>
            <w:tcW w:type="dxa" w:w="1037"/>
          </w:tcPr>
          <w:p>
            <w:pPr>
              <w:spacing w:after="0"/>
              <w:jc w:val="left"/>
            </w:pPr>
            <w:r>
              <w:rPr>
                <w:sz w:val="16"/>
              </w:rPr>
              <w:t>Wildfire</w:t>
            </w:r>
          </w:p>
        </w:tc>
        <w:tc>
          <w:tcPr>
            <w:tcW w:type="dxa" w:w="1483"/>
          </w:tcPr>
          <w:p>
            <w:pPr>
              <w:spacing w:after="0"/>
              <w:jc w:val="right"/>
            </w:pPr>
            <w:r>
              <w:rPr>
                <w:sz w:val="16"/>
              </w:rPr>
              <w:t>$1,479,299,098</w:t>
            </w:r>
          </w:p>
        </w:tc>
        <w:tc>
          <w:tcPr>
            <w:tcW w:type="dxa" w:w="1140"/>
          </w:tcPr>
          <w:p>
            <w:pPr>
              <w:spacing w:after="0"/>
              <w:jc w:val="right"/>
            </w:pPr>
            <w:r>
              <w:rPr>
                <w:sz w:val="16"/>
              </w:rPr>
              <w:t>$390,942</w:t>
            </w:r>
          </w:p>
        </w:tc>
        <w:tc>
          <w:tcPr>
            <w:tcW w:type="dxa" w:w="1048"/>
          </w:tcPr>
          <w:p>
            <w:pPr>
              <w:spacing w:after="0"/>
              <w:jc w:val="right"/>
            </w:pPr>
            <w:r>
              <w:rPr>
                <w:sz w:val="16"/>
              </w:rPr>
              <w:t>7,068</w:t>
            </w:r>
          </w:p>
        </w:tc>
        <w:tc>
          <w:tcPr>
            <w:tcW w:type="dxa" w:w="1037"/>
          </w:tcPr>
          <w:p>
            <w:pPr>
              <w:spacing w:after="0"/>
              <w:jc w:val="right"/>
            </w:pPr>
            <w:r>
              <w:rPr>
                <w:sz w:val="16"/>
              </w:rPr>
              <w:t>$1,541</w:t>
            </w:r>
          </w:p>
        </w:tc>
        <w:tc>
          <w:tcPr>
            <w:tcW w:type="dxa" w:w="1126"/>
          </w:tcPr>
          <w:p>
            <w:pPr>
              <w:spacing w:after="0"/>
              <w:jc w:val="right"/>
            </w:pPr>
            <w:r>
              <w:rPr>
                <w:sz w:val="16"/>
              </w:rPr>
              <w:t>under $1</w:t>
            </w:r>
          </w:p>
        </w:tc>
        <w:tc>
          <w:tcPr>
            <w:tcW w:type="dxa" w:w="1188"/>
          </w:tcPr>
          <w:p>
            <w:pPr>
              <w:spacing w:after="0"/>
              <w:jc w:val="right"/>
            </w:pPr>
            <w:r>
              <w:rPr>
                <w:sz w:val="16"/>
              </w:rPr>
              <w:t>$154</w:t>
            </w:r>
          </w:p>
        </w:tc>
        <w:tc>
          <w:tcPr>
            <w:tcW w:type="dxa" w:w="1305"/>
          </w:tcPr>
          <w:p>
            <w:pPr>
              <w:spacing w:after="0"/>
              <w:jc w:val="right"/>
            </w:pPr>
            <w:r>
              <w:rPr>
                <w:sz w:val="16"/>
              </w:rPr>
              <w:t>0.000104%</w:t>
            </w:r>
          </w:p>
        </w:tc>
        <w:tc>
          <w:tcPr>
            <w:tcW w:type="dxa" w:w="1205"/>
          </w:tcPr>
          <w:p>
            <w:pPr>
              <w:spacing w:after="0"/>
              <w:jc w:val="right"/>
            </w:pPr>
          </w:p>
        </w:tc>
        <w:tc>
          <w:tcPr>
            <w:tcW w:type="dxa" w:w="1129"/>
          </w:tcPr>
          <w:p>
            <w:pPr>
              <w:spacing w:after="0"/>
              <w:jc w:val="right"/>
            </w:pPr>
          </w:p>
        </w:tc>
        <w:tc>
          <w:tcPr>
            <w:tcW w:type="dxa" w:w="1129"/>
          </w:tcPr>
          <w:p>
            <w:pPr>
              <w:spacing w:after="0"/>
              <w:jc w:val="right"/>
            </w:pPr>
          </w:p>
        </w:tc>
        <w:tc>
          <w:tcPr>
            <w:tcW w:type="dxa" w:w="1286"/>
          </w:tcPr>
          <w:p>
            <w:pPr>
              <w:spacing w:after="0"/>
              <w:jc w:val="left"/>
            </w:pPr>
          </w:p>
        </w:tc>
      </w:tr>
      <w:tr>
        <w:trPr>
          <w:cantSplit/>
        </w:trPr>
        <w:tc>
          <w:tcPr>
            <w:tcW w:type="dxa" w:w="1037"/>
          </w:tcPr>
          <w:p>
            <w:pPr>
              <w:spacing w:after="0"/>
              <w:jc w:val="left"/>
            </w:pPr>
            <w:r>
              <w:rPr>
                <w:sz w:val="16"/>
              </w:rPr>
              <w:t>Winter Weather</w:t>
            </w:r>
          </w:p>
        </w:tc>
        <w:tc>
          <w:tcPr>
            <w:tcW w:type="dxa" w:w="1483"/>
          </w:tcPr>
          <w:p>
            <w:pPr>
              <w:spacing w:after="0"/>
              <w:jc w:val="right"/>
            </w:pPr>
            <w:r>
              <w:rPr>
                <w:sz w:val="16"/>
              </w:rPr>
              <w:t>$11,674,761,502</w:t>
            </w:r>
          </w:p>
        </w:tc>
        <w:tc>
          <w:tcPr>
            <w:tcW w:type="dxa" w:w="1140"/>
          </w:tcPr>
          <w:p>
            <w:pPr>
              <w:spacing w:after="0"/>
              <w:jc w:val="right"/>
            </w:pPr>
            <w:r>
              <w:rPr>
                <w:sz w:val="16"/>
              </w:rPr>
              <w:t>$1,294,056</w:t>
            </w:r>
          </w:p>
        </w:tc>
        <w:tc>
          <w:tcPr>
            <w:tcW w:type="dxa" w:w="1048"/>
          </w:tcPr>
          <w:p>
            <w:pPr>
              <w:spacing w:after="0"/>
              <w:jc w:val="right"/>
            </w:pPr>
            <w:r>
              <w:rPr>
                <w:sz w:val="16"/>
              </w:rPr>
              <w:t>50,793</w:t>
            </w:r>
          </w:p>
        </w:tc>
        <w:tc>
          <w:tcPr>
            <w:tcW w:type="dxa" w:w="1037"/>
          </w:tcPr>
          <w:p>
            <w:pPr>
              <w:spacing w:after="0"/>
              <w:jc w:val="right"/>
            </w:pPr>
            <w:r>
              <w:rPr>
                <w:sz w:val="16"/>
              </w:rPr>
              <w:t>$4,596</w:t>
            </w:r>
          </w:p>
        </w:tc>
        <w:tc>
          <w:tcPr>
            <w:tcW w:type="dxa" w:w="1126"/>
          </w:tcPr>
          <w:p>
            <w:pPr>
              <w:spacing w:after="0"/>
              <w:jc w:val="right"/>
            </w:pPr>
            <w:r>
              <w:rPr>
                <w:sz w:val="16"/>
              </w:rPr>
              <w:t>under $1</w:t>
            </w:r>
          </w:p>
        </w:tc>
        <w:tc>
          <w:tcPr>
            <w:tcW w:type="dxa" w:w="1188"/>
          </w:tcPr>
          <w:p>
            <w:pPr>
              <w:spacing w:after="0"/>
              <w:jc w:val="right"/>
            </w:pPr>
            <w:r>
              <w:rPr>
                <w:sz w:val="16"/>
              </w:rPr>
              <w:t>$17,553</w:t>
            </w:r>
          </w:p>
        </w:tc>
        <w:tc>
          <w:tcPr>
            <w:tcW w:type="dxa" w:w="1305"/>
          </w:tcPr>
          <w:p>
            <w:pPr>
              <w:spacing w:after="0"/>
              <w:jc w:val="right"/>
            </w:pPr>
            <w:r>
              <w:rPr>
                <w:sz w:val="16"/>
              </w:rPr>
              <w:t>under 0.0001%</w:t>
            </w:r>
          </w:p>
        </w:tc>
        <w:tc>
          <w:tcPr>
            <w:tcW w:type="dxa" w:w="1205"/>
          </w:tcPr>
          <w:p>
            <w:pPr>
              <w:spacing w:after="0"/>
              <w:jc w:val="right"/>
            </w:pPr>
          </w:p>
        </w:tc>
        <w:tc>
          <w:tcPr>
            <w:tcW w:type="dxa" w:w="1129"/>
          </w:tcPr>
          <w:p>
            <w:pPr>
              <w:spacing w:after="0"/>
              <w:jc w:val="right"/>
            </w:pPr>
          </w:p>
        </w:tc>
        <w:tc>
          <w:tcPr>
            <w:tcW w:type="dxa" w:w="1129"/>
          </w:tcPr>
          <w:p>
            <w:pPr>
              <w:spacing w:after="0"/>
              <w:jc w:val="right"/>
            </w:pPr>
          </w:p>
        </w:tc>
        <w:tc>
          <w:tcPr>
            <w:tcW w:type="dxa" w:w="1286"/>
          </w:tcPr>
          <w:p>
            <w:pPr>
              <w:spacing w:after="0"/>
              <w:jc w:val="left"/>
            </w:pPr>
          </w:p>
        </w:tc>
      </w:tr>
    </w:tbl>
    <w:p>
      <w:pPr>
        <w:spacing w:after="40" w:before="60"/>
      </w:pPr>
      <w:r>
        <w:rPr>
          <w:sz w:val="15"/>
        </w:rPr>
        <w:t>Totals since the plan: not available. No county-level plan row in FEMA data, so there is no approval date to count from.</w:t>
      </w:r>
    </w:p>
    <w:p>
      <w:pPr>
        <w:spacing w:after="40" w:before="0"/>
      </w:pPr>
      <w:r>
        <w:rPr>
          <w:sz w:val="15"/>
        </w:rPr>
        <w:t>Total = buildings + agriculture + population equivalence; FEMA values each expected death (or 10 injuries) at $13.7 million (2024 dollars).</w:t>
      </w:r>
    </w:p>
    <w:p>
      <w:pPr>
        <w:spacing w:after="40" w:before="0"/>
      </w:pPr>
      <w:r>
        <w:rPr>
          <w:sz w:val="15"/>
        </w:rPr>
        <w:t>FEMA does not split Public Assistance by hazard. A declaration mapped to several hazards is listed under each of them with its full amount, so the per-hazard column must not be added up; the unit total counts each declaration once.</w:t>
      </w:r>
    </w:p>
    <w:p>
      <w:pPr>
        <w:spacing w:after="40" w:before="0"/>
      </w:pPr>
      <w:r>
        <w:rPr>
          <w:sz w:val="15"/>
        </w:rPr>
        <w:t>Dollars are nominal (as reported), labeled with the year; not adjusted for inflation.</w:t>
      </w:r>
    </w:p>
    <w:p>
      <w:pPr>
        <w:spacing w:after="20" w:before="0"/>
      </w:pPr>
      <w:r>
        <w:rPr>
          <w:b/>
          <w:color w:val="555555"/>
          <w:sz w:val="15"/>
        </w:rPr>
        <w:t xml:space="preserve">Source: </w:t>
      </w:r>
      <w:r>
        <w:rPr>
          <w:color w:val="555555"/>
          <w:sz w:val="15"/>
        </w:rPr>
        <w:t xml:space="preserve">FEMA, FEMA National Risk Index 1.20.0 (December 2025), county and census tract tables, version 1.20.0, pulled 2026-09-28, </w:t>
      </w:r>
      <w:hyperlink r:id="rId13">
        <w:r>
          <w:rPr>
            <w:color w:val="1F4E99"/>
            <w:sz w:val="15"/>
            <w:u w:val="single"/>
          </w:rPr>
          <w:t>https://www.fema.gov/about/reports-and-data/openfema/nri/v120/NRI_Table_Counties.zip</w:t>
        </w:r>
      </w:hyperlink>
      <w:r>
        <w:rPr>
          <w:color w:val="555555"/>
          <w:sz w:val="15"/>
        </w:rPr>
        <w:t xml:space="preserve"> (download, 25 MB)</w:t>
      </w:r>
      <w:r>
        <w:rPr>
          <w:color w:val="555555"/>
          <w:sz w:val="15"/>
        </w:rPr>
        <w:t xml:space="preserve">, </w:t>
      </w:r>
      <w:hyperlink r:id="rId14">
        <w:r>
          <w:rPr>
            <w:color w:val="1F4E99"/>
            <w:sz w:val="15"/>
            <w:u w:val="single"/>
          </w:rPr>
          <w:t>https://www.fema.gov/about/reports-and-data/openfema/nri/v120/NRI_Table_CensusTracts.zip</w:t>
        </w:r>
      </w:hyperlink>
      <w:r>
        <w:rPr>
          <w:color w:val="555555"/>
          <w:sz w:val="15"/>
        </w:rPr>
        <w:t xml:space="preserve"> (download, 635 MB)</w:t>
      </w:r>
    </w:p>
    <w:p>
      <w:pPr>
        <w:spacing w:after="20" w:before="0"/>
      </w:pPr>
      <w:r>
        <w:rPr>
          <w:b/>
          <w:color w:val="555555"/>
          <w:sz w:val="15"/>
        </w:rPr>
        <w:t xml:space="preserve">Source: </w:t>
      </w:r>
      <w:r>
        <w:rPr>
          <w:color w:val="555555"/>
          <w:sz w:val="15"/>
        </w:rPr>
        <w:t xml:space="preserve">NOAA NCEI, NOAA NCEI Storm Events Database, details files (csvfiles v1.0), version c20260918, pulled 2026-09-28, </w:t>
      </w:r>
      <w:hyperlink r:id="rId15">
        <w:r>
          <w:rPr>
            <w:color w:val="1F4E99"/>
            <w:sz w:val="15"/>
            <w:u w:val="single"/>
          </w:rPr>
          <w:t>https://www.ncei.noaa.gov/pub/data/swdi/stormevents/csvfiles/</w:t>
        </w:r>
      </w:hyperlink>
    </w:p>
    <w:p>
      <w:pPr>
        <w:spacing w:after="20" w:before="0"/>
      </w:pPr>
      <w:r>
        <w:rPr>
          <w:b/>
          <w:color w:val="555555"/>
          <w:sz w:val="15"/>
        </w:rPr>
        <w:t xml:space="preserve">Source: </w:t>
      </w:r>
      <w:r>
        <w:rPr>
          <w:color w:val="555555"/>
          <w:sz w:val="15"/>
        </w:rPr>
        <w:t xml:space="preserve">NOAA National Weather Service, NWS county-public forecast zones correlation file, version bp03mr20 to bp16ap26 (11 files; newest bp16ap26), pulled 2026-09-28, </w:t>
      </w:r>
      <w:hyperlink r:id="rId17">
        <w:r>
          <w:rPr>
            <w:color w:val="1F4E99"/>
            <w:sz w:val="15"/>
            <w:u w:val="single"/>
          </w:rPr>
          <w:t>https://www.weather.gov/gis/ZoneCounty</w:t>
        </w:r>
      </w:hyperlink>
    </w:p>
    <w:p>
      <w:pPr>
        <w:spacing w:after="20" w:before="0"/>
      </w:pPr>
      <w:r>
        <w:rPr>
          <w:b/>
          <w:color w:val="555555"/>
          <w:sz w:val="15"/>
        </w:rPr>
        <w:t xml:space="preserve">Source: </w:t>
      </w:r>
      <w:r>
        <w:rPr>
          <w:color w:val="555555"/>
          <w:sz w:val="15"/>
        </w:rPr>
        <w:t xml:space="preserve">FEMA, </w:t>
      </w:r>
      <w:hyperlink r:id="rId18">
        <w:r>
          <w:rPr>
            <w:color w:val="1F4E99"/>
            <w:sz w:val="15"/>
            <w:u w:val="single"/>
          </w:rPr>
          <w:t>OpenFEMA DisasterDeclarationsSummaries v2</w:t>
        </w:r>
      </w:hyperlink>
      <w:r>
        <w:rPr>
          <w:color w:val="555555"/>
          <w:sz w:val="15"/>
        </w:rPr>
        <w:t xml:space="preserve">, version 2026-09-27T010817Z, pulled 2026-09-28, </w:t>
      </w:r>
      <w:hyperlink r:id="rId19">
        <w:r>
          <w:rPr>
            <w:color w:val="1F4E99"/>
            <w:sz w:val="15"/>
            <w:u w:val="single"/>
          </w:rPr>
          <w:t>https://www.fema.gov/api/open/v2/DisasterDeclarationsSummaries</w:t>
        </w:r>
      </w:hyperlink>
      <w:r>
        <w:rPr>
          <w:color w:val="555555"/>
          <w:sz w:val="15"/>
        </w:rPr>
        <w:t xml:space="preserve"> (API)</w:t>
      </w:r>
    </w:p>
    <w:p>
      <w:pPr>
        <w:spacing w:after="20" w:before="0"/>
      </w:pPr>
      <w:r>
        <w:rPr>
          <w:b/>
          <w:color w:val="555555"/>
          <w:sz w:val="15"/>
        </w:rPr>
        <w:t xml:space="preserve">Source: </w:t>
      </w:r>
      <w:r>
        <w:rPr>
          <w:color w:val="555555"/>
          <w:sz w:val="15"/>
        </w:rPr>
        <w:t xml:space="preserve">FEMA, </w:t>
      </w:r>
      <w:hyperlink r:id="rId20">
        <w:r>
          <w:rPr>
            <w:color w:val="1F4E99"/>
            <w:sz w:val="15"/>
            <w:u w:val="single"/>
          </w:rPr>
          <w:t>OpenFEMA PublicAssistanceFundedProjectsSummaries v1</w:t>
        </w:r>
      </w:hyperlink>
      <w:r>
        <w:rPr>
          <w:color w:val="555555"/>
          <w:sz w:val="15"/>
        </w:rPr>
        <w:t xml:space="preserve">, version 2026-09-26T151157Z, pulled 2026-09-28, </w:t>
      </w:r>
      <w:hyperlink r:id="rId21">
        <w:r>
          <w:rPr>
            <w:color w:val="1F4E99"/>
            <w:sz w:val="15"/>
            <w:u w:val="single"/>
          </w:rPr>
          <w:t>https://www.fema.gov/api/open/v1/PublicAssistanceFundedProjectsSummaries</w:t>
        </w:r>
      </w:hyperlink>
      <w:r>
        <w:rPr>
          <w:color w:val="555555"/>
          <w:sz w:val="15"/>
        </w:rPr>
        <w:t xml:space="preserve"> (API)</w:t>
      </w:r>
    </w:p>
    <w:p>
      <w:pPr>
        <w:spacing w:after="20" w:before="0"/>
      </w:pPr>
      <w:r>
        <w:rPr>
          <w:b/>
          <w:color w:val="555555"/>
          <w:sz w:val="15"/>
        </w:rPr>
        <w:t xml:space="preserve">Source: </w:t>
      </w:r>
      <w:r>
        <w:rPr>
          <w:color w:val="555555"/>
          <w:sz w:val="15"/>
        </w:rPr>
        <w:t xml:space="preserve">FEMA, </w:t>
      </w:r>
      <w:hyperlink r:id="rId11">
        <w:r>
          <w:rPr>
            <w:color w:val="1F4E99"/>
            <w:sz w:val="15"/>
            <w:u w:val="single"/>
          </w:rPr>
          <w:t>OpenFEMA HazardMitigationPlanStatuses v1</w:t>
        </w:r>
      </w:hyperlink>
      <w:r>
        <w:rPr>
          <w:color w:val="555555"/>
          <w:sz w:val="15"/>
        </w:rPr>
        <w:t xml:space="preserve">, version 2026-09-26T121003Z, pulled 2026-09-28, </w:t>
      </w:r>
      <w:hyperlink r:id="rId12">
        <w:r>
          <w:rPr>
            <w:color w:val="1F4E99"/>
            <w:sz w:val="15"/>
            <w:u w:val="single"/>
          </w:rPr>
          <w:t>https://www.fema.gov/api/open/v1/HazardMitigationPlanStatuses</w:t>
        </w:r>
      </w:hyperlink>
      <w:r>
        <w:rPr>
          <w:color w:val="555555"/>
          <w:sz w:val="15"/>
        </w:rPr>
        <w:t xml:space="preserve"> (API)</w:t>
      </w:r>
    </w:p>
    <w:p>
      <w:pPr>
        <w:spacing w:after="80" w:before="0"/>
      </w:pPr>
    </w:p>
    <w:p>
      <w:pPr>
        <w:pStyle w:val="Heading2"/>
        <w:keepNext/>
        <w:spacing w:after="80"/>
      </w:pPr>
      <w:r>
        <w:rPr/>
        <w:t>Supports B2-a: context</w:t>
      </w:r>
    </w:p>
    <w:p>
      <w:pPr>
        <w:pStyle w:val="Heading3"/>
        <w:keepNext/>
        <w:spacing w:after="80"/>
      </w:pPr>
      <w:r>
        <w:rPr/>
        <w:t>County context</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County context"/>
        <w:tblDescription w:val="Hazard Plain table context"/>
      </w:tblPr>
      <w:tblGrid>
        <w:gridCol w:w="7990"/>
        <w:gridCol w:w="6122"/>
      </w:tblGrid>
      <w:tr>
        <w:trPr>
          <w:cantSplit/>
          <w:tblHeader/>
        </w:trPr>
        <w:tc>
          <w:tcPr>
            <w:tcW w:type="dxa" w:w="7990"/>
            <w:shd w:val="clear" w:color="auto" w:fill="E8E8E8"/>
          </w:tcPr>
          <w:p>
            <w:pPr>
              <w:spacing w:after="0"/>
              <w:jc w:val="left"/>
            </w:pPr>
            <w:r>
              <w:rPr>
                <w:b/>
                <w:sz w:val="16"/>
              </w:rPr>
              <w:t>Measure</w:t>
            </w:r>
          </w:p>
        </w:tc>
        <w:tc>
          <w:tcPr>
            <w:tcW w:type="dxa" w:w="6122"/>
            <w:shd w:val="clear" w:color="auto" w:fill="E8E8E8"/>
          </w:tcPr>
          <w:p>
            <w:pPr>
              <w:spacing w:after="0"/>
              <w:jc w:val="right"/>
            </w:pPr>
            <w:r>
              <w:rPr>
                <w:b/>
                <w:sz w:val="16"/>
              </w:rPr>
              <w:t>Value</w:t>
            </w:r>
          </w:p>
        </w:tc>
      </w:tr>
      <w:tr>
        <w:trPr>
          <w:cantSplit/>
        </w:trPr>
        <w:tc>
          <w:tcPr>
            <w:tcW w:type="dxa" w:w="7990"/>
          </w:tcPr>
          <w:p>
            <w:pPr>
              <w:spacing w:after="0"/>
              <w:jc w:val="left"/>
            </w:pPr>
            <w:r>
              <w:rPr>
                <w:sz w:val="16"/>
              </w:rPr>
              <w:t>Population</w:t>
            </w:r>
          </w:p>
        </w:tc>
        <w:tc>
          <w:tcPr>
            <w:tcW w:type="dxa" w:w="6122"/>
          </w:tcPr>
          <w:p>
            <w:pPr>
              <w:spacing w:after="0"/>
              <w:jc w:val="right"/>
            </w:pPr>
            <w:r>
              <w:rPr>
                <w:sz w:val="16"/>
              </w:rPr>
              <w:t>50,793</w:t>
            </w:r>
          </w:p>
        </w:tc>
      </w:tr>
      <w:tr>
        <w:trPr>
          <w:cantSplit/>
        </w:trPr>
        <w:tc>
          <w:tcPr>
            <w:tcW w:type="dxa" w:w="7990"/>
          </w:tcPr>
          <w:p>
            <w:pPr>
              <w:spacing w:after="0"/>
              <w:jc w:val="left"/>
            </w:pPr>
            <w:r>
              <w:rPr>
                <w:sz w:val="16"/>
              </w:rPr>
              <w:t>Building value (total, not at risk)</w:t>
            </w:r>
          </w:p>
        </w:tc>
        <w:tc>
          <w:tcPr>
            <w:tcW w:type="dxa" w:w="6122"/>
          </w:tcPr>
          <w:p>
            <w:pPr>
              <w:spacing w:after="0"/>
              <w:jc w:val="right"/>
            </w:pPr>
            <w:r>
              <w:rPr>
                <w:sz w:val="16"/>
              </w:rPr>
              <w:t>$11,674,762,436</w:t>
            </w:r>
          </w:p>
        </w:tc>
      </w:tr>
      <w:tr>
        <w:trPr>
          <w:cantSplit/>
        </w:trPr>
        <w:tc>
          <w:tcPr>
            <w:tcW w:type="dxa" w:w="7990"/>
          </w:tcPr>
          <w:p>
            <w:pPr>
              <w:spacing w:after="0"/>
              <w:jc w:val="left"/>
            </w:pPr>
            <w:r>
              <w:rPr>
                <w:sz w:val="16"/>
              </w:rPr>
              <w:t>Agriculture value (total, not at risk)</w:t>
            </w:r>
          </w:p>
        </w:tc>
        <w:tc>
          <w:tcPr>
            <w:tcW w:type="dxa" w:w="6122"/>
          </w:tcPr>
          <w:p>
            <w:pPr>
              <w:spacing w:after="0"/>
              <w:jc w:val="right"/>
            </w:pPr>
            <w:r>
              <w:rPr>
                <w:sz w:val="16"/>
              </w:rPr>
              <w:t>$1,294,056</w:t>
            </w:r>
          </w:p>
        </w:tc>
      </w:tr>
      <w:tr>
        <w:trPr>
          <w:cantSplit/>
        </w:trPr>
        <w:tc>
          <w:tcPr>
            <w:tcW w:type="dxa" w:w="7990"/>
          </w:tcPr>
          <w:p>
            <w:pPr>
              <w:spacing w:after="0"/>
              <w:jc w:val="left"/>
            </w:pPr>
            <w:r>
              <w:rPr>
                <w:sz w:val="16"/>
              </w:rPr>
              <w:t>NRI risk rating (all hazards)</w:t>
            </w:r>
          </w:p>
        </w:tc>
        <w:tc>
          <w:tcPr>
            <w:tcW w:type="dxa" w:w="6122"/>
          </w:tcPr>
          <w:p>
            <w:pPr>
              <w:spacing w:after="0"/>
              <w:jc w:val="right"/>
            </w:pPr>
            <w:r>
              <w:rPr>
                <w:sz w:val="16"/>
              </w:rPr>
              <w:t>Very Low</w:t>
            </w:r>
          </w:p>
        </w:tc>
      </w:tr>
      <w:tr>
        <w:trPr>
          <w:cantSplit/>
        </w:trPr>
        <w:tc>
          <w:tcPr>
            <w:tcW w:type="dxa" w:w="7990"/>
          </w:tcPr>
          <w:p>
            <w:pPr>
              <w:spacing w:after="0"/>
              <w:jc w:val="left"/>
            </w:pPr>
            <w:r>
              <w:rPr>
                <w:sz w:val="16"/>
              </w:rPr>
              <w:t>Expected annual loss, buildings and agriculture, all hazards</w:t>
            </w:r>
          </w:p>
        </w:tc>
        <w:tc>
          <w:tcPr>
            <w:tcW w:type="dxa" w:w="6122"/>
          </w:tcPr>
          <w:p>
            <w:pPr>
              <w:spacing w:after="0"/>
              <w:jc w:val="right"/>
            </w:pPr>
            <w:r>
              <w:rPr>
                <w:sz w:val="16"/>
              </w:rPr>
              <w:t>$8,284,382</w:t>
            </w:r>
          </w:p>
        </w:tc>
      </w:tr>
      <w:tr>
        <w:trPr>
          <w:cantSplit/>
        </w:trPr>
        <w:tc>
          <w:tcPr>
            <w:tcW w:type="dxa" w:w="7990"/>
          </w:tcPr>
          <w:p>
            <w:pPr>
              <w:spacing w:after="0"/>
              <w:jc w:val="left"/>
            </w:pPr>
            <w:r>
              <w:rPr>
                <w:sz w:val="16"/>
              </w:rPr>
              <w:t>Expected annual loss, population equivalence, all hazards (NRI values each statistical life at $13.7M; a modeled value of expected deaths and injuries, not property damage)</w:t>
            </w:r>
          </w:p>
        </w:tc>
        <w:tc>
          <w:tcPr>
            <w:tcW w:type="dxa" w:w="6122"/>
          </w:tcPr>
          <w:p>
            <w:pPr>
              <w:spacing w:after="0"/>
              <w:jc w:val="right"/>
            </w:pPr>
            <w:r>
              <w:rPr>
                <w:sz w:val="16"/>
              </w:rPr>
              <w:t>$1,094,413</w:t>
            </w:r>
          </w:p>
        </w:tc>
      </w:tr>
      <w:tr>
        <w:trPr>
          <w:cantSplit/>
        </w:trPr>
        <w:tc>
          <w:tcPr>
            <w:tcW w:type="dxa" w:w="7990"/>
          </w:tcPr>
          <w:p>
            <w:pPr>
              <w:spacing w:after="0"/>
              <w:jc w:val="left"/>
            </w:pPr>
            <w:r>
              <w:rPr>
                <w:sz w:val="16"/>
              </w:rPr>
              <w:t>Social vulnerability rating</w:t>
            </w:r>
          </w:p>
        </w:tc>
        <w:tc>
          <w:tcPr>
            <w:tcW w:type="dxa" w:w="6122"/>
          </w:tcPr>
          <w:p>
            <w:pPr>
              <w:spacing w:after="0"/>
              <w:jc w:val="right"/>
            </w:pPr>
            <w:r>
              <w:rPr>
                <w:sz w:val="16"/>
              </w:rPr>
              <w:t>Very Low</w:t>
            </w:r>
          </w:p>
        </w:tc>
      </w:tr>
      <w:tr>
        <w:trPr>
          <w:cantSplit/>
        </w:trPr>
        <w:tc>
          <w:tcPr>
            <w:tcW w:type="dxa" w:w="7990"/>
          </w:tcPr>
          <w:p>
            <w:pPr>
              <w:spacing w:after="0"/>
              <w:jc w:val="left"/>
            </w:pPr>
            <w:r>
              <w:rPr>
                <w:sz w:val="16"/>
              </w:rPr>
              <w:t>Community resilience rating</w:t>
            </w:r>
          </w:p>
        </w:tc>
        <w:tc>
          <w:tcPr>
            <w:tcW w:type="dxa" w:w="6122"/>
          </w:tcPr>
          <w:p>
            <w:pPr>
              <w:spacing w:after="0"/>
              <w:jc w:val="right"/>
            </w:pPr>
            <w:r>
              <w:rPr>
                <w:sz w:val="16"/>
              </w:rPr>
              <w:t>Very High</w:t>
            </w:r>
          </w:p>
        </w:tc>
      </w:tr>
      <w:tr>
        <w:trPr>
          <w:cantSplit/>
        </w:trPr>
        <w:tc>
          <w:tcPr>
            <w:tcW w:type="dxa" w:w="7990"/>
          </w:tcPr>
          <w:p>
            <w:pPr>
              <w:spacing w:after="0"/>
              <w:jc w:val="left"/>
            </w:pPr>
            <w:r>
              <w:rPr>
                <w:sz w:val="16"/>
              </w:rPr>
              <w:t>NRI version</w:t>
            </w:r>
          </w:p>
        </w:tc>
        <w:tc>
          <w:tcPr>
            <w:tcW w:type="dxa" w:w="6122"/>
          </w:tcPr>
          <w:p>
            <w:pPr>
              <w:spacing w:after="0"/>
              <w:jc w:val="right"/>
            </w:pPr>
            <w:r>
              <w:rPr>
                <w:sz w:val="16"/>
              </w:rPr>
              <w:t>December 2025</w:t>
            </w:r>
          </w:p>
        </w:tc>
      </w:tr>
    </w:tbl>
    <w:p>
      <w:pPr>
        <w:spacing w:after="40" w:before="60"/>
      </w:pPr>
      <w:r>
        <w:rPr>
          <w:sz w:val="15"/>
        </w:rPr>
        <w:t>FEMA's all-hazard expected annual loss total adds buildings, agriculture and population equivalence; the two parts are shown separately so the property figure is not read as including the statistical value of life.</w:t>
      </w:r>
    </w:p>
    <w:p>
      <w:pPr>
        <w:spacing w:after="20" w:before="0"/>
      </w:pPr>
      <w:r>
        <w:rPr>
          <w:b/>
          <w:color w:val="555555"/>
          <w:sz w:val="15"/>
        </w:rPr>
        <w:t xml:space="preserve">Source: </w:t>
      </w:r>
      <w:r>
        <w:rPr>
          <w:color w:val="555555"/>
          <w:sz w:val="15"/>
        </w:rPr>
        <w:t xml:space="preserve">FEMA, FEMA National Risk Index 1.20.0 (December 2025), county and census tract tables, version 1.20.0, pulled 2026-09-28, </w:t>
      </w:r>
      <w:hyperlink r:id="rId13">
        <w:r>
          <w:rPr>
            <w:color w:val="1F4E99"/>
            <w:sz w:val="15"/>
            <w:u w:val="single"/>
          </w:rPr>
          <w:t>https://www.fema.gov/about/reports-and-data/openfema/nri/v120/NRI_Table_Counties.zip</w:t>
        </w:r>
      </w:hyperlink>
      <w:r>
        <w:rPr>
          <w:color w:val="555555"/>
          <w:sz w:val="15"/>
        </w:rPr>
        <w:t xml:space="preserve"> (download, 25 MB)</w:t>
      </w:r>
      <w:r>
        <w:rPr>
          <w:color w:val="555555"/>
          <w:sz w:val="15"/>
        </w:rPr>
        <w:t xml:space="preserve">, </w:t>
      </w:r>
      <w:hyperlink r:id="rId14">
        <w:r>
          <w:rPr>
            <w:color w:val="1F4E99"/>
            <w:sz w:val="15"/>
            <w:u w:val="single"/>
          </w:rPr>
          <w:t>https://www.fema.gov/about/reports-and-data/openfema/nri/v120/NRI_Table_CensusTracts.zip</w:t>
        </w:r>
      </w:hyperlink>
      <w:r>
        <w:rPr>
          <w:color w:val="555555"/>
          <w:sz w:val="15"/>
        </w:rPr>
        <w:t xml:space="preserve"> (download, 635 MB)</w:t>
      </w:r>
    </w:p>
    <w:p>
      <w:pPr>
        <w:spacing w:after="80" w:before="0"/>
      </w:pPr>
    </w:p>
    <w:p>
      <w:pPr>
        <w:pStyle w:val="Heading2"/>
        <w:keepNext/>
        <w:spacing w:after="80"/>
      </w:pPr>
      <w:r>
        <w:rPr/>
        <w:t>Supports B2-c: repetitive loss</w:t>
      </w:r>
    </w:p>
    <w:p>
      <w:pPr>
        <w:pStyle w:val="Heading3"/>
        <w:keepNext/>
        <w:spacing w:after="80"/>
      </w:pPr>
      <w:r>
        <w:rPr/>
        <w:t>Repetitive loss in this county, both definitions</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Repetitive loss in this county, both definitions"/>
        <w:tblDescription w:val="Hazard Plain table b2c_definitions"/>
      </w:tblPr>
      <w:tblGrid>
        <w:gridCol w:w="5240"/>
        <w:gridCol w:w="1395"/>
        <w:gridCol w:w="6081"/>
        <w:gridCol w:w="1395"/>
      </w:tblGrid>
      <w:tr>
        <w:trPr>
          <w:cantSplit/>
          <w:tblHeader/>
        </w:trPr>
        <w:tc>
          <w:tcPr>
            <w:tcW w:type="dxa" w:w="5240"/>
            <w:shd w:val="clear" w:color="auto" w:fill="E8E8E8"/>
          </w:tcPr>
          <w:p>
            <w:pPr>
              <w:spacing w:after="0"/>
              <w:jc w:val="left"/>
            </w:pPr>
            <w:r>
              <w:rPr>
                <w:b/>
                <w:sz w:val="16"/>
              </w:rPr>
              <w:t>Definition</w:t>
            </w:r>
          </w:p>
        </w:tc>
        <w:tc>
          <w:tcPr>
            <w:tcW w:type="dxa" w:w="1395"/>
            <w:shd w:val="clear" w:color="auto" w:fill="E8E8E8"/>
          </w:tcPr>
          <w:p>
            <w:pPr>
              <w:spacing w:after="0"/>
              <w:jc w:val="right"/>
            </w:pPr>
            <w:r>
              <w:rPr>
                <w:b/>
                <w:sz w:val="16"/>
              </w:rPr>
              <w:t>Properties</w:t>
            </w:r>
          </w:p>
        </w:tc>
        <w:tc>
          <w:tcPr>
            <w:tcW w:type="dxa" w:w="6081"/>
            <w:shd w:val="clear" w:color="auto" w:fill="E8E8E8"/>
          </w:tcPr>
          <w:p>
            <w:pPr>
              <w:spacing w:after="0"/>
              <w:jc w:val="left"/>
            </w:pPr>
            <w:r>
              <w:rPr>
                <w:b/>
                <w:sz w:val="16"/>
              </w:rPr>
              <w:t>Severe repetitive loss</w:t>
            </w:r>
          </w:p>
        </w:tc>
        <w:tc>
          <w:tcPr>
            <w:tcW w:type="dxa" w:w="1395"/>
            <w:shd w:val="clear" w:color="auto" w:fill="E8E8E8"/>
          </w:tcPr>
          <w:p>
            <w:pPr>
              <w:spacing w:after="0"/>
              <w:jc w:val="right"/>
            </w:pPr>
            <w:r>
              <w:rPr>
                <w:b/>
                <w:sz w:val="16"/>
              </w:rPr>
              <w:t>Properties</w:t>
            </w:r>
          </w:p>
        </w:tc>
      </w:tr>
      <w:tr>
        <w:trPr>
          <w:cantSplit/>
        </w:trPr>
        <w:tc>
          <w:tcPr>
            <w:tcW w:type="dxa" w:w="5240"/>
          </w:tcPr>
          <w:p>
            <w:pPr>
              <w:spacing w:after="0"/>
              <w:jc w:val="left"/>
            </w:pPr>
            <w:r>
              <w:rPr>
                <w:sz w:val="16"/>
              </w:rPr>
              <w:t>Repetitive loss, FMA definition (44 CFR 77.2)</w:t>
            </w:r>
          </w:p>
        </w:tc>
        <w:tc>
          <w:tcPr>
            <w:tcW w:type="dxa" w:w="1395"/>
          </w:tcPr>
          <w:p>
            <w:pPr>
              <w:spacing w:after="0"/>
              <w:jc w:val="right"/>
            </w:pPr>
            <w:r>
              <w:rPr>
                <w:sz w:val="16"/>
              </w:rPr>
              <w:t>0</w:t>
            </w:r>
          </w:p>
        </w:tc>
        <w:tc>
          <w:tcPr>
            <w:tcW w:type="dxa" w:w="6081"/>
          </w:tcPr>
          <w:p>
            <w:pPr>
              <w:spacing w:after="0"/>
              <w:jc w:val="left"/>
            </w:pPr>
            <w:r>
              <w:rPr>
                <w:sz w:val="16"/>
              </w:rPr>
              <w:t>Severe repetitive loss, FMA definition (44 CFR 77.2)</w:t>
            </w:r>
          </w:p>
        </w:tc>
        <w:tc>
          <w:tcPr>
            <w:tcW w:type="dxa" w:w="1395"/>
          </w:tcPr>
          <w:p>
            <w:pPr>
              <w:spacing w:after="0"/>
              <w:jc w:val="right"/>
            </w:pPr>
            <w:r>
              <w:rPr>
                <w:sz w:val="16"/>
              </w:rPr>
              <w:t>4</w:t>
            </w:r>
          </w:p>
        </w:tc>
      </w:tr>
      <w:tr>
        <w:trPr>
          <w:cantSplit/>
        </w:trPr>
        <w:tc>
          <w:tcPr>
            <w:tcW w:type="dxa" w:w="5240"/>
          </w:tcPr>
          <w:p>
            <w:pPr>
              <w:spacing w:after="0"/>
              <w:jc w:val="left"/>
            </w:pPr>
            <w:r>
              <w:rPr>
                <w:sz w:val="16"/>
              </w:rPr>
              <w:t>Repetitive loss, NFIP insurance definition</w:t>
            </w:r>
          </w:p>
        </w:tc>
        <w:tc>
          <w:tcPr>
            <w:tcW w:type="dxa" w:w="1395"/>
          </w:tcPr>
          <w:p>
            <w:pPr>
              <w:spacing w:after="0"/>
              <w:jc w:val="right"/>
            </w:pPr>
            <w:r>
              <w:rPr>
                <w:sz w:val="16"/>
              </w:rPr>
              <w:t>36</w:t>
            </w:r>
          </w:p>
        </w:tc>
        <w:tc>
          <w:tcPr>
            <w:tcW w:type="dxa" w:w="6081"/>
          </w:tcPr>
          <w:p>
            <w:pPr>
              <w:spacing w:after="0"/>
              <w:jc w:val="left"/>
            </w:pPr>
            <w:r>
              <w:rPr>
                <w:sz w:val="16"/>
              </w:rPr>
              <w:t>Severe repetitive loss, NFIP insurance definition</w:t>
            </w:r>
          </w:p>
        </w:tc>
        <w:tc>
          <w:tcPr>
            <w:tcW w:type="dxa" w:w="1395"/>
          </w:tcPr>
          <w:p>
            <w:pPr>
              <w:spacing w:after="0"/>
              <w:jc w:val="right"/>
            </w:pPr>
            <w:r>
              <w:rPr>
                <w:sz w:val="16"/>
              </w:rPr>
              <w:t>3</w:t>
            </w:r>
          </w:p>
        </w:tc>
      </w:tr>
    </w:tbl>
    <w:p>
      <w:pPr>
        <w:spacing w:after="40" w:before="60"/>
      </w:pPr>
      <w:r>
        <w:rPr>
          <w:sz w:val="15"/>
        </w:rPr>
        <w:t>Your state NFIP coordinator's list may use the NFIP insurance definition, so its counts can be higher.</w:t>
      </w:r>
    </w:p>
    <w:p>
      <w:pPr>
        <w:spacing w:after="20" w:before="0"/>
      </w:pPr>
      <w:r>
        <w:rPr>
          <w:b/>
          <w:color w:val="555555"/>
          <w:sz w:val="15"/>
        </w:rPr>
        <w:t xml:space="preserve">Source: </w:t>
      </w:r>
      <w:r>
        <w:rPr>
          <w:color w:val="555555"/>
          <w:sz w:val="15"/>
        </w:rPr>
        <w:t xml:space="preserve">FEMA, </w:t>
      </w:r>
      <w:hyperlink r:id="rId22">
        <w:r>
          <w:rPr>
            <w:color w:val="1F4E99"/>
            <w:sz w:val="15"/>
            <w:u w:val="single"/>
          </w:rPr>
          <w:t>OpenFEMA NfipMultipleLossProperties v1</w:t>
        </w:r>
      </w:hyperlink>
      <w:r>
        <w:rPr>
          <w:color w:val="555555"/>
          <w:sz w:val="15"/>
        </w:rPr>
        <w:t xml:space="preserve">, version 2026-08-04T164045Z, pulled 2026-09-28, </w:t>
      </w:r>
      <w:hyperlink r:id="rId23">
        <w:r>
          <w:rPr>
            <w:color w:val="1F4E99"/>
            <w:sz w:val="15"/>
            <w:u w:val="single"/>
          </w:rPr>
          <w:t>https://www.fema.gov/api/open/v1/NfipMultipleLossProperties</w:t>
        </w:r>
      </w:hyperlink>
      <w:r>
        <w:rPr>
          <w:color w:val="555555"/>
          <w:sz w:val="15"/>
        </w:rPr>
        <w:t xml:space="preserve"> (API)</w:t>
      </w:r>
    </w:p>
    <w:p>
      <w:pPr>
        <w:spacing w:after="20" w:before="0"/>
      </w:pPr>
      <w:r>
        <w:rPr>
          <w:b/>
          <w:color w:val="555555"/>
          <w:sz w:val="15"/>
        </w:rPr>
        <w:t xml:space="preserve">Source: </w:t>
      </w:r>
      <w:r>
        <w:rPr>
          <w:color w:val="555555"/>
          <w:sz w:val="15"/>
        </w:rPr>
        <w:t xml:space="preserve">FEMA, </w:t>
      </w:r>
      <w:hyperlink r:id="rId11">
        <w:r>
          <w:rPr>
            <w:color w:val="1F4E99"/>
            <w:sz w:val="15"/>
            <w:u w:val="single"/>
          </w:rPr>
          <w:t>OpenFEMA HazardMitigationPlanStatuses v1</w:t>
        </w:r>
      </w:hyperlink>
      <w:r>
        <w:rPr>
          <w:color w:val="555555"/>
          <w:sz w:val="15"/>
        </w:rPr>
        <w:t xml:space="preserve">, version 2026-09-26T121003Z, pulled 2026-09-28, </w:t>
      </w:r>
      <w:hyperlink r:id="rId12">
        <w:r>
          <w:rPr>
            <w:color w:val="1F4E99"/>
            <w:sz w:val="15"/>
            <w:u w:val="single"/>
          </w:rPr>
          <w:t>https://www.fema.gov/api/open/v1/HazardMitigationPlanStatuses</w:t>
        </w:r>
      </w:hyperlink>
      <w:r>
        <w:rPr>
          <w:color w:val="555555"/>
          <w:sz w:val="15"/>
        </w:rPr>
        <w:t xml:space="preserve"> (API)</w:t>
      </w:r>
    </w:p>
    <w:p>
      <w:pPr>
        <w:spacing w:after="80" w:before="0"/>
      </w:pPr>
    </w:p>
    <w:p>
      <w:pPr>
        <w:pStyle w:val="Heading3"/>
        <w:keepNext/>
        <w:spacing w:after="80"/>
      </w:pPr>
      <w:r>
        <w:rPr/>
        <w:t>Repeat-flood properties: county total and NFIP communities</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Repeat-flood properties: county total and NFIP communities"/>
        <w:tblDescription w:val="Hazard Plain table b2c_county"/>
      </w:tblPr>
      <w:tblGrid>
        <w:gridCol w:w="2670"/>
        <w:gridCol w:w="1609"/>
        <w:gridCol w:w="1609"/>
        <w:gridCol w:w="1609"/>
        <w:gridCol w:w="1609"/>
        <w:gridCol w:w="1609"/>
        <w:gridCol w:w="1609"/>
        <w:gridCol w:w="1791"/>
      </w:tblGrid>
      <w:tr>
        <w:trPr>
          <w:cantSplit/>
          <w:tblHeader/>
        </w:trPr>
        <w:tc>
          <w:tcPr>
            <w:tcW w:type="dxa" w:w="2670"/>
            <w:shd w:val="clear" w:color="auto" w:fill="E8E8E8"/>
          </w:tcPr>
          <w:p>
            <w:pPr>
              <w:spacing w:after="0"/>
              <w:jc w:val="left"/>
            </w:pPr>
            <w:r>
              <w:rPr>
                <w:b/>
                <w:sz w:val="16"/>
              </w:rPr>
              <w:t>Scope</w:t>
            </w:r>
          </w:p>
        </w:tc>
        <w:tc>
          <w:tcPr>
            <w:tcW w:type="dxa" w:w="1609"/>
            <w:shd w:val="clear" w:color="auto" w:fill="E8E8E8"/>
          </w:tcPr>
          <w:p>
            <w:pPr>
              <w:spacing w:after="0"/>
              <w:jc w:val="right"/>
            </w:pPr>
            <w:r>
              <w:rPr>
                <w:b/>
                <w:sz w:val="16"/>
              </w:rPr>
              <w:t>RL, FMA</w:t>
            </w:r>
          </w:p>
          <w:p>
            <w:pPr>
              <w:spacing w:after="0"/>
              <w:jc w:val="right"/>
            </w:pPr>
            <w:r>
              <w:rPr>
                <w:i/>
                <w:color w:val="555555"/>
                <w:sz w:val="14"/>
              </w:rPr>
              <w:t>properties</w:t>
            </w:r>
          </w:p>
        </w:tc>
        <w:tc>
          <w:tcPr>
            <w:tcW w:type="dxa" w:w="1609"/>
            <w:shd w:val="clear" w:color="auto" w:fill="E8E8E8"/>
          </w:tcPr>
          <w:p>
            <w:pPr>
              <w:spacing w:after="0"/>
              <w:jc w:val="right"/>
            </w:pPr>
            <w:r>
              <w:rPr>
                <w:b/>
                <w:sz w:val="16"/>
              </w:rPr>
              <w:t>SRL, FMA</w:t>
            </w:r>
          </w:p>
          <w:p>
            <w:pPr>
              <w:spacing w:after="0"/>
              <w:jc w:val="right"/>
            </w:pPr>
            <w:r>
              <w:rPr>
                <w:i/>
                <w:color w:val="555555"/>
                <w:sz w:val="14"/>
              </w:rPr>
              <w:t>properties</w:t>
            </w:r>
          </w:p>
        </w:tc>
        <w:tc>
          <w:tcPr>
            <w:tcW w:type="dxa" w:w="1609"/>
            <w:shd w:val="clear" w:color="auto" w:fill="E8E8E8"/>
          </w:tcPr>
          <w:p>
            <w:pPr>
              <w:spacing w:after="0"/>
              <w:jc w:val="right"/>
            </w:pPr>
            <w:r>
              <w:rPr>
                <w:b/>
                <w:sz w:val="16"/>
              </w:rPr>
              <w:t>RL, NFIP</w:t>
            </w:r>
          </w:p>
          <w:p>
            <w:pPr>
              <w:spacing w:after="0"/>
              <w:jc w:val="right"/>
            </w:pPr>
            <w:r>
              <w:rPr>
                <w:i/>
                <w:color w:val="555555"/>
                <w:sz w:val="14"/>
              </w:rPr>
              <w:t>properties</w:t>
            </w:r>
          </w:p>
        </w:tc>
        <w:tc>
          <w:tcPr>
            <w:tcW w:type="dxa" w:w="1609"/>
            <w:shd w:val="clear" w:color="auto" w:fill="E8E8E8"/>
          </w:tcPr>
          <w:p>
            <w:pPr>
              <w:spacing w:after="0"/>
              <w:jc w:val="right"/>
            </w:pPr>
            <w:r>
              <w:rPr>
                <w:b/>
                <w:sz w:val="16"/>
              </w:rPr>
              <w:t>SRL, NFIP</w:t>
            </w:r>
          </w:p>
          <w:p>
            <w:pPr>
              <w:spacing w:after="0"/>
              <w:jc w:val="right"/>
            </w:pPr>
            <w:r>
              <w:rPr>
                <w:i/>
                <w:color w:val="555555"/>
                <w:sz w:val="14"/>
              </w:rPr>
              <w:t>properties</w:t>
            </w:r>
          </w:p>
        </w:tc>
        <w:tc>
          <w:tcPr>
            <w:tcW w:type="dxa" w:w="1609"/>
            <w:shd w:val="clear" w:color="auto" w:fill="E8E8E8"/>
          </w:tcPr>
          <w:p>
            <w:pPr>
              <w:spacing w:after="0"/>
              <w:jc w:val="right"/>
            </w:pPr>
            <w:r>
              <w:rPr>
                <w:b/>
                <w:sz w:val="16"/>
              </w:rPr>
              <w:t>Any category</w:t>
            </w:r>
          </w:p>
          <w:p>
            <w:pPr>
              <w:spacing w:after="0"/>
              <w:jc w:val="right"/>
            </w:pPr>
            <w:r>
              <w:rPr>
                <w:i/>
                <w:color w:val="555555"/>
                <w:sz w:val="14"/>
              </w:rPr>
              <w:t>properties</w:t>
            </w:r>
          </w:p>
        </w:tc>
        <w:tc>
          <w:tcPr>
            <w:tcW w:type="dxa" w:w="1609"/>
            <w:shd w:val="clear" w:color="auto" w:fill="E8E8E8"/>
          </w:tcPr>
          <w:p>
            <w:pPr>
              <w:spacing w:after="0"/>
              <w:jc w:val="right"/>
            </w:pPr>
            <w:r>
              <w:rPr>
                <w:b/>
                <w:sz w:val="16"/>
              </w:rPr>
              <w:t>Mitigated</w:t>
            </w:r>
          </w:p>
          <w:p>
            <w:pPr>
              <w:spacing w:after="0"/>
              <w:jc w:val="right"/>
            </w:pPr>
            <w:r>
              <w:rPr>
                <w:i/>
                <w:color w:val="555555"/>
                <w:sz w:val="14"/>
              </w:rPr>
              <w:t>properties</w:t>
            </w:r>
          </w:p>
        </w:tc>
        <w:tc>
          <w:tcPr>
            <w:tcW w:type="dxa" w:w="1791"/>
            <w:shd w:val="clear" w:color="auto" w:fill="E8E8E8"/>
          </w:tcPr>
          <w:p>
            <w:pPr>
              <w:spacing w:after="0"/>
              <w:jc w:val="right"/>
            </w:pPr>
            <w:r>
              <w:rPr>
                <w:b/>
                <w:sz w:val="16"/>
              </w:rPr>
              <w:t>Currently insured</w:t>
            </w:r>
          </w:p>
          <w:p>
            <w:pPr>
              <w:spacing w:after="0"/>
              <w:jc w:val="right"/>
            </w:pPr>
            <w:r>
              <w:rPr>
                <w:i/>
                <w:color w:val="555555"/>
                <w:sz w:val="14"/>
              </w:rPr>
              <w:t>properties</w:t>
            </w:r>
          </w:p>
        </w:tc>
      </w:tr>
      <w:tr>
        <w:trPr>
          <w:cantSplit/>
        </w:trPr>
        <w:tc>
          <w:tcPr>
            <w:tcW w:type="dxa" w:w="2670"/>
          </w:tcPr>
          <w:p>
            <w:pPr>
              <w:spacing w:after="0"/>
              <w:jc w:val="left"/>
            </w:pPr>
            <w:r>
              <w:rPr>
                <w:sz w:val="16"/>
              </w:rPr>
              <w:t>County total</w:t>
            </w:r>
          </w:p>
        </w:tc>
        <w:tc>
          <w:tcPr>
            <w:tcW w:type="dxa" w:w="1609"/>
          </w:tcPr>
          <w:p>
            <w:pPr>
              <w:spacing w:after="0"/>
              <w:jc w:val="right"/>
            </w:pPr>
            <w:r>
              <w:rPr>
                <w:sz w:val="16"/>
              </w:rPr>
              <w:t>0</w:t>
            </w:r>
          </w:p>
        </w:tc>
        <w:tc>
          <w:tcPr>
            <w:tcW w:type="dxa" w:w="1609"/>
          </w:tcPr>
          <w:p>
            <w:pPr>
              <w:spacing w:after="0"/>
              <w:jc w:val="right"/>
            </w:pPr>
            <w:r>
              <w:rPr>
                <w:sz w:val="16"/>
              </w:rPr>
              <w:t>4</w:t>
            </w:r>
          </w:p>
        </w:tc>
        <w:tc>
          <w:tcPr>
            <w:tcW w:type="dxa" w:w="1609"/>
          </w:tcPr>
          <w:p>
            <w:pPr>
              <w:spacing w:after="0"/>
              <w:jc w:val="right"/>
            </w:pPr>
            <w:r>
              <w:rPr>
                <w:sz w:val="16"/>
              </w:rPr>
              <w:t>36</w:t>
            </w:r>
          </w:p>
        </w:tc>
        <w:tc>
          <w:tcPr>
            <w:tcW w:type="dxa" w:w="1609"/>
          </w:tcPr>
          <w:p>
            <w:pPr>
              <w:spacing w:after="0"/>
              <w:jc w:val="right"/>
            </w:pPr>
            <w:r>
              <w:rPr>
                <w:sz w:val="16"/>
              </w:rPr>
              <w:t>3</w:t>
            </w:r>
          </w:p>
        </w:tc>
        <w:tc>
          <w:tcPr>
            <w:tcW w:type="dxa" w:w="1609"/>
          </w:tcPr>
          <w:p>
            <w:pPr>
              <w:spacing w:after="0"/>
              <w:jc w:val="right"/>
            </w:pPr>
            <w:r>
              <w:rPr>
                <w:sz w:val="16"/>
              </w:rPr>
              <w:t>37</w:t>
            </w:r>
          </w:p>
        </w:tc>
        <w:tc>
          <w:tcPr>
            <w:tcW w:type="dxa" w:w="1609"/>
          </w:tcPr>
          <w:p>
            <w:pPr>
              <w:spacing w:after="0"/>
              <w:jc w:val="right"/>
            </w:pPr>
            <w:r>
              <w:rPr>
                <w:sz w:val="16"/>
              </w:rPr>
              <w:t>1</w:t>
            </w:r>
          </w:p>
        </w:tc>
        <w:tc>
          <w:tcPr>
            <w:tcW w:type="dxa" w:w="1791"/>
          </w:tcPr>
          <w:p>
            <w:pPr>
              <w:spacing w:after="0"/>
              <w:jc w:val="right"/>
            </w:pPr>
            <w:r>
              <w:rPr>
                <w:sz w:val="16"/>
              </w:rPr>
              <w:t>15</w:t>
            </w:r>
          </w:p>
        </w:tc>
      </w:tr>
      <w:tr>
        <w:trPr>
          <w:cantSplit/>
        </w:trPr>
        <w:tc>
          <w:tcPr>
            <w:tcW w:type="dxa" w:w="2670"/>
          </w:tcPr>
          <w:p>
            <w:pPr>
              <w:spacing w:after="0"/>
              <w:jc w:val="left"/>
            </w:pPr>
            <w:r>
              <w:rPr>
                <w:sz w:val="16"/>
              </w:rPr>
              <w:t>BARRINGTON, TOWN OF</w:t>
            </w:r>
          </w:p>
        </w:tc>
        <w:tc>
          <w:tcPr>
            <w:tcW w:type="dxa" w:w="1609"/>
          </w:tcPr>
          <w:p>
            <w:pPr>
              <w:spacing w:after="0"/>
              <w:jc w:val="right"/>
            </w:pPr>
            <w:r>
              <w:rPr>
                <w:sz w:val="16"/>
              </w:rPr>
              <w:t>0</w:t>
            </w:r>
          </w:p>
        </w:tc>
        <w:tc>
          <w:tcPr>
            <w:tcW w:type="dxa" w:w="1609"/>
          </w:tcPr>
          <w:p>
            <w:pPr>
              <w:spacing w:after="0"/>
              <w:jc w:val="right"/>
            </w:pPr>
            <w:r>
              <w:rPr>
                <w:sz w:val="16"/>
              </w:rPr>
              <w:t>1</w:t>
            </w:r>
          </w:p>
        </w:tc>
        <w:tc>
          <w:tcPr>
            <w:tcW w:type="dxa" w:w="1609"/>
          </w:tcPr>
          <w:p>
            <w:pPr>
              <w:spacing w:after="0"/>
              <w:jc w:val="right"/>
            </w:pPr>
            <w:r>
              <w:rPr>
                <w:sz w:val="16"/>
              </w:rPr>
              <w:t>14</w:t>
            </w:r>
          </w:p>
        </w:tc>
        <w:tc>
          <w:tcPr>
            <w:tcW w:type="dxa" w:w="1609"/>
          </w:tcPr>
          <w:p>
            <w:pPr>
              <w:spacing w:after="0"/>
              <w:jc w:val="right"/>
            </w:pPr>
            <w:r>
              <w:rPr>
                <w:sz w:val="16"/>
              </w:rPr>
              <w:t>0</w:t>
            </w:r>
          </w:p>
        </w:tc>
        <w:tc>
          <w:tcPr>
            <w:tcW w:type="dxa" w:w="1609"/>
          </w:tcPr>
          <w:p>
            <w:pPr>
              <w:spacing w:after="0"/>
              <w:jc w:val="right"/>
            </w:pPr>
            <w:r>
              <w:rPr>
                <w:sz w:val="16"/>
              </w:rPr>
              <w:t>15</w:t>
            </w:r>
          </w:p>
        </w:tc>
        <w:tc>
          <w:tcPr>
            <w:tcW w:type="dxa" w:w="1609"/>
          </w:tcPr>
          <w:p>
            <w:pPr>
              <w:spacing w:after="0"/>
              <w:jc w:val="right"/>
            </w:pPr>
            <w:r>
              <w:rPr>
                <w:sz w:val="16"/>
              </w:rPr>
              <w:t>1</w:t>
            </w:r>
          </w:p>
        </w:tc>
        <w:tc>
          <w:tcPr>
            <w:tcW w:type="dxa" w:w="1791"/>
          </w:tcPr>
          <w:p>
            <w:pPr>
              <w:spacing w:after="0"/>
              <w:jc w:val="right"/>
            </w:pPr>
            <w:r>
              <w:rPr>
                <w:sz w:val="16"/>
              </w:rPr>
              <w:t>4</w:t>
            </w:r>
          </w:p>
        </w:tc>
      </w:tr>
      <w:tr>
        <w:trPr>
          <w:cantSplit/>
        </w:trPr>
        <w:tc>
          <w:tcPr>
            <w:tcW w:type="dxa" w:w="2670"/>
          </w:tcPr>
          <w:p>
            <w:pPr>
              <w:spacing w:after="0"/>
              <w:jc w:val="left"/>
            </w:pPr>
            <w:r>
              <w:rPr>
                <w:sz w:val="16"/>
              </w:rPr>
              <w:t>BRISTOL, TOWN OF</w:t>
            </w:r>
          </w:p>
        </w:tc>
        <w:tc>
          <w:tcPr>
            <w:tcW w:type="dxa" w:w="1609"/>
          </w:tcPr>
          <w:p>
            <w:pPr>
              <w:spacing w:after="0"/>
              <w:jc w:val="right"/>
            </w:pPr>
            <w:r>
              <w:rPr>
                <w:sz w:val="16"/>
              </w:rPr>
              <w:t>0</w:t>
            </w:r>
          </w:p>
        </w:tc>
        <w:tc>
          <w:tcPr>
            <w:tcW w:type="dxa" w:w="1609"/>
          </w:tcPr>
          <w:p>
            <w:pPr>
              <w:spacing w:after="0"/>
              <w:jc w:val="right"/>
            </w:pPr>
            <w:r>
              <w:rPr>
                <w:sz w:val="16"/>
              </w:rPr>
              <w:t>0</w:t>
            </w:r>
          </w:p>
        </w:tc>
        <w:tc>
          <w:tcPr>
            <w:tcW w:type="dxa" w:w="1609"/>
          </w:tcPr>
          <w:p>
            <w:pPr>
              <w:spacing w:after="0"/>
              <w:jc w:val="right"/>
            </w:pPr>
            <w:r>
              <w:rPr>
                <w:sz w:val="16"/>
              </w:rPr>
              <w:t>12</w:t>
            </w:r>
          </w:p>
        </w:tc>
        <w:tc>
          <w:tcPr>
            <w:tcW w:type="dxa" w:w="1609"/>
          </w:tcPr>
          <w:p>
            <w:pPr>
              <w:spacing w:after="0"/>
              <w:jc w:val="right"/>
            </w:pPr>
            <w:r>
              <w:rPr>
                <w:sz w:val="16"/>
              </w:rPr>
              <w:t>0</w:t>
            </w:r>
          </w:p>
        </w:tc>
        <w:tc>
          <w:tcPr>
            <w:tcW w:type="dxa" w:w="1609"/>
          </w:tcPr>
          <w:p>
            <w:pPr>
              <w:spacing w:after="0"/>
              <w:jc w:val="right"/>
            </w:pPr>
            <w:r>
              <w:rPr>
                <w:sz w:val="16"/>
              </w:rPr>
              <w:t>12</w:t>
            </w:r>
          </w:p>
        </w:tc>
        <w:tc>
          <w:tcPr>
            <w:tcW w:type="dxa" w:w="1609"/>
          </w:tcPr>
          <w:p>
            <w:pPr>
              <w:spacing w:after="0"/>
              <w:jc w:val="right"/>
            </w:pPr>
            <w:r>
              <w:rPr>
                <w:sz w:val="16"/>
              </w:rPr>
              <w:t>0</w:t>
            </w:r>
          </w:p>
        </w:tc>
        <w:tc>
          <w:tcPr>
            <w:tcW w:type="dxa" w:w="1791"/>
          </w:tcPr>
          <w:p>
            <w:pPr>
              <w:spacing w:after="0"/>
              <w:jc w:val="right"/>
            </w:pPr>
            <w:r>
              <w:rPr>
                <w:sz w:val="16"/>
              </w:rPr>
              <w:t>6</w:t>
            </w:r>
          </w:p>
        </w:tc>
      </w:tr>
      <w:tr>
        <w:trPr>
          <w:cantSplit/>
        </w:trPr>
        <w:tc>
          <w:tcPr>
            <w:tcW w:type="dxa" w:w="2670"/>
          </w:tcPr>
          <w:p>
            <w:pPr>
              <w:spacing w:after="0"/>
              <w:jc w:val="left"/>
            </w:pPr>
            <w:r>
              <w:rPr>
                <w:sz w:val="16"/>
              </w:rPr>
              <w:t>WARREN, TOWN OF</w:t>
            </w:r>
          </w:p>
        </w:tc>
        <w:tc>
          <w:tcPr>
            <w:tcW w:type="dxa" w:w="1609"/>
          </w:tcPr>
          <w:p>
            <w:pPr>
              <w:spacing w:after="0"/>
              <w:jc w:val="right"/>
            </w:pPr>
            <w:r>
              <w:rPr>
                <w:sz w:val="16"/>
              </w:rPr>
              <w:t>0</w:t>
            </w:r>
          </w:p>
        </w:tc>
        <w:tc>
          <w:tcPr>
            <w:tcW w:type="dxa" w:w="1609"/>
          </w:tcPr>
          <w:p>
            <w:pPr>
              <w:spacing w:after="0"/>
              <w:jc w:val="right"/>
            </w:pPr>
            <w:r>
              <w:rPr>
                <w:sz w:val="16"/>
              </w:rPr>
              <w:t>3</w:t>
            </w:r>
          </w:p>
        </w:tc>
        <w:tc>
          <w:tcPr>
            <w:tcW w:type="dxa" w:w="1609"/>
          </w:tcPr>
          <w:p>
            <w:pPr>
              <w:spacing w:after="0"/>
              <w:jc w:val="right"/>
            </w:pPr>
            <w:r>
              <w:rPr>
                <w:sz w:val="16"/>
              </w:rPr>
              <w:t>10</w:t>
            </w:r>
          </w:p>
        </w:tc>
        <w:tc>
          <w:tcPr>
            <w:tcW w:type="dxa" w:w="1609"/>
          </w:tcPr>
          <w:p>
            <w:pPr>
              <w:spacing w:after="0"/>
              <w:jc w:val="right"/>
            </w:pPr>
            <w:r>
              <w:rPr>
                <w:sz w:val="16"/>
              </w:rPr>
              <w:t>3</w:t>
            </w:r>
          </w:p>
        </w:tc>
        <w:tc>
          <w:tcPr>
            <w:tcW w:type="dxa" w:w="1609"/>
          </w:tcPr>
          <w:p>
            <w:pPr>
              <w:spacing w:after="0"/>
              <w:jc w:val="right"/>
            </w:pPr>
            <w:r>
              <w:rPr>
                <w:sz w:val="16"/>
              </w:rPr>
              <w:t>10</w:t>
            </w:r>
          </w:p>
        </w:tc>
        <w:tc>
          <w:tcPr>
            <w:tcW w:type="dxa" w:w="1609"/>
          </w:tcPr>
          <w:p>
            <w:pPr>
              <w:spacing w:after="0"/>
              <w:jc w:val="right"/>
            </w:pPr>
            <w:r>
              <w:rPr>
                <w:sz w:val="16"/>
              </w:rPr>
              <w:t>0</w:t>
            </w:r>
          </w:p>
        </w:tc>
        <w:tc>
          <w:tcPr>
            <w:tcW w:type="dxa" w:w="1791"/>
          </w:tcPr>
          <w:p>
            <w:pPr>
              <w:spacing w:after="0"/>
              <w:jc w:val="right"/>
            </w:pPr>
            <w:r>
              <w:rPr>
                <w:sz w:val="16"/>
              </w:rPr>
              <w:t>5</w:t>
            </w:r>
          </w:p>
        </w:tc>
      </w:tr>
    </w:tbl>
    <w:p>
      <w:pPr>
        <w:spacing w:after="20" w:before="0"/>
      </w:pPr>
      <w:r>
        <w:rPr>
          <w:b/>
          <w:color w:val="555555"/>
          <w:sz w:val="15"/>
        </w:rPr>
        <w:t xml:space="preserve">Source: </w:t>
      </w:r>
      <w:r>
        <w:rPr>
          <w:color w:val="555555"/>
          <w:sz w:val="15"/>
        </w:rPr>
        <w:t xml:space="preserve">FEMA, </w:t>
      </w:r>
      <w:hyperlink r:id="rId22">
        <w:r>
          <w:rPr>
            <w:color w:val="1F4E99"/>
            <w:sz w:val="15"/>
            <w:u w:val="single"/>
          </w:rPr>
          <w:t>OpenFEMA NfipMultipleLossProperties v1</w:t>
        </w:r>
      </w:hyperlink>
      <w:r>
        <w:rPr>
          <w:color w:val="555555"/>
          <w:sz w:val="15"/>
        </w:rPr>
        <w:t xml:space="preserve">, version 2026-08-04T164045Z, pulled 2026-09-28, </w:t>
      </w:r>
      <w:hyperlink r:id="rId23">
        <w:r>
          <w:rPr>
            <w:color w:val="1F4E99"/>
            <w:sz w:val="15"/>
            <w:u w:val="single"/>
          </w:rPr>
          <w:t>https://www.fema.gov/api/open/v1/NfipMultipleLossProperties</w:t>
        </w:r>
      </w:hyperlink>
      <w:r>
        <w:rPr>
          <w:color w:val="555555"/>
          <w:sz w:val="15"/>
        </w:rPr>
        <w:t xml:space="preserve"> (API)</w:t>
      </w:r>
    </w:p>
    <w:p>
      <w:pPr>
        <w:spacing w:after="20" w:before="0"/>
      </w:pPr>
      <w:r>
        <w:rPr>
          <w:b/>
          <w:color w:val="555555"/>
          <w:sz w:val="15"/>
        </w:rPr>
        <w:t xml:space="preserve">Source: </w:t>
      </w:r>
      <w:r>
        <w:rPr>
          <w:color w:val="555555"/>
          <w:sz w:val="15"/>
        </w:rPr>
        <w:t xml:space="preserve">FEMA, </w:t>
      </w:r>
      <w:hyperlink r:id="rId11">
        <w:r>
          <w:rPr>
            <w:color w:val="1F4E99"/>
            <w:sz w:val="15"/>
            <w:u w:val="single"/>
          </w:rPr>
          <w:t>OpenFEMA HazardMitigationPlanStatuses v1</w:t>
        </w:r>
      </w:hyperlink>
      <w:r>
        <w:rPr>
          <w:color w:val="555555"/>
          <w:sz w:val="15"/>
        </w:rPr>
        <w:t xml:space="preserve">, version 2026-09-26T121003Z, pulled 2026-09-28, </w:t>
      </w:r>
      <w:hyperlink r:id="rId12">
        <w:r>
          <w:rPr>
            <w:color w:val="1F4E99"/>
            <w:sz w:val="15"/>
            <w:u w:val="single"/>
          </w:rPr>
          <w:t>https://www.fema.gov/api/open/v1/HazardMitigationPlanStatuses</w:t>
        </w:r>
      </w:hyperlink>
      <w:r>
        <w:rPr>
          <w:color w:val="555555"/>
          <w:sz w:val="15"/>
        </w:rPr>
        <w:t xml:space="preserve"> (API)</w:t>
      </w:r>
    </w:p>
    <w:p>
      <w:pPr>
        <w:spacing w:after="80" w:before="0"/>
      </w:pPr>
    </w:p>
    <w:p>
      <w:pPr>
        <w:pStyle w:val="Heading3"/>
        <w:keepNext/>
        <w:spacing w:after="80"/>
      </w:pPr>
      <w:r>
        <w:rPr/>
        <w:t>Repeat-flood properties by plan member (NFIP community)</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Repeat-flood properties by plan member (NFIP community)"/>
        <w:tblDescription w:val="Hazard Plain table b2c_members"/>
      </w:tblPr>
      <w:tblGrid>
        <w:gridCol w:w="1776"/>
        <w:gridCol w:w="1541"/>
        <w:gridCol w:w="1385"/>
        <w:gridCol w:w="1385"/>
        <w:gridCol w:w="1385"/>
        <w:gridCol w:w="1385"/>
        <w:gridCol w:w="1385"/>
        <w:gridCol w:w="1385"/>
        <w:gridCol w:w="1541"/>
        <w:gridCol w:w="947"/>
      </w:tblGrid>
      <w:tr>
        <w:trPr>
          <w:cantSplit/>
          <w:tblHeader/>
        </w:trPr>
        <w:tc>
          <w:tcPr>
            <w:tcW w:type="dxa" w:w="1776"/>
            <w:shd w:val="clear" w:color="auto" w:fill="E8E8E8"/>
          </w:tcPr>
          <w:p>
            <w:pPr>
              <w:spacing w:after="0"/>
              <w:jc w:val="left"/>
            </w:pPr>
            <w:r>
              <w:rPr>
                <w:b/>
                <w:sz w:val="16"/>
              </w:rPr>
              <w:t>Member</w:t>
            </w:r>
          </w:p>
        </w:tc>
        <w:tc>
          <w:tcPr>
            <w:tcW w:type="dxa" w:w="1541"/>
            <w:shd w:val="clear" w:color="auto" w:fill="E8E8E8"/>
          </w:tcPr>
          <w:p>
            <w:pPr>
              <w:spacing w:after="0"/>
              <w:jc w:val="left"/>
            </w:pPr>
            <w:r>
              <w:rPr>
                <w:b/>
                <w:sz w:val="16"/>
              </w:rPr>
              <w:t>NFIP community ID</w:t>
            </w:r>
          </w:p>
        </w:tc>
        <w:tc>
          <w:tcPr>
            <w:tcW w:type="dxa" w:w="1385"/>
            <w:shd w:val="clear" w:color="auto" w:fill="E8E8E8"/>
          </w:tcPr>
          <w:p>
            <w:pPr>
              <w:spacing w:after="0"/>
              <w:jc w:val="right"/>
            </w:pPr>
            <w:r>
              <w:rPr>
                <w:b/>
                <w:sz w:val="16"/>
              </w:rPr>
              <w:t>RL, FMA</w:t>
            </w:r>
          </w:p>
          <w:p>
            <w:pPr>
              <w:spacing w:after="0"/>
              <w:jc w:val="right"/>
            </w:pPr>
            <w:r>
              <w:rPr>
                <w:i/>
                <w:color w:val="555555"/>
                <w:sz w:val="14"/>
              </w:rPr>
              <w:t>properties</w:t>
            </w:r>
          </w:p>
        </w:tc>
        <w:tc>
          <w:tcPr>
            <w:tcW w:type="dxa" w:w="1385"/>
            <w:shd w:val="clear" w:color="auto" w:fill="E8E8E8"/>
          </w:tcPr>
          <w:p>
            <w:pPr>
              <w:spacing w:after="0"/>
              <w:jc w:val="right"/>
            </w:pPr>
            <w:r>
              <w:rPr>
                <w:b/>
                <w:sz w:val="16"/>
              </w:rPr>
              <w:t>SRL, FMA</w:t>
            </w:r>
          </w:p>
          <w:p>
            <w:pPr>
              <w:spacing w:after="0"/>
              <w:jc w:val="right"/>
            </w:pPr>
            <w:r>
              <w:rPr>
                <w:i/>
                <w:color w:val="555555"/>
                <w:sz w:val="14"/>
              </w:rPr>
              <w:t>properties</w:t>
            </w:r>
          </w:p>
        </w:tc>
        <w:tc>
          <w:tcPr>
            <w:tcW w:type="dxa" w:w="1385"/>
            <w:shd w:val="clear" w:color="auto" w:fill="E8E8E8"/>
          </w:tcPr>
          <w:p>
            <w:pPr>
              <w:spacing w:after="0"/>
              <w:jc w:val="right"/>
            </w:pPr>
            <w:r>
              <w:rPr>
                <w:b/>
                <w:sz w:val="16"/>
              </w:rPr>
              <w:t>RL, NFIP</w:t>
            </w:r>
          </w:p>
          <w:p>
            <w:pPr>
              <w:spacing w:after="0"/>
              <w:jc w:val="right"/>
            </w:pPr>
            <w:r>
              <w:rPr>
                <w:i/>
                <w:color w:val="555555"/>
                <w:sz w:val="14"/>
              </w:rPr>
              <w:t>properties</w:t>
            </w:r>
          </w:p>
        </w:tc>
        <w:tc>
          <w:tcPr>
            <w:tcW w:type="dxa" w:w="1385"/>
            <w:shd w:val="clear" w:color="auto" w:fill="E8E8E8"/>
          </w:tcPr>
          <w:p>
            <w:pPr>
              <w:spacing w:after="0"/>
              <w:jc w:val="right"/>
            </w:pPr>
            <w:r>
              <w:rPr>
                <w:b/>
                <w:sz w:val="16"/>
              </w:rPr>
              <w:t>SRL, NFIP</w:t>
            </w:r>
          </w:p>
          <w:p>
            <w:pPr>
              <w:spacing w:after="0"/>
              <w:jc w:val="right"/>
            </w:pPr>
            <w:r>
              <w:rPr>
                <w:i/>
                <w:color w:val="555555"/>
                <w:sz w:val="14"/>
              </w:rPr>
              <w:t>properties</w:t>
            </w:r>
          </w:p>
        </w:tc>
        <w:tc>
          <w:tcPr>
            <w:tcW w:type="dxa" w:w="1385"/>
            <w:shd w:val="clear" w:color="auto" w:fill="E8E8E8"/>
          </w:tcPr>
          <w:p>
            <w:pPr>
              <w:spacing w:after="0"/>
              <w:jc w:val="right"/>
            </w:pPr>
            <w:r>
              <w:rPr>
                <w:b/>
                <w:sz w:val="16"/>
              </w:rPr>
              <w:t>Any category</w:t>
            </w:r>
          </w:p>
          <w:p>
            <w:pPr>
              <w:spacing w:after="0"/>
              <w:jc w:val="right"/>
            </w:pPr>
            <w:r>
              <w:rPr>
                <w:i/>
                <w:color w:val="555555"/>
                <w:sz w:val="14"/>
              </w:rPr>
              <w:t>properties</w:t>
            </w:r>
          </w:p>
        </w:tc>
        <w:tc>
          <w:tcPr>
            <w:tcW w:type="dxa" w:w="1385"/>
            <w:shd w:val="clear" w:color="auto" w:fill="E8E8E8"/>
          </w:tcPr>
          <w:p>
            <w:pPr>
              <w:spacing w:after="0"/>
              <w:jc w:val="right"/>
            </w:pPr>
            <w:r>
              <w:rPr>
                <w:b/>
                <w:sz w:val="16"/>
              </w:rPr>
              <w:t>Mitigated</w:t>
            </w:r>
          </w:p>
          <w:p>
            <w:pPr>
              <w:spacing w:after="0"/>
              <w:jc w:val="right"/>
            </w:pPr>
            <w:r>
              <w:rPr>
                <w:i/>
                <w:color w:val="555555"/>
                <w:sz w:val="14"/>
              </w:rPr>
              <w:t>properties</w:t>
            </w:r>
          </w:p>
        </w:tc>
        <w:tc>
          <w:tcPr>
            <w:tcW w:type="dxa" w:w="1541"/>
            <w:shd w:val="clear" w:color="auto" w:fill="E8E8E8"/>
          </w:tcPr>
          <w:p>
            <w:pPr>
              <w:spacing w:after="0"/>
              <w:jc w:val="right"/>
            </w:pPr>
            <w:r>
              <w:rPr>
                <w:b/>
                <w:sz w:val="16"/>
              </w:rPr>
              <w:t>Currently insured</w:t>
            </w:r>
          </w:p>
          <w:p>
            <w:pPr>
              <w:spacing w:after="0"/>
              <w:jc w:val="right"/>
            </w:pPr>
            <w:r>
              <w:rPr>
                <w:i/>
                <w:color w:val="555555"/>
                <w:sz w:val="14"/>
              </w:rPr>
              <w:t>properties</w:t>
            </w:r>
          </w:p>
        </w:tc>
        <w:tc>
          <w:tcPr>
            <w:tcW w:type="dxa" w:w="947"/>
            <w:shd w:val="clear" w:color="auto" w:fill="E8E8E8"/>
          </w:tcPr>
          <w:p>
            <w:pPr>
              <w:spacing w:after="0"/>
              <w:jc w:val="left"/>
            </w:pPr>
            <w:r>
              <w:rPr>
                <w:b/>
                <w:sz w:val="16"/>
              </w:rPr>
              <w:t>Note</w:t>
            </w:r>
          </w:p>
        </w:tc>
      </w:tr>
      <w:tr>
        <w:trPr>
          <w:cantSplit/>
        </w:trPr>
        <w:tc>
          <w:tcPr>
            <w:tcW w:type="dxa" w:w="1776"/>
          </w:tcPr>
          <w:p>
            <w:pPr>
              <w:spacing w:after="0"/>
              <w:jc w:val="left"/>
            </w:pPr>
            <w:r>
              <w:rPr>
                <w:sz w:val="16"/>
              </w:rPr>
              <w:t>Barrington town</w:t>
            </w:r>
          </w:p>
        </w:tc>
        <w:tc>
          <w:tcPr>
            <w:tcW w:type="dxa" w:w="1541"/>
          </w:tcPr>
          <w:p>
            <w:pPr>
              <w:spacing w:after="0"/>
              <w:jc w:val="left"/>
            </w:pPr>
            <w:r>
              <w:rPr>
                <w:sz w:val="16"/>
              </w:rPr>
              <w:t>445392</w:t>
            </w:r>
          </w:p>
        </w:tc>
        <w:tc>
          <w:tcPr>
            <w:tcW w:type="dxa" w:w="1385"/>
          </w:tcPr>
          <w:p>
            <w:pPr>
              <w:spacing w:after="0"/>
              <w:jc w:val="right"/>
            </w:pPr>
            <w:r>
              <w:rPr>
                <w:sz w:val="16"/>
              </w:rPr>
              <w:t>0</w:t>
            </w:r>
          </w:p>
        </w:tc>
        <w:tc>
          <w:tcPr>
            <w:tcW w:type="dxa" w:w="1385"/>
          </w:tcPr>
          <w:p>
            <w:pPr>
              <w:spacing w:after="0"/>
              <w:jc w:val="right"/>
            </w:pPr>
            <w:r>
              <w:rPr>
                <w:sz w:val="16"/>
              </w:rPr>
              <w:t>1</w:t>
            </w:r>
          </w:p>
        </w:tc>
        <w:tc>
          <w:tcPr>
            <w:tcW w:type="dxa" w:w="1385"/>
          </w:tcPr>
          <w:p>
            <w:pPr>
              <w:spacing w:after="0"/>
              <w:jc w:val="right"/>
            </w:pPr>
            <w:r>
              <w:rPr>
                <w:sz w:val="16"/>
              </w:rPr>
              <w:t>14</w:t>
            </w:r>
          </w:p>
        </w:tc>
        <w:tc>
          <w:tcPr>
            <w:tcW w:type="dxa" w:w="1385"/>
          </w:tcPr>
          <w:p>
            <w:pPr>
              <w:spacing w:after="0"/>
              <w:jc w:val="right"/>
            </w:pPr>
            <w:r>
              <w:rPr>
                <w:sz w:val="16"/>
              </w:rPr>
              <w:t>0</w:t>
            </w:r>
          </w:p>
        </w:tc>
        <w:tc>
          <w:tcPr>
            <w:tcW w:type="dxa" w:w="1385"/>
          </w:tcPr>
          <w:p>
            <w:pPr>
              <w:spacing w:after="0"/>
              <w:jc w:val="right"/>
            </w:pPr>
            <w:r>
              <w:rPr>
                <w:sz w:val="16"/>
              </w:rPr>
              <w:t>15</w:t>
            </w:r>
          </w:p>
        </w:tc>
        <w:tc>
          <w:tcPr>
            <w:tcW w:type="dxa" w:w="1385"/>
          </w:tcPr>
          <w:p>
            <w:pPr>
              <w:spacing w:after="0"/>
              <w:jc w:val="right"/>
            </w:pPr>
            <w:r>
              <w:rPr>
                <w:sz w:val="16"/>
              </w:rPr>
              <w:t>1</w:t>
            </w:r>
          </w:p>
        </w:tc>
        <w:tc>
          <w:tcPr>
            <w:tcW w:type="dxa" w:w="1541"/>
          </w:tcPr>
          <w:p>
            <w:pPr>
              <w:spacing w:after="0"/>
              <w:jc w:val="right"/>
            </w:pPr>
            <w:r>
              <w:rPr>
                <w:sz w:val="16"/>
              </w:rPr>
              <w:t>4</w:t>
            </w:r>
          </w:p>
        </w:tc>
        <w:tc>
          <w:tcPr>
            <w:tcW w:type="dxa" w:w="947"/>
          </w:tcPr>
          <w:p>
            <w:pPr>
              <w:spacing w:after="0"/>
              <w:jc w:val="left"/>
            </w:pPr>
          </w:p>
        </w:tc>
      </w:tr>
      <w:tr>
        <w:trPr>
          <w:cantSplit/>
        </w:trPr>
        <w:tc>
          <w:tcPr>
            <w:tcW w:type="dxa" w:w="1776"/>
          </w:tcPr>
          <w:p>
            <w:pPr>
              <w:spacing w:after="0"/>
              <w:jc w:val="left"/>
            </w:pPr>
            <w:r>
              <w:rPr>
                <w:sz w:val="16"/>
              </w:rPr>
              <w:t>Bristol town</w:t>
            </w:r>
          </w:p>
        </w:tc>
        <w:tc>
          <w:tcPr>
            <w:tcW w:type="dxa" w:w="1541"/>
          </w:tcPr>
          <w:p>
            <w:pPr>
              <w:spacing w:after="0"/>
              <w:jc w:val="left"/>
            </w:pPr>
            <w:r>
              <w:rPr>
                <w:sz w:val="16"/>
              </w:rPr>
              <w:t>445393</w:t>
            </w:r>
          </w:p>
        </w:tc>
        <w:tc>
          <w:tcPr>
            <w:tcW w:type="dxa" w:w="1385"/>
          </w:tcPr>
          <w:p>
            <w:pPr>
              <w:spacing w:after="0"/>
              <w:jc w:val="right"/>
            </w:pPr>
            <w:r>
              <w:rPr>
                <w:sz w:val="16"/>
              </w:rPr>
              <w:t>0</w:t>
            </w:r>
          </w:p>
        </w:tc>
        <w:tc>
          <w:tcPr>
            <w:tcW w:type="dxa" w:w="1385"/>
          </w:tcPr>
          <w:p>
            <w:pPr>
              <w:spacing w:after="0"/>
              <w:jc w:val="right"/>
            </w:pPr>
            <w:r>
              <w:rPr>
                <w:sz w:val="16"/>
              </w:rPr>
              <w:t>0</w:t>
            </w:r>
          </w:p>
        </w:tc>
        <w:tc>
          <w:tcPr>
            <w:tcW w:type="dxa" w:w="1385"/>
          </w:tcPr>
          <w:p>
            <w:pPr>
              <w:spacing w:after="0"/>
              <w:jc w:val="right"/>
            </w:pPr>
            <w:r>
              <w:rPr>
                <w:sz w:val="16"/>
              </w:rPr>
              <w:t>12</w:t>
            </w:r>
          </w:p>
        </w:tc>
        <w:tc>
          <w:tcPr>
            <w:tcW w:type="dxa" w:w="1385"/>
          </w:tcPr>
          <w:p>
            <w:pPr>
              <w:spacing w:after="0"/>
              <w:jc w:val="right"/>
            </w:pPr>
            <w:r>
              <w:rPr>
                <w:sz w:val="16"/>
              </w:rPr>
              <w:t>0</w:t>
            </w:r>
          </w:p>
        </w:tc>
        <w:tc>
          <w:tcPr>
            <w:tcW w:type="dxa" w:w="1385"/>
          </w:tcPr>
          <w:p>
            <w:pPr>
              <w:spacing w:after="0"/>
              <w:jc w:val="right"/>
            </w:pPr>
            <w:r>
              <w:rPr>
                <w:sz w:val="16"/>
              </w:rPr>
              <w:t>12</w:t>
            </w:r>
          </w:p>
        </w:tc>
        <w:tc>
          <w:tcPr>
            <w:tcW w:type="dxa" w:w="1385"/>
          </w:tcPr>
          <w:p>
            <w:pPr>
              <w:spacing w:after="0"/>
              <w:jc w:val="right"/>
            </w:pPr>
            <w:r>
              <w:rPr>
                <w:sz w:val="16"/>
              </w:rPr>
              <w:t>0</w:t>
            </w:r>
          </w:p>
        </w:tc>
        <w:tc>
          <w:tcPr>
            <w:tcW w:type="dxa" w:w="1541"/>
          </w:tcPr>
          <w:p>
            <w:pPr>
              <w:spacing w:after="0"/>
              <w:jc w:val="right"/>
            </w:pPr>
            <w:r>
              <w:rPr>
                <w:sz w:val="16"/>
              </w:rPr>
              <w:t>6</w:t>
            </w:r>
          </w:p>
        </w:tc>
        <w:tc>
          <w:tcPr>
            <w:tcW w:type="dxa" w:w="947"/>
          </w:tcPr>
          <w:p>
            <w:pPr>
              <w:spacing w:after="0"/>
              <w:jc w:val="left"/>
            </w:pPr>
          </w:p>
        </w:tc>
      </w:tr>
      <w:tr>
        <w:trPr>
          <w:cantSplit/>
        </w:trPr>
        <w:tc>
          <w:tcPr>
            <w:tcW w:type="dxa" w:w="1776"/>
          </w:tcPr>
          <w:p>
            <w:pPr>
              <w:spacing w:after="0"/>
              <w:jc w:val="left"/>
            </w:pPr>
            <w:r>
              <w:rPr>
                <w:sz w:val="16"/>
              </w:rPr>
              <w:t>Warren town</w:t>
            </w:r>
          </w:p>
        </w:tc>
        <w:tc>
          <w:tcPr>
            <w:tcW w:type="dxa" w:w="1541"/>
          </w:tcPr>
          <w:p>
            <w:pPr>
              <w:spacing w:after="0"/>
              <w:jc w:val="left"/>
            </w:pPr>
            <w:r>
              <w:rPr>
                <w:sz w:val="16"/>
              </w:rPr>
              <w:t>445408</w:t>
            </w:r>
          </w:p>
        </w:tc>
        <w:tc>
          <w:tcPr>
            <w:tcW w:type="dxa" w:w="1385"/>
          </w:tcPr>
          <w:p>
            <w:pPr>
              <w:spacing w:after="0"/>
              <w:jc w:val="right"/>
            </w:pPr>
            <w:r>
              <w:rPr>
                <w:sz w:val="16"/>
              </w:rPr>
              <w:t>0</w:t>
            </w:r>
          </w:p>
        </w:tc>
        <w:tc>
          <w:tcPr>
            <w:tcW w:type="dxa" w:w="1385"/>
          </w:tcPr>
          <w:p>
            <w:pPr>
              <w:spacing w:after="0"/>
              <w:jc w:val="right"/>
            </w:pPr>
            <w:r>
              <w:rPr>
                <w:sz w:val="16"/>
              </w:rPr>
              <w:t>3</w:t>
            </w:r>
          </w:p>
        </w:tc>
        <w:tc>
          <w:tcPr>
            <w:tcW w:type="dxa" w:w="1385"/>
          </w:tcPr>
          <w:p>
            <w:pPr>
              <w:spacing w:after="0"/>
              <w:jc w:val="right"/>
            </w:pPr>
            <w:r>
              <w:rPr>
                <w:sz w:val="16"/>
              </w:rPr>
              <w:t>10</w:t>
            </w:r>
          </w:p>
        </w:tc>
        <w:tc>
          <w:tcPr>
            <w:tcW w:type="dxa" w:w="1385"/>
          </w:tcPr>
          <w:p>
            <w:pPr>
              <w:spacing w:after="0"/>
              <w:jc w:val="right"/>
            </w:pPr>
            <w:r>
              <w:rPr>
                <w:sz w:val="16"/>
              </w:rPr>
              <w:t>3</w:t>
            </w:r>
          </w:p>
        </w:tc>
        <w:tc>
          <w:tcPr>
            <w:tcW w:type="dxa" w:w="1385"/>
          </w:tcPr>
          <w:p>
            <w:pPr>
              <w:spacing w:after="0"/>
              <w:jc w:val="right"/>
            </w:pPr>
            <w:r>
              <w:rPr>
                <w:sz w:val="16"/>
              </w:rPr>
              <w:t>10</w:t>
            </w:r>
          </w:p>
        </w:tc>
        <w:tc>
          <w:tcPr>
            <w:tcW w:type="dxa" w:w="1385"/>
          </w:tcPr>
          <w:p>
            <w:pPr>
              <w:spacing w:after="0"/>
              <w:jc w:val="right"/>
            </w:pPr>
            <w:r>
              <w:rPr>
                <w:sz w:val="16"/>
              </w:rPr>
              <w:t>0</w:t>
            </w:r>
          </w:p>
        </w:tc>
        <w:tc>
          <w:tcPr>
            <w:tcW w:type="dxa" w:w="1541"/>
          </w:tcPr>
          <w:p>
            <w:pPr>
              <w:spacing w:after="0"/>
              <w:jc w:val="right"/>
            </w:pPr>
            <w:r>
              <w:rPr>
                <w:sz w:val="16"/>
              </w:rPr>
              <w:t>5</w:t>
            </w:r>
          </w:p>
        </w:tc>
        <w:tc>
          <w:tcPr>
            <w:tcW w:type="dxa" w:w="947"/>
          </w:tcPr>
          <w:p>
            <w:pPr>
              <w:spacing w:after="0"/>
              <w:jc w:val="left"/>
            </w:pPr>
          </w:p>
        </w:tc>
      </w:tr>
    </w:tbl>
    <w:p>
      <w:pPr>
        <w:spacing w:after="40" w:before="60"/>
      </w:pPr>
      <w:r>
        <w:rPr>
          <w:sz w:val="15"/>
        </w:rPr>
        <w:t>Member rows are whole NFIP communities and need not add up to the county total: a community that extends into another county is counted in full on each member row, while the county table counts only its part in this county.</w:t>
      </w:r>
    </w:p>
    <w:p>
      <w:pPr>
        <w:spacing w:after="40" w:before="0"/>
      </w:pPr>
      <w:r>
        <w:rPr>
          <w:sz w:val="15"/>
        </w:rPr>
        <w:t>Per-member types: XLSX sheet 'B2-c Members'.</w:t>
      </w:r>
    </w:p>
    <w:p>
      <w:pPr>
        <w:spacing w:after="20" w:before="0"/>
      </w:pPr>
      <w:r>
        <w:rPr>
          <w:b/>
          <w:color w:val="555555"/>
          <w:sz w:val="15"/>
        </w:rPr>
        <w:t xml:space="preserve">Source: </w:t>
      </w:r>
      <w:r>
        <w:rPr>
          <w:color w:val="555555"/>
          <w:sz w:val="15"/>
        </w:rPr>
        <w:t xml:space="preserve">FEMA, </w:t>
      </w:r>
      <w:hyperlink r:id="rId22">
        <w:r>
          <w:rPr>
            <w:color w:val="1F4E99"/>
            <w:sz w:val="15"/>
            <w:u w:val="single"/>
          </w:rPr>
          <w:t>OpenFEMA NfipMultipleLossProperties v1</w:t>
        </w:r>
      </w:hyperlink>
      <w:r>
        <w:rPr>
          <w:color w:val="555555"/>
          <w:sz w:val="15"/>
        </w:rPr>
        <w:t xml:space="preserve">, version 2026-08-04T164045Z, pulled 2026-09-28, </w:t>
      </w:r>
      <w:hyperlink r:id="rId23">
        <w:r>
          <w:rPr>
            <w:color w:val="1F4E99"/>
            <w:sz w:val="15"/>
            <w:u w:val="single"/>
          </w:rPr>
          <w:t>https://www.fema.gov/api/open/v1/NfipMultipleLossProperties</w:t>
        </w:r>
      </w:hyperlink>
      <w:r>
        <w:rPr>
          <w:color w:val="555555"/>
          <w:sz w:val="15"/>
        </w:rPr>
        <w:t xml:space="preserve"> (API)</w:t>
      </w:r>
    </w:p>
    <w:p>
      <w:pPr>
        <w:spacing w:after="20" w:before="0"/>
      </w:pPr>
      <w:r>
        <w:rPr>
          <w:b/>
          <w:color w:val="555555"/>
          <w:sz w:val="15"/>
        </w:rPr>
        <w:t xml:space="preserve">Source: </w:t>
      </w:r>
      <w:r>
        <w:rPr>
          <w:color w:val="555555"/>
          <w:sz w:val="15"/>
        </w:rPr>
        <w:t xml:space="preserve">FEMA, </w:t>
      </w:r>
      <w:hyperlink r:id="rId11">
        <w:r>
          <w:rPr>
            <w:color w:val="1F4E99"/>
            <w:sz w:val="15"/>
            <w:u w:val="single"/>
          </w:rPr>
          <w:t>OpenFEMA HazardMitigationPlanStatuses v1</w:t>
        </w:r>
      </w:hyperlink>
      <w:r>
        <w:rPr>
          <w:color w:val="555555"/>
          <w:sz w:val="15"/>
        </w:rPr>
        <w:t xml:space="preserve">, version 2026-09-26T121003Z, pulled 2026-09-28, </w:t>
      </w:r>
      <w:hyperlink r:id="rId12">
        <w:r>
          <w:rPr>
            <w:color w:val="1F4E99"/>
            <w:sz w:val="15"/>
            <w:u w:val="single"/>
          </w:rPr>
          <w:t>https://www.fema.gov/api/open/v1/HazardMitigationPlanStatuses</w:t>
        </w:r>
      </w:hyperlink>
      <w:r>
        <w:rPr>
          <w:color w:val="555555"/>
          <w:sz w:val="15"/>
        </w:rPr>
        <w:t xml:space="preserve"> (API)</w:t>
      </w:r>
    </w:p>
    <w:p>
      <w:pPr>
        <w:spacing w:after="80" w:before="0"/>
      </w:pPr>
    </w:p>
    <w:p>
      <w:pPr>
        <w:pStyle w:val="Heading3"/>
        <w:keepNext/>
        <w:spacing w:after="80"/>
      </w:pPr>
      <w:r>
        <w:rPr/>
        <w:t>County repeat-flood properties by occupancy group</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County repeat-flood properties by occupancy group"/>
        <w:tblDescription w:val="Hazard Plain table b2c_occupancy"/>
      </w:tblPr>
      <w:tblGrid>
        <w:gridCol w:w="3470"/>
        <w:gridCol w:w="1496"/>
        <w:gridCol w:w="1496"/>
        <w:gridCol w:w="1496"/>
        <w:gridCol w:w="1496"/>
        <w:gridCol w:w="1496"/>
        <w:gridCol w:w="1496"/>
        <w:gridCol w:w="1665"/>
      </w:tblGrid>
      <w:tr>
        <w:trPr>
          <w:cantSplit/>
          <w:tblHeader/>
        </w:trPr>
        <w:tc>
          <w:tcPr>
            <w:tcW w:type="dxa" w:w="3470"/>
            <w:shd w:val="clear" w:color="auto" w:fill="E8E8E8"/>
          </w:tcPr>
          <w:p>
            <w:pPr>
              <w:spacing w:after="0"/>
              <w:jc w:val="left"/>
            </w:pPr>
            <w:r>
              <w:rPr>
                <w:b/>
                <w:sz w:val="16"/>
              </w:rPr>
              <w:t>Occupancy group</w:t>
            </w:r>
          </w:p>
        </w:tc>
        <w:tc>
          <w:tcPr>
            <w:tcW w:type="dxa" w:w="1496"/>
            <w:shd w:val="clear" w:color="auto" w:fill="E8E8E8"/>
          </w:tcPr>
          <w:p>
            <w:pPr>
              <w:spacing w:after="0"/>
              <w:jc w:val="right"/>
            </w:pPr>
            <w:r>
              <w:rPr>
                <w:b/>
                <w:sz w:val="16"/>
              </w:rPr>
              <w:t>RL, FMA</w:t>
            </w:r>
          </w:p>
          <w:p>
            <w:pPr>
              <w:spacing w:after="0"/>
              <w:jc w:val="right"/>
            </w:pPr>
            <w:r>
              <w:rPr>
                <w:i/>
                <w:color w:val="555555"/>
                <w:sz w:val="14"/>
              </w:rPr>
              <w:t>properties</w:t>
            </w:r>
          </w:p>
        </w:tc>
        <w:tc>
          <w:tcPr>
            <w:tcW w:type="dxa" w:w="1496"/>
            <w:shd w:val="clear" w:color="auto" w:fill="E8E8E8"/>
          </w:tcPr>
          <w:p>
            <w:pPr>
              <w:spacing w:after="0"/>
              <w:jc w:val="right"/>
            </w:pPr>
            <w:r>
              <w:rPr>
                <w:b/>
                <w:sz w:val="16"/>
              </w:rPr>
              <w:t>SRL, FMA</w:t>
            </w:r>
          </w:p>
          <w:p>
            <w:pPr>
              <w:spacing w:after="0"/>
              <w:jc w:val="right"/>
            </w:pPr>
            <w:r>
              <w:rPr>
                <w:i/>
                <w:color w:val="555555"/>
                <w:sz w:val="14"/>
              </w:rPr>
              <w:t>properties</w:t>
            </w:r>
          </w:p>
        </w:tc>
        <w:tc>
          <w:tcPr>
            <w:tcW w:type="dxa" w:w="1496"/>
            <w:shd w:val="clear" w:color="auto" w:fill="E8E8E8"/>
          </w:tcPr>
          <w:p>
            <w:pPr>
              <w:spacing w:after="0"/>
              <w:jc w:val="right"/>
            </w:pPr>
            <w:r>
              <w:rPr>
                <w:b/>
                <w:sz w:val="16"/>
              </w:rPr>
              <w:t>RL, NFIP</w:t>
            </w:r>
          </w:p>
          <w:p>
            <w:pPr>
              <w:spacing w:after="0"/>
              <w:jc w:val="right"/>
            </w:pPr>
            <w:r>
              <w:rPr>
                <w:i/>
                <w:color w:val="555555"/>
                <w:sz w:val="14"/>
              </w:rPr>
              <w:t>properties</w:t>
            </w:r>
          </w:p>
        </w:tc>
        <w:tc>
          <w:tcPr>
            <w:tcW w:type="dxa" w:w="1496"/>
            <w:shd w:val="clear" w:color="auto" w:fill="E8E8E8"/>
          </w:tcPr>
          <w:p>
            <w:pPr>
              <w:spacing w:after="0"/>
              <w:jc w:val="right"/>
            </w:pPr>
            <w:r>
              <w:rPr>
                <w:b/>
                <w:sz w:val="16"/>
              </w:rPr>
              <w:t>SRL, NFIP</w:t>
            </w:r>
          </w:p>
          <w:p>
            <w:pPr>
              <w:spacing w:after="0"/>
              <w:jc w:val="right"/>
            </w:pPr>
            <w:r>
              <w:rPr>
                <w:i/>
                <w:color w:val="555555"/>
                <w:sz w:val="14"/>
              </w:rPr>
              <w:t>properties</w:t>
            </w:r>
          </w:p>
        </w:tc>
        <w:tc>
          <w:tcPr>
            <w:tcW w:type="dxa" w:w="1496"/>
            <w:shd w:val="clear" w:color="auto" w:fill="E8E8E8"/>
          </w:tcPr>
          <w:p>
            <w:pPr>
              <w:spacing w:after="0"/>
              <w:jc w:val="right"/>
            </w:pPr>
            <w:r>
              <w:rPr>
                <w:b/>
                <w:sz w:val="16"/>
              </w:rPr>
              <w:t>Any category</w:t>
            </w:r>
          </w:p>
          <w:p>
            <w:pPr>
              <w:spacing w:after="0"/>
              <w:jc w:val="right"/>
            </w:pPr>
            <w:r>
              <w:rPr>
                <w:i/>
                <w:color w:val="555555"/>
                <w:sz w:val="14"/>
              </w:rPr>
              <w:t>properties</w:t>
            </w:r>
          </w:p>
        </w:tc>
        <w:tc>
          <w:tcPr>
            <w:tcW w:type="dxa" w:w="1496"/>
            <w:shd w:val="clear" w:color="auto" w:fill="E8E8E8"/>
          </w:tcPr>
          <w:p>
            <w:pPr>
              <w:spacing w:after="0"/>
              <w:jc w:val="right"/>
            </w:pPr>
            <w:r>
              <w:rPr>
                <w:b/>
                <w:sz w:val="16"/>
              </w:rPr>
              <w:t>Mitigated</w:t>
            </w:r>
          </w:p>
          <w:p>
            <w:pPr>
              <w:spacing w:after="0"/>
              <w:jc w:val="right"/>
            </w:pPr>
            <w:r>
              <w:rPr>
                <w:i/>
                <w:color w:val="555555"/>
                <w:sz w:val="14"/>
              </w:rPr>
              <w:t>properties</w:t>
            </w:r>
          </w:p>
        </w:tc>
        <w:tc>
          <w:tcPr>
            <w:tcW w:type="dxa" w:w="1665"/>
            <w:shd w:val="clear" w:color="auto" w:fill="E8E8E8"/>
          </w:tcPr>
          <w:p>
            <w:pPr>
              <w:spacing w:after="0"/>
              <w:jc w:val="right"/>
            </w:pPr>
            <w:r>
              <w:rPr>
                <w:b/>
                <w:sz w:val="16"/>
              </w:rPr>
              <w:t>Currently insured</w:t>
            </w:r>
          </w:p>
          <w:p>
            <w:pPr>
              <w:spacing w:after="0"/>
              <w:jc w:val="right"/>
            </w:pPr>
            <w:r>
              <w:rPr>
                <w:i/>
                <w:color w:val="555555"/>
                <w:sz w:val="14"/>
              </w:rPr>
              <w:t>properties</w:t>
            </w:r>
          </w:p>
        </w:tc>
      </w:tr>
      <w:tr>
        <w:trPr>
          <w:cantSplit/>
        </w:trPr>
        <w:tc>
          <w:tcPr>
            <w:tcW w:type="dxa" w:w="3470"/>
          </w:tcPr>
          <w:p>
            <w:pPr>
              <w:spacing w:after="0"/>
              <w:jc w:val="left"/>
            </w:pPr>
            <w:r>
              <w:rPr>
                <w:sz w:val="16"/>
              </w:rPr>
              <w:t>single-family residential</w:t>
            </w:r>
          </w:p>
        </w:tc>
        <w:tc>
          <w:tcPr>
            <w:tcW w:type="dxa" w:w="1496"/>
          </w:tcPr>
          <w:p>
            <w:pPr>
              <w:spacing w:after="0"/>
              <w:jc w:val="right"/>
            </w:pPr>
            <w:r>
              <w:rPr>
                <w:sz w:val="16"/>
              </w:rPr>
              <w:t>0</w:t>
            </w:r>
          </w:p>
        </w:tc>
        <w:tc>
          <w:tcPr>
            <w:tcW w:type="dxa" w:w="1496"/>
          </w:tcPr>
          <w:p>
            <w:pPr>
              <w:spacing w:after="0"/>
              <w:jc w:val="right"/>
            </w:pPr>
            <w:r>
              <w:rPr>
                <w:sz w:val="16"/>
              </w:rPr>
              <w:t>2</w:t>
            </w:r>
          </w:p>
        </w:tc>
        <w:tc>
          <w:tcPr>
            <w:tcW w:type="dxa" w:w="1496"/>
          </w:tcPr>
          <w:p>
            <w:pPr>
              <w:spacing w:after="0"/>
              <w:jc w:val="right"/>
            </w:pPr>
            <w:r>
              <w:rPr>
                <w:sz w:val="16"/>
              </w:rPr>
              <w:t>25</w:t>
            </w:r>
          </w:p>
        </w:tc>
        <w:tc>
          <w:tcPr>
            <w:tcW w:type="dxa" w:w="1496"/>
          </w:tcPr>
          <w:p>
            <w:pPr>
              <w:spacing w:after="0"/>
              <w:jc w:val="right"/>
            </w:pPr>
            <w:r>
              <w:rPr>
                <w:sz w:val="16"/>
              </w:rPr>
              <w:t>1</w:t>
            </w:r>
          </w:p>
        </w:tc>
        <w:tc>
          <w:tcPr>
            <w:tcW w:type="dxa" w:w="1496"/>
          </w:tcPr>
          <w:p>
            <w:pPr>
              <w:spacing w:after="0"/>
              <w:jc w:val="right"/>
            </w:pPr>
            <w:r>
              <w:rPr>
                <w:sz w:val="16"/>
              </w:rPr>
              <w:t>26</w:t>
            </w:r>
          </w:p>
        </w:tc>
        <w:tc>
          <w:tcPr>
            <w:tcW w:type="dxa" w:w="1496"/>
          </w:tcPr>
          <w:p>
            <w:pPr>
              <w:spacing w:after="0"/>
              <w:jc w:val="right"/>
            </w:pPr>
            <w:r>
              <w:rPr>
                <w:sz w:val="16"/>
              </w:rPr>
              <w:t>1</w:t>
            </w:r>
          </w:p>
        </w:tc>
        <w:tc>
          <w:tcPr>
            <w:tcW w:type="dxa" w:w="1665"/>
          </w:tcPr>
          <w:p>
            <w:pPr>
              <w:spacing w:after="0"/>
              <w:jc w:val="right"/>
            </w:pPr>
            <w:r>
              <w:rPr>
                <w:sz w:val="16"/>
              </w:rPr>
              <w:t>11</w:t>
            </w:r>
          </w:p>
        </w:tc>
      </w:tr>
      <w:tr>
        <w:trPr>
          <w:cantSplit/>
        </w:trPr>
        <w:tc>
          <w:tcPr>
            <w:tcW w:type="dxa" w:w="3470"/>
          </w:tcPr>
          <w:p>
            <w:pPr>
              <w:spacing w:after="0"/>
              <w:jc w:val="left"/>
            </w:pPr>
            <w:r>
              <w:rPr>
                <w:sz w:val="16"/>
              </w:rPr>
              <w:t>2 to 4 unit residential</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7</w:t>
            </w:r>
          </w:p>
        </w:tc>
        <w:tc>
          <w:tcPr>
            <w:tcW w:type="dxa" w:w="1496"/>
          </w:tcPr>
          <w:p>
            <w:pPr>
              <w:spacing w:after="0"/>
              <w:jc w:val="right"/>
            </w:pPr>
            <w:r>
              <w:rPr>
                <w:sz w:val="16"/>
              </w:rPr>
              <w:t>0</w:t>
            </w:r>
          </w:p>
        </w:tc>
        <w:tc>
          <w:tcPr>
            <w:tcW w:type="dxa" w:w="1496"/>
          </w:tcPr>
          <w:p>
            <w:pPr>
              <w:spacing w:after="0"/>
              <w:jc w:val="right"/>
            </w:pPr>
            <w:r>
              <w:rPr>
                <w:sz w:val="16"/>
              </w:rPr>
              <w:t>7</w:t>
            </w:r>
          </w:p>
        </w:tc>
        <w:tc>
          <w:tcPr>
            <w:tcW w:type="dxa" w:w="1496"/>
          </w:tcPr>
          <w:p>
            <w:pPr>
              <w:spacing w:after="0"/>
              <w:jc w:val="right"/>
            </w:pPr>
            <w:r>
              <w:rPr>
                <w:sz w:val="16"/>
              </w:rPr>
              <w:t>0</w:t>
            </w:r>
          </w:p>
        </w:tc>
        <w:tc>
          <w:tcPr>
            <w:tcW w:type="dxa" w:w="1665"/>
          </w:tcPr>
          <w:p>
            <w:pPr>
              <w:spacing w:after="0"/>
              <w:jc w:val="right"/>
            </w:pPr>
            <w:r>
              <w:rPr>
                <w:sz w:val="16"/>
              </w:rPr>
              <w:t>3</w:t>
            </w:r>
          </w:p>
        </w:tc>
      </w:tr>
      <w:tr>
        <w:trPr>
          <w:cantSplit/>
        </w:trPr>
        <w:tc>
          <w:tcPr>
            <w:tcW w:type="dxa" w:w="3470"/>
          </w:tcPr>
          <w:p>
            <w:pPr>
              <w:spacing w:after="0"/>
              <w:jc w:val="left"/>
            </w:pPr>
            <w:r>
              <w:rPr>
                <w:sz w:val="16"/>
              </w:rPr>
              <w:t>other residential</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665"/>
          </w:tcPr>
          <w:p>
            <w:pPr>
              <w:spacing w:after="0"/>
              <w:jc w:val="right"/>
            </w:pPr>
            <w:r>
              <w:rPr>
                <w:sz w:val="16"/>
              </w:rPr>
              <w:t>0</w:t>
            </w:r>
          </w:p>
        </w:tc>
      </w:tr>
      <w:tr>
        <w:trPr>
          <w:cantSplit/>
        </w:trPr>
        <w:tc>
          <w:tcPr>
            <w:tcW w:type="dxa" w:w="3470"/>
          </w:tcPr>
          <w:p>
            <w:pPr>
              <w:spacing w:after="0"/>
              <w:jc w:val="left"/>
            </w:pPr>
            <w:r>
              <w:rPr>
                <w:sz w:val="16"/>
              </w:rPr>
              <w:t>non-residential</w:t>
            </w:r>
          </w:p>
        </w:tc>
        <w:tc>
          <w:tcPr>
            <w:tcW w:type="dxa" w:w="1496"/>
          </w:tcPr>
          <w:p>
            <w:pPr>
              <w:spacing w:after="0"/>
              <w:jc w:val="right"/>
            </w:pPr>
            <w:r>
              <w:rPr>
                <w:sz w:val="16"/>
              </w:rPr>
              <w:t>0</w:t>
            </w:r>
          </w:p>
        </w:tc>
        <w:tc>
          <w:tcPr>
            <w:tcW w:type="dxa" w:w="1496"/>
          </w:tcPr>
          <w:p>
            <w:pPr>
              <w:spacing w:after="0"/>
              <w:jc w:val="right"/>
            </w:pPr>
            <w:r>
              <w:rPr>
                <w:sz w:val="16"/>
              </w:rPr>
              <w:t>2</w:t>
            </w:r>
          </w:p>
        </w:tc>
        <w:tc>
          <w:tcPr>
            <w:tcW w:type="dxa" w:w="1496"/>
          </w:tcPr>
          <w:p>
            <w:pPr>
              <w:spacing w:after="0"/>
              <w:jc w:val="right"/>
            </w:pPr>
            <w:r>
              <w:rPr>
                <w:sz w:val="16"/>
              </w:rPr>
              <w:t>4</w:t>
            </w:r>
          </w:p>
        </w:tc>
        <w:tc>
          <w:tcPr>
            <w:tcW w:type="dxa" w:w="1496"/>
          </w:tcPr>
          <w:p>
            <w:pPr>
              <w:spacing w:after="0"/>
              <w:jc w:val="right"/>
            </w:pPr>
            <w:r>
              <w:rPr>
                <w:sz w:val="16"/>
              </w:rPr>
              <w:t>2</w:t>
            </w:r>
          </w:p>
        </w:tc>
        <w:tc>
          <w:tcPr>
            <w:tcW w:type="dxa" w:w="1496"/>
          </w:tcPr>
          <w:p>
            <w:pPr>
              <w:spacing w:after="0"/>
              <w:jc w:val="right"/>
            </w:pPr>
            <w:r>
              <w:rPr>
                <w:sz w:val="16"/>
              </w:rPr>
              <w:t>4</w:t>
            </w:r>
          </w:p>
        </w:tc>
        <w:tc>
          <w:tcPr>
            <w:tcW w:type="dxa" w:w="1496"/>
          </w:tcPr>
          <w:p>
            <w:pPr>
              <w:spacing w:after="0"/>
              <w:jc w:val="right"/>
            </w:pPr>
            <w:r>
              <w:rPr>
                <w:sz w:val="16"/>
              </w:rPr>
              <w:t>0</w:t>
            </w:r>
          </w:p>
        </w:tc>
        <w:tc>
          <w:tcPr>
            <w:tcW w:type="dxa" w:w="1665"/>
          </w:tcPr>
          <w:p>
            <w:pPr>
              <w:spacing w:after="0"/>
              <w:jc w:val="right"/>
            </w:pPr>
            <w:r>
              <w:rPr>
                <w:sz w:val="16"/>
              </w:rPr>
              <w:t>1</w:t>
            </w:r>
          </w:p>
        </w:tc>
      </w:tr>
      <w:tr>
        <w:trPr>
          <w:cantSplit/>
        </w:trPr>
        <w:tc>
          <w:tcPr>
            <w:tcW w:type="dxa" w:w="3470"/>
          </w:tcPr>
          <w:p>
            <w:pPr>
              <w:spacing w:after="0"/>
              <w:jc w:val="left"/>
            </w:pPr>
            <w:r>
              <w:rPr>
                <w:sz w:val="16"/>
              </w:rPr>
              <w:t>not reported</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665"/>
          </w:tcPr>
          <w:p>
            <w:pPr>
              <w:spacing w:after="0"/>
              <w:jc w:val="right"/>
            </w:pPr>
            <w:r>
              <w:rPr>
                <w:sz w:val="16"/>
              </w:rPr>
              <w:t>0</w:t>
            </w:r>
          </w:p>
        </w:tc>
      </w:tr>
    </w:tbl>
    <w:p>
      <w:pPr>
        <w:spacing w:after="40" w:before="60"/>
      </w:pPr>
      <w:r>
        <w:rPr>
          <w:sz w:val="15"/>
        </w:rPr>
        <w:t>Institutional properties cannot be separated in this data: FEMA's occupancy groups have no institutional class, so they fall in non-residential or other residential in the table by occupancy group.</w:t>
      </w:r>
    </w:p>
    <w:p>
      <w:pPr>
        <w:spacing w:after="20" w:before="0"/>
      </w:pPr>
      <w:r>
        <w:rPr>
          <w:b/>
          <w:color w:val="555555"/>
          <w:sz w:val="15"/>
        </w:rPr>
        <w:t xml:space="preserve">Source: </w:t>
      </w:r>
      <w:r>
        <w:rPr>
          <w:color w:val="555555"/>
          <w:sz w:val="15"/>
        </w:rPr>
        <w:t xml:space="preserve">FEMA, </w:t>
      </w:r>
      <w:hyperlink r:id="rId22">
        <w:r>
          <w:rPr>
            <w:color w:val="1F4E99"/>
            <w:sz w:val="15"/>
            <w:u w:val="single"/>
          </w:rPr>
          <w:t>OpenFEMA NfipMultipleLossProperties v1</w:t>
        </w:r>
      </w:hyperlink>
      <w:r>
        <w:rPr>
          <w:color w:val="555555"/>
          <w:sz w:val="15"/>
        </w:rPr>
        <w:t xml:space="preserve">, version 2026-08-04T164045Z, pulled 2026-09-28, </w:t>
      </w:r>
      <w:hyperlink r:id="rId23">
        <w:r>
          <w:rPr>
            <w:color w:val="1F4E99"/>
            <w:sz w:val="15"/>
            <w:u w:val="single"/>
          </w:rPr>
          <w:t>https://www.fema.gov/api/open/v1/NfipMultipleLossProperties</w:t>
        </w:r>
      </w:hyperlink>
      <w:r>
        <w:rPr>
          <w:color w:val="555555"/>
          <w:sz w:val="15"/>
        </w:rPr>
        <w:t xml:space="preserve"> (API)</w:t>
      </w:r>
    </w:p>
    <w:p>
      <w:pPr>
        <w:spacing w:after="20" w:before="0"/>
      </w:pPr>
      <w:r>
        <w:rPr>
          <w:b/>
          <w:color w:val="555555"/>
          <w:sz w:val="15"/>
        </w:rPr>
        <w:t xml:space="preserve">Source: </w:t>
      </w:r>
      <w:r>
        <w:rPr>
          <w:color w:val="555555"/>
          <w:sz w:val="15"/>
        </w:rPr>
        <w:t xml:space="preserve">FEMA, </w:t>
      </w:r>
      <w:hyperlink r:id="rId11">
        <w:r>
          <w:rPr>
            <w:color w:val="1F4E99"/>
            <w:sz w:val="15"/>
            <w:u w:val="single"/>
          </w:rPr>
          <w:t>OpenFEMA HazardMitigationPlanStatuses v1</w:t>
        </w:r>
      </w:hyperlink>
      <w:r>
        <w:rPr>
          <w:color w:val="555555"/>
          <w:sz w:val="15"/>
        </w:rPr>
        <w:t xml:space="preserve">, version 2026-09-26T121003Z, pulled 2026-09-28, </w:t>
      </w:r>
      <w:hyperlink r:id="rId12">
        <w:r>
          <w:rPr>
            <w:color w:val="1F4E99"/>
            <w:sz w:val="15"/>
            <w:u w:val="single"/>
          </w:rPr>
          <w:t>https://www.fema.gov/api/open/v1/HazardMitigationPlanStatuses</w:t>
        </w:r>
      </w:hyperlink>
      <w:r>
        <w:rPr>
          <w:color w:val="555555"/>
          <w:sz w:val="15"/>
        </w:rPr>
        <w:t xml:space="preserve"> (API)</w:t>
      </w:r>
    </w:p>
    <w:p>
      <w:pPr>
        <w:spacing w:after="80" w:before="0"/>
      </w:pPr>
    </w:p>
    <w:p>
      <w:pPr>
        <w:spacing w:after="60" w:before="0"/>
      </w:pPr>
      <w:r>
        <w:rPr>
          <w:color w:val="555555"/>
          <w:sz w:val="17"/>
        </w:rPr>
        <w:t>FMA RL and FMA SRL are the Flood Mitigation Assistance definitions (44 CFR 77.2), the ones the FEMA Local Mitigation Planning Policy Guide cites; OpenFEMA's fmaRl field description omits the Increased Cost of Compliance clause of 44 CFR 77.2(i). NFIP repetitive loss (FEMA insurance definition, nfipRl) is 2 or more claims over $1,000 in 10 years and can drop to false when a property is mitigated. Also shown: NFIP severe repetitive loss, any category, mitigated and currently insured.</w:t>
      </w:r>
    </w:p>
    <w:p>
      <w:pPr>
        <w:spacing w:after="60" w:before="0"/>
      </w:pPr>
      <w:r>
        <w:rPr>
          <w:color w:val="555555"/>
          <w:sz w:val="17"/>
        </w:rPr>
        <w:t>Your state NFIP coordinator's list may use the NFIP insurance definition, so its counts can be higher.</w:t>
      </w:r>
    </w:p>
    <w:p>
      <w:pPr>
        <w:spacing w:after="60" w:before="0"/>
      </w:pPr>
      <w:r>
        <w:rPr>
          <w:color w:val="555555"/>
          <w:sz w:val="17"/>
        </w:rPr>
        <w:t>Counts are aggregates of FEMA's public NFIP Multiple Loss Properties file (as of 2026-08-02). No property is identified. County assignment is FEMA's geocode.</w:t>
      </w:r>
    </w:p>
    <w:p>
      <w:pPr>
        <w:spacing w:after="60" w:before="0"/>
      </w:pPr>
      <w:r>
        <w:rPr>
          <w:color w:val="555555"/>
          <w:sz w:val="17"/>
        </w:rPr>
        <w:t>Counts may differ from your state NFIP coordinator's list, which is the source the Handbook names.</w:t>
      </w:r>
    </w:p>
    <w:p>
      <w:pPr>
        <w:spacing w:after="60" w:before="0"/>
      </w:pPr>
      <w:r>
        <w:rPr>
          <w:color w:val="555555"/>
          <w:sz w:val="17"/>
        </w:rPr>
        <w:t>In this county 0 properties are FMA repetitive loss but not NFIP repetitive loss, and 36 properties are NFIP repetitive loss but not FMA repetitive loss.</w:t>
      </w:r>
    </w:p>
    <w:p>
      <w:pPr>
        <w:spacing w:after="60" w:before="0"/>
      </w:pPr>
      <w:r>
        <w:rPr>
          <w:color w:val="555555"/>
          <w:sz w:val="17"/>
        </w:rPr>
        <w:t>Exact counts; no count suppression.</w:t>
      </w:r>
    </w:p>
    <w:p>
      <w:pPr>
        <w:pStyle w:val="Heading2"/>
        <w:keepNext/>
        <w:spacing w:after="80"/>
      </w:pPr>
      <w:r>
        <w:rPr/>
        <w:t>About this packet</w:t>
      </w:r>
    </w:p>
    <w:p>
      <w:pPr>
        <w:spacing w:after="80" w:before="0"/>
      </w:pPr>
      <w:r>
        <w:rPr>
          <w:sz w:val="18"/>
        </w:rPr>
        <w:t>Hazard Plain is an independent product built from public federal data. It is not a FEMA document and is not reviewed or endorsed by FEMA or any state agency.</w:t>
      </w:r>
    </w:p>
    <w:p>
      <w:pPr>
        <w:spacing w:after="80" w:before="0"/>
      </w:pPr>
      <w:r>
        <w:rPr>
          <w:sz w:val="18"/>
        </w:rPr>
        <w:t>A starting point for the plan's risk assessment (FEMA Local Mitigation Plan Review Tool, Element B). It does not replace local data or FEMA review.</w:t>
      </w:r>
    </w:p>
    <w:p>
      <w:pPr>
        <w:spacing w:after="80" w:before="0"/>
      </w:pPr>
      <w:r>
        <w:rPr>
          <w:sz w:val="18"/>
        </w:rPr>
        <w:t>Section headings say which FEMA review item each table supports; whether an item is satisfied is decided by the plan and its reviewers.</w:t>
      </w:r>
    </w:p>
    <w:p>
      <w:pPr>
        <w:pStyle w:val="Heading3"/>
        <w:keepNext/>
        <w:spacing w:after="80"/>
      </w:pPr>
      <w:r>
        <w:rPr/>
        <w:t>OpenFEMA disclaimer</w:t>
      </w:r>
    </w:p>
    <w:p>
      <w:pPr>
        <w:spacing w:after="80" w:before="0"/>
      </w:pPr>
      <w:r>
        <w:rPr>
          <w:sz w:val="17"/>
        </w:rPr>
        <w:t>This product uses the Federal Emergency Management Agency's OpenFEMA API, but is not endorsed by FEMA. The Federal Government or FEMA cannot vouch for the data or analyses derived from these data after the data have been retrieved from the Agency's website(s).</w:t>
      </w:r>
    </w:p>
    <w:p>
      <w:pPr>
        <w:pStyle w:val="Heading3"/>
        <w:keepNext/>
        <w:spacing w:after="80"/>
      </w:pPr>
      <w:r>
        <w:rPr/>
        <w:t>Reuse, citation and corrections</w:t>
      </w:r>
    </w:p>
    <w:p>
      <w:pPr>
        <w:spacing w:after="40" w:before="0"/>
      </w:pPr>
      <w:r>
        <w:rPr>
          <w:sz w:val="17"/>
        </w:rPr>
        <w:t xml:space="preserve">Reuse and citation: Hazard Plain text and tables are licensed under Creative Commons Attribution 4.0 International (CC BY 4.0, </w:t>
      </w:r>
      <w:hyperlink r:id="rId24">
        <w:r>
          <w:rPr>
            <w:color w:val="1F4E99"/>
            <w:sz w:val="17"/>
            <w:u w:val="single"/>
          </w:rPr>
          <w:t>https://creativecommons.org/licenses/by/4.0/</w:t>
        </w:r>
      </w:hyperlink>
      <w:r>
        <w:rPr>
          <w:sz w:val="17"/>
        </w:rPr>
        <w:t>); credit Hazard Plain and the release. The underlying federal data are public domain; OpenFEMA data are also subject to the OpenFEMA terms and conditions.</w:t>
      </w:r>
    </w:p>
    <w:p>
      <w:pPr>
        <w:spacing w:after="40" w:before="0"/>
      </w:pPr>
      <w:r>
        <w:rPr>
          <w:sz w:val="17"/>
        </w:rPr>
        <w:t>Cite this: Hazard Plain (2026). Bristol County, RI: risk-assessment baseline packet, release 2026-10 (data as of 2026-09-28; County area 44001). Preview: automated baseline. Built from FEMA OpenFEMA, the FEMA National Risk Index and NOAA NCEI Storm Events; source versions in the packet's Sources list.</w:t>
      </w:r>
    </w:p>
    <w:p>
      <w:pPr>
        <w:spacing w:after="40" w:before="0"/>
      </w:pPr>
      <w:r>
        <w:rPr>
          <w:sz w:val="17"/>
        </w:rPr>
        <w:t>Corrections: to report an error, name the packet, the table and what your records show. Contact: to be added</w:t>
      </w:r>
    </w:p>
    <w:p>
      <w:pPr>
        <w:pStyle w:val="Heading3"/>
        <w:keepNext/>
        <w:spacing w:after="80"/>
      </w:pPr>
      <w:r>
        <w:rPr/>
        <w:t>Sources</w:t>
      </w:r>
    </w:p>
    <w:p>
      <w:pPr>
        <w:spacing w:after="40" w:before="0"/>
      </w:pPr>
      <w:r>
        <w:rPr>
          <w:sz w:val="17"/>
        </w:rPr>
        <w:t xml:space="preserve">FEMA, </w:t>
      </w:r>
      <w:hyperlink r:id="rId11">
        <w:r>
          <w:rPr>
            <w:color w:val="1F4E99"/>
            <w:sz w:val="17"/>
            <w:u w:val="single"/>
          </w:rPr>
          <w:t>OpenFEMA HazardMitigationPlanStatuses v1</w:t>
        </w:r>
      </w:hyperlink>
      <w:r>
        <w:rPr>
          <w:sz w:val="17"/>
        </w:rPr>
        <w:t xml:space="preserve">, version 2026-09-26T121003Z, pulled 2026-09-28, </w:t>
      </w:r>
      <w:hyperlink r:id="rId12">
        <w:r>
          <w:rPr>
            <w:color w:val="1F4E99"/>
            <w:sz w:val="17"/>
            <w:u w:val="single"/>
          </w:rPr>
          <w:t>https://www.fema.gov/api/open/v1/HazardMitigationPlanStatuses</w:t>
        </w:r>
      </w:hyperlink>
      <w:r>
        <w:rPr>
          <w:sz w:val="17"/>
        </w:rPr>
        <w:t xml:space="preserve"> (API)</w:t>
      </w:r>
    </w:p>
    <w:p>
      <w:pPr>
        <w:spacing w:after="40" w:before="0"/>
      </w:pPr>
      <w:r>
        <w:rPr>
          <w:sz w:val="17"/>
        </w:rPr>
        <w:t xml:space="preserve">FEMA, </w:t>
      </w:r>
      <w:hyperlink r:id="rId18">
        <w:r>
          <w:rPr>
            <w:color w:val="1F4E99"/>
            <w:sz w:val="17"/>
            <w:u w:val="single"/>
          </w:rPr>
          <w:t>OpenFEMA DisasterDeclarationsSummaries v2</w:t>
        </w:r>
      </w:hyperlink>
      <w:r>
        <w:rPr>
          <w:sz w:val="17"/>
        </w:rPr>
        <w:t xml:space="preserve">, version 2026-09-27T010817Z, pulled 2026-09-28, </w:t>
      </w:r>
      <w:hyperlink r:id="rId19">
        <w:r>
          <w:rPr>
            <w:color w:val="1F4E99"/>
            <w:sz w:val="17"/>
            <w:u w:val="single"/>
          </w:rPr>
          <w:t>https://www.fema.gov/api/open/v2/DisasterDeclarationsSummaries</w:t>
        </w:r>
      </w:hyperlink>
      <w:r>
        <w:rPr>
          <w:sz w:val="17"/>
        </w:rPr>
        <w:t xml:space="preserve"> (API)</w:t>
      </w:r>
    </w:p>
    <w:p>
      <w:pPr>
        <w:spacing w:after="40" w:before="0"/>
      </w:pPr>
      <w:r>
        <w:rPr>
          <w:sz w:val="17"/>
        </w:rPr>
        <w:t xml:space="preserve">FEMA, </w:t>
      </w:r>
      <w:hyperlink r:id="rId20">
        <w:r>
          <w:rPr>
            <w:color w:val="1F4E99"/>
            <w:sz w:val="17"/>
            <w:u w:val="single"/>
          </w:rPr>
          <w:t>OpenFEMA PublicAssistanceFundedProjectsSummaries v1</w:t>
        </w:r>
      </w:hyperlink>
      <w:r>
        <w:rPr>
          <w:sz w:val="17"/>
        </w:rPr>
        <w:t xml:space="preserve">, version 2026-09-26T151157Z, pulled 2026-09-28, </w:t>
      </w:r>
      <w:hyperlink r:id="rId21">
        <w:r>
          <w:rPr>
            <w:color w:val="1F4E99"/>
            <w:sz w:val="17"/>
            <w:u w:val="single"/>
          </w:rPr>
          <w:t>https://www.fema.gov/api/open/v1/PublicAssistanceFundedProjectsSummaries</w:t>
        </w:r>
      </w:hyperlink>
      <w:r>
        <w:rPr>
          <w:sz w:val="17"/>
        </w:rPr>
        <w:t xml:space="preserve"> (API)</w:t>
      </w:r>
    </w:p>
    <w:p>
      <w:pPr>
        <w:spacing w:after="40" w:before="0"/>
      </w:pPr>
      <w:r>
        <w:rPr>
          <w:sz w:val="17"/>
        </w:rPr>
        <w:t xml:space="preserve">FEMA, </w:t>
      </w:r>
      <w:hyperlink r:id="rId22">
        <w:r>
          <w:rPr>
            <w:color w:val="1F4E99"/>
            <w:sz w:val="17"/>
            <w:u w:val="single"/>
          </w:rPr>
          <w:t>OpenFEMA NfipMultipleLossProperties v1</w:t>
        </w:r>
      </w:hyperlink>
      <w:r>
        <w:rPr>
          <w:sz w:val="17"/>
        </w:rPr>
        <w:t xml:space="preserve">, version 2026-08-04T164045Z, pulled 2026-09-28, </w:t>
      </w:r>
      <w:hyperlink r:id="rId23">
        <w:r>
          <w:rPr>
            <w:color w:val="1F4E99"/>
            <w:sz w:val="17"/>
            <w:u w:val="single"/>
          </w:rPr>
          <w:t>https://www.fema.gov/api/open/v1/NfipMultipleLossProperties</w:t>
        </w:r>
      </w:hyperlink>
      <w:r>
        <w:rPr>
          <w:sz w:val="17"/>
        </w:rPr>
        <w:t xml:space="preserve"> (API)</w:t>
      </w:r>
    </w:p>
    <w:p>
      <w:pPr>
        <w:spacing w:after="40" w:before="0"/>
      </w:pPr>
      <w:r>
        <w:rPr>
          <w:sz w:val="17"/>
        </w:rPr>
        <w:t xml:space="preserve">FEMA, FEMA National Risk Index 1.20.0 (December 2025), county and census tract tables, version 1.20.0, pulled 2026-09-28, </w:t>
      </w:r>
      <w:hyperlink r:id="rId13">
        <w:r>
          <w:rPr>
            <w:color w:val="1F4E99"/>
            <w:sz w:val="17"/>
            <w:u w:val="single"/>
          </w:rPr>
          <w:t>https://www.fema.gov/about/reports-and-data/openfema/nri/v120/NRI_Table_Counties.zip</w:t>
        </w:r>
      </w:hyperlink>
      <w:r>
        <w:rPr>
          <w:sz w:val="17"/>
        </w:rPr>
        <w:t xml:space="preserve"> (download, 25 MB)</w:t>
      </w:r>
      <w:r>
        <w:rPr>
          <w:sz w:val="17"/>
        </w:rPr>
        <w:t xml:space="preserve">, </w:t>
      </w:r>
      <w:hyperlink r:id="rId14">
        <w:r>
          <w:rPr>
            <w:color w:val="1F4E99"/>
            <w:sz w:val="17"/>
            <w:u w:val="single"/>
          </w:rPr>
          <w:t>https://www.fema.gov/about/reports-and-data/openfema/nri/v120/NRI_Table_CensusTracts.zip</w:t>
        </w:r>
      </w:hyperlink>
      <w:r>
        <w:rPr>
          <w:sz w:val="17"/>
        </w:rPr>
        <w:t xml:space="preserve"> (download, 635 MB)</w:t>
      </w:r>
    </w:p>
    <w:p>
      <w:pPr>
        <w:spacing w:after="40" w:before="0"/>
      </w:pPr>
      <w:r>
        <w:rPr>
          <w:sz w:val="17"/>
        </w:rPr>
        <w:t xml:space="preserve">NOAA NCEI, NOAA NCEI Storm Events Database, details files (csvfiles v1.0), version c20260918, pulled 2026-09-28, </w:t>
      </w:r>
      <w:hyperlink r:id="rId15">
        <w:r>
          <w:rPr>
            <w:color w:val="1F4E99"/>
            <w:sz w:val="17"/>
            <w:u w:val="single"/>
          </w:rPr>
          <w:t>https://www.ncei.noaa.gov/pub/data/swdi/stormevents/csvfiles/</w:t>
        </w:r>
      </w:hyperlink>
    </w:p>
    <w:p>
      <w:pPr>
        <w:spacing w:after="40" w:before="0"/>
      </w:pPr>
      <w:r>
        <w:rPr>
          <w:sz w:val="17"/>
        </w:rPr>
        <w:t xml:space="preserve">NOAA National Weather Service, NWS county-public forecast zones correlation file, version bp03mr20 to bp16ap26 (11 files; newest bp16ap26), pulled 2026-09-28, </w:t>
      </w:r>
      <w:hyperlink r:id="rId17">
        <w:r>
          <w:rPr>
            <w:color w:val="1F4E99"/>
            <w:sz w:val="17"/>
            <w:u w:val="single"/>
          </w:rPr>
          <w:t>https://www.weather.gov/gis/ZoneCounty</w:t>
        </w:r>
      </w:hyperlink>
    </w:p>
    <w:p>
      <w:pPr>
        <w:spacing w:after="40" w:before="0"/>
      </w:pPr>
      <w:r>
        <w:rPr>
          <w:sz w:val="17"/>
        </w:rPr>
        <w:t xml:space="preserve">U.S. Census Bureau, Census 2024 Gazetteer, 2020 place by county, CT county-to-cousub crosswalk, version 2024-gazetteer, pulled 2026-09-28, </w:t>
      </w:r>
      <w:hyperlink r:id="rId25">
        <w:r>
          <w:rPr>
            <w:color w:val="1F4E99"/>
            <w:sz w:val="17"/>
            <w:u w:val="single"/>
          </w:rPr>
          <w:t>https://www2.census.gov/geo/docs/maps-data/data/gazetteer/2024_Gazetteer/2024_Gaz_counties_national.zip</w:t>
        </w:r>
      </w:hyperlink>
      <w:r>
        <w:rPr>
          <w:sz w:val="17"/>
        </w:rPr>
        <w:t xml:space="preserve">, </w:t>
      </w:r>
      <w:hyperlink r:id="rId26">
        <w:r>
          <w:rPr>
            <w:color w:val="1F4E99"/>
            <w:sz w:val="17"/>
            <w:u w:val="single"/>
          </w:rPr>
          <w:t>https://www2.census.gov/geo/docs/maps-data/data/gazetteer/2024_Gazetteer/2024_Gaz_cousubs_national.zip</w:t>
        </w:r>
      </w:hyperlink>
      <w:r>
        <w:rPr>
          <w:sz w:val="17"/>
        </w:rPr>
        <w:t xml:space="preserve">, </w:t>
      </w:r>
      <w:hyperlink r:id="rId27">
        <w:r>
          <w:rPr>
            <w:color w:val="1F4E99"/>
            <w:sz w:val="17"/>
            <w:u w:val="single"/>
          </w:rPr>
          <w:t>https://www2.census.gov/geo/docs/maps-data/data/gazetteer/2024_Gazetteer/2024_Gaz_place_national.zip</w:t>
        </w:r>
      </w:hyperlink>
      <w:r>
        <w:rPr>
          <w:sz w:val="17"/>
        </w:rPr>
        <w:t xml:space="preserve">, </w:t>
      </w:r>
      <w:hyperlink r:id="rId28">
        <w:r>
          <w:rPr>
            <w:color w:val="1F4E99"/>
            <w:sz w:val="17"/>
            <w:u w:val="single"/>
          </w:rPr>
          <w:t>https://www2.census.gov/geo/docs/maps-data/data/gazetteer/2024_Gazetteer/2024_Gaz_unsd_national.zip</w:t>
        </w:r>
      </w:hyperlink>
      <w:r>
        <w:rPr>
          <w:sz w:val="17"/>
        </w:rPr>
        <w:t xml:space="preserve">, </w:t>
      </w:r>
      <w:hyperlink r:id="rId29">
        <w:r>
          <w:rPr>
            <w:color w:val="1F4E99"/>
            <w:sz w:val="17"/>
            <w:u w:val="single"/>
          </w:rPr>
          <w:t>https://www2.census.gov/geo/docs/maps-data/data/gazetteer/2024_Gazetteer/2024_Gaz_elsd_national.zip</w:t>
        </w:r>
      </w:hyperlink>
      <w:r>
        <w:rPr>
          <w:sz w:val="17"/>
        </w:rPr>
        <w:t xml:space="preserve">, </w:t>
      </w:r>
      <w:hyperlink r:id="rId30">
        <w:r>
          <w:rPr>
            <w:color w:val="1F4E99"/>
            <w:sz w:val="17"/>
            <w:u w:val="single"/>
          </w:rPr>
          <w:t>https://www2.census.gov/geo/docs/maps-data/data/gazetteer/2024_Gazetteer/2024_Gaz_scsd_national.zip</w:t>
        </w:r>
      </w:hyperlink>
      <w:r>
        <w:rPr>
          <w:sz w:val="17"/>
        </w:rPr>
        <w:t xml:space="preserve">, </w:t>
      </w:r>
      <w:hyperlink r:id="rId31">
        <w:r>
          <w:rPr>
            <w:color w:val="1F4E99"/>
            <w:sz w:val="17"/>
            <w:u w:val="single"/>
          </w:rPr>
          <w:t>https://www2.census.gov/geo/docs/reference/codes2020/national_place_by_county2020.txt</w:t>
        </w:r>
      </w:hyperlink>
      <w:r>
        <w:rPr>
          <w:sz w:val="17"/>
        </w:rPr>
        <w:t xml:space="preserve">, </w:t>
      </w:r>
      <w:hyperlink r:id="rId32">
        <w:r>
          <w:rPr>
            <w:color w:val="1F4E99"/>
            <w:sz w:val="17"/>
            <w:u w:val="single"/>
          </w:rPr>
          <w:t>https://www2.census.gov/geo/docs/reference/ct_change/ct_cou_to_cousub_crosswalk.xlsx</w:t>
        </w:r>
      </w:hyperlink>
    </w:p>
    <w:sectPr w:rsidR="00FC693F" w:rsidRPr="0006063C" w:rsidSect="00034616">
      <w:pgSz w:w="15840" w:h="12240" w:orient="landscape"/>
      <w:pgMar w:top="864" w:right="864" w:bottom="864" w:left="864" w:header="432" w:footer="432"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pPr>
    <w:r>
      <w:rPr>
        <w:color w:val="555555"/>
        <w:sz w:val="15"/>
      </w:rPr>
      <w:t xml:space="preserve">Page </w:t>
    </w:r>
    <w:r>
      <w:rPr>
        <w:color w:val="555555"/>
        <w:sz w:val="15"/>
      </w:rPr>
      <w:fldChar w:fldCharType="begin"/>
    </w:r>
    <w:r>
      <w:rPr>
        <w:color w:val="555555"/>
        <w:sz w:val="15"/>
      </w:rPr>
      <w:instrText xml:space="preserve"> PAGE </w:instrText>
    </w:r>
    <w:r>
      <w:rPr>
        <w:color w:val="555555"/>
        <w:sz w:val="15"/>
      </w:rPr>
      <w:fldChar w:fldCharType="separate"/>
    </w:r>
    <w:r>
      <w:rPr>
        <w:color w:val="555555"/>
        <w:sz w:val="15"/>
      </w:rPr>
      <w:t>1</w:t>
    </w:r>
    <w:r>
      <w:rPr>
        <w:color w:val="555555"/>
        <w:sz w:val="15"/>
      </w:rPr>
      <w:fldChar w:fldCharType="end"/>
    </w:r>
    <w:r>
      <w:rPr>
        <w:color w:val="555555"/>
        <w:sz w:val="15"/>
      </w:rPr>
      <w:t xml:space="preserve"> of </w:t>
    </w:r>
    <w:r>
      <w:rPr>
        <w:color w:val="555555"/>
        <w:sz w:val="15"/>
      </w:rPr>
      <w:fldChar w:fldCharType="begin"/>
    </w:r>
    <w:r>
      <w:rPr>
        <w:color w:val="555555"/>
        <w:sz w:val="15"/>
      </w:rPr>
      <w:instrText xml:space="preserve"> NUMPAGES </w:instrText>
    </w:r>
    <w:r>
      <w:rPr>
        <w:color w:val="555555"/>
        <w:sz w:val="15"/>
      </w:rPr>
      <w:fldChar w:fldCharType="separate"/>
    </w:r>
    <w:r>
      <w:rPr>
        <w:color w:val="555555"/>
        <w:sz w:val="15"/>
      </w:rPr>
      <w:t>1</w:t>
    </w:r>
    <w:r>
      <w:rPr>
        <w:color w:val="555555"/>
        <w:sz w:val="15"/>
      </w:rPr>
      <w:fldChar w:fldCharType="end"/>
    </w:r>
    <w:r>
      <w:rPr>
        <w:color w:val="555555"/>
        <w:sz w:val="15"/>
      </w:rPr>
      <w:t xml:space="preserve"> | hazard-plain_2026-10_RI_44001.docx</w:t>
    </w:r>
  </w:p>
</w:ftr>
</file>

<file path=word/header1.xml><?xml version="1.0" encoding="utf-8"?>
<w:hd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Header"/>
    </w:pPr>
    <w:r>
      <w:rPr>
        <w:color w:val="555555"/>
        <w:sz w:val="15"/>
      </w:rPr>
      <w:t>Hazard Plain | Bristol County, RI | Risk-assessment baseline packet | release 2026-10, as of 2026-09-28</w:t>
    </w:r>
  </w:p>
  <w:p>
    <w:r>
      <w:rPr>
        <w:b/>
        <w:color w:val="555555"/>
        <w:sz w:val="15"/>
      </w:rPr>
      <w:t>Preview: automated baseline</w:t>
    </w:r>
    <w:r>
      <w:rPr>
        <w:color w:val="555555"/>
        <w:sz w:val="15"/>
      </w:rPr>
      <w:t>. Hazard Plain is an independent product built from public federal data. It is not a FEMA document and is not reviewed or endorsed by FEMA or any state agency.</w:t>
    </w:r>
  </w:p>
</w:hd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after="80"/>
    </w:pPr>
    <w:rPr>
      <w:rFonts w:ascii="Calibri" w:hAnsi="Calibri" w:cs="Calibri" w:eastAsia="Calibri"/>
      <w:color w:val="1A1A1A"/>
      <w:sz w:val="20"/>
      <w:lang w:val="en-US"/>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280" w:after="80"/>
      <w:outlineLvl w:val="0"/>
    </w:pPr>
    <w:rPr>
      <w:rFonts w:ascii="Calibri" w:hAnsi="Calibri" w:cs="Calibri" w:eastAsia="Calibri"/>
      <w:b/>
      <w:bCs/>
      <w:i w:val="0"/>
      <w:color w:val="1A1A1A"/>
      <w:sz w:val="30"/>
      <w:szCs w:val="28"/>
    </w:rPr>
  </w:style>
  <w:style w:type="paragraph" w:styleId="Heading2">
    <w:name w:val="heading 2"/>
    <w:basedOn w:val="Normal"/>
    <w:next w:val="Normal"/>
    <w:link w:val="Heading2Char"/>
    <w:uiPriority w:val="9"/>
    <w:unhideWhenUsed/>
    <w:qFormat/>
    <w:rsid w:val="00FC693F"/>
    <w:pPr>
      <w:keepNext/>
      <w:keepLines/>
      <w:spacing w:before="240" w:after="80"/>
      <w:outlineLvl w:val="1"/>
    </w:pPr>
    <w:rPr>
      <w:rFonts w:ascii="Calibri" w:hAnsi="Calibri" w:cs="Calibri" w:eastAsia="Calibri"/>
      <w:b/>
      <w:bCs/>
      <w:i w:val="0"/>
      <w:color w:val="1A1A1A"/>
      <w:sz w:val="25"/>
      <w:szCs w:val="26"/>
    </w:rPr>
  </w:style>
  <w:style w:type="paragraph" w:styleId="Heading3">
    <w:name w:val="heading 3"/>
    <w:basedOn w:val="Normal"/>
    <w:next w:val="Normal"/>
    <w:link w:val="Heading3Char"/>
    <w:uiPriority w:val="9"/>
    <w:unhideWhenUsed/>
    <w:qFormat/>
    <w:rsid w:val="00FC693F"/>
    <w:pPr>
      <w:keepNext/>
      <w:keepLines/>
      <w:spacing w:before="160" w:after="60"/>
      <w:outlineLvl w:val="2"/>
    </w:pPr>
    <w:rPr>
      <w:rFonts w:ascii="Calibri" w:hAnsi="Calibri" w:cs="Calibri" w:eastAsia="Calibri"/>
      <w:b/>
      <w:bCs/>
      <w:i w:val="0"/>
      <w:color w:val="1A1A1A"/>
      <w:sz w:val="2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keepNext/>
      <w:spacing w:after="40" w:line="240" w:lineRule="auto" w:before="0"/>
      <w:contextualSpacing/>
    </w:pPr>
    <w:rPr>
      <w:rFonts w:ascii="Calibri" w:hAnsi="Calibri" w:cs="Calibri" w:eastAsia="Calibri"/>
      <w:b/>
      <w:i w:val="0"/>
      <w:color w:val="1A1A1A"/>
      <w:spacing w:val="5"/>
      <w:kern w:val="28"/>
      <w:sz w:val="40"/>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header" Target="header1.xml"/><Relationship Id="rId10" Type="http://schemas.openxmlformats.org/officeDocument/2006/relationships/footer" Target="footer1.xml"/><Relationship Id="rId11" Type="http://schemas.openxmlformats.org/officeDocument/2006/relationships/hyperlink" Target="https://www.fema.gov/openfema-data-page/hazard-mitigation-plan-statuses-v1" TargetMode="External"/><Relationship Id="rId12" Type="http://schemas.openxmlformats.org/officeDocument/2006/relationships/hyperlink" Target="https://www.fema.gov/api/open/v1/HazardMitigationPlanStatuses" TargetMode="External"/><Relationship Id="rId13" Type="http://schemas.openxmlformats.org/officeDocument/2006/relationships/hyperlink" Target="https://www.fema.gov/about/reports-and-data/openfema/nri/v120/NRI_Table_Counties.zip" TargetMode="External"/><Relationship Id="rId14" Type="http://schemas.openxmlformats.org/officeDocument/2006/relationships/hyperlink" Target="https://www.fema.gov/about/reports-and-data/openfema/nri/v120/NRI_Table_CensusTracts.zip" TargetMode="External"/><Relationship Id="rId15" Type="http://schemas.openxmlformats.org/officeDocument/2006/relationships/hyperlink" Target="https://www.ncei.noaa.gov/pub/data/swdi/stormevents/csvfiles/" TargetMode="External"/><Relationship Id="rId16" Type="http://schemas.openxmlformats.org/officeDocument/2006/relationships/hyperlink" Target="https://msc.fema.gov" TargetMode="External"/><Relationship Id="rId17" Type="http://schemas.openxmlformats.org/officeDocument/2006/relationships/hyperlink" Target="https://www.weather.gov/gis/ZoneCounty" TargetMode="External"/><Relationship Id="rId18" Type="http://schemas.openxmlformats.org/officeDocument/2006/relationships/hyperlink" Target="https://www.fema.gov/openfema-data-page/disaster-declarations-summaries-v2" TargetMode="External"/><Relationship Id="rId19" Type="http://schemas.openxmlformats.org/officeDocument/2006/relationships/hyperlink" Target="https://www.fema.gov/api/open/v2/DisasterDeclarationsSummaries" TargetMode="External"/><Relationship Id="rId20" Type="http://schemas.openxmlformats.org/officeDocument/2006/relationships/hyperlink" Target="https://www.fema.gov/openfema-data-page/public-assistance-funded-project-summaries-v1" TargetMode="External"/><Relationship Id="rId21" Type="http://schemas.openxmlformats.org/officeDocument/2006/relationships/hyperlink" Target="https://www.fema.gov/api/open/v1/PublicAssistanceFundedProjectsSummaries" TargetMode="External"/><Relationship Id="rId22" Type="http://schemas.openxmlformats.org/officeDocument/2006/relationships/hyperlink" Target="https://www.fema.gov/openfema-data-page/nfip-multiple-loss-properties-v1" TargetMode="External"/><Relationship Id="rId23" Type="http://schemas.openxmlformats.org/officeDocument/2006/relationships/hyperlink" Target="https://www.fema.gov/api/open/v1/NfipMultipleLossProperties" TargetMode="External"/><Relationship Id="rId24" Type="http://schemas.openxmlformats.org/officeDocument/2006/relationships/hyperlink" Target="https://creativecommons.org/licenses/by/4.0/" TargetMode="External"/><Relationship Id="rId25" Type="http://schemas.openxmlformats.org/officeDocument/2006/relationships/hyperlink" Target="https://www2.census.gov/geo/docs/maps-data/data/gazetteer/2024_Gazetteer/2024_Gaz_counties_national.zip" TargetMode="External"/><Relationship Id="rId26" Type="http://schemas.openxmlformats.org/officeDocument/2006/relationships/hyperlink" Target="https://www2.census.gov/geo/docs/maps-data/data/gazetteer/2024_Gazetteer/2024_Gaz_cousubs_national.zip" TargetMode="External"/><Relationship Id="rId27" Type="http://schemas.openxmlformats.org/officeDocument/2006/relationships/hyperlink" Target="https://www2.census.gov/geo/docs/maps-data/data/gazetteer/2024_Gazetteer/2024_Gaz_place_national.zip" TargetMode="External"/><Relationship Id="rId28" Type="http://schemas.openxmlformats.org/officeDocument/2006/relationships/hyperlink" Target="https://www2.census.gov/geo/docs/maps-data/data/gazetteer/2024_Gazetteer/2024_Gaz_unsd_national.zip" TargetMode="External"/><Relationship Id="rId29" Type="http://schemas.openxmlformats.org/officeDocument/2006/relationships/hyperlink" Target="https://www2.census.gov/geo/docs/maps-data/data/gazetteer/2024_Gazetteer/2024_Gaz_elsd_national.zip" TargetMode="External"/><Relationship Id="rId30" Type="http://schemas.openxmlformats.org/officeDocument/2006/relationships/hyperlink" Target="https://www2.census.gov/geo/docs/maps-data/data/gazetteer/2024_Gazetteer/2024_Gaz_scsd_national.zip" TargetMode="External"/><Relationship Id="rId31" Type="http://schemas.openxmlformats.org/officeDocument/2006/relationships/hyperlink" Target="https://www2.census.gov/geo/docs/reference/codes2020/national_place_by_county2020.txt" TargetMode="External"/><Relationship Id="rId32" Type="http://schemas.openxmlformats.org/officeDocument/2006/relationships/hyperlink" Target="https://www2.census.gov/geo/docs/reference/ct_change/ct_cou_to_cousub_crosswalk.xlsx"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Bristol County, RI: Risk-assessment baseline packet</dc:title>
  <dc:subject>Hazard Plain release 2026-10, as of 2026-09-28. Preview: automated baseline</dc:subject>
  <dc:creator>Hazard Plain</dc:creator>
  <cp:keywords>Hazard Plain; hazard mitigation; risk assessment; 44001</cp:keywords>
  <dc:description>Hazard Plain is an independent product built from public federal data. It is not a FEMA document and is not reviewed or endorsed by FEMA or any state agency.</dc:description>
  <cp:lastModifiedBy>Hazard Plain</cp:lastModifiedBy>
  <cp:revision>1</cp:revision>
  <dcterms:created xsi:type="dcterms:W3CDTF">2013-12-23T23:15:00Z</dcterms:created>
  <dcterms:modified xsi:type="dcterms:W3CDTF">2013-12-23T23:15:00Z</dcterms:modified>
  <cp:category/>
  <dc:language>en-US</dc:language>
</cp:coreProperties>
</file>