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Morovis Municipio, PR</w:t>
      </w:r>
    </w:p>
    <w:p>
      <w:pPr>
        <w:spacing w:after="120" w:before="0"/>
      </w:pPr>
      <w:r>
        <w:rPr>
          <w:color w:val="555555"/>
          <w:sz w:val="24"/>
        </w:rPr>
        <w:t>Risk-assessment baseline packet</w:t>
      </w:r>
    </w:p>
    <w:p>
      <w:pPr>
        <w:spacing w:after="120" w:before="0"/>
      </w:pPr>
      <w:r>
        <w:rPr>
          <w:b/>
          <w:sz w:val="18"/>
        </w:rPr>
        <w:t xml:space="preserve">County FIPS: </w:t>
      </w:r>
      <w:r>
        <w:rPr>
          <w:sz w:val="18"/>
        </w:rPr>
        <w:t>72101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2026-07-18. Plan: Morovis 2021 (FEMA plan 107191), approved 2021-07-19.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2021-07-19: 3 new hazard declarations (2 incidents): EM-3583-PR (Tropical Storm Fiona), DR-4671-PR (Hurricane Fiona), EM-3610-PR (Tropical Storm Ernesto).</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($9,358,428 a year), Earthquake ($4,890,661) and Landslide ($4,400,765).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2026-07-18</w:t>
      </w:r>
    </w:p>
    <w:p>
      <w:pPr>
        <w:keepNext/>
        <w:spacing w:after="40" w:before="0"/>
      </w:pPr>
      <w:r>
        <w:rPr>
          <w:b/>
        </w:rPr>
        <w:t xml:space="preserve">Plan: </w:t>
      </w:r>
      <w:r>
        <w:rPr/>
        <w:t>Morovis 2021 (FEMA plan 107191)</w:t>
      </w:r>
    </w:p>
    <w:p>
      <w:pPr>
        <w:keepNext/>
        <w:spacing w:after="40" w:before="0"/>
      </w:pPr>
      <w:r>
        <w:rPr>
          <w:b/>
        </w:rPr>
        <w:t xml:space="preserve">Approved: </w:t>
      </w:r>
      <w:r>
        <w:rPr/>
        <w:t>2021-07-19</w:t>
      </w:r>
    </w:p>
    <w:p>
      <w:pPr>
        <w:keepNext/>
        <w:spacing w:after="40" w:before="0"/>
      </w:pPr>
      <w:r>
        <w:rPr>
          <w:b/>
        </w:rPr>
        <w:t xml:space="preserve">Days since expiry: </w:t>
      </w:r>
      <w:r>
        <w:rPr/>
        <w:t>74</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EM-3583-PR (Tropical Storm Fiona), DR-4671-PR (Hurricane Fiona),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3"/>
        <w:gridCol w:w="701"/>
        <w:gridCol w:w="2082"/>
        <w:gridCol w:w="3002"/>
        <w:gridCol w:w="1069"/>
        <w:gridCol w:w="1069"/>
        <w:gridCol w:w="922"/>
        <w:gridCol w:w="3554"/>
      </w:tblGrid>
      <w:tr>
        <w:trPr>
          <w:cantSplit/>
          <w:tblHeader/>
        </w:trPr>
        <w:tc>
          <w:tcPr>
            <w:tcW w:type="dxa" w:w="1713"/>
            <w:shd w:val="clear" w:color="auto" w:fill="E8E8E8"/>
          </w:tcPr>
          <w:p>
            <w:pPr>
              <w:spacing w:after="0"/>
              <w:jc w:val="left"/>
            </w:pPr>
            <w:r>
              <w:rPr>
                <w:b/>
                <w:sz w:val="16"/>
              </w:rPr>
              <w:t>Jurisdiction</w:t>
            </w:r>
          </w:p>
        </w:tc>
        <w:tc>
          <w:tcPr>
            <w:tcW w:type="dxa" w:w="701"/>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Status</w:t>
            </w:r>
          </w:p>
        </w:tc>
        <w:tc>
          <w:tcPr>
            <w:tcW w:type="dxa" w:w="3002"/>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4"/>
            <w:shd w:val="clear" w:color="auto" w:fill="E8E8E8"/>
          </w:tcPr>
          <w:p>
            <w:pPr>
              <w:spacing w:after="0"/>
              <w:jc w:val="left"/>
            </w:pPr>
            <w:r>
              <w:rPr>
                <w:b/>
                <w:sz w:val="16"/>
              </w:rPr>
              <w:t>Update underway</w:t>
            </w:r>
          </w:p>
        </w:tc>
      </w:tr>
      <w:tr>
        <w:trPr>
          <w:cantSplit/>
        </w:trPr>
        <w:tc>
          <w:tcPr>
            <w:tcW w:type="dxa" w:w="1713"/>
          </w:tcPr>
          <w:p>
            <w:pPr>
              <w:spacing w:after="0"/>
              <w:jc w:val="left"/>
            </w:pPr>
            <w:r>
              <w:rPr>
                <w:sz w:val="16"/>
              </w:rPr>
              <w:t>Morovis Municipio</w:t>
            </w:r>
          </w:p>
        </w:tc>
        <w:tc>
          <w:tcPr>
            <w:tcW w:type="dxa" w:w="701"/>
          </w:tcPr>
          <w:p>
            <w:pPr>
              <w:spacing w:after="0"/>
              <w:jc w:val="left"/>
            </w:pPr>
            <w:r>
              <w:rPr>
                <w:sz w:val="16"/>
              </w:rPr>
              <w:t>County</w:t>
            </w:r>
          </w:p>
        </w:tc>
        <w:tc>
          <w:tcPr>
            <w:tcW w:type="dxa" w:w="2082"/>
          </w:tcPr>
          <w:p>
            <w:pPr>
              <w:spacing w:after="0"/>
              <w:jc w:val="left"/>
            </w:pPr>
            <w:r>
              <w:rPr>
                <w:sz w:val="16"/>
              </w:rPr>
              <w:t>Expired on 2026-07-18</w:t>
            </w:r>
          </w:p>
        </w:tc>
        <w:tc>
          <w:tcPr>
            <w:tcW w:type="dxa" w:w="3002"/>
          </w:tcPr>
          <w:p>
            <w:pPr>
              <w:spacing w:after="0"/>
              <w:jc w:val="left"/>
            </w:pPr>
            <w:r>
              <w:rPr>
                <w:sz w:val="16"/>
              </w:rPr>
              <w:t>Morovis 2021 (FEMA plan 107191)</w:t>
            </w:r>
          </w:p>
        </w:tc>
        <w:tc>
          <w:tcPr>
            <w:tcW w:type="dxa" w:w="1069"/>
          </w:tcPr>
          <w:p>
            <w:pPr>
              <w:spacing w:after="0"/>
              <w:jc w:val="left"/>
            </w:pPr>
            <w:r>
              <w:rPr>
                <w:sz w:val="16"/>
              </w:rPr>
              <w:t>2021-07-19</w:t>
            </w:r>
          </w:p>
        </w:tc>
        <w:tc>
          <w:tcPr>
            <w:tcW w:type="dxa" w:w="1069"/>
          </w:tcPr>
          <w:p>
            <w:pPr>
              <w:spacing w:after="0"/>
              <w:jc w:val="left"/>
            </w:pPr>
            <w:r>
              <w:rPr>
                <w:sz w:val="16"/>
              </w:rPr>
              <w:t>2026-07-18</w:t>
            </w:r>
          </w:p>
        </w:tc>
        <w:tc>
          <w:tcPr>
            <w:tcW w:type="dxa" w:w="922"/>
          </w:tcPr>
          <w:p>
            <w:pPr>
              <w:spacing w:after="0"/>
              <w:jc w:val="right"/>
            </w:pPr>
            <w:r>
              <w:rPr>
                <w:sz w:val="16"/>
              </w:rPr>
              <w:t>-74</w:t>
            </w:r>
          </w:p>
        </w:tc>
        <w:tc>
          <w:tcPr>
            <w:tcW w:type="dxa" w:w="3554"/>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61"/>
        <w:gridCol w:w="1336"/>
        <w:gridCol w:w="1530"/>
        <w:gridCol w:w="1037"/>
        <w:gridCol w:w="1126"/>
        <w:gridCol w:w="1317"/>
        <w:gridCol w:w="1085"/>
        <w:gridCol w:w="1375"/>
        <w:gridCol w:w="1808"/>
        <w:gridCol w:w="1766"/>
      </w:tblGrid>
      <w:tr>
        <w:trPr>
          <w:cantSplit/>
          <w:tblHeader/>
        </w:trPr>
        <w:tc>
          <w:tcPr>
            <w:tcW w:type="dxa" w:w="671"/>
            <w:shd w:val="clear" w:color="auto" w:fill="E8E8E8"/>
          </w:tcPr>
          <w:p>
            <w:pPr>
              <w:spacing w:after="0"/>
              <w:jc w:val="right"/>
            </w:pPr>
            <w:r>
              <w:rPr>
                <w:b/>
                <w:sz w:val="16"/>
              </w:rPr>
              <w:t>Rank by EAL</w:t>
            </w:r>
          </w:p>
        </w:tc>
        <w:tc>
          <w:tcPr>
            <w:tcW w:type="dxa" w:w="1061"/>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5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0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66"/>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61"/>
          </w:tcPr>
          <w:p>
            <w:pPr>
              <w:spacing w:after="0"/>
              <w:jc w:val="left"/>
            </w:pPr>
            <w:r>
              <w:rPr>
                <w:sz w:val="16"/>
              </w:rPr>
              <w:t>Hurricane</w:t>
            </w:r>
          </w:p>
        </w:tc>
        <w:tc>
          <w:tcPr>
            <w:tcW w:type="dxa" w:w="1336"/>
          </w:tcPr>
          <w:p>
            <w:pPr>
              <w:spacing w:after="0"/>
              <w:jc w:val="left"/>
            </w:pPr>
            <w:r>
              <w:rPr>
                <w:sz w:val="16"/>
              </w:rPr>
              <w:t>Insufficient Data</w:t>
            </w:r>
          </w:p>
        </w:tc>
        <w:tc>
          <w:tcPr>
            <w:tcW w:type="dxa" w:w="1530"/>
          </w:tcPr>
          <w:p>
            <w:pPr>
              <w:spacing w:after="0"/>
              <w:jc w:val="left"/>
            </w:pPr>
            <w:r>
              <w:rPr>
                <w:sz w:val="16"/>
              </w:rPr>
              <w:t>Relatively High</w:t>
            </w:r>
          </w:p>
        </w:tc>
        <w:tc>
          <w:tcPr>
            <w:tcW w:type="dxa" w:w="1037"/>
          </w:tcPr>
          <w:p>
            <w:pPr>
              <w:spacing w:after="0"/>
              <w:jc w:val="right"/>
            </w:pPr>
            <w:r>
              <w:rPr>
                <w:sz w:val="16"/>
              </w:rPr>
              <w:t>$8,618,629</w:t>
            </w:r>
          </w:p>
        </w:tc>
        <w:tc>
          <w:tcPr>
            <w:tcW w:type="dxa" w:w="1126"/>
          </w:tcPr>
          <w:p>
            <w:pPr>
              <w:spacing w:after="0"/>
              <w:jc w:val="right"/>
            </w:pPr>
            <w:r>
              <w:rPr>
                <w:sz w:val="16"/>
              </w:rPr>
              <w:t>$0</w:t>
            </w:r>
          </w:p>
        </w:tc>
        <w:tc>
          <w:tcPr>
            <w:tcW w:type="dxa" w:w="1317"/>
          </w:tcPr>
          <w:p>
            <w:pPr>
              <w:spacing w:after="0"/>
              <w:jc w:val="right"/>
            </w:pPr>
            <w:r>
              <w:rPr>
                <w:sz w:val="16"/>
              </w:rPr>
              <w:t>$739,799</w:t>
            </w:r>
          </w:p>
        </w:tc>
        <w:tc>
          <w:tcPr>
            <w:tcW w:type="dxa" w:w="1085"/>
          </w:tcPr>
          <w:p>
            <w:pPr>
              <w:spacing w:after="0"/>
              <w:jc w:val="right"/>
            </w:pPr>
            <w:r>
              <w:rPr>
                <w:sz w:val="16"/>
              </w:rPr>
              <w:t>$9,358,428</w:t>
            </w:r>
          </w:p>
        </w:tc>
        <w:tc>
          <w:tcPr>
            <w:tcW w:type="dxa" w:w="1375"/>
          </w:tcPr>
          <w:p>
            <w:pPr>
              <w:spacing w:after="0"/>
              <w:jc w:val="right"/>
            </w:pPr>
            <w:r>
              <w:rPr>
                <w:sz w:val="16"/>
              </w:rPr>
              <w:t>9</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2</w:t>
            </w:r>
          </w:p>
        </w:tc>
        <w:tc>
          <w:tcPr>
            <w:tcW w:type="dxa" w:w="1061"/>
          </w:tcPr>
          <w:p>
            <w:pPr>
              <w:spacing w:after="0"/>
              <w:jc w:val="left"/>
            </w:pPr>
            <w:r>
              <w:rPr>
                <w:sz w:val="16"/>
              </w:rPr>
              <w:t>Earthquake</w:t>
            </w:r>
          </w:p>
        </w:tc>
        <w:tc>
          <w:tcPr>
            <w:tcW w:type="dxa" w:w="1336"/>
          </w:tcPr>
          <w:p>
            <w:pPr>
              <w:spacing w:after="0"/>
              <w:jc w:val="left"/>
            </w:pPr>
            <w:r>
              <w:rPr>
                <w:sz w:val="16"/>
              </w:rPr>
              <w:t>Insufficient Data</w:t>
            </w:r>
          </w:p>
        </w:tc>
        <w:tc>
          <w:tcPr>
            <w:tcW w:type="dxa" w:w="1530"/>
          </w:tcPr>
          <w:p>
            <w:pPr>
              <w:spacing w:after="0"/>
              <w:jc w:val="left"/>
            </w:pPr>
            <w:r>
              <w:rPr>
                <w:sz w:val="16"/>
              </w:rPr>
              <w:t>Relatively Moderate</w:t>
            </w:r>
          </w:p>
        </w:tc>
        <w:tc>
          <w:tcPr>
            <w:tcW w:type="dxa" w:w="1037"/>
          </w:tcPr>
          <w:p>
            <w:pPr>
              <w:spacing w:after="0"/>
              <w:jc w:val="right"/>
            </w:pPr>
            <w:r>
              <w:rPr>
                <w:sz w:val="16"/>
              </w:rPr>
              <w:t>$2,244,310</w:t>
            </w:r>
          </w:p>
        </w:tc>
        <w:tc>
          <w:tcPr>
            <w:tcW w:type="dxa" w:w="1126"/>
          </w:tcPr>
          <w:p>
            <w:pPr>
              <w:spacing w:after="0"/>
              <w:jc w:val="right"/>
            </w:pPr>
            <w:r>
              <w:rPr>
                <w:sz w:val="16"/>
              </w:rPr>
              <w:t>n/a</w:t>
            </w:r>
          </w:p>
        </w:tc>
        <w:tc>
          <w:tcPr>
            <w:tcW w:type="dxa" w:w="1317"/>
          </w:tcPr>
          <w:p>
            <w:pPr>
              <w:spacing w:after="0"/>
              <w:jc w:val="right"/>
            </w:pPr>
            <w:r>
              <w:rPr>
                <w:sz w:val="16"/>
              </w:rPr>
              <w:t>$2,646,351</w:t>
            </w:r>
          </w:p>
        </w:tc>
        <w:tc>
          <w:tcPr>
            <w:tcW w:type="dxa" w:w="1085"/>
          </w:tcPr>
          <w:p>
            <w:pPr>
              <w:spacing w:after="0"/>
              <w:jc w:val="right"/>
            </w:pPr>
            <w:r>
              <w:rPr>
                <w:sz w:val="16"/>
              </w:rPr>
              <w:t>$4,890,661</w:t>
            </w:r>
          </w:p>
        </w:tc>
        <w:tc>
          <w:tcPr>
            <w:tcW w:type="dxa" w:w="1375"/>
          </w:tcPr>
          <w:p>
            <w:pPr>
              <w:spacing w:after="0"/>
              <w:jc w:val="right"/>
            </w:pPr>
          </w:p>
        </w:tc>
        <w:tc>
          <w:tcPr>
            <w:tcW w:type="dxa" w:w="1808"/>
          </w:tcPr>
          <w:p>
            <w:pPr>
              <w:spacing w:after="0"/>
              <w:jc w:val="left"/>
            </w:pPr>
          </w:p>
        </w:tc>
        <w:tc>
          <w:tcPr>
            <w:tcW w:type="dxa" w:w="1766"/>
          </w:tcPr>
          <w:p>
            <w:pPr>
              <w:spacing w:after="0"/>
              <w:jc w:val="left"/>
            </w:pPr>
            <w:r>
              <w:rPr>
                <w:sz w:val="16"/>
              </w:rPr>
              <w:t>Storm Events does not record earthquakes.</w:t>
            </w:r>
          </w:p>
        </w:tc>
      </w:tr>
      <w:tr>
        <w:trPr>
          <w:cantSplit/>
        </w:trPr>
        <w:tc>
          <w:tcPr>
            <w:tcW w:type="dxa" w:w="671"/>
          </w:tcPr>
          <w:p>
            <w:pPr>
              <w:spacing w:after="0"/>
              <w:jc w:val="right"/>
            </w:pPr>
            <w:r>
              <w:rPr>
                <w:sz w:val="16"/>
              </w:rPr>
              <w:t>3</w:t>
            </w:r>
          </w:p>
        </w:tc>
        <w:tc>
          <w:tcPr>
            <w:tcW w:type="dxa" w:w="1061"/>
          </w:tcPr>
          <w:p>
            <w:pPr>
              <w:spacing w:after="0"/>
              <w:jc w:val="left"/>
            </w:pPr>
            <w:r>
              <w:rPr>
                <w:sz w:val="16"/>
              </w:rPr>
              <w:t>Landslide</w:t>
            </w:r>
          </w:p>
        </w:tc>
        <w:tc>
          <w:tcPr>
            <w:tcW w:type="dxa" w:w="1336"/>
          </w:tcPr>
          <w:p>
            <w:pPr>
              <w:spacing w:after="0"/>
              <w:jc w:val="left"/>
            </w:pPr>
            <w:r>
              <w:rPr>
                <w:sz w:val="16"/>
              </w:rPr>
              <w:t>Insufficient Data</w:t>
            </w:r>
          </w:p>
        </w:tc>
        <w:tc>
          <w:tcPr>
            <w:tcW w:type="dxa" w:w="1530"/>
          </w:tcPr>
          <w:p>
            <w:pPr>
              <w:spacing w:after="0"/>
              <w:jc w:val="left"/>
            </w:pPr>
            <w:r>
              <w:rPr>
                <w:sz w:val="16"/>
              </w:rPr>
              <w:t>Relatively High</w:t>
            </w:r>
          </w:p>
        </w:tc>
        <w:tc>
          <w:tcPr>
            <w:tcW w:type="dxa" w:w="1037"/>
          </w:tcPr>
          <w:p>
            <w:pPr>
              <w:spacing w:after="0"/>
              <w:jc w:val="right"/>
            </w:pPr>
            <w:r>
              <w:rPr>
                <w:sz w:val="16"/>
              </w:rPr>
              <w:t>$4,000,918</w:t>
            </w:r>
          </w:p>
        </w:tc>
        <w:tc>
          <w:tcPr>
            <w:tcW w:type="dxa" w:w="1126"/>
          </w:tcPr>
          <w:p>
            <w:pPr>
              <w:spacing w:after="0"/>
              <w:jc w:val="right"/>
            </w:pPr>
            <w:r>
              <w:rPr>
                <w:sz w:val="16"/>
              </w:rPr>
              <w:t>n/a</w:t>
            </w:r>
          </w:p>
        </w:tc>
        <w:tc>
          <w:tcPr>
            <w:tcW w:type="dxa" w:w="1317"/>
          </w:tcPr>
          <w:p>
            <w:pPr>
              <w:spacing w:after="0"/>
              <w:jc w:val="right"/>
            </w:pPr>
            <w:r>
              <w:rPr>
                <w:sz w:val="16"/>
              </w:rPr>
              <w:t>$399,847</w:t>
            </w:r>
          </w:p>
        </w:tc>
        <w:tc>
          <w:tcPr>
            <w:tcW w:type="dxa" w:w="1085"/>
          </w:tcPr>
          <w:p>
            <w:pPr>
              <w:spacing w:after="0"/>
              <w:jc w:val="right"/>
            </w:pPr>
            <w:r>
              <w:rPr>
                <w:sz w:val="16"/>
              </w:rPr>
              <w:t>$4,400,765</w:t>
            </w:r>
          </w:p>
        </w:tc>
        <w:tc>
          <w:tcPr>
            <w:tcW w:type="dxa" w:w="1375"/>
          </w:tcPr>
          <w:p>
            <w:pPr>
              <w:spacing w:after="0"/>
              <w:jc w:val="right"/>
            </w:pPr>
            <w:r>
              <w:rPr>
                <w:sz w:val="16"/>
              </w:rPr>
              <w:t>55</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4</w:t>
            </w:r>
          </w:p>
        </w:tc>
        <w:tc>
          <w:tcPr>
            <w:tcW w:type="dxa" w:w="1061"/>
          </w:tcPr>
          <w:p>
            <w:pPr>
              <w:spacing w:after="0"/>
              <w:jc w:val="left"/>
            </w:pPr>
            <w:r>
              <w:rPr>
                <w:sz w:val="16"/>
              </w:rPr>
              <w:t>Inland Flooding</w:t>
            </w:r>
          </w:p>
        </w:tc>
        <w:tc>
          <w:tcPr>
            <w:tcW w:type="dxa" w:w="1336"/>
          </w:tcPr>
          <w:p>
            <w:pPr>
              <w:spacing w:after="0"/>
              <w:jc w:val="left"/>
            </w:pPr>
            <w:r>
              <w:rPr>
                <w:sz w:val="16"/>
              </w:rPr>
              <w:t>Insufficient Data</w:t>
            </w:r>
          </w:p>
        </w:tc>
        <w:tc>
          <w:tcPr>
            <w:tcW w:type="dxa" w:w="1530"/>
          </w:tcPr>
          <w:p>
            <w:pPr>
              <w:spacing w:after="0"/>
              <w:jc w:val="left"/>
            </w:pPr>
            <w:r>
              <w:rPr>
                <w:sz w:val="16"/>
              </w:rPr>
              <w:t>Very Low</w:t>
            </w:r>
          </w:p>
        </w:tc>
        <w:tc>
          <w:tcPr>
            <w:tcW w:type="dxa" w:w="1037"/>
          </w:tcPr>
          <w:p>
            <w:pPr>
              <w:spacing w:after="0"/>
              <w:jc w:val="right"/>
            </w:pPr>
            <w:r>
              <w:rPr>
                <w:sz w:val="16"/>
              </w:rPr>
              <w:t>$2,086,130</w:t>
            </w:r>
          </w:p>
        </w:tc>
        <w:tc>
          <w:tcPr>
            <w:tcW w:type="dxa" w:w="1126"/>
          </w:tcPr>
          <w:p>
            <w:pPr>
              <w:spacing w:after="0"/>
              <w:jc w:val="right"/>
            </w:pPr>
            <w:r>
              <w:rPr>
                <w:sz w:val="16"/>
              </w:rPr>
              <w:t>$0</w:t>
            </w:r>
          </w:p>
        </w:tc>
        <w:tc>
          <w:tcPr>
            <w:tcW w:type="dxa" w:w="1317"/>
          </w:tcPr>
          <w:p>
            <w:pPr>
              <w:spacing w:after="0"/>
              <w:jc w:val="right"/>
            </w:pPr>
            <w:r>
              <w:rPr>
                <w:sz w:val="16"/>
              </w:rPr>
              <w:t>$6,400</w:t>
            </w:r>
          </w:p>
        </w:tc>
        <w:tc>
          <w:tcPr>
            <w:tcW w:type="dxa" w:w="1085"/>
          </w:tcPr>
          <w:p>
            <w:pPr>
              <w:spacing w:after="0"/>
              <w:jc w:val="right"/>
            </w:pPr>
            <w:r>
              <w:rPr>
                <w:sz w:val="16"/>
              </w:rPr>
              <w:t>$2,092,530</w:t>
            </w:r>
          </w:p>
        </w:tc>
        <w:tc>
          <w:tcPr>
            <w:tcW w:type="dxa" w:w="1375"/>
          </w:tcPr>
          <w:p>
            <w:pPr>
              <w:spacing w:after="0"/>
              <w:jc w:val="right"/>
            </w:pPr>
            <w:r>
              <w:rPr>
                <w:sz w:val="16"/>
              </w:rPr>
              <w:t>69</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5</w:t>
            </w:r>
          </w:p>
        </w:tc>
        <w:tc>
          <w:tcPr>
            <w:tcW w:type="dxa" w:w="1061"/>
          </w:tcPr>
          <w:p>
            <w:pPr>
              <w:spacing w:after="0"/>
              <w:jc w:val="left"/>
            </w:pPr>
            <w:r>
              <w:rPr>
                <w:sz w:val="16"/>
              </w:rPr>
              <w:t>Lightning</w:t>
            </w:r>
          </w:p>
        </w:tc>
        <w:tc>
          <w:tcPr>
            <w:tcW w:type="dxa" w:w="1336"/>
          </w:tcPr>
          <w:p>
            <w:pPr>
              <w:spacing w:after="0"/>
              <w:jc w:val="left"/>
            </w:pPr>
            <w:r>
              <w:rPr>
                <w:sz w:val="16"/>
              </w:rPr>
              <w:t>Insufficient Data</w:t>
            </w:r>
          </w:p>
        </w:tc>
        <w:tc>
          <w:tcPr>
            <w:tcW w:type="dxa" w:w="1530"/>
          </w:tcPr>
          <w:p>
            <w:pPr>
              <w:spacing w:after="0"/>
              <w:jc w:val="left"/>
            </w:pPr>
            <w:r>
              <w:rPr>
                <w:sz w:val="16"/>
              </w:rPr>
              <w:t>Relatively Moderate</w:t>
            </w:r>
          </w:p>
        </w:tc>
        <w:tc>
          <w:tcPr>
            <w:tcW w:type="dxa" w:w="1037"/>
          </w:tcPr>
          <w:p>
            <w:pPr>
              <w:spacing w:after="0"/>
              <w:jc w:val="right"/>
            </w:pPr>
            <w:r>
              <w:rPr>
                <w:sz w:val="16"/>
              </w:rPr>
              <w:t>$7,181</w:t>
            </w:r>
          </w:p>
        </w:tc>
        <w:tc>
          <w:tcPr>
            <w:tcW w:type="dxa" w:w="1126"/>
          </w:tcPr>
          <w:p>
            <w:pPr>
              <w:spacing w:after="0"/>
              <w:jc w:val="right"/>
            </w:pPr>
            <w:r>
              <w:rPr>
                <w:sz w:val="16"/>
              </w:rPr>
              <w:t>n/a</w:t>
            </w:r>
          </w:p>
        </w:tc>
        <w:tc>
          <w:tcPr>
            <w:tcW w:type="dxa" w:w="1317"/>
          </w:tcPr>
          <w:p>
            <w:pPr>
              <w:spacing w:after="0"/>
              <w:jc w:val="right"/>
            </w:pPr>
            <w:r>
              <w:rPr>
                <w:sz w:val="16"/>
              </w:rPr>
              <w:t>$420,121</w:t>
            </w:r>
          </w:p>
        </w:tc>
        <w:tc>
          <w:tcPr>
            <w:tcW w:type="dxa" w:w="1085"/>
          </w:tcPr>
          <w:p>
            <w:pPr>
              <w:spacing w:after="0"/>
              <w:jc w:val="right"/>
            </w:pPr>
            <w:r>
              <w:rPr>
                <w:sz w:val="16"/>
              </w:rPr>
              <w:t>$427,302</w:t>
            </w:r>
          </w:p>
        </w:tc>
        <w:tc>
          <w:tcPr>
            <w:tcW w:type="dxa" w:w="1375"/>
          </w:tcPr>
          <w:p>
            <w:pPr>
              <w:spacing w:after="0"/>
              <w:jc w:val="right"/>
            </w:pPr>
            <w:r>
              <w:rPr>
                <w:sz w:val="16"/>
              </w:rPr>
              <w:t>2</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6</w:t>
            </w:r>
          </w:p>
        </w:tc>
        <w:tc>
          <w:tcPr>
            <w:tcW w:type="dxa" w:w="1061"/>
          </w:tcPr>
          <w:p>
            <w:pPr>
              <w:spacing w:after="0"/>
              <w:jc w:val="left"/>
            </w:pPr>
            <w:r>
              <w:rPr>
                <w:sz w:val="16"/>
              </w:rPr>
              <w:t>Tornado</w:t>
            </w:r>
          </w:p>
        </w:tc>
        <w:tc>
          <w:tcPr>
            <w:tcW w:type="dxa" w:w="1336"/>
          </w:tcPr>
          <w:p>
            <w:pPr>
              <w:spacing w:after="0"/>
              <w:jc w:val="left"/>
            </w:pPr>
            <w:r>
              <w:rPr>
                <w:sz w:val="16"/>
              </w:rPr>
              <w:t>Insufficient Data</w:t>
            </w:r>
          </w:p>
        </w:tc>
        <w:tc>
          <w:tcPr>
            <w:tcW w:type="dxa" w:w="1530"/>
          </w:tcPr>
          <w:p>
            <w:pPr>
              <w:spacing w:after="0"/>
              <w:jc w:val="left"/>
            </w:pPr>
            <w:r>
              <w:rPr>
                <w:sz w:val="16"/>
              </w:rPr>
              <w:t>Very Low</w:t>
            </w:r>
          </w:p>
        </w:tc>
        <w:tc>
          <w:tcPr>
            <w:tcW w:type="dxa" w:w="1037"/>
          </w:tcPr>
          <w:p>
            <w:pPr>
              <w:spacing w:after="0"/>
              <w:jc w:val="right"/>
            </w:pPr>
            <w:r>
              <w:rPr>
                <w:sz w:val="16"/>
              </w:rPr>
              <w:t>$7,155</w:t>
            </w:r>
          </w:p>
        </w:tc>
        <w:tc>
          <w:tcPr>
            <w:tcW w:type="dxa" w:w="1126"/>
          </w:tcPr>
          <w:p>
            <w:pPr>
              <w:spacing w:after="0"/>
              <w:jc w:val="right"/>
            </w:pPr>
            <w:r>
              <w:rPr>
                <w:sz w:val="16"/>
              </w:rPr>
              <w:t>$0</w:t>
            </w:r>
          </w:p>
        </w:tc>
        <w:tc>
          <w:tcPr>
            <w:tcW w:type="dxa" w:w="1317"/>
          </w:tcPr>
          <w:p>
            <w:pPr>
              <w:spacing w:after="0"/>
              <w:jc w:val="right"/>
            </w:pPr>
            <w:r>
              <w:rPr>
                <w:sz w:val="16"/>
              </w:rPr>
              <w:t>$10,319</w:t>
            </w:r>
          </w:p>
        </w:tc>
        <w:tc>
          <w:tcPr>
            <w:tcW w:type="dxa" w:w="1085"/>
          </w:tcPr>
          <w:p>
            <w:pPr>
              <w:spacing w:after="0"/>
              <w:jc w:val="right"/>
            </w:pPr>
            <w:r>
              <w:rPr>
                <w:sz w:val="16"/>
              </w:rPr>
              <w:t>$17,474</w:t>
            </w:r>
          </w:p>
        </w:tc>
        <w:tc>
          <w:tcPr>
            <w:tcW w:type="dxa" w:w="1375"/>
          </w:tcPr>
          <w:p>
            <w:pPr>
              <w:spacing w:after="0"/>
              <w:jc w:val="right"/>
            </w:pPr>
            <w:r>
              <w:rPr>
                <w:sz w:val="16"/>
              </w:rPr>
              <w:t>0</w:t>
            </w:r>
          </w:p>
        </w:tc>
        <w:tc>
          <w:tcPr>
            <w:tcW w:type="dxa" w:w="1808"/>
          </w:tcPr>
          <w:p>
            <w:pPr>
              <w:spacing w:after="0"/>
              <w:jc w:val="left"/>
            </w:pPr>
          </w:p>
        </w:tc>
        <w:tc>
          <w:tcPr>
            <w:tcW w:type="dxa" w:w="1766"/>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7</w:t>
            </w:r>
          </w:p>
        </w:tc>
        <w:tc>
          <w:tcPr>
            <w:tcW w:type="dxa" w:w="1061"/>
          </w:tcPr>
          <w:p>
            <w:pPr>
              <w:spacing w:after="0"/>
              <w:jc w:val="left"/>
            </w:pPr>
            <w:r>
              <w:rPr>
                <w:sz w:val="16"/>
              </w:rPr>
              <w:t>Hail</w:t>
            </w:r>
          </w:p>
        </w:tc>
        <w:tc>
          <w:tcPr>
            <w:tcW w:type="dxa" w:w="1336"/>
          </w:tcPr>
          <w:p>
            <w:pPr>
              <w:spacing w:after="0"/>
              <w:jc w:val="left"/>
            </w:pPr>
            <w:r>
              <w:rPr>
                <w:sz w:val="16"/>
              </w:rPr>
              <w:t>Insufficient Data</w:t>
            </w:r>
          </w:p>
        </w:tc>
        <w:tc>
          <w:tcPr>
            <w:tcW w:type="dxa" w:w="1530"/>
          </w:tcPr>
          <w:p>
            <w:pPr>
              <w:spacing w:after="0"/>
              <w:jc w:val="left"/>
            </w:pPr>
            <w:r>
              <w:rPr>
                <w:sz w:val="16"/>
              </w:rPr>
              <w:t>Very Low</w:t>
            </w:r>
          </w:p>
        </w:tc>
        <w:tc>
          <w:tcPr>
            <w:tcW w:type="dxa" w:w="1037"/>
          </w:tcPr>
          <w:p>
            <w:pPr>
              <w:spacing w:after="0"/>
              <w:jc w:val="right"/>
            </w:pPr>
            <w:r>
              <w:rPr>
                <w:sz w:val="16"/>
              </w:rPr>
              <w:t>$42</w:t>
            </w:r>
          </w:p>
        </w:tc>
        <w:tc>
          <w:tcPr>
            <w:tcW w:type="dxa" w:w="1126"/>
          </w:tcPr>
          <w:p>
            <w:pPr>
              <w:spacing w:after="0"/>
              <w:jc w:val="right"/>
            </w:pPr>
            <w:r>
              <w:rPr>
                <w:sz w:val="16"/>
              </w:rPr>
              <w:t>$0</w:t>
            </w:r>
          </w:p>
        </w:tc>
        <w:tc>
          <w:tcPr>
            <w:tcW w:type="dxa" w:w="1317"/>
          </w:tcPr>
          <w:p>
            <w:pPr>
              <w:spacing w:after="0"/>
              <w:jc w:val="right"/>
            </w:pPr>
            <w:r>
              <w:rPr>
                <w:sz w:val="16"/>
              </w:rPr>
              <w:t>$403</w:t>
            </w:r>
          </w:p>
        </w:tc>
        <w:tc>
          <w:tcPr>
            <w:tcW w:type="dxa" w:w="1085"/>
          </w:tcPr>
          <w:p>
            <w:pPr>
              <w:spacing w:after="0"/>
              <w:jc w:val="right"/>
            </w:pPr>
            <w:r>
              <w:rPr>
                <w:sz w:val="16"/>
              </w:rPr>
              <w:t>$445</w:t>
            </w:r>
          </w:p>
        </w:tc>
        <w:tc>
          <w:tcPr>
            <w:tcW w:type="dxa" w:w="1375"/>
          </w:tcPr>
          <w:p>
            <w:pPr>
              <w:spacing w:after="0"/>
              <w:jc w:val="right"/>
            </w:pPr>
            <w:r>
              <w:rPr>
                <w:sz w:val="16"/>
              </w:rPr>
              <w:t>1</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8</w:t>
            </w:r>
          </w:p>
        </w:tc>
        <w:tc>
          <w:tcPr>
            <w:tcW w:type="dxa" w:w="1061"/>
          </w:tcPr>
          <w:p>
            <w:pPr>
              <w:spacing w:after="0"/>
              <w:jc w:val="left"/>
            </w:pPr>
            <w:r>
              <w:rPr>
                <w:sz w:val="16"/>
              </w:rPr>
              <w:t>Strong Wind</w:t>
            </w:r>
          </w:p>
        </w:tc>
        <w:tc>
          <w:tcPr>
            <w:tcW w:type="dxa" w:w="1336"/>
          </w:tcPr>
          <w:p>
            <w:pPr>
              <w:spacing w:after="0"/>
              <w:jc w:val="left"/>
            </w:pPr>
            <w:r>
              <w:rPr>
                <w:sz w:val="16"/>
              </w:rPr>
              <w:t>Insufficient Data</w:t>
            </w:r>
          </w:p>
        </w:tc>
        <w:tc>
          <w:tcPr>
            <w:tcW w:type="dxa" w:w="1530"/>
          </w:tcPr>
          <w:p>
            <w:pPr>
              <w:spacing w:after="0"/>
              <w:jc w:val="left"/>
            </w:pPr>
            <w:r>
              <w:rPr>
                <w:sz w:val="16"/>
              </w:rPr>
              <w:t>Very Low</w:t>
            </w:r>
          </w:p>
        </w:tc>
        <w:tc>
          <w:tcPr>
            <w:tcW w:type="dxa" w:w="1037"/>
          </w:tcPr>
          <w:p>
            <w:pPr>
              <w:spacing w:after="0"/>
              <w:jc w:val="right"/>
            </w:pPr>
            <w:r>
              <w:rPr>
                <w:sz w:val="16"/>
              </w:rPr>
              <w:t>$324</w:t>
            </w:r>
          </w:p>
        </w:tc>
        <w:tc>
          <w:tcPr>
            <w:tcW w:type="dxa" w:w="1126"/>
          </w:tcPr>
          <w:p>
            <w:pPr>
              <w:spacing w:after="0"/>
              <w:jc w:val="right"/>
            </w:pPr>
            <w:r>
              <w:rPr>
                <w:sz w:val="16"/>
              </w:rPr>
              <w:t>$0</w:t>
            </w:r>
          </w:p>
        </w:tc>
        <w:tc>
          <w:tcPr>
            <w:tcW w:type="dxa" w:w="1317"/>
          </w:tcPr>
          <w:p>
            <w:pPr>
              <w:spacing w:after="0"/>
              <w:jc w:val="right"/>
            </w:pPr>
            <w:r>
              <w:rPr>
                <w:sz w:val="16"/>
              </w:rPr>
              <w:t>$97</w:t>
            </w:r>
          </w:p>
        </w:tc>
        <w:tc>
          <w:tcPr>
            <w:tcW w:type="dxa" w:w="1085"/>
          </w:tcPr>
          <w:p>
            <w:pPr>
              <w:spacing w:after="0"/>
              <w:jc w:val="right"/>
            </w:pPr>
            <w:r>
              <w:rPr>
                <w:sz w:val="16"/>
              </w:rPr>
              <w:t>$421</w:t>
            </w:r>
          </w:p>
        </w:tc>
        <w:tc>
          <w:tcPr>
            <w:tcW w:type="dxa" w:w="1375"/>
          </w:tcPr>
          <w:p>
            <w:pPr>
              <w:spacing w:after="0"/>
              <w:jc w:val="right"/>
            </w:pPr>
            <w:r>
              <w:rPr>
                <w:sz w:val="16"/>
              </w:rPr>
              <w:t>10</w:t>
            </w:r>
          </w:p>
        </w:tc>
        <w:tc>
          <w:tcPr>
            <w:tcW w:type="dxa" w:w="1808"/>
          </w:tcPr>
          <w:p>
            <w:pPr>
              <w:spacing w:after="0"/>
              <w:jc w:val="left"/>
            </w:pPr>
          </w:p>
        </w:tc>
        <w:tc>
          <w:tcPr>
            <w:tcW w:type="dxa" w:w="1766"/>
          </w:tcPr>
          <w:p>
            <w:pPr>
              <w:spacing w:after="0"/>
              <w:jc w:val="left"/>
            </w:pPr>
            <w:r>
              <w:rPr>
                <w:sz w:val="16"/>
              </w:rPr>
              <w:t>Includes 3 Strong Wind records (a NOAA non-thunderstorm wind type, outside NRI's Strong Wind definition).</w:t>
            </w:r>
          </w:p>
        </w:tc>
      </w:tr>
      <w:tr>
        <w:trPr>
          <w:cantSplit/>
        </w:trPr>
        <w:tc>
          <w:tcPr>
            <w:tcW w:type="dxa" w:w="671"/>
          </w:tcPr>
          <w:p>
            <w:pPr>
              <w:spacing w:after="0"/>
              <w:jc w:val="right"/>
            </w:pPr>
            <w:r>
              <w:rPr>
                <w:sz w:val="16"/>
              </w:rPr>
              <w:t>9</w:t>
            </w:r>
          </w:p>
        </w:tc>
        <w:tc>
          <w:tcPr>
            <w:tcW w:type="dxa" w:w="1061"/>
          </w:tcPr>
          <w:p>
            <w:pPr>
              <w:spacing w:after="0"/>
              <w:jc w:val="left"/>
            </w:pPr>
            <w:r>
              <w:rPr>
                <w:sz w:val="16"/>
              </w:rPr>
              <w:t>Coastal Flooding</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317"/>
          </w:tcPr>
          <w:p>
            <w:pPr>
              <w:spacing w:after="0"/>
              <w:jc w:val="right"/>
            </w:pPr>
            <w:r>
              <w:rPr>
                <w:sz w:val="16"/>
              </w:rPr>
              <w:t>$0</w:t>
            </w:r>
          </w:p>
        </w:tc>
        <w:tc>
          <w:tcPr>
            <w:tcW w:type="dxa" w:w="1085"/>
          </w:tcPr>
          <w:p>
            <w:pPr>
              <w:spacing w:after="0"/>
              <w:jc w:val="right"/>
            </w:pPr>
            <w:r>
              <w:rPr>
                <w:sz w:val="16"/>
              </w:rPr>
              <w:t>$0</w:t>
            </w:r>
          </w:p>
        </w:tc>
        <w:tc>
          <w:tcPr>
            <w:tcW w:type="dxa" w:w="1375"/>
          </w:tcPr>
          <w:p>
            <w:pPr>
              <w:spacing w:after="0"/>
              <w:jc w:val="right"/>
            </w:pPr>
            <w:r>
              <w:rPr>
                <w:sz w:val="16"/>
              </w:rPr>
              <w:t>1</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10</w:t>
            </w:r>
          </w:p>
        </w:tc>
        <w:tc>
          <w:tcPr>
            <w:tcW w:type="dxa" w:w="1061"/>
          </w:tcPr>
          <w:p>
            <w:pPr>
              <w:spacing w:after="0"/>
              <w:jc w:val="left"/>
            </w:pPr>
            <w:r>
              <w:rPr>
                <w:sz w:val="16"/>
              </w:rPr>
              <w:t>Cold Wave</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085"/>
          </w:tcPr>
          <w:p>
            <w:pPr>
              <w:spacing w:after="0"/>
              <w:jc w:val="right"/>
            </w:pPr>
            <w:r>
              <w:rPr>
                <w:sz w:val="16"/>
              </w:rPr>
              <w:t>$0</w:t>
            </w:r>
          </w:p>
        </w:tc>
        <w:tc>
          <w:tcPr>
            <w:tcW w:type="dxa" w:w="1375"/>
          </w:tcPr>
          <w:p>
            <w:pPr>
              <w:spacing w:after="0"/>
              <w:jc w:val="right"/>
            </w:pPr>
            <w:r>
              <w:rPr>
                <w:sz w:val="16"/>
              </w:rPr>
              <w:t>0</w:t>
            </w:r>
          </w:p>
        </w:tc>
        <w:tc>
          <w:tcPr>
            <w:tcW w:type="dxa" w:w="1808"/>
          </w:tcPr>
          <w:p>
            <w:pPr>
              <w:spacing w:after="0"/>
              <w:jc w:val="left"/>
            </w:pPr>
          </w:p>
        </w:tc>
        <w:tc>
          <w:tcPr>
            <w:tcW w:type="dxa" w:w="1766"/>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11</w:t>
            </w:r>
          </w:p>
        </w:tc>
        <w:tc>
          <w:tcPr>
            <w:tcW w:type="dxa" w:w="1061"/>
          </w:tcPr>
          <w:p>
            <w:pPr>
              <w:spacing w:after="0"/>
              <w:jc w:val="left"/>
            </w:pPr>
            <w:r>
              <w:rPr>
                <w:sz w:val="16"/>
              </w:rPr>
              <w:t>Drought</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317"/>
          </w:tcPr>
          <w:p>
            <w:pPr>
              <w:spacing w:after="0"/>
              <w:jc w:val="right"/>
            </w:pPr>
            <w:r>
              <w:rPr>
                <w:sz w:val="16"/>
              </w:rPr>
              <w:t>n/a</w:t>
            </w:r>
          </w:p>
        </w:tc>
        <w:tc>
          <w:tcPr>
            <w:tcW w:type="dxa" w:w="1085"/>
          </w:tcPr>
          <w:p>
            <w:pPr>
              <w:spacing w:after="0"/>
              <w:jc w:val="right"/>
            </w:pPr>
            <w:r>
              <w:rPr>
                <w:sz w:val="16"/>
              </w:rPr>
              <w:t>$0</w:t>
            </w:r>
          </w:p>
        </w:tc>
        <w:tc>
          <w:tcPr>
            <w:tcW w:type="dxa" w:w="1375"/>
          </w:tcPr>
          <w:p>
            <w:pPr>
              <w:spacing w:after="0"/>
              <w:jc w:val="right"/>
            </w:pPr>
            <w:r>
              <w:rPr>
                <w:sz w:val="16"/>
              </w:rPr>
              <w:t>4</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12</w:t>
            </w:r>
          </w:p>
        </w:tc>
        <w:tc>
          <w:tcPr>
            <w:tcW w:type="dxa" w:w="1061"/>
          </w:tcPr>
          <w:p>
            <w:pPr>
              <w:spacing w:after="0"/>
              <w:jc w:val="left"/>
            </w:pPr>
            <w:r>
              <w:rPr>
                <w:sz w:val="16"/>
              </w:rPr>
              <w:t>Heat Wave</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085"/>
          </w:tcPr>
          <w:p>
            <w:pPr>
              <w:spacing w:after="0"/>
              <w:jc w:val="right"/>
            </w:pPr>
            <w:r>
              <w:rPr>
                <w:sz w:val="16"/>
              </w:rPr>
              <w:t>$0</w:t>
            </w:r>
          </w:p>
        </w:tc>
        <w:tc>
          <w:tcPr>
            <w:tcW w:type="dxa" w:w="1375"/>
          </w:tcPr>
          <w:p>
            <w:pPr>
              <w:spacing w:after="0"/>
              <w:jc w:val="right"/>
            </w:pPr>
            <w:r>
              <w:rPr>
                <w:sz w:val="16"/>
              </w:rPr>
              <w:t>0</w:t>
            </w:r>
          </w:p>
        </w:tc>
        <w:tc>
          <w:tcPr>
            <w:tcW w:type="dxa" w:w="1808"/>
          </w:tcPr>
          <w:p>
            <w:pPr>
              <w:spacing w:after="0"/>
              <w:jc w:val="left"/>
            </w:pPr>
          </w:p>
        </w:tc>
        <w:tc>
          <w:tcPr>
            <w:tcW w:type="dxa" w:w="1766"/>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13</w:t>
            </w:r>
          </w:p>
        </w:tc>
        <w:tc>
          <w:tcPr>
            <w:tcW w:type="dxa" w:w="1061"/>
          </w:tcPr>
          <w:p>
            <w:pPr>
              <w:spacing w:after="0"/>
              <w:jc w:val="left"/>
            </w:pPr>
            <w:r>
              <w:rPr>
                <w:sz w:val="16"/>
              </w:rPr>
              <w:t>Winter Weather</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085"/>
          </w:tcPr>
          <w:p>
            <w:pPr>
              <w:spacing w:after="0"/>
              <w:jc w:val="right"/>
            </w:pPr>
            <w:r>
              <w:rPr>
                <w:sz w:val="16"/>
              </w:rPr>
              <w:t>$0</w:t>
            </w:r>
          </w:p>
        </w:tc>
        <w:tc>
          <w:tcPr>
            <w:tcW w:type="dxa" w:w="1375"/>
          </w:tcPr>
          <w:p>
            <w:pPr>
              <w:spacing w:after="0"/>
              <w:jc w:val="right"/>
            </w:pPr>
            <w:r>
              <w:rPr>
                <w:sz w:val="16"/>
              </w:rPr>
              <w:t>0</w:t>
            </w:r>
          </w:p>
        </w:tc>
        <w:tc>
          <w:tcPr>
            <w:tcW w:type="dxa" w:w="1808"/>
          </w:tcPr>
          <w:p>
            <w:pPr>
              <w:spacing w:after="0"/>
              <w:jc w:val="left"/>
            </w:pPr>
          </w:p>
        </w:tc>
        <w:tc>
          <w:tcPr>
            <w:tcW w:type="dxa" w:w="1766"/>
          </w:tcPr>
          <w:p>
            <w:pPr>
              <w:spacing w:after="0"/>
              <w:jc w:val="left"/>
            </w:pPr>
            <w:r>
              <w:rPr>
                <w:sz w:val="16"/>
              </w:rPr>
              <w:t>No recorded events in Storm Events since 1996 (data through 2026-06-30).</w:t>
            </w:r>
          </w:p>
        </w:tc>
      </w:tr>
      <w:tr>
        <w:trPr>
          <w:cantSplit/>
        </w:trPr>
        <w:tc>
          <w:tcPr>
            <w:tcW w:type="dxa" w:w="671"/>
          </w:tcPr>
          <w:p>
            <w:pPr>
              <w:spacing w:after="0"/>
              <w:jc w:val="right"/>
            </w:pPr>
          </w:p>
        </w:tc>
        <w:tc>
          <w:tcPr>
            <w:tcW w:type="dxa" w:w="1061"/>
          </w:tcPr>
          <w:p>
            <w:pPr>
              <w:spacing w:after="0"/>
              <w:jc w:val="left"/>
            </w:pPr>
            <w:r>
              <w:rPr>
                <w:sz w:val="16"/>
              </w:rPr>
              <w:t>Volcanic Activity</w:t>
            </w:r>
          </w:p>
        </w:tc>
        <w:tc>
          <w:tcPr>
            <w:tcW w:type="dxa" w:w="1336"/>
          </w:tcPr>
          <w:p>
            <w:pPr>
              <w:spacing w:after="0"/>
              <w:jc w:val="left"/>
            </w:pPr>
            <w:r>
              <w:rPr>
                <w:sz w:val="16"/>
              </w:rPr>
              <w:t>Not Applicable</w:t>
            </w:r>
          </w:p>
        </w:tc>
        <w:tc>
          <w:tcPr>
            <w:tcW w:type="dxa" w:w="153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7"/>
          </w:tcPr>
          <w:p>
            <w:pPr>
              <w:spacing w:after="0"/>
              <w:jc w:val="right"/>
            </w:pPr>
          </w:p>
        </w:tc>
        <w:tc>
          <w:tcPr>
            <w:tcW w:type="dxa" w:w="1085"/>
          </w:tcPr>
          <w:p>
            <w:pPr>
              <w:spacing w:after="0"/>
              <w:jc w:val="right"/>
            </w:pPr>
          </w:p>
        </w:tc>
        <w:tc>
          <w:tcPr>
            <w:tcW w:type="dxa" w:w="1375"/>
          </w:tcPr>
          <w:p>
            <w:pPr>
              <w:spacing w:after="0"/>
              <w:jc w:val="right"/>
            </w:pPr>
            <w:r>
              <w:rPr>
                <w:sz w:val="16"/>
              </w:rPr>
              <w:t>3</w:t>
            </w:r>
          </w:p>
        </w:tc>
        <w:tc>
          <w:tcPr>
            <w:tcW w:type="dxa" w:w="1808"/>
          </w:tcPr>
          <w:p>
            <w:pPr>
              <w:spacing w:after="0"/>
              <w:jc w:val="left"/>
            </w:pPr>
            <w:r>
              <w:rPr>
                <w:sz w:val="16"/>
              </w:rPr>
              <w:t>NRI rates this Not Applicable, but 3 Storm Events records of this type exist since 1996; review before omitting.</w:t>
            </w:r>
          </w:p>
        </w:tc>
        <w:tc>
          <w:tcPr>
            <w:tcW w:type="dxa" w:w="1766"/>
          </w:tcPr>
          <w:p>
            <w:pPr>
              <w:spacing w:after="0"/>
              <w:jc w:val="left"/>
            </w:pPr>
          </w:p>
        </w:tc>
      </w:tr>
      <w:tr>
        <w:trPr>
          <w:cantSplit/>
        </w:trPr>
        <w:tc>
          <w:tcPr>
            <w:tcW w:type="dxa" w:w="671"/>
          </w:tcPr>
          <w:p>
            <w:pPr>
              <w:spacing w:after="0"/>
              <w:jc w:val="right"/>
            </w:pPr>
          </w:p>
        </w:tc>
        <w:tc>
          <w:tcPr>
            <w:tcW w:type="dxa" w:w="1061"/>
          </w:tcPr>
          <w:p>
            <w:pPr>
              <w:spacing w:after="0"/>
              <w:jc w:val="left"/>
            </w:pPr>
            <w:r>
              <w:rPr>
                <w:sz w:val="16"/>
              </w:rPr>
              <w:t>Wildfire</w:t>
            </w:r>
          </w:p>
        </w:tc>
        <w:tc>
          <w:tcPr>
            <w:tcW w:type="dxa" w:w="1336"/>
          </w:tcPr>
          <w:p>
            <w:pPr>
              <w:spacing w:after="0"/>
              <w:jc w:val="left"/>
            </w:pPr>
            <w:r>
              <w:rPr>
                <w:sz w:val="16"/>
              </w:rPr>
              <w:t>Insufficient Data</w:t>
            </w:r>
          </w:p>
        </w:tc>
        <w:tc>
          <w:tcPr>
            <w:tcW w:type="dxa" w:w="153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317"/>
          </w:tcPr>
          <w:p>
            <w:pPr>
              <w:spacing w:after="0"/>
              <w:jc w:val="right"/>
            </w:pPr>
            <w:r>
              <w:rPr>
                <w:sz w:val="16"/>
              </w:rPr>
              <w:t>n/a</w:t>
            </w:r>
          </w:p>
        </w:tc>
        <w:tc>
          <w:tcPr>
            <w:tcW w:type="dxa" w:w="1085"/>
          </w:tcPr>
          <w:p>
            <w:pPr>
              <w:spacing w:after="0"/>
              <w:jc w:val="right"/>
            </w:pPr>
            <w:r>
              <w:rPr>
                <w:sz w:val="16"/>
              </w:rPr>
              <w:t>n/a</w:t>
            </w:r>
          </w:p>
        </w:tc>
        <w:tc>
          <w:tcPr>
            <w:tcW w:type="dxa" w:w="1375"/>
          </w:tcPr>
          <w:p>
            <w:pPr>
              <w:spacing w:after="0"/>
              <w:jc w:val="right"/>
            </w:pPr>
            <w:r>
              <w:rPr>
                <w:sz w:val="16"/>
              </w:rPr>
              <w:t>4</w:t>
            </w:r>
          </w:p>
        </w:tc>
        <w:tc>
          <w:tcPr>
            <w:tcW w:type="dxa" w:w="1808"/>
          </w:tcPr>
          <w:p>
            <w:pPr>
              <w:spacing w:after="0"/>
              <w:jc w:val="left"/>
            </w:pPr>
          </w:p>
        </w:tc>
        <w:tc>
          <w:tcPr>
            <w:tcW w:type="dxa" w:w="176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tornado, cold wave, heat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906"/>
        <w:gridCol w:w="1727"/>
        <w:gridCol w:w="1311"/>
        <w:gridCol w:w="1883"/>
        <w:gridCol w:w="1894"/>
        <w:gridCol w:w="1728"/>
        <w:gridCol w:w="1824"/>
      </w:tblGrid>
      <w:tr>
        <w:trPr>
          <w:cantSplit/>
          <w:tblHeader/>
        </w:trPr>
        <w:tc>
          <w:tcPr>
            <w:tcW w:type="dxa" w:w="1839"/>
            <w:shd w:val="clear" w:color="auto" w:fill="E8E8E8"/>
          </w:tcPr>
          <w:p>
            <w:pPr>
              <w:spacing w:after="0"/>
              <w:jc w:val="left"/>
            </w:pPr>
            <w:r>
              <w:rPr>
                <w:b/>
                <w:sz w:val="16"/>
              </w:rPr>
              <w:t>Hazard</w:t>
            </w:r>
          </w:p>
        </w:tc>
        <w:tc>
          <w:tcPr>
            <w:tcW w:type="dxa" w:w="1906"/>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11"/>
            <w:shd w:val="clear" w:color="auto" w:fill="E8E8E8"/>
          </w:tcPr>
          <w:p>
            <w:pPr>
              <w:spacing w:after="0"/>
              <w:jc w:val="left"/>
            </w:pPr>
            <w:r>
              <w:rPr>
                <w:b/>
                <w:sz w:val="16"/>
              </w:rPr>
              <w:t>Observed range</w:t>
            </w:r>
          </w:p>
        </w:tc>
        <w:tc>
          <w:tcPr>
            <w:tcW w:type="dxa" w:w="1883"/>
            <w:shd w:val="clear" w:color="auto" w:fill="E8E8E8"/>
          </w:tcPr>
          <w:p>
            <w:pPr>
              <w:spacing w:after="0"/>
              <w:jc w:val="left"/>
            </w:pPr>
            <w:r>
              <w:rPr>
                <w:b/>
                <w:sz w:val="16"/>
              </w:rPr>
              <w:t>Worst recorded event</w:t>
            </w:r>
          </w:p>
        </w:tc>
        <w:tc>
          <w:tcPr>
            <w:tcW w:type="dxa" w:w="1894"/>
            <w:shd w:val="clear" w:color="auto" w:fill="E8E8E8"/>
          </w:tcPr>
          <w:p>
            <w:pPr>
              <w:spacing w:after="0"/>
              <w:jc w:val="left"/>
            </w:pPr>
            <w:r>
              <w:rPr>
                <w:b/>
                <w:sz w:val="16"/>
              </w:rPr>
              <w:t>Most damaging (when different)</w:t>
            </w:r>
          </w:p>
        </w:tc>
        <w:tc>
          <w:tcPr>
            <w:tcW w:type="dxa" w:w="1728"/>
            <w:shd w:val="clear" w:color="auto" w:fill="E8E8E8"/>
          </w:tcPr>
          <w:p>
            <w:pPr>
              <w:spacing w:after="0"/>
              <w:jc w:val="left"/>
            </w:pPr>
            <w:r>
              <w:rPr>
                <w:b/>
                <w:sz w:val="16"/>
              </w:rPr>
              <w:t>How it applies to jurisdictions</w:t>
            </w:r>
          </w:p>
        </w:tc>
        <w:tc>
          <w:tcPr>
            <w:tcW w:type="dxa" w:w="1824"/>
            <w:shd w:val="clear" w:color="auto" w:fill="E8E8E8"/>
          </w:tcPr>
          <w:p>
            <w:pPr>
              <w:spacing w:after="0"/>
              <w:jc w:val="left"/>
            </w:pPr>
            <w:r>
              <w:rPr>
                <w:b/>
                <w:sz w:val="16"/>
              </w:rPr>
              <w:t>Note</w:t>
            </w:r>
          </w:p>
        </w:tc>
      </w:tr>
      <w:tr>
        <w:trPr>
          <w:cantSplit/>
        </w:trPr>
        <w:tc>
          <w:tcPr>
            <w:tcW w:type="dxa" w:w="1839"/>
          </w:tcPr>
          <w:p>
            <w:pPr>
              <w:spacing w:after="0"/>
              <w:jc w:val="left"/>
            </w:pPr>
            <w:r>
              <w:rPr>
                <w:sz w:val="16"/>
              </w:rPr>
              <w:t>Coastal Flood, Storm Surge/Tide</w:t>
            </w:r>
          </w:p>
        </w:tc>
        <w:tc>
          <w:tcPr>
            <w:tcW w:type="dxa" w:w="1906"/>
          </w:tcPr>
          <w:p>
            <w:pPr>
              <w:spacing w:after="0"/>
              <w:jc w:val="left"/>
            </w:pPr>
            <w:r>
              <w:rPr>
                <w:sz w:val="16"/>
              </w:rPr>
              <w:t>none in data (flood depth: FIRM)</w:t>
            </w:r>
          </w:p>
        </w:tc>
        <w:tc>
          <w:tcPr>
            <w:tcW w:type="dxa" w:w="1727"/>
          </w:tcPr>
          <w:p>
            <w:pPr>
              <w:spacing w:after="0"/>
              <w:jc w:val="right"/>
            </w:pPr>
            <w:r>
              <w:rPr>
                <w:sz w:val="16"/>
              </w:rPr>
              <w:t>1 record, 2012 (1 zone-level)</w:t>
            </w:r>
          </w:p>
        </w:tc>
        <w:tc>
          <w:tcPr>
            <w:tcW w:type="dxa" w:w="1311"/>
          </w:tcPr>
          <w:p>
            <w:pPr>
              <w:spacing w:after="0"/>
              <w:jc w:val="left"/>
            </w:pPr>
          </w:p>
        </w:tc>
        <w:tc>
          <w:tcPr>
            <w:tcW w:type="dxa" w:w="1883"/>
          </w:tcPr>
          <w:p>
            <w:pPr>
              <w:spacing w:after="0"/>
              <w:jc w:val="left"/>
            </w:pPr>
            <w:r>
              <w:rPr>
                <w:sz w:val="16"/>
              </w:rPr>
              <w:t>No damage reported in 1 record.</w:t>
            </w:r>
          </w:p>
        </w:tc>
        <w:tc>
          <w:tcPr>
            <w:tcW w:type="dxa" w:w="1894"/>
          </w:tcPr>
          <w:p>
            <w:pPr>
              <w:spacing w:after="0"/>
              <w:jc w:val="left"/>
            </w:pPr>
          </w:p>
        </w:tc>
        <w:tc>
          <w:tcPr>
            <w:tcW w:type="dxa" w:w="1728"/>
          </w:tcPr>
          <w:p>
            <w:pPr>
              <w:spacing w:after="0"/>
              <w:jc w:val="left"/>
            </w:pPr>
            <w:r>
              <w:rPr>
                <w:sz w:val="16"/>
              </w:rPr>
              <w:t>Countywide (zone-level records).</w:t>
            </w:r>
          </w:p>
        </w:tc>
        <w:tc>
          <w:tcPr>
            <w:tcW w:type="dxa" w:w="1824"/>
          </w:tcPr>
          <w:p>
            <w:pPr>
              <w:spacing w:after="0"/>
              <w:jc w:val="left"/>
            </w:pPr>
            <w:r>
              <w:rPr>
                <w:sz w:val="16"/>
              </w:rPr>
              <w:t>Flood depth: see the FEMA Flood Insurance Rate Map.</w:t>
            </w:r>
          </w:p>
        </w:tc>
      </w:tr>
      <w:tr>
        <w:trPr>
          <w:cantSplit/>
        </w:trPr>
        <w:tc>
          <w:tcPr>
            <w:tcW w:type="dxa" w:w="1839"/>
          </w:tcPr>
          <w:p>
            <w:pPr>
              <w:spacing w:after="0"/>
              <w:jc w:val="left"/>
            </w:pPr>
            <w:r>
              <w:rPr>
                <w:sz w:val="16"/>
              </w:rPr>
              <w:t>Cold/Wind Chill, Extreme Cold/Wind Chill</w:t>
            </w:r>
          </w:p>
        </w:tc>
        <w:tc>
          <w:tcPr>
            <w:tcW w:type="dxa" w:w="1906"/>
          </w:tcPr>
          <w:p>
            <w:pPr>
              <w:spacing w:after="0"/>
              <w:jc w:val="left"/>
            </w:pPr>
            <w:r>
              <w:rPr>
                <w:sz w:val="16"/>
              </w:rPr>
              <w:t>wind chill</w:t>
            </w:r>
          </w:p>
        </w:tc>
        <w:tc>
          <w:tcPr>
            <w:tcW w:type="dxa" w:w="1727"/>
          </w:tcPr>
          <w:p>
            <w:pPr>
              <w:spacing w:after="0"/>
              <w:jc w:val="right"/>
            </w:pPr>
            <w:r>
              <w:rPr>
                <w:sz w:val="16"/>
              </w:rPr>
              <w:t>0</w:t>
            </w:r>
          </w:p>
        </w:tc>
        <w:tc>
          <w:tcPr>
            <w:tcW w:type="dxa" w:w="1311"/>
          </w:tcPr>
          <w:p>
            <w:pPr>
              <w:spacing w:after="0"/>
              <w:jc w:val="left"/>
            </w:pPr>
          </w:p>
        </w:tc>
        <w:tc>
          <w:tcPr>
            <w:tcW w:type="dxa" w:w="1883"/>
          </w:tcPr>
          <w:p>
            <w:pPr>
              <w:spacing w:after="0"/>
              <w:jc w:val="left"/>
            </w:pPr>
          </w:p>
        </w:tc>
        <w:tc>
          <w:tcPr>
            <w:tcW w:type="dxa" w:w="1894"/>
          </w:tcPr>
          <w:p>
            <w:pPr>
              <w:spacing w:after="0"/>
              <w:jc w:val="left"/>
            </w:pPr>
          </w:p>
        </w:tc>
        <w:tc>
          <w:tcPr>
            <w:tcW w:type="dxa" w:w="1728"/>
          </w:tcPr>
          <w:p>
            <w:pPr>
              <w:spacing w:after="0"/>
              <w:jc w:val="left"/>
            </w:pPr>
          </w:p>
        </w:tc>
        <w:tc>
          <w:tcPr>
            <w:tcW w:type="dxa" w:w="1824"/>
          </w:tcPr>
          <w:p>
            <w:pPr>
              <w:spacing w:after="0"/>
              <w:jc w:val="left"/>
            </w:pPr>
            <w:r>
              <w:rPr>
                <w:sz w:val="16"/>
              </w:rPr>
              <w:t>Wind chill: in event narratives only (local data needed).</w:t>
            </w:r>
          </w:p>
        </w:tc>
      </w:tr>
      <w:tr>
        <w:trPr>
          <w:cantSplit/>
        </w:trPr>
        <w:tc>
          <w:tcPr>
            <w:tcW w:type="dxa" w:w="1839"/>
          </w:tcPr>
          <w:p>
            <w:pPr>
              <w:spacing w:after="0"/>
              <w:jc w:val="left"/>
            </w:pPr>
            <w:r>
              <w:rPr>
                <w:sz w:val="16"/>
              </w:rPr>
              <w:t>Frost/Freeze (outside NRI's Cold Wave definition)</w:t>
            </w:r>
          </w:p>
        </w:tc>
        <w:tc>
          <w:tcPr>
            <w:tcW w:type="dxa" w:w="1906"/>
          </w:tcPr>
          <w:p>
            <w:pPr>
              <w:spacing w:after="0"/>
              <w:jc w:val="left"/>
            </w:pPr>
            <w:r>
              <w:rPr>
                <w:sz w:val="16"/>
              </w:rPr>
              <w:t>crop damage</w:t>
            </w:r>
          </w:p>
        </w:tc>
        <w:tc>
          <w:tcPr>
            <w:tcW w:type="dxa" w:w="1727"/>
          </w:tcPr>
          <w:p>
            <w:pPr>
              <w:spacing w:after="0"/>
              <w:jc w:val="right"/>
            </w:pPr>
            <w:r>
              <w:rPr>
                <w:sz w:val="16"/>
              </w:rPr>
              <w:t>0</w:t>
            </w:r>
          </w:p>
        </w:tc>
        <w:tc>
          <w:tcPr>
            <w:tcW w:type="dxa" w:w="1311"/>
          </w:tcPr>
          <w:p>
            <w:pPr>
              <w:spacing w:after="0"/>
              <w:jc w:val="left"/>
            </w:pPr>
          </w:p>
        </w:tc>
        <w:tc>
          <w:tcPr>
            <w:tcW w:type="dxa" w:w="1883"/>
          </w:tcPr>
          <w:p>
            <w:pPr>
              <w:spacing w:after="0"/>
              <w:jc w:val="left"/>
            </w:pPr>
          </w:p>
        </w:tc>
        <w:tc>
          <w:tcPr>
            <w:tcW w:type="dxa" w:w="1894"/>
          </w:tcPr>
          <w:p>
            <w:pPr>
              <w:spacing w:after="0"/>
              <w:jc w:val="left"/>
            </w:pPr>
          </w:p>
        </w:tc>
        <w:tc>
          <w:tcPr>
            <w:tcW w:type="dxa" w:w="1728"/>
          </w:tcPr>
          <w:p>
            <w:pPr>
              <w:spacing w:after="0"/>
              <w:jc w:val="left"/>
            </w:pPr>
          </w:p>
        </w:tc>
        <w:tc>
          <w:tcPr>
            <w:tcW w:type="dxa" w:w="1824"/>
          </w:tcPr>
          <w:p>
            <w:pPr>
              <w:spacing w:after="0"/>
              <w:jc w:val="left"/>
            </w:pPr>
            <w:r>
              <w:rPr>
                <w:sz w:val="16"/>
              </w:rPr>
              <w:t>Temperature: in event narratives only (local data needed).</w:t>
            </w:r>
          </w:p>
        </w:tc>
      </w:tr>
      <w:tr>
        <w:trPr>
          <w:cantSplit/>
        </w:trPr>
        <w:tc>
          <w:tcPr>
            <w:tcW w:type="dxa" w:w="1839"/>
          </w:tcPr>
          <w:p>
            <w:pPr>
              <w:spacing w:after="0"/>
              <w:jc w:val="left"/>
            </w:pPr>
            <w:r>
              <w:rPr>
                <w:sz w:val="16"/>
              </w:rPr>
              <w:t>Drought</w:t>
            </w:r>
          </w:p>
        </w:tc>
        <w:tc>
          <w:tcPr>
            <w:tcW w:type="dxa" w:w="1906"/>
          </w:tcPr>
          <w:p>
            <w:pPr>
              <w:spacing w:after="0"/>
              <w:jc w:val="left"/>
            </w:pPr>
            <w:r>
              <w:rPr>
                <w:sz w:val="16"/>
              </w:rPr>
              <w:t>U.S. Drought Monitor scale (D0 to D4)</w:t>
            </w:r>
          </w:p>
        </w:tc>
        <w:tc>
          <w:tcPr>
            <w:tcW w:type="dxa" w:w="1727"/>
          </w:tcPr>
          <w:p>
            <w:pPr>
              <w:spacing w:after="0"/>
              <w:jc w:val="right"/>
            </w:pPr>
            <w:r>
              <w:rPr>
                <w:sz w:val="16"/>
              </w:rPr>
              <w:t>4 records, 2022 (4 zone-level)</w:t>
            </w:r>
          </w:p>
        </w:tc>
        <w:tc>
          <w:tcPr>
            <w:tcW w:type="dxa" w:w="1311"/>
          </w:tcPr>
          <w:p>
            <w:pPr>
              <w:spacing w:after="0"/>
              <w:jc w:val="left"/>
            </w:pPr>
            <w:r>
              <w:rPr>
                <w:sz w:val="16"/>
              </w:rPr>
              <w:t>2 days to 68 days (median 35 days); 2 with a recorded value</w:t>
            </w:r>
          </w:p>
        </w:tc>
        <w:tc>
          <w:tcPr>
            <w:tcW w:type="dxa" w:w="1883"/>
          </w:tcPr>
          <w:p>
            <w:pPr>
              <w:spacing w:after="0"/>
              <w:jc w:val="left"/>
            </w:pPr>
            <w:r>
              <w:rPr>
                <w:sz w:val="16"/>
              </w:rPr>
              <w:t>68 days (about 2.2 months), 2022-07-01 to 2022-09-06, a run of 3 consecutive Storm Events drought records, zone-level</w:t>
            </w:r>
          </w:p>
        </w:tc>
        <w:tc>
          <w:tcPr>
            <w:tcW w:type="dxa" w:w="1894"/>
          </w:tcPr>
          <w:p>
            <w:pPr>
              <w:spacing w:after="0"/>
              <w:jc w:val="left"/>
            </w:pPr>
          </w:p>
        </w:tc>
        <w:tc>
          <w:tcPr>
            <w:tcW w:type="dxa" w:w="1728"/>
          </w:tcPr>
          <w:p>
            <w:pPr>
              <w:spacing w:after="0"/>
              <w:jc w:val="left"/>
            </w:pPr>
            <w:r>
              <w:rPr>
                <w:sz w:val="16"/>
              </w:rPr>
              <w:t>Countywide (zone-level records).</w:t>
            </w:r>
          </w:p>
        </w:tc>
        <w:tc>
          <w:tcPr>
            <w:tcW w:type="dxa" w:w="18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906"/>
          </w:tcPr>
          <w:p>
            <w:pPr>
              <w:spacing w:after="0"/>
              <w:jc w:val="left"/>
            </w:pPr>
            <w:r>
              <w:rPr>
                <w:sz w:val="16"/>
              </w:rPr>
              <w:t>Modified Mercalli (local data)</w:t>
            </w:r>
          </w:p>
        </w:tc>
        <w:tc>
          <w:tcPr>
            <w:tcW w:type="dxa" w:w="1727"/>
          </w:tcPr>
          <w:p>
            <w:pPr>
              <w:spacing w:after="0"/>
              <w:jc w:val="right"/>
            </w:pPr>
            <w:r>
              <w:rPr>
                <w:sz w:val="16"/>
              </w:rPr>
              <w:t>0</w:t>
            </w:r>
          </w:p>
        </w:tc>
        <w:tc>
          <w:tcPr>
            <w:tcW w:type="dxa" w:w="1311"/>
          </w:tcPr>
          <w:p>
            <w:pPr>
              <w:spacing w:after="0"/>
              <w:jc w:val="left"/>
            </w:pPr>
          </w:p>
        </w:tc>
        <w:tc>
          <w:tcPr>
            <w:tcW w:type="dxa" w:w="1883"/>
          </w:tcPr>
          <w:p>
            <w:pPr>
              <w:spacing w:after="0"/>
              <w:jc w:val="left"/>
            </w:pPr>
          </w:p>
        </w:tc>
        <w:tc>
          <w:tcPr>
            <w:tcW w:type="dxa" w:w="1894"/>
          </w:tcPr>
          <w:p>
            <w:pPr>
              <w:spacing w:after="0"/>
              <w:jc w:val="left"/>
            </w:pPr>
          </w:p>
        </w:tc>
        <w:tc>
          <w:tcPr>
            <w:tcW w:type="dxa" w:w="1728"/>
          </w:tcPr>
          <w:p>
            <w:pPr>
              <w:spacing w:after="0"/>
              <w:jc w:val="left"/>
            </w:pPr>
          </w:p>
        </w:tc>
        <w:tc>
          <w:tcPr>
            <w:tcW w:type="dxa" w:w="1824"/>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906"/>
          </w:tcPr>
          <w:p>
            <w:pPr>
              <w:spacing w:after="0"/>
              <w:jc w:val="left"/>
            </w:pPr>
            <w:r>
              <w:rPr>
                <w:sz w:val="16"/>
              </w:rPr>
              <w:t>hail size (inches)</w:t>
            </w:r>
          </w:p>
        </w:tc>
        <w:tc>
          <w:tcPr>
            <w:tcW w:type="dxa" w:w="1727"/>
          </w:tcPr>
          <w:p>
            <w:pPr>
              <w:spacing w:after="0"/>
              <w:jc w:val="right"/>
            </w:pPr>
            <w:r>
              <w:rPr>
                <w:sz w:val="16"/>
              </w:rPr>
              <w:t>1 record, 2000 (1 zone-level)</w:t>
            </w:r>
          </w:p>
        </w:tc>
        <w:tc>
          <w:tcPr>
            <w:tcW w:type="dxa" w:w="1311"/>
          </w:tcPr>
          <w:p>
            <w:pPr>
              <w:spacing w:after="0"/>
              <w:jc w:val="left"/>
            </w:pPr>
          </w:p>
        </w:tc>
        <w:tc>
          <w:tcPr>
            <w:tcW w:type="dxa" w:w="1883"/>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894"/>
          </w:tcPr>
          <w:p>
            <w:pPr>
              <w:spacing w:after="0"/>
              <w:jc w:val="left"/>
            </w:pPr>
          </w:p>
        </w:tc>
        <w:tc>
          <w:tcPr>
            <w:tcW w:type="dxa" w:w="1728"/>
          </w:tcPr>
          <w:p>
            <w:pPr>
              <w:spacing w:after="0"/>
              <w:jc w:val="left"/>
            </w:pPr>
            <w:r>
              <w:rPr>
                <w:sz w:val="16"/>
              </w:rPr>
              <w:t>Countywide (zone-level records).</w:t>
            </w:r>
          </w:p>
        </w:tc>
        <w:tc>
          <w:tcPr>
            <w:tcW w:type="dxa" w:w="1824"/>
          </w:tcPr>
          <w:p>
            <w:pPr>
              <w:spacing w:after="0"/>
              <w:jc w:val="left"/>
            </w:pPr>
          </w:p>
        </w:tc>
      </w:tr>
      <w:tr>
        <w:trPr>
          <w:cantSplit/>
        </w:trPr>
        <w:tc>
          <w:tcPr>
            <w:tcW w:type="dxa" w:w="1839"/>
          </w:tcPr>
          <w:p>
            <w:pPr>
              <w:spacing w:after="0"/>
              <w:jc w:val="left"/>
            </w:pPr>
            <w:r>
              <w:rPr>
                <w:sz w:val="16"/>
              </w:rPr>
              <w:t>Excessive Heat, Heat</w:t>
            </w:r>
          </w:p>
        </w:tc>
        <w:tc>
          <w:tcPr>
            <w:tcW w:type="dxa" w:w="1906"/>
          </w:tcPr>
          <w:p>
            <w:pPr>
              <w:spacing w:after="0"/>
              <w:jc w:val="left"/>
            </w:pPr>
            <w:r>
              <w:rPr>
                <w:sz w:val="16"/>
              </w:rPr>
              <w:t>heat index (in event narratives)</w:t>
            </w:r>
          </w:p>
        </w:tc>
        <w:tc>
          <w:tcPr>
            <w:tcW w:type="dxa" w:w="1727"/>
          </w:tcPr>
          <w:p>
            <w:pPr>
              <w:spacing w:after="0"/>
              <w:jc w:val="right"/>
            </w:pPr>
            <w:r>
              <w:rPr>
                <w:sz w:val="16"/>
              </w:rPr>
              <w:t>0</w:t>
            </w:r>
          </w:p>
        </w:tc>
        <w:tc>
          <w:tcPr>
            <w:tcW w:type="dxa" w:w="1311"/>
          </w:tcPr>
          <w:p>
            <w:pPr>
              <w:spacing w:after="0"/>
              <w:jc w:val="left"/>
            </w:pPr>
          </w:p>
        </w:tc>
        <w:tc>
          <w:tcPr>
            <w:tcW w:type="dxa" w:w="1883"/>
          </w:tcPr>
          <w:p>
            <w:pPr>
              <w:spacing w:after="0"/>
              <w:jc w:val="left"/>
            </w:pPr>
          </w:p>
        </w:tc>
        <w:tc>
          <w:tcPr>
            <w:tcW w:type="dxa" w:w="1894"/>
          </w:tcPr>
          <w:p>
            <w:pPr>
              <w:spacing w:after="0"/>
              <w:jc w:val="left"/>
            </w:pPr>
          </w:p>
        </w:tc>
        <w:tc>
          <w:tcPr>
            <w:tcW w:type="dxa" w:w="1728"/>
          </w:tcPr>
          <w:p>
            <w:pPr>
              <w:spacing w:after="0"/>
              <w:jc w:val="left"/>
            </w:pPr>
          </w:p>
        </w:tc>
        <w:tc>
          <w:tcPr>
            <w:tcW w:type="dxa" w:w="1824"/>
          </w:tcPr>
          <w:p>
            <w:pPr>
              <w:spacing w:after="0"/>
              <w:jc w:val="left"/>
            </w:pPr>
            <w:r>
              <w:rPr>
                <w:sz w:val="16"/>
              </w:rPr>
              <w:t>Heat index: in event narratives only (local data needed).</w:t>
            </w:r>
          </w:p>
        </w:tc>
      </w:tr>
      <w:tr>
        <w:trPr>
          <w:cantSplit/>
        </w:trPr>
        <w:tc>
          <w:tcPr>
            <w:tcW w:type="dxa" w:w="1839"/>
          </w:tcPr>
          <w:p>
            <w:pPr>
              <w:spacing w:after="0"/>
              <w:jc w:val="left"/>
            </w:pPr>
            <w:r>
              <w:rPr>
                <w:sz w:val="16"/>
              </w:rPr>
              <w:t>Hurricane, Tropical Storm, Tropical Depression</w:t>
            </w:r>
          </w:p>
        </w:tc>
        <w:tc>
          <w:tcPr>
            <w:tcW w:type="dxa" w:w="1906"/>
          </w:tcPr>
          <w:p>
            <w:pPr>
              <w:spacing w:after="0"/>
              <w:jc w:val="left"/>
            </w:pPr>
            <w:r>
              <w:rPr>
                <w:sz w:val="16"/>
              </w:rPr>
              <w:t>Saffir-Simpson</w:t>
            </w:r>
          </w:p>
        </w:tc>
        <w:tc>
          <w:tcPr>
            <w:tcW w:type="dxa" w:w="1727"/>
          </w:tcPr>
          <w:p>
            <w:pPr>
              <w:spacing w:after="0"/>
              <w:jc w:val="right"/>
            </w:pPr>
            <w:r>
              <w:rPr>
                <w:sz w:val="16"/>
              </w:rPr>
              <w:t>9 records, 2000 to 2024 (9 zone-level)</w:t>
            </w:r>
          </w:p>
        </w:tc>
        <w:tc>
          <w:tcPr>
            <w:tcW w:type="dxa" w:w="1311"/>
          </w:tcPr>
          <w:p>
            <w:pPr>
              <w:spacing w:after="0"/>
              <w:jc w:val="left"/>
            </w:pPr>
          </w:p>
        </w:tc>
        <w:tc>
          <w:tcPr>
            <w:tcW w:type="dxa" w:w="1883"/>
          </w:tcPr>
          <w:p>
            <w:pPr>
              <w:spacing w:after="0"/>
              <w:jc w:val="left"/>
            </w:pPr>
            <w:r>
              <w:rPr>
                <w:sz w:val="16"/>
              </w:rPr>
              <w:t>Strongest recorded: Hurricane (Typhoon) record (NOAA's event type name), 2017-09-20, category 4, $500,000 property; $0 crops (2017 dollars); NWS zone PRZ006</w:t>
            </w:r>
          </w:p>
        </w:tc>
        <w:tc>
          <w:tcPr>
            <w:tcW w:type="dxa" w:w="1894"/>
          </w:tcPr>
          <w:p>
            <w:pPr>
              <w:spacing w:after="0"/>
              <w:jc w:val="left"/>
            </w:pPr>
            <w:r>
              <w:rPr>
                <w:sz w:val="16"/>
              </w:rPr>
              <w:t>Most damaging recorded: Tropical Storm, 2004-09-14, $68,000,000 property; crops not reported, reported for the zone (2004 dollars)</w:t>
            </w:r>
          </w:p>
        </w:tc>
        <w:tc>
          <w:tcPr>
            <w:tcW w:type="dxa" w:w="1728"/>
          </w:tcPr>
          <w:p>
            <w:pPr>
              <w:spacing w:after="0"/>
              <w:jc w:val="left"/>
            </w:pPr>
            <w:r>
              <w:rPr>
                <w:sz w:val="16"/>
              </w:rPr>
              <w:t>Countywide (zone-level records).</w:t>
            </w:r>
          </w:p>
        </w:tc>
        <w:tc>
          <w:tcPr>
            <w:tcW w:type="dxa" w:w="18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Flash Flood, Flood, Lakeshore Flood</w:t>
            </w:r>
          </w:p>
        </w:tc>
        <w:tc>
          <w:tcPr>
            <w:tcW w:type="dxa" w:w="1906"/>
          </w:tcPr>
          <w:p>
            <w:pPr>
              <w:spacing w:after="0"/>
              <w:jc w:val="left"/>
            </w:pPr>
            <w:r>
              <w:rPr>
                <w:sz w:val="16"/>
              </w:rPr>
              <w:t>damage and flood days (flood depth: FIRM)</w:t>
            </w:r>
          </w:p>
        </w:tc>
        <w:tc>
          <w:tcPr>
            <w:tcW w:type="dxa" w:w="1727"/>
          </w:tcPr>
          <w:p>
            <w:pPr>
              <w:spacing w:after="0"/>
              <w:jc w:val="right"/>
            </w:pPr>
            <w:r>
              <w:rPr>
                <w:sz w:val="16"/>
              </w:rPr>
              <w:t>69 records, 2000 to 2024 (62 zone-level)</w:t>
            </w:r>
          </w:p>
        </w:tc>
        <w:tc>
          <w:tcPr>
            <w:tcW w:type="dxa" w:w="1311"/>
          </w:tcPr>
          <w:p>
            <w:pPr>
              <w:spacing w:after="0"/>
              <w:jc w:val="left"/>
            </w:pPr>
          </w:p>
        </w:tc>
        <w:tc>
          <w:tcPr>
            <w:tcW w:type="dxa" w:w="1883"/>
          </w:tcPr>
          <w:p>
            <w:pPr>
              <w:spacing w:after="0"/>
              <w:jc w:val="left"/>
            </w:pPr>
            <w:r>
              <w:rPr>
                <w:sz w:val="16"/>
              </w:rPr>
              <w:t>Flash Flood, 2001-11-07, $10,000,000 property; $4,000,000 crops (2001 dollars); NWS zone PRZ006</w:t>
            </w:r>
          </w:p>
        </w:tc>
        <w:tc>
          <w:tcPr>
            <w:tcW w:type="dxa" w:w="1894"/>
          </w:tcPr>
          <w:p>
            <w:pPr>
              <w:spacing w:after="0"/>
              <w:jc w:val="left"/>
            </w:pPr>
          </w:p>
        </w:tc>
        <w:tc>
          <w:tcPr>
            <w:tcW w:type="dxa" w:w="1728"/>
          </w:tcPr>
          <w:p>
            <w:pPr>
              <w:spacing w:after="0"/>
              <w:jc w:val="left"/>
            </w:pPr>
            <w:r>
              <w:rPr>
                <w:sz w:val="16"/>
              </w:rPr>
              <w:t>No event record names a jurisdiction in the plan. Zone-level records (62) apply countywide.</w:t>
            </w:r>
          </w:p>
        </w:tc>
        <w:tc>
          <w:tcPr>
            <w:tcW w:type="dxa" w:w="18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906"/>
          </w:tcPr>
          <w:p>
            <w:pPr>
              <w:spacing w:after="0"/>
              <w:jc w:val="left"/>
            </w:pPr>
            <w:r>
              <w:rPr>
                <w:sz w:val="16"/>
              </w:rPr>
              <w:t>none (count and damage only)</w:t>
            </w:r>
          </w:p>
        </w:tc>
        <w:tc>
          <w:tcPr>
            <w:tcW w:type="dxa" w:w="1727"/>
          </w:tcPr>
          <w:p>
            <w:pPr>
              <w:spacing w:after="0"/>
              <w:jc w:val="right"/>
            </w:pPr>
            <w:r>
              <w:rPr>
                <w:sz w:val="16"/>
              </w:rPr>
              <w:t>55 records, 2003 to 2025 (49 zone-level)</w:t>
            </w:r>
          </w:p>
        </w:tc>
        <w:tc>
          <w:tcPr>
            <w:tcW w:type="dxa" w:w="1311"/>
          </w:tcPr>
          <w:p>
            <w:pPr>
              <w:spacing w:after="0"/>
              <w:jc w:val="left"/>
            </w:pPr>
          </w:p>
        </w:tc>
        <w:tc>
          <w:tcPr>
            <w:tcW w:type="dxa" w:w="1883"/>
          </w:tcPr>
          <w:p>
            <w:pPr>
              <w:spacing w:after="0"/>
              <w:jc w:val="left"/>
            </w:pPr>
            <w:r>
              <w:rPr>
                <w:sz w:val="16"/>
              </w:rPr>
              <w:t>Debris Flow, 2007-10-25, $100,000 property; $0 crops (2007 dollars), 2 direct deaths, 2 direct injuries (reported for the zone); NWS zone PRZ006</w:t>
            </w:r>
          </w:p>
        </w:tc>
        <w:tc>
          <w:tcPr>
            <w:tcW w:type="dxa" w:w="1894"/>
          </w:tcPr>
          <w:p>
            <w:pPr>
              <w:spacing w:after="0"/>
              <w:jc w:val="left"/>
            </w:pPr>
          </w:p>
        </w:tc>
        <w:tc>
          <w:tcPr>
            <w:tcW w:type="dxa" w:w="1728"/>
          </w:tcPr>
          <w:p>
            <w:pPr>
              <w:spacing w:after="0"/>
              <w:jc w:val="left"/>
            </w:pPr>
            <w:r>
              <w:rPr>
                <w:sz w:val="16"/>
              </w:rPr>
              <w:t>No event record names a jurisdiction in the plan. Zone-level records (49) apply countywide.</w:t>
            </w:r>
          </w:p>
        </w:tc>
        <w:tc>
          <w:tcPr>
            <w:tcW w:type="dxa" w:w="1824"/>
          </w:tcPr>
          <w:p>
            <w:pPr>
              <w:spacing w:after="0"/>
              <w:jc w:val="left"/>
            </w:pPr>
            <w:r>
              <w:rPr>
                <w:sz w:val="16"/>
              </w:rPr>
              <w:t>Physical measure: in event narratives only (local data needed).</w:t>
            </w:r>
          </w:p>
        </w:tc>
      </w:tr>
      <w:tr>
        <w:trPr>
          <w:cantSplit/>
        </w:trPr>
        <w:tc>
          <w:tcPr>
            <w:tcW w:type="dxa" w:w="1839"/>
          </w:tcPr>
          <w:p>
            <w:pPr>
              <w:spacing w:after="0"/>
              <w:jc w:val="left"/>
            </w:pPr>
            <w:r>
              <w:rPr>
                <w:sz w:val="16"/>
              </w:rPr>
              <w:t>Lightning</w:t>
            </w:r>
          </w:p>
        </w:tc>
        <w:tc>
          <w:tcPr>
            <w:tcW w:type="dxa" w:w="1906"/>
          </w:tcPr>
          <w:p>
            <w:pPr>
              <w:spacing w:after="0"/>
              <w:jc w:val="left"/>
            </w:pPr>
            <w:r>
              <w:rPr>
                <w:sz w:val="16"/>
              </w:rPr>
              <w:t>annualized frequency (the measure FEMA's Local Mitigation Planning Handbook names)</w:t>
            </w:r>
          </w:p>
        </w:tc>
        <w:tc>
          <w:tcPr>
            <w:tcW w:type="dxa" w:w="1727"/>
          </w:tcPr>
          <w:p>
            <w:pPr>
              <w:spacing w:after="0"/>
              <w:jc w:val="right"/>
            </w:pPr>
            <w:r>
              <w:rPr>
                <w:sz w:val="16"/>
              </w:rPr>
              <w:t>2 records, 2023 to 2024</w:t>
            </w:r>
          </w:p>
        </w:tc>
        <w:tc>
          <w:tcPr>
            <w:tcW w:type="dxa" w:w="1311"/>
          </w:tcPr>
          <w:p>
            <w:pPr>
              <w:spacing w:after="0"/>
              <w:jc w:val="left"/>
            </w:pPr>
          </w:p>
        </w:tc>
        <w:tc>
          <w:tcPr>
            <w:tcW w:type="dxa" w:w="1883"/>
          </w:tcPr>
          <w:p>
            <w:pPr>
              <w:spacing w:after="0"/>
              <w:jc w:val="left"/>
            </w:pPr>
            <w:r>
              <w:rPr>
                <w:sz w:val="16"/>
              </w:rPr>
              <w:t>Lightning, 2023-10-17, $0 property; $1,100 crops (2023 dollars)</w:t>
            </w:r>
          </w:p>
        </w:tc>
        <w:tc>
          <w:tcPr>
            <w:tcW w:type="dxa" w:w="1894"/>
          </w:tcPr>
          <w:p>
            <w:pPr>
              <w:spacing w:after="0"/>
              <w:jc w:val="left"/>
            </w:pPr>
          </w:p>
        </w:tc>
        <w:tc>
          <w:tcPr>
            <w:tcW w:type="dxa" w:w="1728"/>
          </w:tcPr>
          <w:p>
            <w:pPr>
              <w:spacing w:after="0"/>
              <w:jc w:val="left"/>
            </w:pPr>
            <w:r>
              <w:rPr>
                <w:sz w:val="16"/>
              </w:rPr>
              <w:t>No event record names a jurisdiction in the plan.</w:t>
            </w:r>
          </w:p>
        </w:tc>
        <w:tc>
          <w:tcPr>
            <w:tcW w:type="dxa" w:w="1824"/>
          </w:tcPr>
          <w:p>
            <w:pPr>
              <w:spacing w:after="0"/>
              <w:jc w:val="left"/>
            </w:pPr>
            <w:r>
              <w:rPr>
                <w:sz w:val="16"/>
              </w:rPr>
              <w:t>Storm Events lists lightning with damage or casualties; physical measure in event narratives only (local data needed).</w:t>
            </w:r>
          </w:p>
        </w:tc>
      </w:tr>
      <w:tr>
        <w:trPr>
          <w:cantSplit/>
        </w:trPr>
        <w:tc>
          <w:tcPr>
            <w:tcW w:type="dxa" w:w="1839"/>
          </w:tcPr>
          <w:p>
            <w:pPr>
              <w:spacing w:after="0"/>
              <w:jc w:val="left"/>
            </w:pPr>
            <w:r>
              <w:rPr>
                <w:sz w:val="16"/>
              </w:rPr>
              <w:t>High Wind and Strong Wind (outside NRI's Strong Wind definition)</w:t>
            </w:r>
          </w:p>
        </w:tc>
        <w:tc>
          <w:tcPr>
            <w:tcW w:type="dxa" w:w="1906"/>
          </w:tcPr>
          <w:p>
            <w:pPr>
              <w:spacing w:after="0"/>
              <w:jc w:val="left"/>
            </w:pPr>
            <w:r>
              <w:rPr>
                <w:sz w:val="16"/>
              </w:rPr>
              <w:t>wind speed (kt and mph)</w:t>
            </w:r>
          </w:p>
        </w:tc>
        <w:tc>
          <w:tcPr>
            <w:tcW w:type="dxa" w:w="1727"/>
          </w:tcPr>
          <w:p>
            <w:pPr>
              <w:spacing w:after="0"/>
              <w:jc w:val="right"/>
            </w:pPr>
            <w:r>
              <w:rPr>
                <w:sz w:val="16"/>
              </w:rPr>
              <w:t>3 records, 2003 to 2018 (3 zone-level)</w:t>
            </w:r>
          </w:p>
        </w:tc>
        <w:tc>
          <w:tcPr>
            <w:tcW w:type="dxa" w:w="1311"/>
          </w:tcPr>
          <w:p>
            <w:pPr>
              <w:spacing w:after="0"/>
              <w:jc w:val="left"/>
            </w:pPr>
            <w:r>
              <w:rPr>
                <w:sz w:val="16"/>
              </w:rPr>
              <w:t>35 kt (40 mph) to 45 kt (52 mph) (median 39 kt (45 mph)); 3 with a recorded value</w:t>
            </w:r>
          </w:p>
        </w:tc>
        <w:tc>
          <w:tcPr>
            <w:tcW w:type="dxa" w:w="1883"/>
          </w:tcPr>
          <w:p>
            <w:pPr>
              <w:spacing w:after="0"/>
              <w:jc w:val="left"/>
            </w:pPr>
            <w:r>
              <w:rPr>
                <w:sz w:val="16"/>
              </w:rPr>
              <w:t>45 kt (52 mph) estimated gust, Strong Wind, 2003-09-18; NWS zone PRZ006</w:t>
            </w:r>
          </w:p>
        </w:tc>
        <w:tc>
          <w:tcPr>
            <w:tcW w:type="dxa" w:w="1894"/>
          </w:tcPr>
          <w:p>
            <w:pPr>
              <w:spacing w:after="0"/>
              <w:jc w:val="left"/>
            </w:pPr>
            <w:r>
              <w:rPr>
                <w:sz w:val="16"/>
              </w:rPr>
              <w:t>Strong Wind, 2007-12-10, $2,000 property; $0 crops, reported for the zone (2007 dollars)</w:t>
            </w:r>
          </w:p>
        </w:tc>
        <w:tc>
          <w:tcPr>
            <w:tcW w:type="dxa" w:w="1728"/>
          </w:tcPr>
          <w:p>
            <w:pPr>
              <w:spacing w:after="0"/>
              <w:jc w:val="left"/>
            </w:pPr>
            <w:r>
              <w:rPr>
                <w:sz w:val="16"/>
              </w:rPr>
              <w:t>Countywide (zone-level records).</w:t>
            </w:r>
          </w:p>
        </w:tc>
        <w:tc>
          <w:tcPr>
            <w:tcW w:type="dxa" w:w="1824"/>
          </w:tcPr>
          <w:p>
            <w:pPr>
              <w:spacing w:after="0"/>
              <w:jc w:val="left"/>
            </w:pPr>
          </w:p>
        </w:tc>
      </w:tr>
      <w:tr>
        <w:trPr>
          <w:cantSplit/>
        </w:trPr>
        <w:tc>
          <w:tcPr>
            <w:tcW w:type="dxa" w:w="1839"/>
          </w:tcPr>
          <w:p>
            <w:pPr>
              <w:spacing w:after="0"/>
              <w:jc w:val="left"/>
            </w:pPr>
            <w:r>
              <w:rPr>
                <w:sz w:val="16"/>
              </w:rPr>
              <w:t>Thunderstorm Wind</w:t>
            </w:r>
          </w:p>
        </w:tc>
        <w:tc>
          <w:tcPr>
            <w:tcW w:type="dxa" w:w="1906"/>
          </w:tcPr>
          <w:p>
            <w:pPr>
              <w:spacing w:after="0"/>
              <w:jc w:val="left"/>
            </w:pPr>
            <w:r>
              <w:rPr>
                <w:sz w:val="16"/>
              </w:rPr>
              <w:t>wind speed (kt and mph)</w:t>
            </w:r>
          </w:p>
        </w:tc>
        <w:tc>
          <w:tcPr>
            <w:tcW w:type="dxa" w:w="1727"/>
          </w:tcPr>
          <w:p>
            <w:pPr>
              <w:spacing w:after="0"/>
              <w:jc w:val="right"/>
            </w:pPr>
            <w:r>
              <w:rPr>
                <w:sz w:val="16"/>
              </w:rPr>
              <w:t>7 records, 2000 to 2024 (2 zone-level)</w:t>
            </w:r>
          </w:p>
        </w:tc>
        <w:tc>
          <w:tcPr>
            <w:tcW w:type="dxa" w:w="1311"/>
          </w:tcPr>
          <w:p>
            <w:pPr>
              <w:spacing w:after="0"/>
              <w:jc w:val="left"/>
            </w:pPr>
            <w:r>
              <w:rPr>
                <w:sz w:val="16"/>
              </w:rPr>
              <w:t>30 kt (35 mph) to 50 kt (58 mph) (median 35 kt (40 mph)); 5 with a recorded value</w:t>
            </w:r>
          </w:p>
        </w:tc>
        <w:tc>
          <w:tcPr>
            <w:tcW w:type="dxa" w:w="1883"/>
          </w:tcPr>
          <w:p>
            <w:pPr>
              <w:spacing w:after="0"/>
              <w:jc w:val="left"/>
            </w:pPr>
            <w:r>
              <w:rPr>
                <w:sz w:val="16"/>
              </w:rPr>
              <w:t>50 kt (58 mph) estimated gust, Thunderstorm Wind, 2021-05-22; same speed and measurement basis also recorded on 2021-05-21</w:t>
            </w:r>
          </w:p>
        </w:tc>
        <w:tc>
          <w:tcPr>
            <w:tcW w:type="dxa" w:w="1894"/>
          </w:tcPr>
          <w:p>
            <w:pPr>
              <w:spacing w:after="0"/>
              <w:jc w:val="left"/>
            </w:pPr>
          </w:p>
        </w:tc>
        <w:tc>
          <w:tcPr>
            <w:tcW w:type="dxa" w:w="1728"/>
          </w:tcPr>
          <w:p>
            <w:pPr>
              <w:spacing w:after="0"/>
              <w:jc w:val="left"/>
            </w:pPr>
            <w:r>
              <w:rPr>
                <w:sz w:val="16"/>
              </w:rPr>
              <w:t>No event record names a jurisdiction in the plan. Zone-level records (2) apply countywide.</w:t>
            </w:r>
          </w:p>
        </w:tc>
        <w:tc>
          <w:tcPr>
            <w:tcW w:type="dxa" w:w="1824"/>
          </w:tcPr>
          <w:p>
            <w:pPr>
              <w:spacing w:after="0"/>
              <w:jc w:val="left"/>
            </w:pPr>
          </w:p>
        </w:tc>
      </w:tr>
      <w:tr>
        <w:trPr>
          <w:cantSplit/>
        </w:trPr>
        <w:tc>
          <w:tcPr>
            <w:tcW w:type="dxa" w:w="1839"/>
          </w:tcPr>
          <w:p>
            <w:pPr>
              <w:spacing w:after="0"/>
              <w:jc w:val="left"/>
            </w:pPr>
            <w:r>
              <w:rPr>
                <w:sz w:val="16"/>
              </w:rPr>
              <w:t>Tornado</w:t>
            </w:r>
          </w:p>
        </w:tc>
        <w:tc>
          <w:tcPr>
            <w:tcW w:type="dxa" w:w="1906"/>
          </w:tcPr>
          <w:p>
            <w:pPr>
              <w:spacing w:after="0"/>
              <w:jc w:val="left"/>
            </w:pPr>
            <w:r>
              <w:rPr>
                <w:sz w:val="16"/>
              </w:rPr>
              <w:t>Enhanced Fujita (Fujita before Feb 2007)</w:t>
            </w:r>
          </w:p>
        </w:tc>
        <w:tc>
          <w:tcPr>
            <w:tcW w:type="dxa" w:w="1727"/>
          </w:tcPr>
          <w:p>
            <w:pPr>
              <w:spacing w:after="0"/>
              <w:jc w:val="right"/>
            </w:pPr>
            <w:r>
              <w:rPr>
                <w:sz w:val="16"/>
              </w:rPr>
              <w:t>0</w:t>
            </w:r>
          </w:p>
        </w:tc>
        <w:tc>
          <w:tcPr>
            <w:tcW w:type="dxa" w:w="1311"/>
          </w:tcPr>
          <w:p>
            <w:pPr>
              <w:spacing w:after="0"/>
              <w:jc w:val="left"/>
            </w:pPr>
          </w:p>
        </w:tc>
        <w:tc>
          <w:tcPr>
            <w:tcW w:type="dxa" w:w="1883"/>
          </w:tcPr>
          <w:p>
            <w:pPr>
              <w:spacing w:after="0"/>
              <w:jc w:val="left"/>
            </w:pPr>
          </w:p>
        </w:tc>
        <w:tc>
          <w:tcPr>
            <w:tcW w:type="dxa" w:w="1894"/>
          </w:tcPr>
          <w:p>
            <w:pPr>
              <w:spacing w:after="0"/>
              <w:jc w:val="left"/>
            </w:pPr>
          </w:p>
        </w:tc>
        <w:tc>
          <w:tcPr>
            <w:tcW w:type="dxa" w:w="1728"/>
          </w:tcPr>
          <w:p>
            <w:pPr>
              <w:spacing w:after="0"/>
              <w:jc w:val="left"/>
            </w:pPr>
          </w:p>
        </w:tc>
        <w:tc>
          <w:tcPr>
            <w:tcW w:type="dxa" w:w="18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Volcanic Ash, Volcanic Ashfall</w:t>
            </w:r>
          </w:p>
        </w:tc>
        <w:tc>
          <w:tcPr>
            <w:tcW w:type="dxa" w:w="1906"/>
          </w:tcPr>
          <w:p>
            <w:pPr>
              <w:spacing w:after="0"/>
              <w:jc w:val="left"/>
            </w:pPr>
            <w:r>
              <w:rPr>
                <w:sz w:val="16"/>
              </w:rPr>
              <w:t>Volcanic Explosivity Index (local data)</w:t>
            </w:r>
          </w:p>
        </w:tc>
        <w:tc>
          <w:tcPr>
            <w:tcW w:type="dxa" w:w="1727"/>
          </w:tcPr>
          <w:p>
            <w:pPr>
              <w:spacing w:after="0"/>
              <w:jc w:val="right"/>
            </w:pPr>
            <w:r>
              <w:rPr>
                <w:sz w:val="16"/>
              </w:rPr>
              <w:t>3 records, 2001 to 2003 (3 zone-level)</w:t>
            </w:r>
          </w:p>
        </w:tc>
        <w:tc>
          <w:tcPr>
            <w:tcW w:type="dxa" w:w="1311"/>
          </w:tcPr>
          <w:p>
            <w:pPr>
              <w:spacing w:after="0"/>
              <w:jc w:val="left"/>
            </w:pPr>
          </w:p>
        </w:tc>
        <w:tc>
          <w:tcPr>
            <w:tcW w:type="dxa" w:w="1883"/>
          </w:tcPr>
          <w:p>
            <w:pPr>
              <w:spacing w:after="0"/>
              <w:jc w:val="left"/>
            </w:pPr>
            <w:r>
              <w:rPr>
                <w:sz w:val="16"/>
              </w:rPr>
              <w:t>No damage reported in 3 records.</w:t>
            </w:r>
          </w:p>
        </w:tc>
        <w:tc>
          <w:tcPr>
            <w:tcW w:type="dxa" w:w="1894"/>
          </w:tcPr>
          <w:p>
            <w:pPr>
              <w:spacing w:after="0"/>
              <w:jc w:val="left"/>
            </w:pPr>
          </w:p>
        </w:tc>
        <w:tc>
          <w:tcPr>
            <w:tcW w:type="dxa" w:w="1728"/>
          </w:tcPr>
          <w:p>
            <w:pPr>
              <w:spacing w:after="0"/>
              <w:jc w:val="left"/>
            </w:pPr>
            <w:r>
              <w:rPr>
                <w:sz w:val="16"/>
              </w:rPr>
              <w:t>Countywide (zone-level records).</w:t>
            </w:r>
          </w:p>
        </w:tc>
        <w:tc>
          <w:tcPr>
            <w:tcW w:type="dxa" w:w="1824"/>
          </w:tcPr>
          <w:p>
            <w:pPr>
              <w:spacing w:after="0"/>
              <w:jc w:val="left"/>
            </w:pPr>
            <w:r>
              <w:rPr>
                <w:sz w:val="16"/>
              </w:rPr>
              <w:t>Physical measure: in event narratives only (local data needed).</w:t>
            </w:r>
          </w:p>
        </w:tc>
      </w:tr>
      <w:tr>
        <w:trPr>
          <w:cantSplit/>
        </w:trPr>
        <w:tc>
          <w:tcPr>
            <w:tcW w:type="dxa" w:w="1839"/>
          </w:tcPr>
          <w:p>
            <w:pPr>
              <w:spacing w:after="0"/>
              <w:jc w:val="left"/>
            </w:pPr>
            <w:r>
              <w:rPr>
                <w:sz w:val="16"/>
              </w:rPr>
              <w:t>Wildfire</w:t>
            </w:r>
          </w:p>
        </w:tc>
        <w:tc>
          <w:tcPr>
            <w:tcW w:type="dxa" w:w="1906"/>
          </w:tcPr>
          <w:p>
            <w:pPr>
              <w:spacing w:after="0"/>
              <w:jc w:val="left"/>
            </w:pPr>
            <w:r>
              <w:rPr>
                <w:sz w:val="16"/>
              </w:rPr>
              <w:t>acres burned (local data)</w:t>
            </w:r>
          </w:p>
        </w:tc>
        <w:tc>
          <w:tcPr>
            <w:tcW w:type="dxa" w:w="1727"/>
          </w:tcPr>
          <w:p>
            <w:pPr>
              <w:spacing w:after="0"/>
              <w:jc w:val="right"/>
            </w:pPr>
            <w:r>
              <w:rPr>
                <w:sz w:val="16"/>
              </w:rPr>
              <w:t>4 records, 2005 to 2011 (4 zone-level)</w:t>
            </w:r>
          </w:p>
        </w:tc>
        <w:tc>
          <w:tcPr>
            <w:tcW w:type="dxa" w:w="1311"/>
          </w:tcPr>
          <w:p>
            <w:pPr>
              <w:spacing w:after="0"/>
              <w:jc w:val="left"/>
            </w:pPr>
          </w:p>
        </w:tc>
        <w:tc>
          <w:tcPr>
            <w:tcW w:type="dxa" w:w="1883"/>
          </w:tcPr>
          <w:p>
            <w:pPr>
              <w:spacing w:after="0"/>
              <w:jc w:val="left"/>
            </w:pPr>
            <w:r>
              <w:rPr>
                <w:sz w:val="16"/>
              </w:rPr>
              <w:t>Wildfire, 2005-02-01, $200,000 property; crops not reported (2005 dollars); NWS zone PRZ006</w:t>
            </w:r>
          </w:p>
        </w:tc>
        <w:tc>
          <w:tcPr>
            <w:tcW w:type="dxa" w:w="1894"/>
          </w:tcPr>
          <w:p>
            <w:pPr>
              <w:spacing w:after="0"/>
              <w:jc w:val="left"/>
            </w:pPr>
          </w:p>
        </w:tc>
        <w:tc>
          <w:tcPr>
            <w:tcW w:type="dxa" w:w="1728"/>
          </w:tcPr>
          <w:p>
            <w:pPr>
              <w:spacing w:after="0"/>
              <w:jc w:val="left"/>
            </w:pPr>
            <w:r>
              <w:rPr>
                <w:sz w:val="16"/>
              </w:rPr>
              <w:t>Countywide (zone-level records).</w:t>
            </w:r>
          </w:p>
        </w:tc>
        <w:tc>
          <w:tcPr>
            <w:tcW w:type="dxa" w:w="1824"/>
          </w:tcPr>
          <w:p>
            <w:pPr>
              <w:spacing w:after="0"/>
              <w:jc w:val="left"/>
            </w:pPr>
            <w:r>
              <w:rPr>
                <w:sz w:val="16"/>
              </w:rPr>
              <w:t>Acres burned: in event narratives only (local data needed).</w:t>
            </w:r>
          </w:p>
        </w:tc>
      </w:tr>
      <w:tr>
        <w:trPr>
          <w:cantSplit/>
        </w:trPr>
        <w:tc>
          <w:tcPr>
            <w:tcW w:type="dxa" w:w="1839"/>
          </w:tcPr>
          <w:p>
            <w:pPr>
              <w:spacing w:after="0"/>
              <w:jc w:val="left"/>
            </w:pPr>
            <w:r>
              <w:rPr>
                <w:sz w:val="16"/>
              </w:rPr>
              <w:t>Winter Storm, Heavy Snow, Blizzard, Lake-Effect Snow, Winter Weather, Sleet</w:t>
            </w:r>
          </w:p>
        </w:tc>
        <w:tc>
          <w:tcPr>
            <w:tcW w:type="dxa" w:w="1906"/>
          </w:tcPr>
          <w:p>
            <w:pPr>
              <w:spacing w:after="0"/>
              <w:jc w:val="left"/>
            </w:pPr>
            <w:r>
              <w:rPr>
                <w:sz w:val="16"/>
              </w:rPr>
              <w:t>none in data (snowfall: local data)</w:t>
            </w:r>
          </w:p>
        </w:tc>
        <w:tc>
          <w:tcPr>
            <w:tcW w:type="dxa" w:w="1727"/>
          </w:tcPr>
          <w:p>
            <w:pPr>
              <w:spacing w:after="0"/>
              <w:jc w:val="right"/>
            </w:pPr>
            <w:r>
              <w:rPr>
                <w:sz w:val="16"/>
              </w:rPr>
              <w:t>0</w:t>
            </w:r>
          </w:p>
        </w:tc>
        <w:tc>
          <w:tcPr>
            <w:tcW w:type="dxa" w:w="1311"/>
          </w:tcPr>
          <w:p>
            <w:pPr>
              <w:spacing w:after="0"/>
              <w:jc w:val="left"/>
            </w:pPr>
          </w:p>
        </w:tc>
        <w:tc>
          <w:tcPr>
            <w:tcW w:type="dxa" w:w="1883"/>
          </w:tcPr>
          <w:p>
            <w:pPr>
              <w:spacing w:after="0"/>
              <w:jc w:val="left"/>
            </w:pPr>
          </w:p>
        </w:tc>
        <w:tc>
          <w:tcPr>
            <w:tcW w:type="dxa" w:w="1894"/>
          </w:tcPr>
          <w:p>
            <w:pPr>
              <w:spacing w:after="0"/>
              <w:jc w:val="left"/>
            </w:pPr>
          </w:p>
        </w:tc>
        <w:tc>
          <w:tcPr>
            <w:tcW w:type="dxa" w:w="1728"/>
          </w:tcPr>
          <w:p>
            <w:pPr>
              <w:spacing w:after="0"/>
              <w:jc w:val="left"/>
            </w:pPr>
          </w:p>
        </w:tc>
        <w:tc>
          <w:tcPr>
            <w:tcW w:type="dxa" w:w="182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2595"/>
        <w:gridCol w:w="2195"/>
        <w:gridCol w:w="2618"/>
        <w:gridCol w:w="13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Title</w:t>
            </w:r>
          </w:p>
        </w:tc>
        <w:tc>
          <w:tcPr>
            <w:tcW w:type="dxa" w:w="2195"/>
            <w:shd w:val="clear" w:color="auto" w:fill="E8E8E8"/>
          </w:tcPr>
          <w:p>
            <w:pPr>
              <w:spacing w:after="0"/>
              <w:jc w:val="left"/>
            </w:pPr>
            <w:r>
              <w:rPr>
                <w:b/>
                <w:sz w:val="16"/>
              </w:rPr>
              <w:t>Mapped hazard</w:t>
            </w:r>
          </w:p>
        </w:tc>
        <w:tc>
          <w:tcPr>
            <w:tcW w:type="dxa" w:w="26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56"/>
          </w:tcPr>
          <w:p>
            <w:pPr>
              <w:spacing w:after="0"/>
              <w:jc w:val="left"/>
            </w:pPr>
            <w:r>
              <w:rPr>
                <w:sz w:val="16"/>
              </w:rPr>
              <w:t>Emergency</w:t>
            </w:r>
          </w:p>
        </w:tc>
        <w:tc>
          <w:tcPr>
            <w:tcW w:type="dxa" w:w="2595"/>
          </w:tcPr>
          <w:p>
            <w:pPr>
              <w:spacing w:after="0"/>
              <w:jc w:val="left"/>
            </w:pPr>
            <w:r>
              <w:rPr>
                <w:sz w:val="16"/>
              </w:rPr>
              <w:t>Tropical Storm Ernesto</w:t>
            </w:r>
          </w:p>
        </w:tc>
        <w:tc>
          <w:tcPr>
            <w:tcW w:type="dxa" w:w="2195"/>
          </w:tcPr>
          <w:p>
            <w:pPr>
              <w:spacing w:after="0"/>
              <w:jc w:val="left"/>
            </w:pPr>
            <w:r>
              <w:rPr>
                <w:sz w:val="16"/>
              </w:rPr>
              <w:t>Hurricane; Inland Flooding; Landslide</w:t>
            </w:r>
          </w:p>
        </w:tc>
        <w:tc>
          <w:tcPr>
            <w:tcW w:type="dxa" w:w="2618"/>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56"/>
          </w:tcPr>
          <w:p>
            <w:pPr>
              <w:spacing w:after="0"/>
              <w:jc w:val="left"/>
            </w:pPr>
            <w:r>
              <w:rPr>
                <w:sz w:val="16"/>
              </w:rPr>
              <w:t>Major disaster</w:t>
            </w:r>
          </w:p>
        </w:tc>
        <w:tc>
          <w:tcPr>
            <w:tcW w:type="dxa" w:w="2595"/>
          </w:tcPr>
          <w:p>
            <w:pPr>
              <w:spacing w:after="0"/>
              <w:jc w:val="left"/>
            </w:pPr>
            <w:r>
              <w:rPr>
                <w:sz w:val="16"/>
              </w:rPr>
              <w:t>Hurricane Fiona</w:t>
            </w:r>
          </w:p>
        </w:tc>
        <w:tc>
          <w:tcPr>
            <w:tcW w:type="dxa" w:w="2195"/>
          </w:tcPr>
          <w:p>
            <w:pPr>
              <w:spacing w:after="0"/>
              <w:jc w:val="left"/>
            </w:pPr>
            <w:r>
              <w:rPr>
                <w:sz w:val="16"/>
              </w:rPr>
              <w:t>Hurricane</w:t>
            </w:r>
          </w:p>
        </w:tc>
        <w:tc>
          <w:tcPr>
            <w:tcW w:type="dxa" w:w="2618"/>
          </w:tcPr>
          <w:p>
            <w:pPr>
              <w:spacing w:after="0"/>
              <w:jc w:val="right"/>
            </w:pPr>
            <w:r>
              <w:rPr>
                <w:sz w:val="16"/>
              </w:rPr>
              <w:t>$2,525,611.63</w:t>
            </w:r>
          </w:p>
        </w:tc>
        <w:tc>
          <w:tcPr>
            <w:tcW w:type="dxa" w:w="134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56"/>
          </w:tcPr>
          <w:p>
            <w:pPr>
              <w:spacing w:after="0"/>
              <w:jc w:val="left"/>
            </w:pPr>
            <w:r>
              <w:rPr>
                <w:sz w:val="16"/>
              </w:rPr>
              <w:t>Emergency</w:t>
            </w:r>
          </w:p>
        </w:tc>
        <w:tc>
          <w:tcPr>
            <w:tcW w:type="dxa" w:w="2595"/>
          </w:tcPr>
          <w:p>
            <w:pPr>
              <w:spacing w:after="0"/>
              <w:jc w:val="left"/>
            </w:pPr>
            <w:r>
              <w:rPr>
                <w:sz w:val="16"/>
              </w:rPr>
              <w:t>Tropical Storm Fiona</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1"/>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56"/>
          </w:tcPr>
          <w:p>
            <w:pPr>
              <w:spacing w:after="0"/>
              <w:jc w:val="left"/>
            </w:pPr>
            <w:r>
              <w:rPr>
                <w:sz w:val="16"/>
              </w:rPr>
              <w:t>Emergency</w:t>
            </w:r>
          </w:p>
        </w:tc>
        <w:tc>
          <w:tcPr>
            <w:tcW w:type="dxa" w:w="2595"/>
          </w:tcPr>
          <w:p>
            <w:pPr>
              <w:spacing w:after="0"/>
              <w:jc w:val="left"/>
            </w:pPr>
            <w:r>
              <w:rPr>
                <w:sz w:val="16"/>
              </w:rPr>
              <w:t>Tropical Storm Laura</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56"/>
          </w:tcPr>
          <w:p>
            <w:pPr>
              <w:spacing w:after="0"/>
              <w:jc w:val="left"/>
            </w:pPr>
            <w:r>
              <w:rPr>
                <w:sz w:val="16"/>
              </w:rPr>
              <w:t>Emergency</w:t>
            </w:r>
          </w:p>
        </w:tc>
        <w:tc>
          <w:tcPr>
            <w:tcW w:type="dxa" w:w="2595"/>
          </w:tcPr>
          <w:p>
            <w:pPr>
              <w:spacing w:after="0"/>
              <w:jc w:val="left"/>
            </w:pPr>
            <w:r>
              <w:rPr>
                <w:sz w:val="16"/>
              </w:rPr>
              <w:t>Potential Tropical Cyclone Nine</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56"/>
          </w:tcPr>
          <w:p>
            <w:pPr>
              <w:spacing w:after="0"/>
              <w:jc w:val="left"/>
            </w:pPr>
            <w:r>
              <w:rPr>
                <w:sz w:val="16"/>
              </w:rPr>
              <w:t>Major disaster</w:t>
            </w:r>
          </w:p>
        </w:tc>
        <w:tc>
          <w:tcPr>
            <w:tcW w:type="dxa" w:w="2595"/>
          </w:tcPr>
          <w:p>
            <w:pPr>
              <w:spacing w:after="0"/>
              <w:jc w:val="left"/>
            </w:pPr>
            <w:r>
              <w:rPr>
                <w:sz w:val="16"/>
              </w:rPr>
              <w:t>COVID-19 Pandemic</w:t>
            </w:r>
          </w:p>
        </w:tc>
        <w:tc>
          <w:tcPr>
            <w:tcW w:type="dxa" w:w="2195"/>
          </w:tcPr>
          <w:p>
            <w:pPr>
              <w:spacing w:after="0"/>
              <w:jc w:val="left"/>
            </w:pPr>
            <w:r>
              <w:rPr>
                <w:sz w:val="16"/>
              </w:rPr>
              <w:t>Non-natural, not counted</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56"/>
          </w:tcPr>
          <w:p>
            <w:pPr>
              <w:spacing w:after="0"/>
              <w:jc w:val="left"/>
            </w:pPr>
            <w:r>
              <w:rPr>
                <w:sz w:val="16"/>
              </w:rPr>
              <w:t>Emergency</w:t>
            </w:r>
          </w:p>
        </w:tc>
        <w:tc>
          <w:tcPr>
            <w:tcW w:type="dxa" w:w="2595"/>
          </w:tcPr>
          <w:p>
            <w:pPr>
              <w:spacing w:after="0"/>
              <w:jc w:val="left"/>
            </w:pPr>
            <w:r>
              <w:rPr>
                <w:sz w:val="16"/>
              </w:rPr>
              <w:t>COVID-19</w:t>
            </w:r>
          </w:p>
        </w:tc>
        <w:tc>
          <w:tcPr>
            <w:tcW w:type="dxa" w:w="2195"/>
          </w:tcPr>
          <w:p>
            <w:pPr>
              <w:spacing w:after="0"/>
              <w:jc w:val="left"/>
            </w:pPr>
            <w:r>
              <w:rPr>
                <w:sz w:val="16"/>
              </w:rPr>
              <w:t>Non-natural, not counted</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56"/>
          </w:tcPr>
          <w:p>
            <w:pPr>
              <w:spacing w:after="0"/>
              <w:jc w:val="left"/>
            </w:pPr>
            <w:r>
              <w:rPr>
                <w:sz w:val="16"/>
              </w:rPr>
              <w:t>Major disaster</w:t>
            </w:r>
          </w:p>
        </w:tc>
        <w:tc>
          <w:tcPr>
            <w:tcW w:type="dxa" w:w="2595"/>
          </w:tcPr>
          <w:p>
            <w:pPr>
              <w:spacing w:after="0"/>
              <w:jc w:val="left"/>
            </w:pPr>
            <w:r>
              <w:rPr>
                <w:sz w:val="16"/>
              </w:rPr>
              <w:t>Earthquakes</w:t>
            </w:r>
          </w:p>
        </w:tc>
        <w:tc>
          <w:tcPr>
            <w:tcW w:type="dxa" w:w="2195"/>
          </w:tcPr>
          <w:p>
            <w:pPr>
              <w:spacing w:after="0"/>
              <w:jc w:val="left"/>
            </w:pPr>
            <w:r>
              <w:rPr>
                <w:sz w:val="16"/>
              </w:rPr>
              <w:t>Earthquake</w:t>
            </w:r>
          </w:p>
        </w:tc>
        <w:tc>
          <w:tcPr>
            <w:tcW w:type="dxa" w:w="2618"/>
          </w:tcPr>
          <w:p>
            <w:pPr>
              <w:spacing w:after="0"/>
              <w:jc w:val="right"/>
            </w:pPr>
            <w:r>
              <w:rPr>
                <w:sz w:val="16"/>
              </w:rPr>
              <w:t>PA not declared for this county</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56"/>
          </w:tcPr>
          <w:p>
            <w:pPr>
              <w:spacing w:after="0"/>
              <w:jc w:val="left"/>
            </w:pPr>
            <w:r>
              <w:rPr>
                <w:sz w:val="16"/>
              </w:rPr>
              <w:t>Emergency</w:t>
            </w:r>
          </w:p>
        </w:tc>
        <w:tc>
          <w:tcPr>
            <w:tcW w:type="dxa" w:w="2595"/>
          </w:tcPr>
          <w:p>
            <w:pPr>
              <w:spacing w:after="0"/>
              <w:jc w:val="left"/>
            </w:pPr>
            <w:r>
              <w:rPr>
                <w:sz w:val="16"/>
              </w:rPr>
              <w:t>Earthquakes</w:t>
            </w:r>
          </w:p>
        </w:tc>
        <w:tc>
          <w:tcPr>
            <w:tcW w:type="dxa" w:w="2195"/>
          </w:tcPr>
          <w:p>
            <w:pPr>
              <w:spacing w:after="0"/>
              <w:jc w:val="left"/>
            </w:pPr>
            <w:r>
              <w:rPr>
                <w:sz w:val="16"/>
              </w:rPr>
              <w:t>Earthquake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56"/>
          </w:tcPr>
          <w:p>
            <w:pPr>
              <w:spacing w:after="0"/>
              <w:jc w:val="left"/>
            </w:pPr>
            <w:r>
              <w:rPr>
                <w:sz w:val="16"/>
              </w:rPr>
              <w:t>Emergency</w:t>
            </w:r>
          </w:p>
        </w:tc>
        <w:tc>
          <w:tcPr>
            <w:tcW w:type="dxa" w:w="2595"/>
          </w:tcPr>
          <w:p>
            <w:pPr>
              <w:spacing w:after="0"/>
              <w:jc w:val="left"/>
            </w:pPr>
            <w:r>
              <w:rPr>
                <w:sz w:val="16"/>
              </w:rPr>
              <w:t>Tropical Storm Dorian</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56"/>
          </w:tcPr>
          <w:p>
            <w:pPr>
              <w:spacing w:after="0"/>
              <w:jc w:val="left"/>
            </w:pPr>
            <w:r>
              <w:rPr>
                <w:sz w:val="16"/>
              </w:rPr>
              <w:t>Major disaster</w:t>
            </w:r>
          </w:p>
        </w:tc>
        <w:tc>
          <w:tcPr>
            <w:tcW w:type="dxa" w:w="2595"/>
          </w:tcPr>
          <w:p>
            <w:pPr>
              <w:spacing w:after="0"/>
              <w:jc w:val="left"/>
            </w:pPr>
            <w:r>
              <w:rPr>
                <w:sz w:val="16"/>
              </w:rPr>
              <w:t>Hurricane Maria</w:t>
            </w:r>
          </w:p>
        </w:tc>
        <w:tc>
          <w:tcPr>
            <w:tcW w:type="dxa" w:w="2195"/>
          </w:tcPr>
          <w:p>
            <w:pPr>
              <w:spacing w:after="0"/>
              <w:jc w:val="left"/>
            </w:pPr>
            <w:r>
              <w:rPr>
                <w:sz w:val="16"/>
              </w:rPr>
              <w:t>Hurricane</w:t>
            </w:r>
          </w:p>
        </w:tc>
        <w:tc>
          <w:tcPr>
            <w:tcW w:type="dxa" w:w="2618"/>
          </w:tcPr>
          <w:p>
            <w:pPr>
              <w:spacing w:after="0"/>
              <w:jc w:val="right"/>
            </w:pPr>
            <w:r>
              <w:rPr>
                <w:sz w:val="16"/>
              </w:rPr>
              <w:t>$44,916,218.46</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56"/>
          </w:tcPr>
          <w:p>
            <w:pPr>
              <w:spacing w:after="0"/>
              <w:jc w:val="left"/>
            </w:pPr>
            <w:r>
              <w:rPr>
                <w:sz w:val="16"/>
              </w:rPr>
              <w:t>Emergency</w:t>
            </w:r>
          </w:p>
        </w:tc>
        <w:tc>
          <w:tcPr>
            <w:tcW w:type="dxa" w:w="2595"/>
          </w:tcPr>
          <w:p>
            <w:pPr>
              <w:spacing w:after="0"/>
              <w:jc w:val="left"/>
            </w:pPr>
            <w:r>
              <w:rPr>
                <w:sz w:val="16"/>
              </w:rPr>
              <w:t>Hurricane Maria</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56"/>
          </w:tcPr>
          <w:p>
            <w:pPr>
              <w:spacing w:after="0"/>
              <w:jc w:val="left"/>
            </w:pPr>
            <w:r>
              <w:rPr>
                <w:sz w:val="16"/>
              </w:rPr>
              <w:t>Major disaster</w:t>
            </w:r>
          </w:p>
        </w:tc>
        <w:tc>
          <w:tcPr>
            <w:tcW w:type="dxa" w:w="2595"/>
          </w:tcPr>
          <w:p>
            <w:pPr>
              <w:spacing w:after="0"/>
              <w:jc w:val="left"/>
            </w:pPr>
            <w:r>
              <w:rPr>
                <w:sz w:val="16"/>
              </w:rPr>
              <w:t>Hurricane Irene</w:t>
            </w:r>
          </w:p>
        </w:tc>
        <w:tc>
          <w:tcPr>
            <w:tcW w:type="dxa" w:w="2195"/>
          </w:tcPr>
          <w:p>
            <w:pPr>
              <w:spacing w:after="0"/>
              <w:jc w:val="left"/>
            </w:pPr>
            <w:r>
              <w:rPr>
                <w:sz w:val="16"/>
              </w:rPr>
              <w:t>Hurricane</w:t>
            </w:r>
          </w:p>
        </w:tc>
        <w:tc>
          <w:tcPr>
            <w:tcW w:type="dxa" w:w="2618"/>
          </w:tcPr>
          <w:p>
            <w:pPr>
              <w:spacing w:after="0"/>
              <w:jc w:val="right"/>
            </w:pPr>
            <w:r>
              <w:rPr>
                <w:sz w:val="16"/>
              </w:rPr>
              <w:t>$158,147.20</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56"/>
          </w:tcPr>
          <w:p>
            <w:pPr>
              <w:spacing w:after="0"/>
              <w:jc w:val="left"/>
            </w:pPr>
            <w:r>
              <w:rPr>
                <w:sz w:val="16"/>
              </w:rPr>
              <w:t>Emergency</w:t>
            </w:r>
          </w:p>
        </w:tc>
        <w:tc>
          <w:tcPr>
            <w:tcW w:type="dxa" w:w="2595"/>
          </w:tcPr>
          <w:p>
            <w:pPr>
              <w:spacing w:after="0"/>
              <w:jc w:val="left"/>
            </w:pPr>
            <w:r>
              <w:rPr>
                <w:sz w:val="16"/>
              </w:rPr>
              <w:t>Hurricane Irene</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r>
              <w:rPr>
                <w:sz w:val="16"/>
              </w:rPr>
              <w:t>same incident as DR-4017</w:t>
            </w:r>
          </w:p>
        </w:tc>
      </w:tr>
      <w:tr>
        <w:trPr>
          <w:cantSplit/>
        </w:trPr>
        <w:tc>
          <w:tcPr>
            <w:tcW w:type="dxa" w:w="1037"/>
          </w:tcPr>
          <w:p>
            <w:pPr>
              <w:spacing w:after="0"/>
              <w:jc w:val="left"/>
            </w:pPr>
            <w:r>
              <w:rPr>
                <w:sz w:val="16"/>
              </w:rPr>
              <w:t>2011-07-14</w:t>
            </w:r>
          </w:p>
        </w:tc>
        <w:tc>
          <w:tcPr>
            <w:tcW w:type="dxa" w:w="1037"/>
          </w:tcPr>
          <w:p>
            <w:pPr>
              <w:spacing w:after="0"/>
              <w:jc w:val="left"/>
            </w:pPr>
            <w:r>
              <w:rPr>
                <w:sz w:val="16"/>
              </w:rPr>
              <w:t>2011-05-20</w:t>
            </w:r>
          </w:p>
        </w:tc>
        <w:tc>
          <w:tcPr>
            <w:tcW w:type="dxa" w:w="1037"/>
          </w:tcPr>
          <w:p>
            <w:pPr>
              <w:spacing w:after="0"/>
              <w:jc w:val="left"/>
            </w:pPr>
            <w:r>
              <w:rPr>
                <w:sz w:val="16"/>
              </w:rPr>
              <w:t>DR-4004-PR</w:t>
            </w:r>
          </w:p>
        </w:tc>
        <w:tc>
          <w:tcPr>
            <w:tcW w:type="dxa" w:w="1356"/>
          </w:tcPr>
          <w:p>
            <w:pPr>
              <w:spacing w:after="0"/>
              <w:jc w:val="left"/>
            </w:pPr>
            <w:r>
              <w:rPr>
                <w:sz w:val="16"/>
              </w:rPr>
              <w:t>Major disaster</w:t>
            </w:r>
          </w:p>
        </w:tc>
        <w:tc>
          <w:tcPr>
            <w:tcW w:type="dxa" w:w="2595"/>
          </w:tcPr>
          <w:p>
            <w:pPr>
              <w:spacing w:after="0"/>
              <w:jc w:val="left"/>
            </w:pPr>
            <w:r>
              <w:rPr>
                <w:sz w:val="16"/>
              </w:rPr>
              <w:t>Severe Storms, Flooding, Mudslides, and Landslides</w:t>
            </w:r>
          </w:p>
        </w:tc>
        <w:tc>
          <w:tcPr>
            <w:tcW w:type="dxa" w:w="2195"/>
          </w:tcPr>
          <w:p>
            <w:pPr>
              <w:spacing w:after="0"/>
              <w:jc w:val="left"/>
            </w:pPr>
            <w:r>
              <w:rPr>
                <w:sz w:val="16"/>
              </w:rPr>
              <w:t>Inland Flooding; Landslide</w:t>
            </w:r>
          </w:p>
        </w:tc>
        <w:tc>
          <w:tcPr>
            <w:tcW w:type="dxa" w:w="2618"/>
          </w:tcPr>
          <w:p>
            <w:pPr>
              <w:spacing w:after="0"/>
              <w:jc w:val="right"/>
            </w:pPr>
            <w:r>
              <w:rPr>
                <w:sz w:val="16"/>
              </w:rPr>
              <w:t>$299,859.76</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356"/>
          </w:tcPr>
          <w:p>
            <w:pPr>
              <w:spacing w:after="0"/>
              <w:jc w:val="left"/>
            </w:pPr>
            <w:r>
              <w:rPr>
                <w:sz w:val="16"/>
              </w:rPr>
              <w:t>Major disaster</w:t>
            </w:r>
          </w:p>
        </w:tc>
        <w:tc>
          <w:tcPr>
            <w:tcW w:type="dxa" w:w="2595"/>
          </w:tcPr>
          <w:p>
            <w:pPr>
              <w:spacing w:after="0"/>
              <w:jc w:val="left"/>
            </w:pPr>
            <w:r>
              <w:rPr>
                <w:sz w:val="16"/>
              </w:rPr>
              <w:t>Severe Storms, Flooding, Mudslides, and Landslides Assoc W Ts Otto</w:t>
            </w:r>
          </w:p>
        </w:tc>
        <w:tc>
          <w:tcPr>
            <w:tcW w:type="dxa" w:w="2195"/>
          </w:tcPr>
          <w:p>
            <w:pPr>
              <w:spacing w:after="0"/>
              <w:jc w:val="left"/>
            </w:pPr>
            <w:r>
              <w:rPr>
                <w:sz w:val="16"/>
              </w:rPr>
              <w:t>Hurricane; Inland Flooding; Landslide</w:t>
            </w:r>
          </w:p>
        </w:tc>
        <w:tc>
          <w:tcPr>
            <w:tcW w:type="dxa" w:w="2618"/>
          </w:tcPr>
          <w:p>
            <w:pPr>
              <w:spacing w:after="0"/>
              <w:jc w:val="right"/>
            </w:pPr>
            <w:r>
              <w:rPr>
                <w:sz w:val="16"/>
              </w:rPr>
              <w:t>$97,312.90</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56"/>
          </w:tcPr>
          <w:p>
            <w:pPr>
              <w:spacing w:after="0"/>
              <w:jc w:val="left"/>
            </w:pPr>
            <w:r>
              <w:rPr>
                <w:sz w:val="16"/>
              </w:rPr>
              <w:t>Major disaster</w:t>
            </w:r>
          </w:p>
        </w:tc>
        <w:tc>
          <w:tcPr>
            <w:tcW w:type="dxa" w:w="2595"/>
          </w:tcPr>
          <w:p>
            <w:pPr>
              <w:spacing w:after="0"/>
              <w:jc w:val="left"/>
            </w:pPr>
            <w:r>
              <w:rPr>
                <w:sz w:val="16"/>
              </w:rPr>
              <w:t>Tropical Storm Jeanne and Resulting Landslides and Mudslides</w:t>
            </w:r>
          </w:p>
        </w:tc>
        <w:tc>
          <w:tcPr>
            <w:tcW w:type="dxa" w:w="2195"/>
          </w:tcPr>
          <w:p>
            <w:pPr>
              <w:spacing w:after="0"/>
              <w:jc w:val="left"/>
            </w:pPr>
            <w:r>
              <w:rPr>
                <w:sz w:val="16"/>
              </w:rPr>
              <w:t>Hurricane; Landslide</w:t>
            </w:r>
          </w:p>
        </w:tc>
        <w:tc>
          <w:tcPr>
            <w:tcW w:type="dxa" w:w="2618"/>
          </w:tcPr>
          <w:p>
            <w:pPr>
              <w:spacing w:after="0"/>
              <w:jc w:val="right"/>
            </w:pPr>
            <w:r>
              <w:rPr>
                <w:sz w:val="16"/>
              </w:rPr>
              <w:t>$33,182.19</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356"/>
          </w:tcPr>
          <w:p>
            <w:pPr>
              <w:spacing w:after="0"/>
              <w:jc w:val="left"/>
            </w:pPr>
            <w:r>
              <w:rPr>
                <w:sz w:val="16"/>
              </w:rPr>
              <w:t>Major disaster</w:t>
            </w:r>
          </w:p>
        </w:tc>
        <w:tc>
          <w:tcPr>
            <w:tcW w:type="dxa" w:w="2595"/>
          </w:tcPr>
          <w:p>
            <w:pPr>
              <w:spacing w:after="0"/>
              <w:jc w:val="left"/>
            </w:pPr>
            <w:r>
              <w:rPr>
                <w:sz w:val="16"/>
              </w:rPr>
              <w:t>Severe Storms, Flooding, Mudslides and Landslides</w:t>
            </w:r>
          </w:p>
        </w:tc>
        <w:tc>
          <w:tcPr>
            <w:tcW w:type="dxa" w:w="2195"/>
          </w:tcPr>
          <w:p>
            <w:pPr>
              <w:spacing w:after="0"/>
              <w:jc w:val="left"/>
            </w:pPr>
            <w:r>
              <w:rPr>
                <w:sz w:val="16"/>
              </w:rPr>
              <w:t>Inland Flooding; Landslide</w:t>
            </w:r>
          </w:p>
        </w:tc>
        <w:tc>
          <w:tcPr>
            <w:tcW w:type="dxa" w:w="2618"/>
          </w:tcPr>
          <w:p>
            <w:pPr>
              <w:spacing w:after="0"/>
              <w:jc w:val="right"/>
            </w:pPr>
            <w:r>
              <w:rPr>
                <w:sz w:val="16"/>
              </w:rPr>
              <w:t>$43,180.38</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56"/>
          </w:tcPr>
          <w:p>
            <w:pPr>
              <w:spacing w:after="0"/>
              <w:jc w:val="left"/>
            </w:pPr>
            <w:r>
              <w:rPr>
                <w:sz w:val="16"/>
              </w:rPr>
              <w:t>Emergency</w:t>
            </w:r>
          </w:p>
        </w:tc>
        <w:tc>
          <w:tcPr>
            <w:tcW w:type="dxa" w:w="2595"/>
          </w:tcPr>
          <w:p>
            <w:pPr>
              <w:spacing w:after="0"/>
              <w:jc w:val="left"/>
            </w:pPr>
            <w:r>
              <w:rPr>
                <w:sz w:val="16"/>
              </w:rPr>
              <w:t>Hurricane Lenny</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56"/>
          </w:tcPr>
          <w:p>
            <w:pPr>
              <w:spacing w:after="0"/>
              <w:jc w:val="left"/>
            </w:pPr>
            <w:r>
              <w:rPr>
                <w:sz w:val="16"/>
              </w:rPr>
              <w:t>Major disaster</w:t>
            </w:r>
          </w:p>
        </w:tc>
        <w:tc>
          <w:tcPr>
            <w:tcW w:type="dxa" w:w="2595"/>
          </w:tcPr>
          <w:p>
            <w:pPr>
              <w:spacing w:after="0"/>
              <w:jc w:val="left"/>
            </w:pPr>
            <w:r>
              <w:rPr>
                <w:sz w:val="16"/>
              </w:rPr>
              <w:t>Hurricane Georges - 18 Sep 98</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56"/>
          </w:tcPr>
          <w:p>
            <w:pPr>
              <w:spacing w:after="0"/>
              <w:jc w:val="left"/>
            </w:pPr>
            <w:r>
              <w:rPr>
                <w:sz w:val="16"/>
              </w:rPr>
              <w:t>Major disaster</w:t>
            </w:r>
          </w:p>
        </w:tc>
        <w:tc>
          <w:tcPr>
            <w:tcW w:type="dxa" w:w="2595"/>
          </w:tcPr>
          <w:p>
            <w:pPr>
              <w:spacing w:after="0"/>
              <w:jc w:val="left"/>
            </w:pPr>
            <w:r>
              <w:rPr>
                <w:sz w:val="16"/>
              </w:rPr>
              <w:t>Hurricane Hortense</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56"/>
          </w:tcPr>
          <w:p>
            <w:pPr>
              <w:spacing w:after="0"/>
              <w:jc w:val="left"/>
            </w:pPr>
            <w:r>
              <w:rPr>
                <w:sz w:val="16"/>
              </w:rPr>
              <w:t>Major disaster</w:t>
            </w:r>
          </w:p>
        </w:tc>
        <w:tc>
          <w:tcPr>
            <w:tcW w:type="dxa" w:w="2595"/>
          </w:tcPr>
          <w:p>
            <w:pPr>
              <w:spacing w:after="0"/>
              <w:jc w:val="left"/>
            </w:pPr>
            <w:r>
              <w:rPr>
                <w:sz w:val="16"/>
              </w:rPr>
              <w:t>Hurricane Hugo</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356"/>
          </w:tcPr>
          <w:p>
            <w:pPr>
              <w:spacing w:after="0"/>
              <w:jc w:val="left"/>
            </w:pPr>
            <w:r>
              <w:rPr>
                <w:sz w:val="16"/>
              </w:rPr>
              <w:t>Major disaster</w:t>
            </w:r>
          </w:p>
        </w:tc>
        <w:tc>
          <w:tcPr>
            <w:tcW w:type="dxa" w:w="2595"/>
          </w:tcPr>
          <w:p>
            <w:pPr>
              <w:spacing w:after="0"/>
              <w:jc w:val="left"/>
            </w:pPr>
            <w:r>
              <w:rPr>
                <w:sz w:val="16"/>
              </w:rPr>
              <w:t>Heavy Rains, Flooding &amp; Mudslides</w:t>
            </w:r>
          </w:p>
        </w:tc>
        <w:tc>
          <w:tcPr>
            <w:tcW w:type="dxa" w:w="2195"/>
          </w:tcPr>
          <w:p>
            <w:pPr>
              <w:spacing w:after="0"/>
              <w:jc w:val="left"/>
            </w:pPr>
            <w:r>
              <w:rPr>
                <w:sz w:val="16"/>
              </w:rPr>
              <w:t>Inland Flooding (primary); also designated: Landslide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56"/>
          </w:tcPr>
          <w:p>
            <w:pPr>
              <w:spacing w:after="0"/>
              <w:jc w:val="left"/>
            </w:pPr>
            <w:r>
              <w:rPr>
                <w:sz w:val="16"/>
              </w:rPr>
              <w:t>Major disaster</w:t>
            </w:r>
          </w:p>
        </w:tc>
        <w:tc>
          <w:tcPr>
            <w:tcW w:type="dxa" w:w="2595"/>
          </w:tcPr>
          <w:p>
            <w:pPr>
              <w:spacing w:after="0"/>
              <w:jc w:val="left"/>
            </w:pPr>
            <w:r>
              <w:rPr>
                <w:sz w:val="16"/>
              </w:rPr>
              <w:t>Severe Storms, Flooding &amp; Mudslides</w:t>
            </w:r>
          </w:p>
        </w:tc>
        <w:tc>
          <w:tcPr>
            <w:tcW w:type="dxa" w:w="2195"/>
          </w:tcPr>
          <w:p>
            <w:pPr>
              <w:spacing w:after="0"/>
              <w:jc w:val="left"/>
            </w:pPr>
            <w:r>
              <w:rPr>
                <w:sz w:val="16"/>
              </w:rPr>
              <w:t>Inland Flooding (primary); also designated: Landslide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56"/>
          </w:tcPr>
          <w:p>
            <w:pPr>
              <w:spacing w:after="0"/>
              <w:jc w:val="left"/>
            </w:pPr>
            <w:r>
              <w:rPr>
                <w:sz w:val="16"/>
              </w:rPr>
              <w:t>Major disaster</w:t>
            </w:r>
          </w:p>
        </w:tc>
        <w:tc>
          <w:tcPr>
            <w:tcW w:type="dxa" w:w="2595"/>
          </w:tcPr>
          <w:p>
            <w:pPr>
              <w:spacing w:after="0"/>
              <w:jc w:val="left"/>
            </w:pPr>
            <w:r>
              <w:rPr>
                <w:sz w:val="16"/>
              </w:rPr>
              <w:t>Hurricane David</w:t>
            </w:r>
          </w:p>
        </w:tc>
        <w:tc>
          <w:tcPr>
            <w:tcW w:type="dxa" w:w="2195"/>
          </w:tcPr>
          <w:p>
            <w:pPr>
              <w:spacing w:after="0"/>
              <w:jc w:val="left"/>
            </w:pPr>
            <w:r>
              <w:rPr>
                <w:sz w:val="16"/>
              </w:rPr>
              <w:t>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56"/>
          </w:tcPr>
          <w:p>
            <w:pPr>
              <w:spacing w:after="0"/>
              <w:jc w:val="left"/>
            </w:pPr>
            <w:r>
              <w:rPr>
                <w:sz w:val="16"/>
              </w:rPr>
              <w:t>Major disaster</w:t>
            </w:r>
          </w:p>
        </w:tc>
        <w:tc>
          <w:tcPr>
            <w:tcW w:type="dxa" w:w="2595"/>
          </w:tcPr>
          <w:p>
            <w:pPr>
              <w:spacing w:after="0"/>
              <w:jc w:val="left"/>
            </w:pPr>
            <w:r>
              <w:rPr>
                <w:sz w:val="16"/>
              </w:rPr>
              <w:t>Tropical Storm Elioise</w:t>
            </w:r>
          </w:p>
        </w:tc>
        <w:tc>
          <w:tcPr>
            <w:tcW w:type="dxa" w:w="2195"/>
          </w:tcPr>
          <w:p>
            <w:pPr>
              <w:spacing w:after="0"/>
              <w:jc w:val="left"/>
            </w:pPr>
            <w:r>
              <w:rPr>
                <w:sz w:val="16"/>
              </w:rPr>
              <w:t>Inland Flooding (primary); also designated: Hurricane</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56"/>
          </w:tcPr>
          <w:p>
            <w:pPr>
              <w:spacing w:after="0"/>
              <w:jc w:val="left"/>
            </w:pPr>
            <w:r>
              <w:rPr>
                <w:sz w:val="16"/>
              </w:rPr>
              <w:t>Major disaster</w:t>
            </w:r>
          </w:p>
        </w:tc>
        <w:tc>
          <w:tcPr>
            <w:tcW w:type="dxa" w:w="2595"/>
          </w:tcPr>
          <w:p>
            <w:pPr>
              <w:spacing w:after="0"/>
              <w:jc w:val="left"/>
            </w:pPr>
            <w:r>
              <w:rPr>
                <w:sz w:val="16"/>
              </w:rPr>
              <w:t>Flooding</w:t>
            </w:r>
          </w:p>
        </w:tc>
        <w:tc>
          <w:tcPr>
            <w:tcW w:type="dxa" w:w="2195"/>
          </w:tcPr>
          <w:p>
            <w:pPr>
              <w:spacing w:after="0"/>
              <w:jc w:val="left"/>
            </w:pPr>
            <w:r>
              <w:rPr>
                <w:sz w:val="16"/>
              </w:rPr>
              <w:t>Inland Flooding</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56"/>
          </w:tcPr>
          <w:p>
            <w:pPr>
              <w:spacing w:after="0"/>
              <w:jc w:val="left"/>
            </w:pPr>
            <w:r>
              <w:rPr>
                <w:sz w:val="16"/>
              </w:rPr>
              <w:t>Major disaster</w:t>
            </w:r>
          </w:p>
        </w:tc>
        <w:tc>
          <w:tcPr>
            <w:tcW w:type="dxa" w:w="2595"/>
          </w:tcPr>
          <w:p>
            <w:pPr>
              <w:spacing w:after="0"/>
              <w:jc w:val="left"/>
            </w:pPr>
            <w:r>
              <w:rPr>
                <w:sz w:val="16"/>
              </w:rPr>
              <w:t>Heavy Rains &amp; Flooding</w:t>
            </w:r>
          </w:p>
        </w:tc>
        <w:tc>
          <w:tcPr>
            <w:tcW w:type="dxa" w:w="2195"/>
          </w:tcPr>
          <w:p>
            <w:pPr>
              <w:spacing w:after="0"/>
              <w:jc w:val="left"/>
            </w:pPr>
            <w:r>
              <w:rPr>
                <w:sz w:val="16"/>
              </w:rPr>
              <w:t>Inland Flooding</w:t>
            </w:r>
          </w:p>
        </w:tc>
        <w:tc>
          <w:tcPr>
            <w:tcW w:type="dxa" w:w="2618"/>
          </w:tcPr>
          <w:p>
            <w:pPr>
              <w:spacing w:after="0"/>
              <w:jc w:val="right"/>
            </w:pPr>
            <w:r>
              <w:rPr>
                <w:sz w:val="16"/>
              </w:rPr>
              <w:t>no Public Assistance recorded</w:t>
            </w:r>
          </w:p>
        </w:tc>
        <w:tc>
          <w:tcPr>
            <w:tcW w:type="dxa" w:w="134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$46,396.46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6,396.46"/>
        <w:tblDescription w:val="Hazard Plain table b1d_pa_other"/>
      </w:tblPr>
      <w:tblGrid>
        <w:gridCol w:w="2306"/>
        <w:gridCol w:w="2306"/>
        <w:gridCol w:w="3100"/>
        <w:gridCol w:w="4093"/>
        <w:gridCol w:w="2306"/>
      </w:tblGrid>
      <w:tr>
        <w:trPr>
          <w:cantSplit/>
          <w:tblHeader/>
        </w:trPr>
        <w:tc>
          <w:tcPr>
            <w:tcW w:type="dxa" w:w="2306"/>
            <w:shd w:val="clear" w:color="auto" w:fill="E8E8E8"/>
          </w:tcPr>
          <w:p>
            <w:pPr>
              <w:spacing w:after="0"/>
              <w:jc w:val="left"/>
            </w:pPr>
            <w:r>
              <w:rPr>
                <w:b/>
                <w:sz w:val="16"/>
              </w:rPr>
              <w:t>FEMA number</w:t>
            </w:r>
          </w:p>
        </w:tc>
        <w:tc>
          <w:tcPr>
            <w:tcW w:type="dxa" w:w="2306"/>
            <w:shd w:val="clear" w:color="auto" w:fill="E8E8E8"/>
          </w:tcPr>
          <w:p>
            <w:pPr>
              <w:spacing w:after="0"/>
              <w:jc w:val="left"/>
            </w:pPr>
            <w:r>
              <w:rPr>
                <w:b/>
                <w:sz w:val="16"/>
              </w:rPr>
              <w:t>Declared</w:t>
            </w:r>
          </w:p>
        </w:tc>
        <w:tc>
          <w:tcPr>
            <w:tcW w:type="dxa" w:w="3100"/>
            <w:shd w:val="clear" w:color="auto" w:fill="E8E8E8"/>
          </w:tcPr>
          <w:p>
            <w:pPr>
              <w:spacing w:after="0"/>
              <w:jc w:val="left"/>
            </w:pPr>
            <w:r>
              <w:rPr>
                <w:b/>
                <w:sz w:val="16"/>
              </w:rPr>
              <w:t>Title</w:t>
            </w:r>
          </w:p>
        </w:tc>
        <w:tc>
          <w:tcPr>
            <w:tcW w:type="dxa" w:w="4093"/>
            <w:shd w:val="clear" w:color="auto" w:fill="E8E8E8"/>
          </w:tcPr>
          <w:p>
            <w:pPr>
              <w:spacing w:after="0"/>
              <w:jc w:val="left"/>
            </w:pPr>
            <w:r>
              <w:rPr>
                <w:b/>
                <w:sz w:val="16"/>
              </w:rPr>
              <w:t>Applicant</w:t>
            </w:r>
          </w:p>
        </w:tc>
        <w:tc>
          <w:tcPr>
            <w:tcW w:type="dxa" w:w="23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06"/>
          </w:tcPr>
          <w:p>
            <w:pPr>
              <w:spacing w:after="0"/>
              <w:jc w:val="left"/>
            </w:pPr>
            <w:r>
              <w:rPr>
                <w:sz w:val="16"/>
              </w:rPr>
              <w:t>EM-3384-PR</w:t>
            </w:r>
          </w:p>
        </w:tc>
        <w:tc>
          <w:tcPr>
            <w:tcW w:type="dxa" w:w="2306"/>
          </w:tcPr>
          <w:p>
            <w:pPr>
              <w:spacing w:after="0"/>
              <w:jc w:val="left"/>
            </w:pPr>
            <w:r>
              <w:rPr>
                <w:sz w:val="16"/>
              </w:rPr>
              <w:t>2017-09-05</w:t>
            </w:r>
          </w:p>
        </w:tc>
        <w:tc>
          <w:tcPr>
            <w:tcW w:type="dxa" w:w="3100"/>
          </w:tcPr>
          <w:p>
            <w:pPr>
              <w:spacing w:after="0"/>
              <w:jc w:val="left"/>
            </w:pPr>
            <w:r>
              <w:rPr>
                <w:sz w:val="16"/>
              </w:rPr>
              <w:t>Hurricane Irma</w:t>
            </w:r>
          </w:p>
        </w:tc>
        <w:tc>
          <w:tcPr>
            <w:tcW w:type="dxa" w:w="4093"/>
          </w:tcPr>
          <w:p>
            <w:pPr>
              <w:spacing w:after="0"/>
              <w:jc w:val="left"/>
            </w:pPr>
            <w:r>
              <w:rPr>
                <w:sz w:val="16"/>
              </w:rPr>
              <w:t>Morovis (Municipio)</w:t>
            </w:r>
          </w:p>
        </w:tc>
        <w:tc>
          <w:tcPr>
            <w:tcW w:type="dxa" w:w="2306"/>
          </w:tcPr>
          <w:p>
            <w:pPr>
              <w:spacing w:after="0"/>
              <w:jc w:val="right"/>
            </w:pPr>
            <w:r>
              <w:rPr>
                <w:sz w:val="16"/>
              </w:rPr>
              <w:t>$46,396.46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9</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69</w:t>
            </w:r>
          </w:p>
        </w:tc>
        <w:tc>
          <w:tcPr>
            <w:tcW w:type="dxa" w:w="1155"/>
          </w:tcPr>
          <w:p>
            <w:pPr>
              <w:spacing w:after="0"/>
              <w:jc w:val="right"/>
            </w:pPr>
            <w:r>
              <w:rPr>
                <w:sz w:val="16"/>
              </w:rPr>
              <w:t>3</w:t>
            </w:r>
          </w:p>
        </w:tc>
        <w:tc>
          <w:tcPr>
            <w:tcW w:type="dxa" w:w="2096"/>
          </w:tcPr>
          <w:p>
            <w:pPr>
              <w:spacing w:after="0"/>
              <w:jc w:val="right"/>
            </w:pPr>
            <w:r>
              <w:rPr>
                <w:sz w:val="16"/>
              </w:rPr>
              <w:t>3</w:t>
            </w:r>
          </w:p>
        </w:tc>
        <w:tc>
          <w:tcPr>
            <w:tcW w:type="dxa" w:w="785"/>
          </w:tcPr>
          <w:p>
            <w:pPr>
              <w:spacing w:after="0"/>
              <w:jc w:val="right"/>
            </w:pPr>
            <w:r>
              <w:rPr>
                <w:sz w:val="16"/>
              </w:rPr>
              <w:t>2</w:t>
            </w:r>
          </w:p>
        </w:tc>
        <w:tc>
          <w:tcPr>
            <w:tcW w:type="dxa" w:w="1682"/>
          </w:tcPr>
          <w:p>
            <w:pPr>
              <w:spacing w:after="0"/>
              <w:jc w:val="right"/>
            </w:pPr>
            <w:r>
              <w:rPr>
                <w:sz w:val="16"/>
              </w:rPr>
              <w:t>9</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55</w:t>
            </w:r>
          </w:p>
        </w:tc>
        <w:tc>
          <w:tcPr>
            <w:tcW w:type="dxa" w:w="1155"/>
          </w:tcPr>
          <w:p>
            <w:pPr>
              <w:spacing w:after="0"/>
              <w:jc w:val="right"/>
            </w:pPr>
            <w:r>
              <w:rPr>
                <w:sz w:val="16"/>
              </w:rPr>
              <w:t>6</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7</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10</w:t>
            </w:r>
          </w:p>
        </w:tc>
        <w:tc>
          <w:tcPr>
            <w:tcW w:type="dxa" w:w="1155"/>
          </w:tcPr>
          <w:p>
            <w:pPr>
              <w:spacing w:after="0"/>
              <w:jc w:val="right"/>
            </w:pPr>
            <w:r>
              <w:rPr>
                <w:sz w:val="16"/>
              </w:rPr>
              <w:t>1</w:t>
            </w:r>
          </w:p>
        </w:tc>
        <w:tc>
          <w:tcPr>
            <w:tcW w:type="dxa" w:w="2096"/>
          </w:tcPr>
          <w:p>
            <w:pPr>
              <w:spacing w:after="0"/>
              <w:jc w:val="right"/>
            </w:pPr>
            <w:r>
              <w:rPr>
                <w:sz w:val="16"/>
              </w:rPr>
              <w:t>2</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9"/>
        <w:gridCol w:w="1092"/>
        <w:gridCol w:w="1948"/>
        <w:gridCol w:w="954"/>
        <w:gridCol w:w="3202"/>
        <w:gridCol w:w="1219"/>
        <w:gridCol w:w="3261"/>
      </w:tblGrid>
      <w:tr>
        <w:trPr>
          <w:cantSplit/>
          <w:tblHeader/>
        </w:trPr>
        <w:tc>
          <w:tcPr>
            <w:tcW w:type="dxa" w:w="1037"/>
            <w:shd w:val="clear" w:color="auto" w:fill="E8E8E8"/>
          </w:tcPr>
          <w:p>
            <w:pPr>
              <w:spacing w:after="0"/>
              <w:jc w:val="left"/>
            </w:pPr>
            <w:r>
              <w:rPr>
                <w:b/>
                <w:sz w:val="16"/>
              </w:rPr>
              <w:t>Date</w:t>
            </w:r>
          </w:p>
        </w:tc>
        <w:tc>
          <w:tcPr>
            <w:tcW w:type="dxa" w:w="1399"/>
            <w:shd w:val="clear" w:color="auto" w:fill="E8E8E8"/>
          </w:tcPr>
          <w:p>
            <w:pPr>
              <w:spacing w:after="0"/>
              <w:jc w:val="left"/>
            </w:pPr>
            <w:r>
              <w:rPr>
                <w:b/>
                <w:sz w:val="16"/>
              </w:rPr>
              <w:t>Event type</w:t>
            </w:r>
          </w:p>
        </w:tc>
        <w:tc>
          <w:tcPr>
            <w:tcW w:type="dxa" w:w="1092"/>
            <w:shd w:val="clear" w:color="auto" w:fill="E8E8E8"/>
          </w:tcPr>
          <w:p>
            <w:pPr>
              <w:spacing w:after="0"/>
              <w:jc w:val="left"/>
            </w:pPr>
            <w:r>
              <w:rPr>
                <w:b/>
                <w:sz w:val="16"/>
              </w:rPr>
              <w:t>Magnitude or extent</w:t>
            </w:r>
          </w:p>
        </w:tc>
        <w:tc>
          <w:tcPr>
            <w:tcW w:type="dxa" w:w="1948"/>
            <w:shd w:val="clear" w:color="auto" w:fill="E8E8E8"/>
          </w:tcPr>
          <w:p>
            <w:pPr>
              <w:spacing w:after="0"/>
              <w:jc w:val="left"/>
            </w:pPr>
            <w:r>
              <w:rPr>
                <w:b/>
                <w:sz w:val="16"/>
              </w:rPr>
              <w:t>Damage</w:t>
            </w:r>
          </w:p>
          <w:p>
            <w:pPr>
              <w:spacing w:after="0"/>
              <w:jc w:val="left"/>
            </w:pPr>
            <w:r>
              <w:rPr>
                <w:i/>
                <w:color w:val="555555"/>
                <w:sz w:val="14"/>
              </w:rPr>
              <w:t>nominal dollars</w:t>
            </w:r>
          </w:p>
        </w:tc>
        <w:tc>
          <w:tcPr>
            <w:tcW w:type="dxa" w:w="95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02"/>
            <w:shd w:val="clear" w:color="auto" w:fill="E8E8E8"/>
          </w:tcPr>
          <w:p>
            <w:pPr>
              <w:spacing w:after="0"/>
              <w:jc w:val="left"/>
            </w:pPr>
            <w:r>
              <w:rPr>
                <w:b/>
                <w:sz w:val="16"/>
              </w:rPr>
              <w:t>Location</w:t>
            </w:r>
          </w:p>
        </w:tc>
        <w:tc>
          <w:tcPr>
            <w:tcW w:type="dxa" w:w="1219"/>
            <w:shd w:val="clear" w:color="auto" w:fill="E8E8E8"/>
          </w:tcPr>
          <w:p>
            <w:pPr>
              <w:spacing w:after="0"/>
              <w:jc w:val="left"/>
            </w:pPr>
            <w:r>
              <w:rPr>
                <w:b/>
                <w:sz w:val="16"/>
              </w:rPr>
              <w:t>Flags</w:t>
            </w:r>
          </w:p>
        </w:tc>
        <w:tc>
          <w:tcPr>
            <w:tcW w:type="dxa" w:w="32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2023-10-17</w:t>
            </w:r>
          </w:p>
        </w:tc>
        <w:tc>
          <w:tcPr>
            <w:tcW w:type="dxa" w:w="1399"/>
          </w:tcPr>
          <w:p>
            <w:pPr>
              <w:spacing w:after="0"/>
              <w:jc w:val="left"/>
            </w:pPr>
            <w:r>
              <w:rPr>
                <w:sz w:val="16"/>
              </w:rPr>
              <w:t>Lightning</w:t>
            </w:r>
          </w:p>
        </w:tc>
        <w:tc>
          <w:tcPr>
            <w:tcW w:type="dxa" w:w="1092"/>
          </w:tcPr>
          <w:p>
            <w:pPr>
              <w:spacing w:after="0"/>
              <w:jc w:val="left"/>
            </w:pPr>
          </w:p>
        </w:tc>
        <w:tc>
          <w:tcPr>
            <w:tcW w:type="dxa" w:w="1948"/>
          </w:tcPr>
          <w:p>
            <w:pPr>
              <w:spacing w:after="0"/>
              <w:jc w:val="left"/>
            </w:pPr>
            <w:r>
              <w:rPr>
                <w:sz w:val="16"/>
              </w:rPr>
              <w:t>$0 property; $1,100 crops (2023 dollars)</w:t>
            </w:r>
          </w:p>
        </w:tc>
        <w:tc>
          <w:tcPr>
            <w:tcW w:type="dxa" w:w="954"/>
          </w:tcPr>
          <w:p>
            <w:pPr>
              <w:spacing w:after="0"/>
              <w:jc w:val="right"/>
            </w:pPr>
            <w:r>
              <w:rPr>
                <w:sz w:val="16"/>
              </w:rPr>
              <w:t>0, 0</w:t>
            </w:r>
          </w:p>
        </w:tc>
        <w:tc>
          <w:tcPr>
            <w:tcW w:type="dxa" w:w="3202"/>
          </w:tcPr>
          <w:p>
            <w:pPr>
              <w:spacing w:after="0"/>
              <w:jc w:val="left"/>
            </w:pPr>
            <w:r>
              <w:rPr>
                <w:sz w:val="16"/>
              </w:rPr>
              <w:t>MOROVIS</w:t>
            </w:r>
          </w:p>
        </w:tc>
        <w:tc>
          <w:tcPr>
            <w:tcW w:type="dxa" w:w="1219"/>
          </w:tcPr>
          <w:p>
            <w:pPr>
              <w:spacing w:after="0"/>
              <w:jc w:val="left"/>
            </w:pPr>
            <w:r>
              <w:rPr>
                <w:sz w:val="16"/>
              </w:rPr>
              <w:t>new since last plan; within last 5 years</w:t>
            </w:r>
          </w:p>
        </w:tc>
        <w:tc>
          <w:tcPr>
            <w:tcW w:type="dxa" w:w="3261"/>
          </w:tcPr>
          <w:p>
            <w:pPr>
              <w:spacing w:after="0"/>
              <w:jc w:val="left"/>
            </w:pPr>
            <w:r>
              <w:rPr>
                <w:sz w:val="16"/>
              </w:rPr>
              <w:t>B1-c worst recorded: Lightning</w:t>
            </w:r>
          </w:p>
        </w:tc>
      </w:tr>
      <w:tr>
        <w:trPr>
          <w:cantSplit/>
        </w:trPr>
        <w:tc>
          <w:tcPr>
            <w:tcW w:type="dxa" w:w="1037"/>
          </w:tcPr>
          <w:p>
            <w:pPr>
              <w:spacing w:after="0"/>
              <w:jc w:val="left"/>
            </w:pPr>
            <w:r>
              <w:rPr>
                <w:sz w:val="16"/>
              </w:rPr>
              <w:t>2022-07-01</w:t>
            </w:r>
          </w:p>
        </w:tc>
        <w:tc>
          <w:tcPr>
            <w:tcW w:type="dxa" w:w="1399"/>
          </w:tcPr>
          <w:p>
            <w:pPr>
              <w:spacing w:after="0"/>
              <w:jc w:val="left"/>
            </w:pPr>
            <w:r>
              <w:rPr>
                <w:sz w:val="16"/>
              </w:rPr>
              <w:t>Drought</w:t>
            </w:r>
          </w:p>
        </w:tc>
        <w:tc>
          <w:tcPr>
            <w:tcW w:type="dxa" w:w="1092"/>
          </w:tcPr>
          <w:p>
            <w:pPr>
              <w:spacing w:after="0"/>
              <w:jc w:val="left"/>
            </w:pPr>
          </w:p>
        </w:tc>
        <w:tc>
          <w:tcPr>
            <w:tcW w:type="dxa" w:w="1948"/>
          </w:tcPr>
          <w:p>
            <w:pPr>
              <w:spacing w:after="0"/>
              <w:jc w:val="left"/>
            </w:pPr>
            <w:r>
              <w:rPr>
                <w:sz w:val="16"/>
              </w:rPr>
              <w:t>$0 property; $0 crops, reported for the zone (2022 dollars)</w:t>
            </w:r>
          </w:p>
        </w:tc>
        <w:tc>
          <w:tcPr>
            <w:tcW w:type="dxa" w:w="954"/>
          </w:tcPr>
          <w:p>
            <w:pPr>
              <w:spacing w:after="0"/>
              <w:jc w:val="right"/>
            </w:pPr>
            <w:r>
              <w:rPr>
                <w:sz w:val="16"/>
              </w:rPr>
              <w:t>0, 0</w:t>
            </w:r>
          </w:p>
        </w:tc>
        <w:tc>
          <w:tcPr>
            <w:tcW w:type="dxa" w:w="3202"/>
          </w:tcPr>
          <w:p>
            <w:pPr>
              <w:spacing w:after="0"/>
              <w:jc w:val="left"/>
            </w:pPr>
            <w:r>
              <w:rPr>
                <w:sz w:val="16"/>
              </w:rPr>
              <w:t>NWS zone PRZ006 (CENTRAL INTERIOR), zone-level</w:t>
            </w:r>
          </w:p>
        </w:tc>
        <w:tc>
          <w:tcPr>
            <w:tcW w:type="dxa" w:w="1219"/>
          </w:tcPr>
          <w:p>
            <w:pPr>
              <w:spacing w:after="0"/>
              <w:jc w:val="left"/>
            </w:pPr>
            <w:r>
              <w:rPr>
                <w:sz w:val="16"/>
              </w:rPr>
              <w:t>new since last plan; within last 5 years</w:t>
            </w:r>
          </w:p>
        </w:tc>
        <w:tc>
          <w:tcPr>
            <w:tcW w:type="dxa" w:w="3261"/>
          </w:tcPr>
          <w:p>
            <w:pPr>
              <w:spacing w:after="0"/>
              <w:jc w:val="left"/>
            </w:pPr>
            <w:r>
              <w:rPr>
                <w:sz w:val="16"/>
              </w:rPr>
              <w:t>B1-c worst recorded: Drought</w:t>
            </w:r>
          </w:p>
        </w:tc>
      </w:tr>
      <w:tr>
        <w:trPr>
          <w:cantSplit/>
        </w:trPr>
        <w:tc>
          <w:tcPr>
            <w:tcW w:type="dxa" w:w="1037"/>
          </w:tcPr>
          <w:p>
            <w:pPr>
              <w:spacing w:after="0"/>
              <w:jc w:val="left"/>
            </w:pPr>
            <w:r>
              <w:rPr>
                <w:sz w:val="16"/>
              </w:rPr>
              <w:t>2021-05-22</w:t>
            </w:r>
          </w:p>
        </w:tc>
        <w:tc>
          <w:tcPr>
            <w:tcW w:type="dxa" w:w="1399"/>
          </w:tcPr>
          <w:p>
            <w:pPr>
              <w:spacing w:after="0"/>
              <w:jc w:val="left"/>
            </w:pPr>
            <w:r>
              <w:rPr>
                <w:sz w:val="16"/>
              </w:rPr>
              <w:t>Thunderstorm Wind</w:t>
            </w:r>
          </w:p>
        </w:tc>
        <w:tc>
          <w:tcPr>
            <w:tcW w:type="dxa" w:w="1092"/>
          </w:tcPr>
          <w:p>
            <w:pPr>
              <w:spacing w:after="0"/>
              <w:jc w:val="left"/>
            </w:pPr>
            <w:r>
              <w:rPr>
                <w:sz w:val="16"/>
              </w:rPr>
              <w:t>50 kt (58 mph) estimated gust</w:t>
            </w:r>
          </w:p>
        </w:tc>
        <w:tc>
          <w:tcPr>
            <w:tcW w:type="dxa" w:w="1948"/>
          </w:tcPr>
          <w:p>
            <w:pPr>
              <w:spacing w:after="0"/>
              <w:jc w:val="left"/>
            </w:pPr>
            <w:r>
              <w:rPr>
                <w:sz w:val="16"/>
              </w:rPr>
              <w:t>$5,000 property; $0 crops (2021 dollars)</w:t>
            </w:r>
          </w:p>
        </w:tc>
        <w:tc>
          <w:tcPr>
            <w:tcW w:type="dxa" w:w="954"/>
          </w:tcPr>
          <w:p>
            <w:pPr>
              <w:spacing w:after="0"/>
              <w:jc w:val="right"/>
            </w:pPr>
            <w:r>
              <w:rPr>
                <w:sz w:val="16"/>
              </w:rPr>
              <w:t>0, 0</w:t>
            </w:r>
          </w:p>
        </w:tc>
        <w:tc>
          <w:tcPr>
            <w:tcW w:type="dxa" w:w="3202"/>
          </w:tcPr>
          <w:p>
            <w:pPr>
              <w:spacing w:after="0"/>
              <w:jc w:val="left"/>
            </w:pPr>
            <w:r>
              <w:rPr>
                <w:sz w:val="16"/>
              </w:rPr>
              <w:t>MOROVIS</w:t>
            </w:r>
          </w:p>
        </w:tc>
        <w:tc>
          <w:tcPr>
            <w:tcW w:type="dxa" w:w="1219"/>
          </w:tcPr>
          <w:p>
            <w:pPr>
              <w:spacing w:after="0"/>
              <w:jc w:val="left"/>
            </w:pPr>
            <w:r>
              <w:rPr>
                <w:sz w:val="16"/>
              </w:rPr>
              <w:t>in the 12 months before plan approval</w:t>
            </w:r>
          </w:p>
        </w:tc>
        <w:tc>
          <w:tcPr>
            <w:tcW w:type="dxa" w:w="3261"/>
          </w:tcPr>
          <w:p>
            <w:pPr>
              <w:spacing w:after="0"/>
              <w:jc w:val="left"/>
            </w:pPr>
            <w:r>
              <w:rPr>
                <w:sz w:val="16"/>
              </w:rPr>
              <w:t>B1-c worst recorded: Thunderstorm Wind</w:t>
            </w:r>
          </w:p>
        </w:tc>
      </w:tr>
      <w:tr>
        <w:trPr>
          <w:cantSplit/>
        </w:trPr>
        <w:tc>
          <w:tcPr>
            <w:tcW w:type="dxa" w:w="1037"/>
          </w:tcPr>
          <w:p>
            <w:pPr>
              <w:spacing w:after="0"/>
              <w:jc w:val="left"/>
            </w:pPr>
            <w:r>
              <w:rPr>
                <w:sz w:val="16"/>
              </w:rPr>
              <w:t>2017-09-20</w:t>
            </w:r>
          </w:p>
        </w:tc>
        <w:tc>
          <w:tcPr>
            <w:tcW w:type="dxa" w:w="1399"/>
          </w:tcPr>
          <w:p>
            <w:pPr>
              <w:spacing w:after="0"/>
              <w:jc w:val="left"/>
            </w:pPr>
            <w:r>
              <w:rPr>
                <w:sz w:val="16"/>
              </w:rPr>
              <w:t>Hurricane (Typhoon), NOAA's event type name</w:t>
            </w:r>
          </w:p>
        </w:tc>
        <w:tc>
          <w:tcPr>
            <w:tcW w:type="dxa" w:w="1092"/>
          </w:tcPr>
          <w:p>
            <w:pPr>
              <w:spacing w:after="0"/>
              <w:jc w:val="left"/>
            </w:pPr>
            <w:r>
              <w:rPr>
                <w:sz w:val="16"/>
              </w:rPr>
              <w:t>category 4</w:t>
            </w:r>
          </w:p>
        </w:tc>
        <w:tc>
          <w:tcPr>
            <w:tcW w:type="dxa" w:w="1948"/>
          </w:tcPr>
          <w:p>
            <w:pPr>
              <w:spacing w:after="0"/>
              <w:jc w:val="left"/>
            </w:pPr>
            <w:r>
              <w:rPr>
                <w:sz w:val="16"/>
              </w:rPr>
              <w:t>$500,000 property; $0 crops, reported for the zone (2017 dollars)</w:t>
            </w:r>
          </w:p>
        </w:tc>
        <w:tc>
          <w:tcPr>
            <w:tcW w:type="dxa" w:w="954"/>
          </w:tcPr>
          <w:p>
            <w:pPr>
              <w:spacing w:after="0"/>
              <w:jc w:val="right"/>
            </w:pPr>
            <w:r>
              <w:rPr>
                <w:sz w:val="16"/>
              </w:rPr>
              <w:t>0, 0</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2007-12-10</w:t>
            </w:r>
          </w:p>
        </w:tc>
        <w:tc>
          <w:tcPr>
            <w:tcW w:type="dxa" w:w="1399"/>
          </w:tcPr>
          <w:p>
            <w:pPr>
              <w:spacing w:after="0"/>
              <w:jc w:val="left"/>
            </w:pPr>
            <w:r>
              <w:rPr>
                <w:sz w:val="16"/>
              </w:rPr>
              <w:t>Strong Wind</w:t>
            </w:r>
          </w:p>
        </w:tc>
        <w:tc>
          <w:tcPr>
            <w:tcW w:type="dxa" w:w="1092"/>
          </w:tcPr>
          <w:p>
            <w:pPr>
              <w:spacing w:after="0"/>
              <w:jc w:val="left"/>
            </w:pPr>
            <w:r>
              <w:rPr>
                <w:sz w:val="16"/>
              </w:rPr>
              <w:t>39 kt (45 mph) estimated gust</w:t>
            </w:r>
          </w:p>
        </w:tc>
        <w:tc>
          <w:tcPr>
            <w:tcW w:type="dxa" w:w="1948"/>
          </w:tcPr>
          <w:p>
            <w:pPr>
              <w:spacing w:after="0"/>
              <w:jc w:val="left"/>
            </w:pPr>
            <w:r>
              <w:rPr>
                <w:sz w:val="16"/>
              </w:rPr>
              <w:t>$2,000 property; $0 crops, reported for the zone (2007 dollars)</w:t>
            </w:r>
          </w:p>
        </w:tc>
        <w:tc>
          <w:tcPr>
            <w:tcW w:type="dxa" w:w="954"/>
          </w:tcPr>
          <w:p>
            <w:pPr>
              <w:spacing w:after="0"/>
              <w:jc w:val="right"/>
            </w:pPr>
            <w:r>
              <w:rPr>
                <w:sz w:val="16"/>
              </w:rPr>
              <w:t>0, 0</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B1-c most damaging: High Wind and Strong Wind</w:t>
            </w:r>
          </w:p>
        </w:tc>
      </w:tr>
      <w:tr>
        <w:trPr>
          <w:cantSplit/>
        </w:trPr>
        <w:tc>
          <w:tcPr>
            <w:tcW w:type="dxa" w:w="1037"/>
          </w:tcPr>
          <w:p>
            <w:pPr>
              <w:spacing w:after="0"/>
              <w:jc w:val="left"/>
            </w:pPr>
            <w:r>
              <w:rPr>
                <w:sz w:val="16"/>
              </w:rPr>
              <w:t>2007-10-25</w:t>
            </w:r>
          </w:p>
        </w:tc>
        <w:tc>
          <w:tcPr>
            <w:tcW w:type="dxa" w:w="1399"/>
          </w:tcPr>
          <w:p>
            <w:pPr>
              <w:spacing w:after="0"/>
              <w:jc w:val="left"/>
            </w:pPr>
            <w:r>
              <w:rPr>
                <w:sz w:val="16"/>
              </w:rPr>
              <w:t>Debris Flow</w:t>
            </w:r>
          </w:p>
        </w:tc>
        <w:tc>
          <w:tcPr>
            <w:tcW w:type="dxa" w:w="1092"/>
          </w:tcPr>
          <w:p>
            <w:pPr>
              <w:spacing w:after="0"/>
              <w:jc w:val="left"/>
            </w:pPr>
          </w:p>
        </w:tc>
        <w:tc>
          <w:tcPr>
            <w:tcW w:type="dxa" w:w="1948"/>
          </w:tcPr>
          <w:p>
            <w:pPr>
              <w:spacing w:after="0"/>
              <w:jc w:val="left"/>
            </w:pPr>
            <w:r>
              <w:rPr>
                <w:sz w:val="16"/>
              </w:rPr>
              <w:t>$100,000 property; $0 crops, reported for the zone (2007 dollars)</w:t>
            </w:r>
          </w:p>
        </w:tc>
        <w:tc>
          <w:tcPr>
            <w:tcW w:type="dxa" w:w="954"/>
          </w:tcPr>
          <w:p>
            <w:pPr>
              <w:spacing w:after="0"/>
              <w:jc w:val="right"/>
            </w:pPr>
            <w:r>
              <w:rPr>
                <w:sz w:val="16"/>
              </w:rPr>
              <w:t>2, 2</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deaths or injuries recorded</w:t>
            </w:r>
          </w:p>
        </w:tc>
      </w:tr>
      <w:tr>
        <w:trPr>
          <w:cantSplit/>
        </w:trPr>
        <w:tc>
          <w:tcPr>
            <w:tcW w:type="dxa" w:w="1037"/>
          </w:tcPr>
          <w:p>
            <w:pPr>
              <w:spacing w:after="0"/>
              <w:jc w:val="left"/>
            </w:pPr>
            <w:r>
              <w:rPr>
                <w:sz w:val="16"/>
              </w:rPr>
              <w:t>2005-07-12</w:t>
            </w:r>
          </w:p>
        </w:tc>
        <w:tc>
          <w:tcPr>
            <w:tcW w:type="dxa" w:w="1399"/>
          </w:tcPr>
          <w:p>
            <w:pPr>
              <w:spacing w:after="0"/>
              <w:jc w:val="left"/>
            </w:pPr>
            <w:r>
              <w:rPr>
                <w:sz w:val="16"/>
              </w:rPr>
              <w:t>Flash Flood</w:t>
            </w:r>
          </w:p>
        </w:tc>
        <w:tc>
          <w:tcPr>
            <w:tcW w:type="dxa" w:w="1092"/>
          </w:tcPr>
          <w:p>
            <w:pPr>
              <w:spacing w:after="0"/>
              <w:jc w:val="left"/>
            </w:pPr>
          </w:p>
        </w:tc>
        <w:tc>
          <w:tcPr>
            <w:tcW w:type="dxa" w:w="1948"/>
          </w:tcPr>
          <w:p>
            <w:pPr>
              <w:spacing w:after="0"/>
              <w:jc w:val="left"/>
            </w:pPr>
            <w:r>
              <w:rPr>
                <w:sz w:val="16"/>
              </w:rPr>
              <w:t>damage not reported</w:t>
            </w:r>
          </w:p>
        </w:tc>
        <w:tc>
          <w:tcPr>
            <w:tcW w:type="dxa" w:w="954"/>
          </w:tcPr>
          <w:p>
            <w:pPr>
              <w:spacing w:after="0"/>
              <w:jc w:val="right"/>
            </w:pPr>
            <w:r>
              <w:rPr>
                <w:sz w:val="16"/>
              </w:rPr>
              <w:t>2, 0</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399"/>
          </w:tcPr>
          <w:p>
            <w:pPr>
              <w:spacing w:after="0"/>
              <w:jc w:val="left"/>
            </w:pPr>
            <w:r>
              <w:rPr>
                <w:sz w:val="16"/>
              </w:rPr>
              <w:t>Wildfire</w:t>
            </w:r>
          </w:p>
        </w:tc>
        <w:tc>
          <w:tcPr>
            <w:tcW w:type="dxa" w:w="1092"/>
          </w:tcPr>
          <w:p>
            <w:pPr>
              <w:spacing w:after="0"/>
              <w:jc w:val="left"/>
            </w:pPr>
          </w:p>
        </w:tc>
        <w:tc>
          <w:tcPr>
            <w:tcW w:type="dxa" w:w="1948"/>
          </w:tcPr>
          <w:p>
            <w:pPr>
              <w:spacing w:after="0"/>
              <w:jc w:val="left"/>
            </w:pPr>
            <w:r>
              <w:rPr>
                <w:sz w:val="16"/>
              </w:rPr>
              <w:t>$200,000 property; crops not reported, reported for the zone (2005 dollars)</w:t>
            </w:r>
          </w:p>
        </w:tc>
        <w:tc>
          <w:tcPr>
            <w:tcW w:type="dxa" w:w="954"/>
          </w:tcPr>
          <w:p>
            <w:pPr>
              <w:spacing w:after="0"/>
              <w:jc w:val="right"/>
            </w:pPr>
            <w:r>
              <w:rPr>
                <w:sz w:val="16"/>
              </w:rPr>
              <w:t>0, 0</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B1-c worst recorded: Wildfire</w:t>
            </w:r>
          </w:p>
        </w:tc>
      </w:tr>
      <w:tr>
        <w:trPr>
          <w:cantSplit/>
        </w:trPr>
        <w:tc>
          <w:tcPr>
            <w:tcW w:type="dxa" w:w="1037"/>
          </w:tcPr>
          <w:p>
            <w:pPr>
              <w:spacing w:after="0"/>
              <w:jc w:val="left"/>
            </w:pPr>
            <w:r>
              <w:rPr>
                <w:sz w:val="16"/>
              </w:rPr>
              <w:t>2004-10-12</w:t>
            </w:r>
          </w:p>
        </w:tc>
        <w:tc>
          <w:tcPr>
            <w:tcW w:type="dxa" w:w="1399"/>
          </w:tcPr>
          <w:p>
            <w:pPr>
              <w:spacing w:after="0"/>
              <w:jc w:val="left"/>
            </w:pPr>
            <w:r>
              <w:rPr>
                <w:sz w:val="16"/>
              </w:rPr>
              <w:t>Flash Flood</w:t>
            </w:r>
          </w:p>
        </w:tc>
        <w:tc>
          <w:tcPr>
            <w:tcW w:type="dxa" w:w="1092"/>
          </w:tcPr>
          <w:p>
            <w:pPr>
              <w:spacing w:after="0"/>
              <w:jc w:val="left"/>
            </w:pPr>
          </w:p>
        </w:tc>
        <w:tc>
          <w:tcPr>
            <w:tcW w:type="dxa" w:w="1948"/>
          </w:tcPr>
          <w:p>
            <w:pPr>
              <w:spacing w:after="0"/>
              <w:jc w:val="left"/>
            </w:pPr>
            <w:r>
              <w:rPr>
                <w:sz w:val="16"/>
              </w:rPr>
              <w:t>$25,000 property; crops not reported, reported for the zone (2004 dollars)</w:t>
            </w:r>
          </w:p>
        </w:tc>
        <w:tc>
          <w:tcPr>
            <w:tcW w:type="dxa" w:w="954"/>
          </w:tcPr>
          <w:p>
            <w:pPr>
              <w:spacing w:after="0"/>
              <w:jc w:val="right"/>
            </w:pPr>
            <w:r>
              <w:rPr>
                <w:sz w:val="16"/>
              </w:rPr>
              <w:t>1, 0</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deaths or injuries recorded</w:t>
            </w:r>
          </w:p>
        </w:tc>
      </w:tr>
      <w:tr>
        <w:trPr>
          <w:cantSplit/>
        </w:trPr>
        <w:tc>
          <w:tcPr>
            <w:tcW w:type="dxa" w:w="1037"/>
          </w:tcPr>
          <w:p>
            <w:pPr>
              <w:spacing w:after="0"/>
              <w:jc w:val="left"/>
            </w:pPr>
            <w:r>
              <w:rPr>
                <w:sz w:val="16"/>
              </w:rPr>
              <w:t>2004-09-14</w:t>
            </w:r>
          </w:p>
        </w:tc>
        <w:tc>
          <w:tcPr>
            <w:tcW w:type="dxa" w:w="1399"/>
          </w:tcPr>
          <w:p>
            <w:pPr>
              <w:spacing w:after="0"/>
              <w:jc w:val="left"/>
            </w:pPr>
            <w:r>
              <w:rPr>
                <w:sz w:val="16"/>
              </w:rPr>
              <w:t>Tropical Storm</w:t>
            </w:r>
          </w:p>
        </w:tc>
        <w:tc>
          <w:tcPr>
            <w:tcW w:type="dxa" w:w="1092"/>
          </w:tcPr>
          <w:p>
            <w:pPr>
              <w:spacing w:after="0"/>
              <w:jc w:val="left"/>
            </w:pPr>
          </w:p>
        </w:tc>
        <w:tc>
          <w:tcPr>
            <w:tcW w:type="dxa" w:w="1948"/>
          </w:tcPr>
          <w:p>
            <w:pPr>
              <w:spacing w:after="0"/>
              <w:jc w:val="left"/>
            </w:pPr>
            <w:r>
              <w:rPr>
                <w:sz w:val="16"/>
              </w:rPr>
              <w:t>$68,000,000 property; crops not reported, reported for the zone (2004 dollars)</w:t>
            </w:r>
          </w:p>
        </w:tc>
        <w:tc>
          <w:tcPr>
            <w:tcW w:type="dxa" w:w="954"/>
          </w:tcPr>
          <w:p>
            <w:pPr>
              <w:spacing w:after="0"/>
              <w:jc w:val="right"/>
            </w:pPr>
            <w:r>
              <w:rPr>
                <w:sz w:val="16"/>
              </w:rPr>
              <w:t>0, 1</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2003-09-18</w:t>
            </w:r>
          </w:p>
        </w:tc>
        <w:tc>
          <w:tcPr>
            <w:tcW w:type="dxa" w:w="1399"/>
          </w:tcPr>
          <w:p>
            <w:pPr>
              <w:spacing w:after="0"/>
              <w:jc w:val="left"/>
            </w:pPr>
            <w:r>
              <w:rPr>
                <w:sz w:val="16"/>
              </w:rPr>
              <w:t>Strong Wind</w:t>
            </w:r>
          </w:p>
        </w:tc>
        <w:tc>
          <w:tcPr>
            <w:tcW w:type="dxa" w:w="1092"/>
          </w:tcPr>
          <w:p>
            <w:pPr>
              <w:spacing w:after="0"/>
              <w:jc w:val="left"/>
            </w:pPr>
            <w:r>
              <w:rPr>
                <w:sz w:val="16"/>
              </w:rPr>
              <w:t>45 kt (52 mph) estimated gust</w:t>
            </w:r>
          </w:p>
        </w:tc>
        <w:tc>
          <w:tcPr>
            <w:tcW w:type="dxa" w:w="1948"/>
          </w:tcPr>
          <w:p>
            <w:pPr>
              <w:spacing w:after="0"/>
              <w:jc w:val="left"/>
            </w:pPr>
            <w:r>
              <w:rPr>
                <w:sz w:val="16"/>
              </w:rPr>
              <w:t>$500 property; crops not reported, reported for the zone (2003 dollars)</w:t>
            </w:r>
          </w:p>
        </w:tc>
        <w:tc>
          <w:tcPr>
            <w:tcW w:type="dxa" w:w="954"/>
          </w:tcPr>
          <w:p>
            <w:pPr>
              <w:spacing w:after="0"/>
              <w:jc w:val="right"/>
            </w:pPr>
            <w:r>
              <w:rPr>
                <w:sz w:val="16"/>
              </w:rPr>
              <w:t>0, 0</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B1-c worst recorded: High Wind and Strong Wind</w:t>
            </w:r>
          </w:p>
        </w:tc>
      </w:tr>
      <w:tr>
        <w:trPr>
          <w:cantSplit/>
        </w:trPr>
        <w:tc>
          <w:tcPr>
            <w:tcW w:type="dxa" w:w="1037"/>
          </w:tcPr>
          <w:p>
            <w:pPr>
              <w:spacing w:after="0"/>
              <w:jc w:val="left"/>
            </w:pPr>
            <w:r>
              <w:rPr>
                <w:sz w:val="16"/>
              </w:rPr>
              <w:t>2001-11-07</w:t>
            </w:r>
          </w:p>
        </w:tc>
        <w:tc>
          <w:tcPr>
            <w:tcW w:type="dxa" w:w="1399"/>
          </w:tcPr>
          <w:p>
            <w:pPr>
              <w:spacing w:after="0"/>
              <w:jc w:val="left"/>
            </w:pPr>
            <w:r>
              <w:rPr>
                <w:sz w:val="16"/>
              </w:rPr>
              <w:t>Flash Flood</w:t>
            </w:r>
          </w:p>
        </w:tc>
        <w:tc>
          <w:tcPr>
            <w:tcW w:type="dxa" w:w="1092"/>
          </w:tcPr>
          <w:p>
            <w:pPr>
              <w:spacing w:after="0"/>
              <w:jc w:val="left"/>
            </w:pPr>
          </w:p>
        </w:tc>
        <w:tc>
          <w:tcPr>
            <w:tcW w:type="dxa" w:w="1948"/>
          </w:tcPr>
          <w:p>
            <w:pPr>
              <w:spacing w:after="0"/>
              <w:jc w:val="left"/>
            </w:pPr>
            <w:r>
              <w:rPr>
                <w:sz w:val="16"/>
              </w:rPr>
              <w:t>$10,000,000 property; $4,000,000 crops, reported for the zone (2001 dollars)</w:t>
            </w:r>
          </w:p>
        </w:tc>
        <w:tc>
          <w:tcPr>
            <w:tcW w:type="dxa" w:w="954"/>
          </w:tcPr>
          <w:p>
            <w:pPr>
              <w:spacing w:after="0"/>
              <w:jc w:val="right"/>
            </w:pPr>
            <w:r>
              <w:rPr>
                <w:sz w:val="16"/>
              </w:rPr>
              <w:t>0, 0</w:t>
            </w:r>
          </w:p>
        </w:tc>
        <w:tc>
          <w:tcPr>
            <w:tcW w:type="dxa" w:w="3202"/>
          </w:tcPr>
          <w:p>
            <w:pPr>
              <w:spacing w:after="0"/>
              <w:jc w:val="left"/>
            </w:pPr>
            <w:r>
              <w:rPr>
                <w:sz w:val="16"/>
              </w:rPr>
              <w:t>NWS zone PRZ006 (CENTRAL INTERIOR), zone-level</w:t>
            </w:r>
          </w:p>
        </w:tc>
        <w:tc>
          <w:tcPr>
            <w:tcW w:type="dxa" w:w="1219"/>
          </w:tcPr>
          <w:p>
            <w:pPr>
              <w:spacing w:after="0"/>
              <w:jc w:val="left"/>
            </w:pPr>
          </w:p>
        </w:tc>
        <w:tc>
          <w:tcPr>
            <w:tcW w:type="dxa" w:w="3261"/>
          </w:tcPr>
          <w:p>
            <w:pPr>
              <w:spacing w:after="0"/>
              <w:jc w:val="left"/>
            </w:pPr>
            <w:r>
              <w:rPr>
                <w:sz w:val="16"/>
              </w:rPr>
              <w:t>B1-c worst recorded: Flash Flood, Flood, Lakeshore Flood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75"/>
        <w:gridCol w:w="1430"/>
        <w:gridCol w:w="1623"/>
        <w:gridCol w:w="1146"/>
        <w:gridCol w:w="1817"/>
        <w:gridCol w:w="1541"/>
        <w:gridCol w:w="1579"/>
        <w:gridCol w:w="1037"/>
        <w:gridCol w:w="1605"/>
      </w:tblGrid>
      <w:tr>
        <w:trPr>
          <w:cantSplit/>
          <w:tblHeader/>
        </w:trPr>
        <w:tc>
          <w:tcPr>
            <w:tcW w:type="dxa" w:w="1058"/>
            <w:shd w:val="clear" w:color="auto" w:fill="E8E8E8"/>
          </w:tcPr>
          <w:p>
            <w:pPr>
              <w:spacing w:after="0"/>
              <w:jc w:val="left"/>
            </w:pPr>
            <w:r>
              <w:rPr>
                <w:b/>
                <w:sz w:val="16"/>
              </w:rPr>
              <w:t>Hazard</w:t>
            </w:r>
          </w:p>
        </w:tc>
        <w:tc>
          <w:tcPr>
            <w:tcW w:type="dxa" w:w="127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46"/>
            <w:shd w:val="clear" w:color="auto" w:fill="E8E8E8"/>
          </w:tcPr>
          <w:p>
            <w:pPr>
              <w:spacing w:after="0"/>
              <w:jc w:val="left"/>
            </w:pPr>
            <w:r>
              <w:rPr>
                <w:b/>
                <w:sz w:val="16"/>
              </w:rPr>
              <w:t>Descriptor</w:t>
            </w:r>
          </w:p>
        </w:tc>
        <w:tc>
          <w:tcPr>
            <w:tcW w:type="dxa" w:w="1817"/>
            <w:shd w:val="clear" w:color="auto" w:fill="E8E8E8"/>
          </w:tcPr>
          <w:p>
            <w:pPr>
              <w:spacing w:after="0"/>
              <w:jc w:val="left"/>
            </w:pPr>
            <w:r>
              <w:rPr>
                <w:b/>
                <w:sz w:val="16"/>
              </w:rPr>
              <w:t>Descriptor basis</w:t>
            </w:r>
          </w:p>
        </w:tc>
        <w:tc>
          <w:tcPr>
            <w:tcW w:type="dxa" w:w="1541"/>
            <w:shd w:val="clear" w:color="auto" w:fill="E8E8E8"/>
          </w:tcPr>
          <w:p>
            <w:pPr>
              <w:spacing w:after="0"/>
              <w:jc w:val="right"/>
            </w:pPr>
            <w:r>
              <w:rPr>
                <w:b/>
                <w:sz w:val="16"/>
              </w:rPr>
              <w:t>NRI events or days in its record period (hail, wind and tornado are area-weighted, so can be fractional)</w:t>
            </w:r>
          </w:p>
        </w:tc>
        <w:tc>
          <w:tcPr>
            <w:tcW w:type="dxa" w:w="15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5"/>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75"/>
          </w:tcPr>
          <w:p>
            <w:pPr>
              <w:spacing w:after="0"/>
              <w:jc w:val="right"/>
            </w:pPr>
            <w:r>
              <w:rPr>
                <w:sz w:val="16"/>
              </w:rPr>
              <w:t>0</w:t>
            </w:r>
          </w:p>
        </w:tc>
        <w:tc>
          <w:tcPr>
            <w:tcW w:type="dxa" w:w="1430"/>
          </w:tcPr>
          <w:p>
            <w:pPr>
              <w:spacing w:after="0"/>
              <w:jc w:val="left"/>
            </w:pPr>
            <w:r>
              <w:rPr>
                <w:sz w:val="16"/>
              </w:rPr>
              <w:t>events per year at a location (modeled)</w:t>
            </w:r>
          </w:p>
        </w:tc>
        <w:tc>
          <w:tcPr>
            <w:tcW w:type="dxa" w:w="1623"/>
          </w:tcPr>
          <w:p>
            <w:pPr>
              <w:spacing w:after="0"/>
              <w:jc w:val="left"/>
            </w:pPr>
            <w:r>
              <w:rPr>
                <w:sz w:val="16"/>
              </w:rPr>
              <w:t>none modeled</w:t>
            </w:r>
          </w:p>
        </w:tc>
        <w:tc>
          <w:tcPr>
            <w:tcW w:type="dxa" w:w="1146"/>
          </w:tcPr>
          <w:p>
            <w:pPr>
              <w:spacing w:after="0"/>
              <w:jc w:val="left"/>
            </w:pPr>
            <w:r>
              <w:rPr>
                <w:sz w:val="16"/>
              </w:rPr>
              <w:t>Possible (from Storm Events: 1 of 30 years)</w:t>
            </w:r>
          </w:p>
        </w:tc>
        <w:tc>
          <w:tcPr>
            <w:tcW w:type="dxa" w:w="1817"/>
          </w:tcPr>
          <w:p>
            <w:pPr>
              <w:spacing w:after="0"/>
              <w:jc w:val="left"/>
            </w:pPr>
            <w:r>
              <w:rPr>
                <w:sz w:val="16"/>
              </w:rPr>
              <w:t>Storm Events records in 1 of 30 years, 1996 to 2025 (3.33%)</w:t>
            </w: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r>
              <w:rPr>
                <w:sz w:val="16"/>
              </w:rPr>
              <w:t>Descriptor from Storm Events, not NRI. NRI models no coastal flooding event-days here (modeled); Storm Events has a record in 1 of 30 years. The descriptor comes from Storm Events, which records events NRI's definition leaves out.</w:t>
            </w:r>
          </w:p>
        </w:tc>
      </w:tr>
      <w:tr>
        <w:trPr>
          <w:cantSplit/>
        </w:trPr>
        <w:tc>
          <w:tcPr>
            <w:tcW w:type="dxa" w:w="1058"/>
          </w:tcPr>
          <w:p>
            <w:pPr>
              <w:spacing w:after="0"/>
              <w:jc w:val="left"/>
            </w:pPr>
            <w:r>
              <w:rPr>
                <w:sz w:val="16"/>
              </w:rPr>
              <w:t>Cold Wave</w:t>
            </w:r>
          </w:p>
        </w:tc>
        <w:tc>
          <w:tcPr>
            <w:tcW w:type="dxa" w:w="1275"/>
          </w:tcPr>
          <w:p>
            <w:pPr>
              <w:spacing w:after="0"/>
              <w:jc w:val="right"/>
            </w:pPr>
            <w:r>
              <w:rPr>
                <w:sz w:val="16"/>
              </w:rPr>
              <w:t>0</w:t>
            </w:r>
          </w:p>
        </w:tc>
        <w:tc>
          <w:tcPr>
            <w:tcW w:type="dxa" w:w="1430"/>
          </w:tcPr>
          <w:p>
            <w:pPr>
              <w:spacing w:after="0"/>
              <w:jc w:val="left"/>
            </w:pPr>
            <w:r>
              <w:rPr>
                <w:sz w:val="16"/>
              </w:rPr>
              <w:t>event-days per year</w:t>
            </w:r>
          </w:p>
        </w:tc>
        <w:tc>
          <w:tcPr>
            <w:tcW w:type="dxa" w:w="1623"/>
          </w:tcPr>
          <w:p>
            <w:pPr>
              <w:spacing w:after="0"/>
              <w:jc w:val="left"/>
            </w:pPr>
            <w:r>
              <w:rPr>
                <w:sz w:val="16"/>
              </w:rPr>
              <w:t>none modeled</w:t>
            </w:r>
          </w:p>
        </w:tc>
        <w:tc>
          <w:tcPr>
            <w:tcW w:type="dxa" w:w="1146"/>
          </w:tcPr>
          <w:p>
            <w:pPr>
              <w:spacing w:after="0"/>
              <w:jc w:val="left"/>
            </w:pPr>
          </w:p>
        </w:tc>
        <w:tc>
          <w:tcPr>
            <w:tcW w:type="dxa" w:w="1817"/>
          </w:tcPr>
          <w:p>
            <w:pPr>
              <w:spacing w:after="0"/>
              <w:jc w:val="left"/>
            </w:pPr>
            <w:r>
              <w:rPr>
                <w:sz w:val="16"/>
              </w:rPr>
              <w:t>event-days in 0 of 30 years, 1996 to 2025 (0%)</w:t>
            </w:r>
          </w:p>
        </w:tc>
        <w:tc>
          <w:tcPr>
            <w:tcW w:type="dxa" w:w="1541"/>
          </w:tcPr>
          <w:p>
            <w:pPr>
              <w:spacing w:after="0"/>
              <w:jc w:val="right"/>
            </w:pPr>
            <w:r>
              <w:rPr>
                <w:sz w:val="16"/>
              </w:rPr>
              <w:t>0</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605"/>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75"/>
          </w:tcPr>
          <w:p>
            <w:pPr>
              <w:spacing w:after="0"/>
              <w:jc w:val="right"/>
            </w:pPr>
            <w:r>
              <w:rPr>
                <w:sz w:val="16"/>
              </w:rPr>
              <w:t>0</w:t>
            </w:r>
          </w:p>
        </w:tc>
        <w:tc>
          <w:tcPr>
            <w:tcW w:type="dxa" w:w="1430"/>
          </w:tcPr>
          <w:p>
            <w:pPr>
              <w:spacing w:after="0"/>
              <w:jc w:val="left"/>
            </w:pPr>
            <w:r>
              <w:rPr>
                <w:sz w:val="16"/>
              </w:rPr>
              <w:t>event-days per year</w:t>
            </w:r>
          </w:p>
        </w:tc>
        <w:tc>
          <w:tcPr>
            <w:tcW w:type="dxa" w:w="1623"/>
          </w:tcPr>
          <w:p>
            <w:pPr>
              <w:spacing w:after="0"/>
              <w:jc w:val="left"/>
            </w:pPr>
            <w:r>
              <w:rPr>
                <w:sz w:val="16"/>
              </w:rPr>
              <w:t>none modeled</w:t>
            </w:r>
          </w:p>
        </w:tc>
        <w:tc>
          <w:tcPr>
            <w:tcW w:type="dxa" w:w="1146"/>
          </w:tcPr>
          <w:p>
            <w:pPr>
              <w:spacing w:after="0"/>
              <w:jc w:val="left"/>
            </w:pPr>
            <w:r>
              <w:rPr>
                <w:sz w:val="16"/>
              </w:rPr>
              <w:t>Possible (from Storm Events: 1 of 30 years)</w:t>
            </w:r>
          </w:p>
        </w:tc>
        <w:tc>
          <w:tcPr>
            <w:tcW w:type="dxa" w:w="1817"/>
          </w:tcPr>
          <w:p>
            <w:pPr>
              <w:spacing w:after="0"/>
              <w:jc w:val="left"/>
            </w:pPr>
            <w:r>
              <w:rPr>
                <w:sz w:val="16"/>
              </w:rPr>
              <w:t>event-days in 1 of 30 years, 1996 to 2025 (3.33%)</w:t>
            </w:r>
          </w:p>
        </w:tc>
        <w:tc>
          <w:tcPr>
            <w:tcW w:type="dxa" w:w="1541"/>
          </w:tcPr>
          <w:p>
            <w:pPr>
              <w:spacing w:after="0"/>
              <w:jc w:val="right"/>
            </w:pPr>
            <w:r>
              <w:rPr>
                <w:sz w:val="16"/>
              </w:rPr>
              <w:t>0</w:t>
            </w:r>
          </w:p>
        </w:tc>
        <w:tc>
          <w:tcPr>
            <w:tcW w:type="dxa" w:w="15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5"/>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8"/>
          </w:tcPr>
          <w:p>
            <w:pPr>
              <w:spacing w:after="0"/>
              <w:jc w:val="left"/>
            </w:pPr>
            <w:r>
              <w:rPr>
                <w:sz w:val="16"/>
              </w:rPr>
              <w:t>Earthquake</w:t>
            </w:r>
          </w:p>
        </w:tc>
        <w:tc>
          <w:tcPr>
            <w:tcW w:type="dxa" w:w="1275"/>
          </w:tcPr>
          <w:p>
            <w:pPr>
              <w:spacing w:after="0"/>
              <w:jc w:val="right"/>
            </w:pPr>
            <w:r>
              <w:rPr>
                <w:sz w:val="16"/>
              </w:rPr>
              <w:t>0.0417</w:t>
            </w:r>
          </w:p>
        </w:tc>
        <w:tc>
          <w:tcPr>
            <w:tcW w:type="dxa" w:w="1430"/>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4.17%</w:t>
            </w:r>
          </w:p>
        </w:tc>
        <w:tc>
          <w:tcPr>
            <w:tcW w:type="dxa" w:w="1146"/>
          </w:tcPr>
          <w:p>
            <w:pPr>
              <w:spacing w:after="0"/>
              <w:jc w:val="left"/>
            </w:pPr>
          </w:p>
        </w:tc>
        <w:tc>
          <w:tcPr>
            <w:tcW w:type="dxa" w:w="1817"/>
          </w:tcPr>
          <w:p>
            <w:pPr>
              <w:spacing w:after="0"/>
              <w:jc w:val="left"/>
            </w:pP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75"/>
          </w:tcPr>
          <w:p>
            <w:pPr>
              <w:spacing w:after="0"/>
              <w:jc w:val="right"/>
            </w:pPr>
            <w:r>
              <w:rPr>
                <w:sz w:val="16"/>
              </w:rPr>
              <w:t>0.0266</w:t>
            </w:r>
          </w:p>
        </w:tc>
        <w:tc>
          <w:tcPr>
            <w:tcW w:type="dxa" w:w="1430"/>
          </w:tcPr>
          <w:p>
            <w:pPr>
              <w:spacing w:after="0"/>
              <w:jc w:val="left"/>
            </w:pPr>
            <w:r>
              <w:rPr>
                <w:sz w:val="16"/>
              </w:rPr>
              <w:t>events per year</w:t>
            </w:r>
          </w:p>
        </w:tc>
        <w:tc>
          <w:tcPr>
            <w:tcW w:type="dxa" w:w="1623"/>
          </w:tcPr>
          <w:p>
            <w:pPr>
              <w:spacing w:after="0"/>
              <w:jc w:val="left"/>
            </w:pPr>
            <w:r>
              <w:rPr>
                <w:sz w:val="16"/>
              </w:rPr>
              <w:t>about 1 in 38 years</w:t>
            </w:r>
          </w:p>
        </w:tc>
        <w:tc>
          <w:tcPr>
            <w:tcW w:type="dxa" w:w="1146"/>
          </w:tcPr>
          <w:p>
            <w:pPr>
              <w:spacing w:after="0"/>
              <w:jc w:val="left"/>
            </w:pPr>
            <w:r>
              <w:rPr>
                <w:sz w:val="16"/>
              </w:rPr>
              <w:t>Possible</w:t>
            </w:r>
          </w:p>
        </w:tc>
        <w:tc>
          <w:tcPr>
            <w:tcW w:type="dxa" w:w="1817"/>
          </w:tcPr>
          <w:p>
            <w:pPr>
              <w:spacing w:after="0"/>
              <w:jc w:val="left"/>
            </w:pPr>
            <w:r>
              <w:rPr>
                <w:sz w:val="16"/>
              </w:rPr>
              <w:t>FEMA annualized frequency (modeled)</w:t>
            </w:r>
          </w:p>
        </w:tc>
        <w:tc>
          <w:tcPr>
            <w:tcW w:type="dxa" w:w="1541"/>
          </w:tcPr>
          <w:p>
            <w:pPr>
              <w:spacing w:after="0"/>
              <w:jc w:val="right"/>
            </w:pPr>
            <w:r>
              <w:rPr>
                <w:sz w:val="16"/>
              </w:rPr>
              <w:t>1.0 (modeled)</w:t>
            </w:r>
          </w:p>
        </w:tc>
        <w:tc>
          <w:tcPr>
            <w:tcW w:type="dxa" w:w="1579"/>
          </w:tcPr>
          <w:p>
            <w:pPr>
              <w:spacing w:after="0"/>
              <w:jc w:val="left"/>
            </w:pPr>
            <w:r>
              <w:rPr>
                <w:sz w:val="16"/>
              </w:rPr>
              <w:t>1986 to 2023 (38 years)</w:t>
            </w:r>
          </w:p>
        </w:tc>
        <w:tc>
          <w:tcPr>
            <w:tcW w:type="dxa" w:w="1037"/>
          </w:tcPr>
          <w:p>
            <w:pPr>
              <w:spacing w:after="0"/>
              <w:jc w:val="left"/>
            </w:pPr>
            <w:r>
              <w:rPr>
                <w:sz w:val="16"/>
              </w:rPr>
              <w:t>countywide</w:t>
            </w:r>
          </w:p>
        </w:tc>
        <w:tc>
          <w:tcPr>
            <w:tcW w:type="dxa" w:w="1605"/>
          </w:tcPr>
          <w:p>
            <w:pPr>
              <w:spacing w:after="0"/>
              <w:jc w:val="left"/>
            </w:pPr>
          </w:p>
        </w:tc>
      </w:tr>
      <w:tr>
        <w:trPr>
          <w:cantSplit/>
        </w:trPr>
        <w:tc>
          <w:tcPr>
            <w:tcW w:type="dxa" w:w="1058"/>
          </w:tcPr>
          <w:p>
            <w:pPr>
              <w:spacing w:after="0"/>
              <w:jc w:val="left"/>
            </w:pPr>
            <w:r>
              <w:rPr>
                <w:sz w:val="16"/>
              </w:rPr>
              <w:t>Heat Wave</w:t>
            </w:r>
          </w:p>
        </w:tc>
        <w:tc>
          <w:tcPr>
            <w:tcW w:type="dxa" w:w="1275"/>
          </w:tcPr>
          <w:p>
            <w:pPr>
              <w:spacing w:after="0"/>
              <w:jc w:val="right"/>
            </w:pPr>
            <w:r>
              <w:rPr>
                <w:sz w:val="16"/>
              </w:rPr>
              <w:t>0.00268</w:t>
            </w:r>
          </w:p>
        </w:tc>
        <w:tc>
          <w:tcPr>
            <w:tcW w:type="dxa" w:w="1430"/>
          </w:tcPr>
          <w:p>
            <w:pPr>
              <w:spacing w:after="0"/>
              <w:jc w:val="left"/>
            </w:pPr>
            <w:r>
              <w:rPr>
                <w:sz w:val="16"/>
              </w:rPr>
              <w:t>event-days per year</w:t>
            </w:r>
          </w:p>
        </w:tc>
        <w:tc>
          <w:tcPr>
            <w:tcW w:type="dxa" w:w="1623"/>
          </w:tcPr>
          <w:p>
            <w:pPr>
              <w:spacing w:after="0"/>
              <w:jc w:val="left"/>
            </w:pPr>
            <w:r>
              <w:rPr>
                <w:sz w:val="16"/>
              </w:rPr>
              <w:t>about 0.00268 days per year</w:t>
            </w:r>
          </w:p>
        </w:tc>
        <w:tc>
          <w:tcPr>
            <w:tcW w:type="dxa" w:w="1146"/>
          </w:tcPr>
          <w:p>
            <w:pPr>
              <w:spacing w:after="0"/>
              <w:jc w:val="left"/>
            </w:pPr>
          </w:p>
        </w:tc>
        <w:tc>
          <w:tcPr>
            <w:tcW w:type="dxa" w:w="1817"/>
          </w:tcPr>
          <w:p>
            <w:pPr>
              <w:spacing w:after="0"/>
              <w:jc w:val="left"/>
            </w:pPr>
            <w:r>
              <w:rPr>
                <w:sz w:val="16"/>
              </w:rPr>
              <w:t>event-days in 0 of 30 years, 1996 to 2025 (0%)</w:t>
            </w:r>
          </w:p>
        </w:tc>
        <w:tc>
          <w:tcPr>
            <w:tcW w:type="dxa" w:w="1541"/>
          </w:tcPr>
          <w:p>
            <w:pPr>
              <w:spacing w:after="0"/>
              <w:jc w:val="right"/>
            </w:pPr>
            <w:r>
              <w:rPr>
                <w:sz w:val="16"/>
              </w:rPr>
              <w:t>0.0509</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605"/>
          </w:tcPr>
          <w:p>
            <w:pPr>
              <w:spacing w:after="0"/>
              <w:jc w:val="left"/>
            </w:pPr>
            <w:r>
              <w:rPr>
                <w:sz w:val="16"/>
              </w:rPr>
              <w:t>No Storm Events heat wave record, 1996 to 2025</w:t>
            </w:r>
          </w:p>
        </w:tc>
      </w:tr>
      <w:tr>
        <w:trPr>
          <w:cantSplit/>
        </w:trPr>
        <w:tc>
          <w:tcPr>
            <w:tcW w:type="dxa" w:w="1058"/>
          </w:tcPr>
          <w:p>
            <w:pPr>
              <w:spacing w:after="0"/>
              <w:jc w:val="left"/>
            </w:pPr>
            <w:r>
              <w:rPr>
                <w:sz w:val="16"/>
              </w:rPr>
              <w:t>Hurricane</w:t>
            </w:r>
          </w:p>
        </w:tc>
        <w:tc>
          <w:tcPr>
            <w:tcW w:type="dxa" w:w="1275"/>
          </w:tcPr>
          <w:p>
            <w:pPr>
              <w:spacing w:after="0"/>
              <w:jc w:val="right"/>
            </w:pPr>
            <w:r>
              <w:rPr>
                <w:sz w:val="16"/>
              </w:rPr>
              <w:t>0.173</w:t>
            </w:r>
          </w:p>
        </w:tc>
        <w:tc>
          <w:tcPr>
            <w:tcW w:type="dxa" w:w="1430"/>
          </w:tcPr>
          <w:p>
            <w:pPr>
              <w:spacing w:after="0"/>
              <w:jc w:val="left"/>
            </w:pPr>
            <w:r>
              <w:rPr>
                <w:sz w:val="16"/>
              </w:rPr>
              <w:t>events per year</w:t>
            </w:r>
          </w:p>
        </w:tc>
        <w:tc>
          <w:tcPr>
            <w:tcW w:type="dxa" w:w="1623"/>
          </w:tcPr>
          <w:p>
            <w:pPr>
              <w:spacing w:after="0"/>
              <w:jc w:val="left"/>
            </w:pPr>
            <w:r>
              <w:rPr>
                <w:sz w:val="16"/>
              </w:rPr>
              <w:t>about 1 in 6 years</w:t>
            </w:r>
          </w:p>
        </w:tc>
        <w:tc>
          <w:tcPr>
            <w:tcW w:type="dxa" w:w="1146"/>
          </w:tcPr>
          <w:p>
            <w:pPr>
              <w:spacing w:after="0"/>
              <w:jc w:val="left"/>
            </w:pPr>
            <w:r>
              <w:rPr>
                <w:sz w:val="16"/>
              </w:rPr>
              <w:t>Likely</w:t>
            </w:r>
          </w:p>
        </w:tc>
        <w:tc>
          <w:tcPr>
            <w:tcW w:type="dxa" w:w="1817"/>
          </w:tcPr>
          <w:p>
            <w:pPr>
              <w:spacing w:after="0"/>
              <w:jc w:val="left"/>
            </w:pPr>
            <w:r>
              <w:rPr>
                <w:sz w:val="16"/>
              </w:rPr>
              <w:t>FEMA annualized frequency (modeled)</w:t>
            </w:r>
          </w:p>
        </w:tc>
        <w:tc>
          <w:tcPr>
            <w:tcW w:type="dxa" w:w="1541"/>
          </w:tcPr>
          <w:p>
            <w:pPr>
              <w:spacing w:after="0"/>
              <w:jc w:val="right"/>
            </w:pPr>
            <w:r>
              <w:rPr>
                <w:sz w:val="16"/>
              </w:rPr>
              <w:t>40</w:t>
            </w:r>
          </w:p>
        </w:tc>
        <w:tc>
          <w:tcPr>
            <w:tcW w:type="dxa" w:w="1579"/>
          </w:tcPr>
          <w:p>
            <w:pPr>
              <w:spacing w:after="0"/>
              <w:jc w:val="left"/>
            </w:pPr>
            <w:r>
              <w:rPr>
                <w:sz w:val="16"/>
              </w:rPr>
              <w:t>1851 to 2024 (Atlantic)</w:t>
            </w:r>
          </w:p>
        </w:tc>
        <w:tc>
          <w:tcPr>
            <w:tcW w:type="dxa" w:w="1037"/>
          </w:tcPr>
          <w:p>
            <w:pPr>
              <w:spacing w:after="0"/>
              <w:jc w:val="left"/>
            </w:pPr>
            <w:r>
              <w:rPr>
                <w:sz w:val="16"/>
              </w:rPr>
              <w:t>see B1-f</w:t>
            </w:r>
          </w:p>
        </w:tc>
        <w:tc>
          <w:tcPr>
            <w:tcW w:type="dxa" w:w="1605"/>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75"/>
          </w:tcPr>
          <w:p>
            <w:pPr>
              <w:spacing w:after="0"/>
              <w:jc w:val="right"/>
            </w:pPr>
            <w:r>
              <w:rPr>
                <w:sz w:val="16"/>
              </w:rPr>
              <w:t>0.143</w:t>
            </w:r>
          </w:p>
        </w:tc>
        <w:tc>
          <w:tcPr>
            <w:tcW w:type="dxa" w:w="1430"/>
          </w:tcPr>
          <w:p>
            <w:pPr>
              <w:spacing w:after="0"/>
              <w:jc w:val="left"/>
            </w:pPr>
            <w:r>
              <w:rPr>
                <w:sz w:val="16"/>
              </w:rPr>
              <w:t>event-days per year</w:t>
            </w:r>
          </w:p>
        </w:tc>
        <w:tc>
          <w:tcPr>
            <w:tcW w:type="dxa" w:w="1623"/>
          </w:tcPr>
          <w:p>
            <w:pPr>
              <w:spacing w:after="0"/>
              <w:jc w:val="left"/>
            </w:pPr>
            <w:r>
              <w:rPr>
                <w:sz w:val="16"/>
              </w:rPr>
              <w:t>about 0.143 days per year</w:t>
            </w:r>
          </w:p>
        </w:tc>
        <w:tc>
          <w:tcPr>
            <w:tcW w:type="dxa" w:w="1146"/>
          </w:tcPr>
          <w:p>
            <w:pPr>
              <w:spacing w:after="0"/>
              <w:jc w:val="left"/>
            </w:pPr>
            <w:r>
              <w:rPr>
                <w:sz w:val="16"/>
              </w:rPr>
              <w:t>Likely (from Storm Events: 13 of 30 years)</w:t>
            </w:r>
          </w:p>
        </w:tc>
        <w:tc>
          <w:tcPr>
            <w:tcW w:type="dxa" w:w="1817"/>
          </w:tcPr>
          <w:p>
            <w:pPr>
              <w:spacing w:after="0"/>
              <w:jc w:val="left"/>
            </w:pPr>
            <w:r>
              <w:rPr>
                <w:sz w:val="16"/>
              </w:rPr>
              <w:t>event-days in 13 of 30 years, 1996 to 2025 (43.3%)</w:t>
            </w:r>
          </w:p>
        </w:tc>
        <w:tc>
          <w:tcPr>
            <w:tcW w:type="dxa" w:w="1541"/>
          </w:tcPr>
          <w:p>
            <w:pPr>
              <w:spacing w:after="0"/>
              <w:jc w:val="right"/>
            </w:pPr>
            <w:r>
              <w:rPr>
                <w:sz w:val="16"/>
              </w:rPr>
              <w:t>4</w:t>
            </w:r>
          </w:p>
        </w:tc>
        <w:tc>
          <w:tcPr>
            <w:tcW w:type="dxa" w:w="1579"/>
          </w:tcPr>
          <w:p>
            <w:pPr>
              <w:spacing w:after="0"/>
              <w:jc w:val="left"/>
            </w:pPr>
            <w:r>
              <w:rPr>
                <w:sz w:val="16"/>
              </w:rPr>
              <w:t>1996 to 2023 (28 years)</w:t>
            </w:r>
          </w:p>
        </w:tc>
        <w:tc>
          <w:tcPr>
            <w:tcW w:type="dxa" w:w="1037"/>
          </w:tcPr>
          <w:p>
            <w:pPr>
              <w:spacing w:after="0"/>
              <w:jc w:val="left"/>
            </w:pPr>
            <w:r>
              <w:rPr>
                <w:sz w:val="16"/>
              </w:rPr>
              <w:t>see B1-f</w:t>
            </w:r>
          </w:p>
        </w:tc>
        <w:tc>
          <w:tcPr>
            <w:tcW w:type="dxa" w:w="1605"/>
          </w:tcPr>
          <w:p>
            <w:pPr>
              <w:spacing w:after="0"/>
              <w:jc w:val="left"/>
            </w:pPr>
          </w:p>
        </w:tc>
      </w:tr>
      <w:tr>
        <w:trPr>
          <w:cantSplit/>
        </w:trPr>
        <w:tc>
          <w:tcPr>
            <w:tcW w:type="dxa" w:w="1058"/>
          </w:tcPr>
          <w:p>
            <w:pPr>
              <w:spacing w:after="0"/>
              <w:jc w:val="left"/>
            </w:pPr>
            <w:r>
              <w:rPr>
                <w:sz w:val="16"/>
              </w:rPr>
              <w:t>Landslide</w:t>
            </w:r>
          </w:p>
        </w:tc>
        <w:tc>
          <w:tcPr>
            <w:tcW w:type="dxa" w:w="1275"/>
          </w:tcPr>
          <w:p>
            <w:pPr>
              <w:spacing w:after="0"/>
              <w:jc w:val="right"/>
            </w:pPr>
            <w:r>
              <w:rPr>
                <w:sz w:val="16"/>
              </w:rPr>
              <w:t>25.4</w:t>
            </w:r>
          </w:p>
        </w:tc>
        <w:tc>
          <w:tcPr>
            <w:tcW w:type="dxa" w:w="1430"/>
          </w:tcPr>
          <w:p>
            <w:pPr>
              <w:spacing w:after="0"/>
              <w:jc w:val="left"/>
            </w:pPr>
            <w:r>
              <w:rPr>
                <w:sz w:val="16"/>
              </w:rPr>
              <w:t>events per year (modeled)</w:t>
            </w:r>
          </w:p>
        </w:tc>
        <w:tc>
          <w:tcPr>
            <w:tcW w:type="dxa" w:w="1623"/>
          </w:tcPr>
          <w:p>
            <w:pPr>
              <w:spacing w:after="0"/>
              <w:jc w:val="left"/>
            </w:pPr>
            <w:r>
              <w:rPr>
                <w:sz w:val="16"/>
              </w:rPr>
              <w:t>about 25.4 per year</w:t>
            </w:r>
          </w:p>
        </w:tc>
        <w:tc>
          <w:tcPr>
            <w:tcW w:type="dxa" w:w="1146"/>
          </w:tcPr>
          <w:p>
            <w:pPr>
              <w:spacing w:after="0"/>
              <w:jc w:val="left"/>
            </w:pPr>
            <w:r>
              <w:rPr>
                <w:sz w:val="16"/>
              </w:rPr>
              <w:t>Highly likely</w:t>
            </w:r>
          </w:p>
        </w:tc>
        <w:tc>
          <w:tcPr>
            <w:tcW w:type="dxa" w:w="1817"/>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p>
        </w:tc>
      </w:tr>
      <w:tr>
        <w:trPr>
          <w:cantSplit/>
        </w:trPr>
        <w:tc>
          <w:tcPr>
            <w:tcW w:type="dxa" w:w="1058"/>
          </w:tcPr>
          <w:p>
            <w:pPr>
              <w:spacing w:after="0"/>
              <w:jc w:val="left"/>
            </w:pPr>
            <w:r>
              <w:rPr>
                <w:sz w:val="16"/>
              </w:rPr>
              <w:t>Lightning</w:t>
            </w:r>
          </w:p>
        </w:tc>
        <w:tc>
          <w:tcPr>
            <w:tcW w:type="dxa" w:w="1275"/>
          </w:tcPr>
          <w:p>
            <w:pPr>
              <w:spacing w:after="0"/>
              <w:jc w:val="right"/>
            </w:pPr>
            <w:r>
              <w:rPr>
                <w:sz w:val="16"/>
              </w:rPr>
              <w:t>65.1</w:t>
            </w:r>
          </w:p>
        </w:tc>
        <w:tc>
          <w:tcPr>
            <w:tcW w:type="dxa" w:w="1430"/>
          </w:tcPr>
          <w:p>
            <w:pPr>
              <w:spacing w:after="0"/>
              <w:jc w:val="left"/>
            </w:pPr>
            <w:r>
              <w:rPr>
                <w:sz w:val="16"/>
              </w:rPr>
              <w:t>days per year with a strike</w:t>
            </w:r>
          </w:p>
        </w:tc>
        <w:tc>
          <w:tcPr>
            <w:tcW w:type="dxa" w:w="1623"/>
          </w:tcPr>
          <w:p>
            <w:pPr>
              <w:spacing w:after="0"/>
              <w:jc w:val="left"/>
            </w:pPr>
            <w:r>
              <w:rPr>
                <w:sz w:val="16"/>
              </w:rPr>
              <w:t>about 65.1 days per year</w:t>
            </w:r>
          </w:p>
        </w:tc>
        <w:tc>
          <w:tcPr>
            <w:tcW w:type="dxa" w:w="1146"/>
          </w:tcPr>
          <w:p>
            <w:pPr>
              <w:spacing w:after="0"/>
              <w:jc w:val="left"/>
            </w:pPr>
            <w:r>
              <w:rPr>
                <w:sz w:val="16"/>
              </w:rPr>
              <w:t>Highly likely</w:t>
            </w:r>
          </w:p>
        </w:tc>
        <w:tc>
          <w:tcPr>
            <w:tcW w:type="dxa" w:w="1817"/>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1995 to 2023 (29 years; CONUS)</w:t>
            </w:r>
          </w:p>
        </w:tc>
        <w:tc>
          <w:tcPr>
            <w:tcW w:type="dxa" w:w="1037"/>
          </w:tcPr>
          <w:p>
            <w:pPr>
              <w:spacing w:after="0"/>
              <w:jc w:val="left"/>
            </w:pPr>
            <w:r>
              <w:rPr>
                <w:sz w:val="16"/>
              </w:rPr>
              <w:t>countywide</w:t>
            </w:r>
          </w:p>
        </w:tc>
        <w:tc>
          <w:tcPr>
            <w:tcW w:type="dxa" w:w="1605"/>
          </w:tcPr>
          <w:p>
            <w:pPr>
              <w:spacing w:after="0"/>
              <w:jc w:val="left"/>
            </w:pPr>
          </w:p>
        </w:tc>
      </w:tr>
      <w:tr>
        <w:trPr>
          <w:cantSplit/>
        </w:trPr>
        <w:tc>
          <w:tcPr>
            <w:tcW w:type="dxa" w:w="1058"/>
          </w:tcPr>
          <w:p>
            <w:pPr>
              <w:spacing w:after="0"/>
              <w:jc w:val="left"/>
            </w:pPr>
            <w:r>
              <w:rPr>
                <w:sz w:val="16"/>
              </w:rPr>
              <w:t>Strong Wind</w:t>
            </w:r>
          </w:p>
        </w:tc>
        <w:tc>
          <w:tcPr>
            <w:tcW w:type="dxa" w:w="1275"/>
          </w:tcPr>
          <w:p>
            <w:pPr>
              <w:spacing w:after="0"/>
              <w:jc w:val="right"/>
            </w:pPr>
            <w:r>
              <w:rPr>
                <w:sz w:val="16"/>
              </w:rPr>
              <w:t>0.00498</w:t>
            </w:r>
          </w:p>
        </w:tc>
        <w:tc>
          <w:tcPr>
            <w:tcW w:type="dxa" w:w="1430"/>
          </w:tcPr>
          <w:p>
            <w:pPr>
              <w:spacing w:after="0"/>
              <w:jc w:val="left"/>
            </w:pPr>
            <w:r>
              <w:rPr>
                <w:sz w:val="16"/>
              </w:rPr>
              <w:t>events per year</w:t>
            </w:r>
          </w:p>
        </w:tc>
        <w:tc>
          <w:tcPr>
            <w:tcW w:type="dxa" w:w="1623"/>
          </w:tcPr>
          <w:p>
            <w:pPr>
              <w:spacing w:after="0"/>
              <w:jc w:val="left"/>
            </w:pPr>
            <w:r>
              <w:rPr>
                <w:sz w:val="16"/>
              </w:rPr>
              <w:t>about 1 in 201 years</w:t>
            </w:r>
          </w:p>
        </w:tc>
        <w:tc>
          <w:tcPr>
            <w:tcW w:type="dxa" w:w="1146"/>
          </w:tcPr>
          <w:p>
            <w:pPr>
              <w:spacing w:after="0"/>
              <w:jc w:val="left"/>
            </w:pPr>
            <w:r>
              <w:rPr>
                <w:sz w:val="16"/>
              </w:rPr>
              <w:t>Unlikely</w:t>
            </w:r>
          </w:p>
        </w:tc>
        <w:tc>
          <w:tcPr>
            <w:tcW w:type="dxa" w:w="1817"/>
          </w:tcPr>
          <w:p>
            <w:pPr>
              <w:spacing w:after="0"/>
              <w:jc w:val="left"/>
            </w:pPr>
            <w:r>
              <w:rPr>
                <w:sz w:val="16"/>
              </w:rPr>
              <w:t>FEMA annualized frequency (modeled)</w:t>
            </w:r>
          </w:p>
        </w:tc>
        <w:tc>
          <w:tcPr>
            <w:tcW w:type="dxa" w:w="1541"/>
          </w:tcPr>
          <w:p>
            <w:pPr>
              <w:spacing w:after="0"/>
              <w:jc w:val="right"/>
            </w:pPr>
            <w:r>
              <w:rPr>
                <w:sz w:val="16"/>
              </w:rPr>
              <w:t>1</w:t>
            </w:r>
          </w:p>
        </w:tc>
        <w:tc>
          <w:tcPr>
            <w:tcW w:type="dxa" w:w="1579"/>
          </w:tcPr>
          <w:p>
            <w:pPr>
              <w:spacing w:after="0"/>
              <w:jc w:val="left"/>
            </w:pPr>
            <w:r>
              <w:rPr>
                <w:sz w:val="16"/>
              </w:rPr>
              <w:t>1986 to 2023 (38 years)</w:t>
            </w:r>
          </w:p>
        </w:tc>
        <w:tc>
          <w:tcPr>
            <w:tcW w:type="dxa" w:w="1037"/>
          </w:tcPr>
          <w:p>
            <w:pPr>
              <w:spacing w:after="0"/>
              <w:jc w:val="left"/>
            </w:pPr>
            <w:r>
              <w:rPr>
                <w:sz w:val="16"/>
              </w:rPr>
              <w:t>countywide</w:t>
            </w:r>
          </w:p>
        </w:tc>
        <w:tc>
          <w:tcPr>
            <w:tcW w:type="dxa" w:w="1605"/>
          </w:tcPr>
          <w:p>
            <w:pPr>
              <w:spacing w:after="0"/>
              <w:jc w:val="left"/>
            </w:pPr>
          </w:p>
        </w:tc>
      </w:tr>
      <w:tr>
        <w:trPr>
          <w:cantSplit/>
        </w:trPr>
        <w:tc>
          <w:tcPr>
            <w:tcW w:type="dxa" w:w="1058"/>
          </w:tcPr>
          <w:p>
            <w:pPr>
              <w:spacing w:after="0"/>
              <w:jc w:val="left"/>
            </w:pPr>
            <w:r>
              <w:rPr>
                <w:sz w:val="16"/>
              </w:rPr>
              <w:t>Tornado</w:t>
            </w:r>
          </w:p>
        </w:tc>
        <w:tc>
          <w:tcPr>
            <w:tcW w:type="dxa" w:w="1275"/>
          </w:tcPr>
          <w:p>
            <w:pPr>
              <w:spacing w:after="0"/>
              <w:jc w:val="right"/>
            </w:pPr>
            <w:r>
              <w:rPr>
                <w:sz w:val="16"/>
              </w:rPr>
              <w:t>0.00164</w:t>
            </w:r>
          </w:p>
        </w:tc>
        <w:tc>
          <w:tcPr>
            <w:tcW w:type="dxa" w:w="1430"/>
          </w:tcPr>
          <w:p>
            <w:pPr>
              <w:spacing w:after="0"/>
              <w:jc w:val="left"/>
            </w:pPr>
            <w:r>
              <w:rPr>
                <w:sz w:val="16"/>
              </w:rPr>
              <w:t>events per year</w:t>
            </w:r>
          </w:p>
        </w:tc>
        <w:tc>
          <w:tcPr>
            <w:tcW w:type="dxa" w:w="1623"/>
          </w:tcPr>
          <w:p>
            <w:pPr>
              <w:spacing w:after="0"/>
              <w:jc w:val="left"/>
            </w:pPr>
            <w:r>
              <w:rPr>
                <w:sz w:val="16"/>
              </w:rPr>
              <w:t>about 1 in 609 years</w:t>
            </w:r>
          </w:p>
        </w:tc>
        <w:tc>
          <w:tcPr>
            <w:tcW w:type="dxa" w:w="1146"/>
          </w:tcPr>
          <w:p>
            <w:pPr>
              <w:spacing w:after="0"/>
              <w:jc w:val="left"/>
            </w:pPr>
            <w:r>
              <w:rPr>
                <w:sz w:val="16"/>
              </w:rPr>
              <w:t>Unlikely</w:t>
            </w:r>
          </w:p>
        </w:tc>
        <w:tc>
          <w:tcPr>
            <w:tcW w:type="dxa" w:w="1817"/>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1950 to 2023 (EF2+); 1986 to 2023 (EF0-1)</w:t>
            </w:r>
          </w:p>
        </w:tc>
        <w:tc>
          <w:tcPr>
            <w:tcW w:type="dxa" w:w="1037"/>
          </w:tcPr>
          <w:p>
            <w:pPr>
              <w:spacing w:after="0"/>
              <w:jc w:val="left"/>
            </w:pPr>
            <w:r>
              <w:rPr>
                <w:sz w:val="16"/>
              </w:rPr>
              <w:t>see B1-f</w:t>
            </w:r>
          </w:p>
        </w:tc>
        <w:tc>
          <w:tcPr>
            <w:tcW w:type="dxa" w:w="1605"/>
          </w:tcPr>
          <w:p>
            <w:pPr>
              <w:spacing w:after="0"/>
              <w:jc w:val="left"/>
            </w:pPr>
          </w:p>
        </w:tc>
      </w:tr>
      <w:tr>
        <w:trPr>
          <w:cantSplit/>
        </w:trPr>
        <w:tc>
          <w:tcPr>
            <w:tcW w:type="dxa" w:w="1058"/>
          </w:tcPr>
          <w:p>
            <w:pPr>
              <w:spacing w:after="0"/>
              <w:jc w:val="left"/>
            </w:pPr>
            <w:r>
              <w:rPr>
                <w:sz w:val="16"/>
              </w:rPr>
              <w:t>Volcanic Activity</w:t>
            </w:r>
          </w:p>
        </w:tc>
        <w:tc>
          <w:tcPr>
            <w:tcW w:type="dxa" w:w="1275"/>
          </w:tcPr>
          <w:p>
            <w:pPr>
              <w:spacing w:after="0"/>
              <w:jc w:val="right"/>
            </w:pPr>
          </w:p>
        </w:tc>
        <w:tc>
          <w:tcPr>
            <w:tcW w:type="dxa" w:w="1430"/>
          </w:tcPr>
          <w:p>
            <w:pPr>
              <w:spacing w:after="0"/>
              <w:jc w:val="left"/>
            </w:pPr>
            <w:r>
              <w:rPr>
                <w:sz w:val="16"/>
              </w:rPr>
              <w:t>annual probability</w:t>
            </w:r>
          </w:p>
        </w:tc>
        <w:tc>
          <w:tcPr>
            <w:tcW w:type="dxa" w:w="1623"/>
          </w:tcPr>
          <w:p>
            <w:pPr>
              <w:spacing w:after="0"/>
              <w:jc w:val="left"/>
            </w:pPr>
          </w:p>
        </w:tc>
        <w:tc>
          <w:tcPr>
            <w:tcW w:type="dxa" w:w="1146"/>
          </w:tcPr>
          <w:p>
            <w:pPr>
              <w:spacing w:after="0"/>
              <w:jc w:val="left"/>
            </w:pPr>
          </w:p>
        </w:tc>
        <w:tc>
          <w:tcPr>
            <w:tcW w:type="dxa" w:w="1817"/>
          </w:tcPr>
          <w:p>
            <w:pPr>
              <w:spacing w:after="0"/>
              <w:jc w:val="left"/>
            </w:pP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r>
              <w:rPr>
                <w:sz w:val="16"/>
              </w:rPr>
              <w:t>Not Applicable in NRI for this county; no descriptor.</w:t>
            </w:r>
          </w:p>
        </w:tc>
      </w:tr>
      <w:tr>
        <w:trPr>
          <w:cantSplit/>
        </w:trPr>
        <w:tc>
          <w:tcPr>
            <w:tcW w:type="dxa" w:w="1058"/>
          </w:tcPr>
          <w:p>
            <w:pPr>
              <w:spacing w:after="0"/>
              <w:jc w:val="left"/>
            </w:pPr>
            <w:r>
              <w:rPr>
                <w:sz w:val="16"/>
              </w:rPr>
              <w:t>Wildfire</w:t>
            </w:r>
          </w:p>
        </w:tc>
        <w:tc>
          <w:tcPr>
            <w:tcW w:type="dxa" w:w="1275"/>
          </w:tcPr>
          <w:p>
            <w:pPr>
              <w:spacing w:after="0"/>
              <w:jc w:val="right"/>
            </w:pPr>
          </w:p>
        </w:tc>
        <w:tc>
          <w:tcPr>
            <w:tcW w:type="dxa" w:w="1430"/>
          </w:tcPr>
          <w:p>
            <w:pPr>
              <w:spacing w:after="0"/>
              <w:jc w:val="left"/>
            </w:pPr>
            <w:r>
              <w:rPr>
                <w:sz w:val="16"/>
              </w:rPr>
              <w:t>annual probability at a location</w:t>
            </w:r>
          </w:p>
        </w:tc>
        <w:tc>
          <w:tcPr>
            <w:tcW w:type="dxa" w:w="1623"/>
          </w:tcPr>
          <w:p>
            <w:pPr>
              <w:spacing w:after="0"/>
              <w:jc w:val="left"/>
            </w:pPr>
          </w:p>
        </w:tc>
        <w:tc>
          <w:tcPr>
            <w:tcW w:type="dxa" w:w="1146"/>
          </w:tcPr>
          <w:p>
            <w:pPr>
              <w:spacing w:after="0"/>
              <w:jc w:val="left"/>
            </w:pPr>
            <w:r>
              <w:rPr>
                <w:sz w:val="16"/>
              </w:rPr>
              <w:t>Likely (from Storm Events: 3 of 30 years)</w:t>
            </w:r>
          </w:p>
        </w:tc>
        <w:tc>
          <w:tcPr>
            <w:tcW w:type="dxa" w:w="1817"/>
          </w:tcPr>
          <w:p>
            <w:pPr>
              <w:spacing w:after="0"/>
              <w:jc w:val="left"/>
            </w:pPr>
            <w:r>
              <w:rPr>
                <w:sz w:val="16"/>
              </w:rPr>
              <w:t>Storm Events records in 3 of 30 years, 1996 to 2025 (10%)</w:t>
            </w: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r>
              <w:rPr>
                <w:sz w:val="16"/>
              </w:rPr>
              <w:t>Descriptor from Storm Events, not NRI.</w:t>
            </w:r>
          </w:p>
        </w:tc>
      </w:tr>
      <w:tr>
        <w:trPr>
          <w:cantSplit/>
        </w:trPr>
        <w:tc>
          <w:tcPr>
            <w:tcW w:type="dxa" w:w="1058"/>
          </w:tcPr>
          <w:p>
            <w:pPr>
              <w:spacing w:after="0"/>
              <w:jc w:val="left"/>
            </w:pPr>
            <w:r>
              <w:rPr>
                <w:sz w:val="16"/>
              </w:rPr>
              <w:t>Winter Weather</w:t>
            </w:r>
          </w:p>
        </w:tc>
        <w:tc>
          <w:tcPr>
            <w:tcW w:type="dxa" w:w="1275"/>
          </w:tcPr>
          <w:p>
            <w:pPr>
              <w:spacing w:after="0"/>
              <w:jc w:val="right"/>
            </w:pPr>
            <w:r>
              <w:rPr>
                <w:sz w:val="16"/>
              </w:rPr>
              <w:t>0</w:t>
            </w:r>
          </w:p>
        </w:tc>
        <w:tc>
          <w:tcPr>
            <w:tcW w:type="dxa" w:w="1430"/>
          </w:tcPr>
          <w:p>
            <w:pPr>
              <w:spacing w:after="0"/>
              <w:jc w:val="left"/>
            </w:pPr>
            <w:r>
              <w:rPr>
                <w:sz w:val="16"/>
              </w:rPr>
              <w:t>event-days per year</w:t>
            </w:r>
          </w:p>
        </w:tc>
        <w:tc>
          <w:tcPr>
            <w:tcW w:type="dxa" w:w="1623"/>
          </w:tcPr>
          <w:p>
            <w:pPr>
              <w:spacing w:after="0"/>
              <w:jc w:val="left"/>
            </w:pPr>
            <w:r>
              <w:rPr>
                <w:sz w:val="16"/>
              </w:rPr>
              <w:t>none modeled</w:t>
            </w:r>
          </w:p>
        </w:tc>
        <w:tc>
          <w:tcPr>
            <w:tcW w:type="dxa" w:w="1146"/>
          </w:tcPr>
          <w:p>
            <w:pPr>
              <w:spacing w:after="0"/>
              <w:jc w:val="left"/>
            </w:pPr>
          </w:p>
        </w:tc>
        <w:tc>
          <w:tcPr>
            <w:tcW w:type="dxa" w:w="1817"/>
          </w:tcPr>
          <w:p>
            <w:pPr>
              <w:spacing w:after="0"/>
              <w:jc w:val="left"/>
            </w:pPr>
            <w:r>
              <w:rPr>
                <w:sz w:val="16"/>
              </w:rPr>
              <w:t>event-days in 0 of 30 years, 1996 to 2025 (0%)</w:t>
            </w:r>
          </w:p>
        </w:tc>
        <w:tc>
          <w:tcPr>
            <w:tcW w:type="dxa" w:w="1541"/>
          </w:tcPr>
          <w:p>
            <w:pPr>
              <w:spacing w:after="0"/>
              <w:jc w:val="right"/>
            </w:pPr>
            <w:r>
              <w:rPr>
                <w:sz w:val="16"/>
              </w:rPr>
              <w:t>0</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605"/>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Hail</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7</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7</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7</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5"/>
        <w:gridCol w:w="680"/>
        <w:gridCol w:w="1916"/>
        <w:gridCol w:w="2012"/>
        <w:gridCol w:w="2097"/>
        <w:gridCol w:w="2207"/>
        <w:gridCol w:w="3586"/>
      </w:tblGrid>
      <w:tr>
        <w:trPr>
          <w:cantSplit/>
          <w:tblHeader/>
        </w:trPr>
        <w:tc>
          <w:tcPr>
            <w:tcW w:type="dxa" w:w="16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16"/>
            <w:shd w:val="clear" w:color="auto" w:fill="E8E8E8"/>
          </w:tcPr>
          <w:p>
            <w:pPr>
              <w:spacing w:after="0"/>
              <w:jc w:val="left"/>
            </w:pPr>
            <w:r>
              <w:rPr>
                <w:b/>
                <w:sz w:val="16"/>
              </w:rPr>
              <w:t>Plan status</w:t>
            </w:r>
          </w:p>
        </w:tc>
        <w:tc>
          <w:tcPr>
            <w:tcW w:type="dxa" w:w="20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86"/>
            <w:shd w:val="clear" w:color="auto" w:fill="E8E8E8"/>
          </w:tcPr>
          <w:p>
            <w:pPr>
              <w:spacing w:after="0"/>
              <w:jc w:val="left"/>
            </w:pPr>
            <w:r>
              <w:rPr>
                <w:b/>
                <w:sz w:val="16"/>
              </w:rPr>
              <w:t>Notes</w:t>
            </w:r>
          </w:p>
        </w:tc>
      </w:tr>
      <w:tr>
        <w:trPr>
          <w:cantSplit/>
        </w:trPr>
        <w:tc>
          <w:tcPr>
            <w:tcW w:type="dxa" w:w="1615"/>
          </w:tcPr>
          <w:p>
            <w:pPr>
              <w:spacing w:after="0"/>
              <w:jc w:val="left"/>
            </w:pPr>
            <w:r>
              <w:rPr>
                <w:sz w:val="16"/>
              </w:rPr>
              <w:t>Morovis Municipio</w:t>
            </w:r>
          </w:p>
        </w:tc>
        <w:tc>
          <w:tcPr>
            <w:tcW w:type="dxa" w:w="680"/>
          </w:tcPr>
          <w:p>
            <w:pPr>
              <w:spacing w:after="0"/>
              <w:jc w:val="left"/>
            </w:pPr>
            <w:r>
              <w:rPr>
                <w:sz w:val="16"/>
              </w:rPr>
              <w:t>County</w:t>
            </w:r>
          </w:p>
        </w:tc>
        <w:tc>
          <w:tcPr>
            <w:tcW w:type="dxa" w:w="1916"/>
          </w:tcPr>
          <w:p>
            <w:pPr>
              <w:spacing w:after="0"/>
              <w:jc w:val="left"/>
            </w:pPr>
            <w:r>
              <w:rPr>
                <w:sz w:val="16"/>
              </w:rPr>
              <w:t>Expired on 2026-07-18</w:t>
            </w:r>
          </w:p>
        </w:tc>
        <w:tc>
          <w:tcPr>
            <w:tcW w:type="dxa" w:w="2012"/>
          </w:tcPr>
          <w:p>
            <w:pPr>
              <w:spacing w:after="0"/>
              <w:jc w:val="right"/>
            </w:pPr>
            <w:r>
              <w:rPr>
                <w:sz w:val="16"/>
              </w:rPr>
              <w:t>FMA RL 0, SRL 0; any 0</w:t>
            </w:r>
          </w:p>
        </w:tc>
        <w:tc>
          <w:tcPr>
            <w:tcW w:type="dxa" w:w="2097"/>
          </w:tcPr>
          <w:p>
            <w:pPr>
              <w:spacing w:after="0"/>
              <w:jc w:val="right"/>
            </w:pPr>
            <w:r>
              <w:rPr>
                <w:sz w:val="16"/>
              </w:rPr>
              <w:t>$47,900,003.96</w:t>
            </w:r>
          </w:p>
        </w:tc>
        <w:tc>
          <w:tcPr>
            <w:tcW w:type="dxa" w:w="2207"/>
          </w:tcPr>
          <w:p>
            <w:pPr>
              <w:spacing w:after="0"/>
              <w:jc w:val="right"/>
            </w:pPr>
            <w:r>
              <w:rPr>
                <w:sz w:val="16"/>
              </w:rPr>
              <w:t>0 total; 0 since its plan</w:t>
            </w:r>
          </w:p>
        </w:tc>
        <w:tc>
          <w:tcPr>
            <w:tcW w:type="dxa" w:w="358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5"/>
        <w:gridCol w:w="1394"/>
        <w:gridCol w:w="1134"/>
        <w:gridCol w:w="1043"/>
        <w:gridCol w:w="1037"/>
        <w:gridCol w:w="1126"/>
        <w:gridCol w:w="1133"/>
        <w:gridCol w:w="1045"/>
        <w:gridCol w:w="1198"/>
        <w:gridCol w:w="1093"/>
        <w:gridCol w:w="1336"/>
        <w:gridCol w:w="1526"/>
      </w:tblGrid>
      <w:tr>
        <w:trPr>
          <w:cantSplit/>
          <w:tblHeader/>
        </w:trPr>
        <w:tc>
          <w:tcPr>
            <w:tcW w:type="dxa" w:w="1045"/>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2021-07-19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45"/>
          </w:tcPr>
          <w:p>
            <w:pPr>
              <w:spacing w:after="0"/>
              <w:jc w:val="left"/>
            </w:pPr>
            <w:r>
              <w:rPr>
                <w:sz w:val="16"/>
              </w:rPr>
              <w:t>Coastal Flooding</w:t>
            </w:r>
          </w:p>
        </w:tc>
        <w:tc>
          <w:tcPr>
            <w:tcW w:type="dxa" w:w="1394"/>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33"/>
          </w:tcPr>
          <w:p>
            <w:pPr>
              <w:spacing w:after="0"/>
              <w:jc w:val="right"/>
            </w:pPr>
            <w:r>
              <w:rPr>
                <w:sz w:val="16"/>
              </w:rPr>
              <w:t>$0</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building exposure is 0 in NRI</w:t>
            </w:r>
          </w:p>
        </w:tc>
      </w:tr>
      <w:tr>
        <w:trPr>
          <w:cantSplit/>
        </w:trPr>
        <w:tc>
          <w:tcPr>
            <w:tcW w:type="dxa" w:w="1045"/>
          </w:tcPr>
          <w:p>
            <w:pPr>
              <w:spacing w:after="0"/>
              <w:jc w:val="left"/>
            </w:pPr>
            <w:r>
              <w:rPr>
                <w:sz w:val="16"/>
              </w:rPr>
              <w:t>Cold Wave</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building exposure is 0 in NRI</w:t>
            </w:r>
          </w:p>
        </w:tc>
      </w:tr>
      <w:tr>
        <w:trPr>
          <w:cantSplit/>
        </w:trPr>
        <w:tc>
          <w:tcPr>
            <w:tcW w:type="dxa" w:w="1045"/>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3"/>
          </w:tcPr>
          <w:p>
            <w:pPr>
              <w:spacing w:after="0"/>
              <w:jc w:val="right"/>
            </w:pPr>
            <w:r>
              <w:rPr>
                <w:sz w:val="16"/>
              </w:rPr>
              <w:t>n/a</w:t>
            </w:r>
          </w:p>
        </w:tc>
        <w:tc>
          <w:tcPr>
            <w:tcW w:type="dxa" w:w="1045"/>
          </w:tcPr>
          <w:p>
            <w:pPr>
              <w:spacing w:after="0"/>
              <w:jc w:val="right"/>
            </w:pP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r>
              <w:rPr>
                <w:sz w:val="16"/>
              </w:rPr>
              <w:t>agriculture exposure is 0 in NRI</w:t>
            </w:r>
          </w:p>
        </w:tc>
      </w:tr>
      <w:tr>
        <w:trPr>
          <w:cantSplit/>
        </w:trPr>
        <w:tc>
          <w:tcPr>
            <w:tcW w:type="dxa" w:w="1045"/>
          </w:tcPr>
          <w:p>
            <w:pPr>
              <w:spacing w:after="0"/>
              <w:jc w:val="left"/>
            </w:pPr>
            <w:r>
              <w:rPr>
                <w:sz w:val="16"/>
              </w:rPr>
              <w:t>Earthquake</w:t>
            </w:r>
          </w:p>
        </w:tc>
        <w:tc>
          <w:tcPr>
            <w:tcW w:type="dxa" w:w="1394"/>
          </w:tcPr>
          <w:p>
            <w:pPr>
              <w:spacing w:after="0"/>
              <w:jc w:val="right"/>
            </w:pPr>
            <w:r>
              <w:rPr>
                <w:sz w:val="16"/>
              </w:rPr>
              <w:t>$5,391,944,635</w:t>
            </w:r>
          </w:p>
        </w:tc>
        <w:tc>
          <w:tcPr>
            <w:tcW w:type="dxa" w:w="1134"/>
          </w:tcPr>
          <w:p>
            <w:pPr>
              <w:spacing w:after="0"/>
              <w:jc w:val="right"/>
            </w:pPr>
            <w:r>
              <w:rPr>
                <w:sz w:val="16"/>
              </w:rPr>
              <w:t>n/a</w:t>
            </w:r>
          </w:p>
        </w:tc>
        <w:tc>
          <w:tcPr>
            <w:tcW w:type="dxa" w:w="1043"/>
          </w:tcPr>
          <w:p>
            <w:pPr>
              <w:spacing w:after="0"/>
              <w:jc w:val="right"/>
            </w:pPr>
            <w:r>
              <w:rPr>
                <w:sz w:val="16"/>
              </w:rPr>
              <w:t>28,727</w:t>
            </w:r>
          </w:p>
        </w:tc>
        <w:tc>
          <w:tcPr>
            <w:tcW w:type="dxa" w:w="1037"/>
          </w:tcPr>
          <w:p>
            <w:pPr>
              <w:spacing w:after="0"/>
              <w:jc w:val="right"/>
            </w:pPr>
            <w:r>
              <w:rPr>
                <w:sz w:val="16"/>
              </w:rPr>
              <w:t>$2,244,310</w:t>
            </w:r>
          </w:p>
        </w:tc>
        <w:tc>
          <w:tcPr>
            <w:tcW w:type="dxa" w:w="1126"/>
          </w:tcPr>
          <w:p>
            <w:pPr>
              <w:spacing w:after="0"/>
              <w:jc w:val="right"/>
            </w:pPr>
            <w:r>
              <w:rPr>
                <w:sz w:val="16"/>
              </w:rPr>
              <w:t>n/a</w:t>
            </w:r>
          </w:p>
        </w:tc>
        <w:tc>
          <w:tcPr>
            <w:tcW w:type="dxa" w:w="1133"/>
          </w:tcPr>
          <w:p>
            <w:pPr>
              <w:spacing w:after="0"/>
              <w:jc w:val="right"/>
            </w:pPr>
            <w:r>
              <w:rPr>
                <w:sz w:val="16"/>
              </w:rPr>
              <w:t>$2,646,351</w:t>
            </w:r>
          </w:p>
        </w:tc>
        <w:tc>
          <w:tcPr>
            <w:tcW w:type="dxa" w:w="1045"/>
          </w:tcPr>
          <w:p>
            <w:pPr>
              <w:spacing w:after="0"/>
              <w:jc w:val="right"/>
            </w:pPr>
            <w:r>
              <w:rPr>
                <w:sz w:val="16"/>
              </w:rPr>
              <w:t>0.0416%</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Hail</w:t>
            </w:r>
          </w:p>
        </w:tc>
        <w:tc>
          <w:tcPr>
            <w:tcW w:type="dxa" w:w="1394"/>
          </w:tcPr>
          <w:p>
            <w:pPr>
              <w:spacing w:after="0"/>
              <w:jc w:val="right"/>
            </w:pPr>
            <w:r>
              <w:rPr>
                <w:sz w:val="16"/>
              </w:rPr>
              <w:t>$3,477,576,777</w:t>
            </w:r>
          </w:p>
        </w:tc>
        <w:tc>
          <w:tcPr>
            <w:tcW w:type="dxa" w:w="1134"/>
          </w:tcPr>
          <w:p>
            <w:pPr>
              <w:spacing w:after="0"/>
              <w:jc w:val="right"/>
            </w:pPr>
            <w:r>
              <w:rPr>
                <w:sz w:val="16"/>
              </w:rPr>
              <w:t>$0</w:t>
            </w:r>
          </w:p>
        </w:tc>
        <w:tc>
          <w:tcPr>
            <w:tcW w:type="dxa" w:w="1043"/>
          </w:tcPr>
          <w:p>
            <w:pPr>
              <w:spacing w:after="0"/>
              <w:jc w:val="right"/>
            </w:pPr>
            <w:r>
              <w:rPr>
                <w:sz w:val="16"/>
              </w:rPr>
              <w:t>28,710</w:t>
            </w:r>
          </w:p>
        </w:tc>
        <w:tc>
          <w:tcPr>
            <w:tcW w:type="dxa" w:w="1037"/>
          </w:tcPr>
          <w:p>
            <w:pPr>
              <w:spacing w:after="0"/>
              <w:jc w:val="right"/>
            </w:pPr>
            <w:r>
              <w:rPr>
                <w:sz w:val="16"/>
              </w:rPr>
              <w:t>$42</w:t>
            </w:r>
          </w:p>
        </w:tc>
        <w:tc>
          <w:tcPr>
            <w:tcW w:type="dxa" w:w="1126"/>
          </w:tcPr>
          <w:p>
            <w:pPr>
              <w:spacing w:after="0"/>
              <w:jc w:val="right"/>
            </w:pPr>
            <w:r>
              <w:rPr>
                <w:sz w:val="16"/>
              </w:rPr>
              <w:t>$0</w:t>
            </w:r>
          </w:p>
        </w:tc>
        <w:tc>
          <w:tcPr>
            <w:tcW w:type="dxa" w:w="1133"/>
          </w:tcPr>
          <w:p>
            <w:pPr>
              <w:spacing w:after="0"/>
              <w:jc w:val="right"/>
            </w:pPr>
            <w:r>
              <w:rPr>
                <w:sz w:val="16"/>
              </w:rPr>
              <w:t>$403</w:t>
            </w:r>
          </w:p>
        </w:tc>
        <w:tc>
          <w:tcPr>
            <w:tcW w:type="dxa" w:w="104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Heat Wave</w:t>
            </w:r>
          </w:p>
        </w:tc>
        <w:tc>
          <w:tcPr>
            <w:tcW w:type="dxa" w:w="1394"/>
          </w:tcPr>
          <w:p>
            <w:pPr>
              <w:spacing w:after="0"/>
              <w:jc w:val="right"/>
            </w:pPr>
            <w:r>
              <w:rPr>
                <w:sz w:val="16"/>
              </w:rPr>
              <w:t>$294,006,380</w:t>
            </w:r>
          </w:p>
        </w:tc>
        <w:tc>
          <w:tcPr>
            <w:tcW w:type="dxa" w:w="1134"/>
          </w:tcPr>
          <w:p>
            <w:pPr>
              <w:spacing w:after="0"/>
              <w:jc w:val="right"/>
            </w:pPr>
            <w:r>
              <w:rPr>
                <w:sz w:val="16"/>
              </w:rPr>
              <w:t>$0</w:t>
            </w:r>
          </w:p>
        </w:tc>
        <w:tc>
          <w:tcPr>
            <w:tcW w:type="dxa" w:w="1043"/>
          </w:tcPr>
          <w:p>
            <w:pPr>
              <w:spacing w:after="0"/>
              <w:jc w:val="right"/>
            </w:pPr>
            <w:r>
              <w:rPr>
                <w:sz w:val="16"/>
              </w:rPr>
              <w:t>2,172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r>
              <w:rPr>
                <w:sz w:val="16"/>
              </w:rPr>
              <w:t>0%</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Hurricane</w:t>
            </w:r>
          </w:p>
        </w:tc>
        <w:tc>
          <w:tcPr>
            <w:tcW w:type="dxa" w:w="1394"/>
          </w:tcPr>
          <w:p>
            <w:pPr>
              <w:spacing w:after="0"/>
              <w:jc w:val="right"/>
            </w:pPr>
            <w:r>
              <w:rPr>
                <w:sz w:val="16"/>
              </w:rPr>
              <w:t>$3,477,508,312</w:t>
            </w:r>
          </w:p>
        </w:tc>
        <w:tc>
          <w:tcPr>
            <w:tcW w:type="dxa" w:w="1134"/>
          </w:tcPr>
          <w:p>
            <w:pPr>
              <w:spacing w:after="0"/>
              <w:jc w:val="right"/>
            </w:pPr>
            <w:r>
              <w:rPr>
                <w:sz w:val="16"/>
              </w:rPr>
              <w:t>$0</w:t>
            </w:r>
          </w:p>
        </w:tc>
        <w:tc>
          <w:tcPr>
            <w:tcW w:type="dxa" w:w="1043"/>
          </w:tcPr>
          <w:p>
            <w:pPr>
              <w:spacing w:after="0"/>
              <w:jc w:val="right"/>
            </w:pPr>
            <w:r>
              <w:rPr>
                <w:sz w:val="16"/>
              </w:rPr>
              <w:t>28,710</w:t>
            </w:r>
          </w:p>
        </w:tc>
        <w:tc>
          <w:tcPr>
            <w:tcW w:type="dxa" w:w="1037"/>
          </w:tcPr>
          <w:p>
            <w:pPr>
              <w:spacing w:after="0"/>
              <w:jc w:val="right"/>
            </w:pPr>
            <w:r>
              <w:rPr>
                <w:sz w:val="16"/>
              </w:rPr>
              <w:t>$8,618,629</w:t>
            </w:r>
          </w:p>
        </w:tc>
        <w:tc>
          <w:tcPr>
            <w:tcW w:type="dxa" w:w="1126"/>
          </w:tcPr>
          <w:p>
            <w:pPr>
              <w:spacing w:after="0"/>
              <w:jc w:val="right"/>
            </w:pPr>
            <w:r>
              <w:rPr>
                <w:sz w:val="16"/>
              </w:rPr>
              <w:t>$0</w:t>
            </w:r>
          </w:p>
        </w:tc>
        <w:tc>
          <w:tcPr>
            <w:tcW w:type="dxa" w:w="1133"/>
          </w:tcPr>
          <w:p>
            <w:pPr>
              <w:spacing w:after="0"/>
              <w:jc w:val="right"/>
            </w:pPr>
            <w:r>
              <w:rPr>
                <w:sz w:val="16"/>
              </w:rPr>
              <w:t>$739,799</w:t>
            </w:r>
          </w:p>
        </w:tc>
        <w:tc>
          <w:tcPr>
            <w:tcW w:type="dxa" w:w="1045"/>
          </w:tcPr>
          <w:p>
            <w:pPr>
              <w:spacing w:after="0"/>
              <w:jc w:val="right"/>
            </w:pPr>
            <w:r>
              <w:rPr>
                <w:sz w:val="16"/>
              </w:rPr>
              <w:t>0.248%</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$2,525,611.63</w:t>
            </w:r>
          </w:p>
        </w:tc>
        <w:tc>
          <w:tcPr>
            <w:tcW w:type="dxa" w:w="1526"/>
          </w:tcPr>
          <w:p>
            <w:pPr>
              <w:spacing w:after="0"/>
              <w:jc w:val="left"/>
            </w:pPr>
          </w:p>
        </w:tc>
      </w:tr>
      <w:tr>
        <w:trPr>
          <w:cantSplit/>
        </w:trPr>
        <w:tc>
          <w:tcPr>
            <w:tcW w:type="dxa" w:w="1045"/>
          </w:tcPr>
          <w:p>
            <w:pPr>
              <w:spacing w:after="0"/>
              <w:jc w:val="left"/>
            </w:pPr>
            <w:r>
              <w:rPr>
                <w:sz w:val="16"/>
              </w:rPr>
              <w:t>Inland Flooding</w:t>
            </w:r>
          </w:p>
        </w:tc>
        <w:tc>
          <w:tcPr>
            <w:tcW w:type="dxa" w:w="1394"/>
          </w:tcPr>
          <w:p>
            <w:pPr>
              <w:spacing w:after="0"/>
              <w:jc w:val="right"/>
            </w:pPr>
            <w:r>
              <w:rPr>
                <w:sz w:val="16"/>
              </w:rPr>
              <w:t>$3,469,072,897</w:t>
            </w:r>
          </w:p>
        </w:tc>
        <w:tc>
          <w:tcPr>
            <w:tcW w:type="dxa" w:w="1134"/>
          </w:tcPr>
          <w:p>
            <w:pPr>
              <w:spacing w:after="0"/>
              <w:jc w:val="right"/>
            </w:pPr>
            <w:r>
              <w:rPr>
                <w:sz w:val="16"/>
              </w:rPr>
              <w:t>$0</w:t>
            </w:r>
          </w:p>
        </w:tc>
        <w:tc>
          <w:tcPr>
            <w:tcW w:type="dxa" w:w="1043"/>
          </w:tcPr>
          <w:p>
            <w:pPr>
              <w:spacing w:after="0"/>
              <w:jc w:val="right"/>
            </w:pPr>
            <w:r>
              <w:rPr>
                <w:sz w:val="16"/>
              </w:rPr>
              <w:t>106</w:t>
            </w:r>
          </w:p>
        </w:tc>
        <w:tc>
          <w:tcPr>
            <w:tcW w:type="dxa" w:w="1037"/>
          </w:tcPr>
          <w:p>
            <w:pPr>
              <w:spacing w:after="0"/>
              <w:jc w:val="right"/>
            </w:pPr>
            <w:r>
              <w:rPr>
                <w:sz w:val="16"/>
              </w:rPr>
              <w:t>$2,086,130</w:t>
            </w:r>
          </w:p>
        </w:tc>
        <w:tc>
          <w:tcPr>
            <w:tcW w:type="dxa" w:w="1126"/>
          </w:tcPr>
          <w:p>
            <w:pPr>
              <w:spacing w:after="0"/>
              <w:jc w:val="right"/>
            </w:pPr>
            <w:r>
              <w:rPr>
                <w:sz w:val="16"/>
              </w:rPr>
              <w:t>$0</w:t>
            </w:r>
          </w:p>
        </w:tc>
        <w:tc>
          <w:tcPr>
            <w:tcW w:type="dxa" w:w="1133"/>
          </w:tcPr>
          <w:p>
            <w:pPr>
              <w:spacing w:after="0"/>
              <w:jc w:val="right"/>
            </w:pPr>
            <w:r>
              <w:rPr>
                <w:sz w:val="16"/>
              </w:rPr>
              <w:t>$6,400</w:t>
            </w:r>
          </w:p>
        </w:tc>
        <w:tc>
          <w:tcPr>
            <w:tcW w:type="dxa" w:w="1045"/>
          </w:tcPr>
          <w:p>
            <w:pPr>
              <w:spacing w:after="0"/>
              <w:jc w:val="right"/>
            </w:pPr>
            <w:r>
              <w:rPr>
                <w:sz w:val="16"/>
              </w:rPr>
              <w:t>n/a (see note)</w:t>
            </w:r>
          </w:p>
        </w:tc>
        <w:tc>
          <w:tcPr>
            <w:tcW w:type="dxa" w:w="1198"/>
          </w:tcPr>
          <w:p>
            <w:pPr>
              <w:spacing w:after="0"/>
              <w:jc w:val="right"/>
            </w:pPr>
            <w:r>
              <w:rPr>
                <w:sz w:val="16"/>
              </w:rPr>
              <w:t>$11,000</w:t>
            </w:r>
          </w:p>
        </w:tc>
        <w:tc>
          <w:tcPr>
            <w:tcW w:type="dxa" w:w="1093"/>
          </w:tcPr>
          <w:p>
            <w:pPr>
              <w:spacing w:after="0"/>
              <w:jc w:val="right"/>
            </w:pPr>
          </w:p>
        </w:tc>
        <w:tc>
          <w:tcPr>
            <w:tcW w:type="dxa" w:w="1336"/>
          </w:tcPr>
          <w:p>
            <w:pPr>
              <w:spacing w:after="0"/>
              <w:jc w:val="right"/>
            </w:pPr>
            <w:r>
              <w:rPr>
                <w:sz w:val="16"/>
              </w:rPr>
              <w:t>no Public Assistance recorded (1 declaration)</w:t>
            </w: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5"/>
          </w:tcPr>
          <w:p>
            <w:pPr>
              <w:spacing w:after="0"/>
              <w:jc w:val="left"/>
            </w:pPr>
            <w:r>
              <w:rPr>
                <w:sz w:val="16"/>
              </w:rPr>
              <w:t>Landslide</w:t>
            </w:r>
          </w:p>
        </w:tc>
        <w:tc>
          <w:tcPr>
            <w:tcW w:type="dxa" w:w="1394"/>
          </w:tcPr>
          <w:p>
            <w:pPr>
              <w:spacing w:after="0"/>
              <w:jc w:val="right"/>
            </w:pPr>
            <w:r>
              <w:rPr>
                <w:sz w:val="16"/>
              </w:rPr>
              <w:t>$942,132,407</w:t>
            </w:r>
          </w:p>
        </w:tc>
        <w:tc>
          <w:tcPr>
            <w:tcW w:type="dxa" w:w="1134"/>
          </w:tcPr>
          <w:p>
            <w:pPr>
              <w:spacing w:after="0"/>
              <w:jc w:val="right"/>
            </w:pPr>
            <w:r>
              <w:rPr>
                <w:sz w:val="16"/>
              </w:rPr>
              <w:t>n/a</w:t>
            </w:r>
          </w:p>
        </w:tc>
        <w:tc>
          <w:tcPr>
            <w:tcW w:type="dxa" w:w="1043"/>
          </w:tcPr>
          <w:p>
            <w:pPr>
              <w:spacing w:after="0"/>
              <w:jc w:val="right"/>
            </w:pPr>
            <w:r>
              <w:rPr>
                <w:sz w:val="16"/>
              </w:rPr>
              <w:t>8,115</w:t>
            </w:r>
          </w:p>
        </w:tc>
        <w:tc>
          <w:tcPr>
            <w:tcW w:type="dxa" w:w="1037"/>
          </w:tcPr>
          <w:p>
            <w:pPr>
              <w:spacing w:after="0"/>
              <w:jc w:val="right"/>
            </w:pPr>
            <w:r>
              <w:rPr>
                <w:sz w:val="16"/>
              </w:rPr>
              <w:t>$4,000,918</w:t>
            </w:r>
          </w:p>
        </w:tc>
        <w:tc>
          <w:tcPr>
            <w:tcW w:type="dxa" w:w="1126"/>
          </w:tcPr>
          <w:p>
            <w:pPr>
              <w:spacing w:after="0"/>
              <w:jc w:val="right"/>
            </w:pPr>
            <w:r>
              <w:rPr>
                <w:sz w:val="16"/>
              </w:rPr>
              <w:t>n/a</w:t>
            </w:r>
          </w:p>
        </w:tc>
        <w:tc>
          <w:tcPr>
            <w:tcW w:type="dxa" w:w="1133"/>
          </w:tcPr>
          <w:p>
            <w:pPr>
              <w:spacing w:after="0"/>
              <w:jc w:val="right"/>
            </w:pPr>
            <w:r>
              <w:rPr>
                <w:sz w:val="16"/>
              </w:rPr>
              <w:t>$399,847</w:t>
            </w:r>
          </w:p>
        </w:tc>
        <w:tc>
          <w:tcPr>
            <w:tcW w:type="dxa" w:w="1045"/>
          </w:tcPr>
          <w:p>
            <w:pPr>
              <w:spacing w:after="0"/>
              <w:jc w:val="right"/>
            </w:pPr>
            <w:r>
              <w:rPr>
                <w:sz w:val="16"/>
              </w:rPr>
              <w:t>0.425%</w:t>
            </w:r>
          </w:p>
        </w:tc>
        <w:tc>
          <w:tcPr>
            <w:tcW w:type="dxa" w:w="1198"/>
          </w:tcPr>
          <w:p>
            <w:pPr>
              <w:spacing w:after="0"/>
              <w:jc w:val="right"/>
            </w:pPr>
            <w:r>
              <w:rPr>
                <w:sz w:val="16"/>
              </w:rPr>
              <w:t>$34,100</w:t>
            </w:r>
          </w:p>
        </w:tc>
        <w:tc>
          <w:tcPr>
            <w:tcW w:type="dxa" w:w="1093"/>
          </w:tcPr>
          <w:p>
            <w:pPr>
              <w:spacing w:after="0"/>
              <w:jc w:val="right"/>
            </w:pPr>
          </w:p>
        </w:tc>
        <w:tc>
          <w:tcPr>
            <w:tcW w:type="dxa" w:w="1336"/>
          </w:tcPr>
          <w:p>
            <w:pPr>
              <w:spacing w:after="0"/>
              <w:jc w:val="right"/>
            </w:pPr>
            <w:r>
              <w:rPr>
                <w:sz w:val="16"/>
              </w:rPr>
              <w:t>no Public Assistance recorded (1 declaration)</w:t>
            </w:r>
          </w:p>
        </w:tc>
        <w:tc>
          <w:tcPr>
            <w:tcW w:type="dxa" w:w="1526"/>
          </w:tcPr>
          <w:p>
            <w:pPr>
              <w:spacing w:after="0"/>
              <w:jc w:val="left"/>
            </w:pPr>
          </w:p>
        </w:tc>
      </w:tr>
      <w:tr>
        <w:trPr>
          <w:cantSplit/>
        </w:trPr>
        <w:tc>
          <w:tcPr>
            <w:tcW w:type="dxa" w:w="1045"/>
          </w:tcPr>
          <w:p>
            <w:pPr>
              <w:spacing w:after="0"/>
              <w:jc w:val="left"/>
            </w:pPr>
            <w:r>
              <w:rPr>
                <w:sz w:val="16"/>
              </w:rPr>
              <w:t>Lightning</w:t>
            </w:r>
          </w:p>
        </w:tc>
        <w:tc>
          <w:tcPr>
            <w:tcW w:type="dxa" w:w="1394"/>
          </w:tcPr>
          <w:p>
            <w:pPr>
              <w:spacing w:after="0"/>
              <w:jc w:val="right"/>
            </w:pPr>
            <w:r>
              <w:rPr>
                <w:sz w:val="16"/>
              </w:rPr>
              <w:t>$3,477,576,777</w:t>
            </w:r>
          </w:p>
        </w:tc>
        <w:tc>
          <w:tcPr>
            <w:tcW w:type="dxa" w:w="1134"/>
          </w:tcPr>
          <w:p>
            <w:pPr>
              <w:spacing w:after="0"/>
              <w:jc w:val="right"/>
            </w:pPr>
            <w:r>
              <w:rPr>
                <w:sz w:val="16"/>
              </w:rPr>
              <w:t>n/a</w:t>
            </w:r>
          </w:p>
        </w:tc>
        <w:tc>
          <w:tcPr>
            <w:tcW w:type="dxa" w:w="1043"/>
          </w:tcPr>
          <w:p>
            <w:pPr>
              <w:spacing w:after="0"/>
              <w:jc w:val="right"/>
            </w:pPr>
            <w:r>
              <w:rPr>
                <w:sz w:val="16"/>
              </w:rPr>
              <w:t>28,710</w:t>
            </w:r>
          </w:p>
        </w:tc>
        <w:tc>
          <w:tcPr>
            <w:tcW w:type="dxa" w:w="1037"/>
          </w:tcPr>
          <w:p>
            <w:pPr>
              <w:spacing w:after="0"/>
              <w:jc w:val="right"/>
            </w:pPr>
            <w:r>
              <w:rPr>
                <w:sz w:val="16"/>
              </w:rPr>
              <w:t>$7,181</w:t>
            </w:r>
          </w:p>
        </w:tc>
        <w:tc>
          <w:tcPr>
            <w:tcW w:type="dxa" w:w="1126"/>
          </w:tcPr>
          <w:p>
            <w:pPr>
              <w:spacing w:after="0"/>
              <w:jc w:val="right"/>
            </w:pPr>
            <w:r>
              <w:rPr>
                <w:sz w:val="16"/>
              </w:rPr>
              <w:t>n/a</w:t>
            </w:r>
          </w:p>
        </w:tc>
        <w:tc>
          <w:tcPr>
            <w:tcW w:type="dxa" w:w="1133"/>
          </w:tcPr>
          <w:p>
            <w:pPr>
              <w:spacing w:after="0"/>
              <w:jc w:val="right"/>
            </w:pPr>
            <w:r>
              <w:rPr>
                <w:sz w:val="16"/>
              </w:rPr>
              <w:t>$420,121</w:t>
            </w:r>
          </w:p>
        </w:tc>
        <w:tc>
          <w:tcPr>
            <w:tcW w:type="dxa" w:w="1045"/>
          </w:tcPr>
          <w:p>
            <w:pPr>
              <w:spacing w:after="0"/>
              <w:jc w:val="right"/>
            </w:pPr>
            <w:r>
              <w:rPr>
                <w:sz w:val="16"/>
              </w:rPr>
              <w:t>0.000206%</w:t>
            </w:r>
          </w:p>
        </w:tc>
        <w:tc>
          <w:tcPr>
            <w:tcW w:type="dxa" w:w="1198"/>
          </w:tcPr>
          <w:p>
            <w:pPr>
              <w:spacing w:after="0"/>
              <w:jc w:val="right"/>
            </w:pPr>
            <w:r>
              <w:rPr>
                <w:sz w:val="16"/>
              </w:rPr>
              <w:t>$2,100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Strong Wind</w:t>
            </w:r>
          </w:p>
        </w:tc>
        <w:tc>
          <w:tcPr>
            <w:tcW w:type="dxa" w:w="1394"/>
          </w:tcPr>
          <w:p>
            <w:pPr>
              <w:spacing w:after="0"/>
              <w:jc w:val="right"/>
            </w:pPr>
            <w:r>
              <w:rPr>
                <w:sz w:val="16"/>
              </w:rPr>
              <w:t>$3,477,576,777</w:t>
            </w:r>
          </w:p>
        </w:tc>
        <w:tc>
          <w:tcPr>
            <w:tcW w:type="dxa" w:w="1134"/>
          </w:tcPr>
          <w:p>
            <w:pPr>
              <w:spacing w:after="0"/>
              <w:jc w:val="right"/>
            </w:pPr>
            <w:r>
              <w:rPr>
                <w:sz w:val="16"/>
              </w:rPr>
              <w:t>$0</w:t>
            </w:r>
          </w:p>
        </w:tc>
        <w:tc>
          <w:tcPr>
            <w:tcW w:type="dxa" w:w="1043"/>
          </w:tcPr>
          <w:p>
            <w:pPr>
              <w:spacing w:after="0"/>
              <w:jc w:val="right"/>
            </w:pPr>
            <w:r>
              <w:rPr>
                <w:sz w:val="16"/>
              </w:rPr>
              <w:t>28,710</w:t>
            </w:r>
          </w:p>
        </w:tc>
        <w:tc>
          <w:tcPr>
            <w:tcW w:type="dxa" w:w="1037"/>
          </w:tcPr>
          <w:p>
            <w:pPr>
              <w:spacing w:after="0"/>
              <w:jc w:val="right"/>
            </w:pPr>
            <w:r>
              <w:rPr>
                <w:sz w:val="16"/>
              </w:rPr>
              <w:t>$324</w:t>
            </w:r>
          </w:p>
        </w:tc>
        <w:tc>
          <w:tcPr>
            <w:tcW w:type="dxa" w:w="1126"/>
          </w:tcPr>
          <w:p>
            <w:pPr>
              <w:spacing w:after="0"/>
              <w:jc w:val="right"/>
            </w:pPr>
            <w:r>
              <w:rPr>
                <w:sz w:val="16"/>
              </w:rPr>
              <w:t>$0</w:t>
            </w:r>
          </w:p>
        </w:tc>
        <w:tc>
          <w:tcPr>
            <w:tcW w:type="dxa" w:w="1133"/>
          </w:tcPr>
          <w:p>
            <w:pPr>
              <w:spacing w:after="0"/>
              <w:jc w:val="right"/>
            </w:pPr>
            <w:r>
              <w:rPr>
                <w:sz w:val="16"/>
              </w:rPr>
              <w:t>$97</w:t>
            </w:r>
          </w:p>
        </w:tc>
        <w:tc>
          <w:tcPr>
            <w:tcW w:type="dxa" w:w="1045"/>
          </w:tcPr>
          <w:p>
            <w:pPr>
              <w:spacing w:after="0"/>
              <w:jc w:val="right"/>
            </w:pPr>
            <w:r>
              <w:rPr>
                <w:sz w:val="16"/>
              </w:rPr>
              <w:t>under 0.0001%</w:t>
            </w:r>
          </w:p>
        </w:tc>
        <w:tc>
          <w:tcPr>
            <w:tcW w:type="dxa" w:w="1198"/>
          </w:tcPr>
          <w:p>
            <w:pPr>
              <w:spacing w:after="0"/>
              <w:jc w:val="right"/>
            </w:pPr>
            <w:r>
              <w:rPr>
                <w:sz w:val="16"/>
              </w:rPr>
              <w:t>$1,000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Tornado</w:t>
            </w:r>
          </w:p>
        </w:tc>
        <w:tc>
          <w:tcPr>
            <w:tcW w:type="dxa" w:w="1394"/>
          </w:tcPr>
          <w:p>
            <w:pPr>
              <w:spacing w:after="0"/>
              <w:jc w:val="right"/>
            </w:pPr>
            <w:r>
              <w:rPr>
                <w:sz w:val="16"/>
              </w:rPr>
              <w:t>$3,477,576,777</w:t>
            </w:r>
          </w:p>
        </w:tc>
        <w:tc>
          <w:tcPr>
            <w:tcW w:type="dxa" w:w="1134"/>
          </w:tcPr>
          <w:p>
            <w:pPr>
              <w:spacing w:after="0"/>
              <w:jc w:val="right"/>
            </w:pPr>
            <w:r>
              <w:rPr>
                <w:sz w:val="16"/>
              </w:rPr>
              <w:t>$0</w:t>
            </w:r>
          </w:p>
        </w:tc>
        <w:tc>
          <w:tcPr>
            <w:tcW w:type="dxa" w:w="1043"/>
          </w:tcPr>
          <w:p>
            <w:pPr>
              <w:spacing w:after="0"/>
              <w:jc w:val="right"/>
            </w:pPr>
            <w:r>
              <w:rPr>
                <w:sz w:val="16"/>
              </w:rPr>
              <w:t>28,710</w:t>
            </w:r>
          </w:p>
        </w:tc>
        <w:tc>
          <w:tcPr>
            <w:tcW w:type="dxa" w:w="1037"/>
          </w:tcPr>
          <w:p>
            <w:pPr>
              <w:spacing w:after="0"/>
              <w:jc w:val="right"/>
            </w:pPr>
            <w:r>
              <w:rPr>
                <w:sz w:val="16"/>
              </w:rPr>
              <w:t>$7,155</w:t>
            </w:r>
          </w:p>
        </w:tc>
        <w:tc>
          <w:tcPr>
            <w:tcW w:type="dxa" w:w="1126"/>
          </w:tcPr>
          <w:p>
            <w:pPr>
              <w:spacing w:after="0"/>
              <w:jc w:val="right"/>
            </w:pPr>
            <w:r>
              <w:rPr>
                <w:sz w:val="16"/>
              </w:rPr>
              <w:t>$0</w:t>
            </w:r>
          </w:p>
        </w:tc>
        <w:tc>
          <w:tcPr>
            <w:tcW w:type="dxa" w:w="1133"/>
          </w:tcPr>
          <w:p>
            <w:pPr>
              <w:spacing w:after="0"/>
              <w:jc w:val="right"/>
            </w:pPr>
            <w:r>
              <w:rPr>
                <w:sz w:val="16"/>
              </w:rPr>
              <w:t>$10,319</w:t>
            </w:r>
          </w:p>
        </w:tc>
        <w:tc>
          <w:tcPr>
            <w:tcW w:type="dxa" w:w="1045"/>
          </w:tcPr>
          <w:p>
            <w:pPr>
              <w:spacing w:after="0"/>
              <w:jc w:val="right"/>
            </w:pPr>
            <w:r>
              <w:rPr>
                <w:sz w:val="16"/>
              </w:rPr>
              <w:t>0.000206%</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Volcanic Activity</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3"/>
          </w:tcPr>
          <w:p>
            <w:pPr>
              <w:spacing w:after="0"/>
              <w:jc w:val="right"/>
            </w:pP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Not Applicable in NRI for this county</w:t>
            </w:r>
          </w:p>
        </w:tc>
      </w:tr>
      <w:tr>
        <w:trPr>
          <w:cantSplit/>
        </w:trPr>
        <w:tc>
          <w:tcPr>
            <w:tcW w:type="dxa" w:w="1045"/>
          </w:tcPr>
          <w:p>
            <w:pPr>
              <w:spacing w:after="0"/>
              <w:jc w:val="left"/>
            </w:pPr>
            <w:r>
              <w:rPr>
                <w:sz w:val="16"/>
              </w:rPr>
              <w:t>Wildfire</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3"/>
          </w:tcPr>
          <w:p>
            <w:pPr>
              <w:spacing w:after="0"/>
              <w:jc w:val="right"/>
            </w:pPr>
            <w:r>
              <w:rPr>
                <w:sz w:val="16"/>
              </w:rPr>
              <w:t>n/a</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publishes no building exposure for this county</w:t>
            </w:r>
          </w:p>
        </w:tc>
      </w:tr>
      <w:tr>
        <w:trPr>
          <w:cantSplit/>
        </w:trPr>
        <w:tc>
          <w:tcPr>
            <w:tcW w:type="dxa" w:w="1045"/>
          </w:tcPr>
          <w:p>
            <w:pPr>
              <w:spacing w:after="0"/>
              <w:jc w:val="left"/>
            </w:pPr>
            <w:r>
              <w:rPr>
                <w:sz w:val="16"/>
              </w:rPr>
              <w:t>Winter Weather</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building exposure is 0 in NRI</w:t>
            </w:r>
          </w:p>
        </w:tc>
      </w:tr>
    </w:tbl>
    <w:p>
      <w:pPr>
        <w:spacing w:after="40" w:before="60"/>
      </w:pPr>
      <w:r>
        <w:rPr>
          <w:sz w:val="15"/>
        </w:rPr>
        <w:t>Totals since 2021-07-19 (Storm Events through 2026-06-30): 12 county-coded records, 12 with a damage value recorded (including $0), $48,200; 5 zone-level records, 5 with a damage value recorded (including $0), $0 reported for the zone; Public Assistance: $2,525,611.63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28,710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$3,477,576,777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$16,964,689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$4,223,337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Morovis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Morovis Municipio, PR: risk-assessment baseline packet, release 2026-10 (data as of 2026-09-30; County FIPS 72101). Automated baseline. </w:t>
      </w:r>
      <w:hyperlink r:id="rId15">
        <w:r>
          <w:rPr>
            <w:color w:val="1F4E99"/>
            <w:sz w:val="17"/>
            <w:u w:val="single"/>
          </w:rPr>
          <w:t>https://hazardplain.org/pr/72101/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Morovis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Morovis Municipio, PR: Risk-assessment baseline packet</dc:title>
  <dc:subject>Hazard Plain release 2026-10, as of 2026-09-30. Automated baseline</dc:subject>
  <dc:creator>Hazard Plain</dc:creator>
  <cp:keywords>Hazard Plain; hazard mitigation; risk assessment; 72101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