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Mayagüez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2026-01-07. Plan: Mayagüez (FEMA plan 106039), approved 2021-01-08.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2021-01-08: 4 new hazard declarations (2 incidents)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($39,685,124 a year), Earthquake ($34,542,068) and Landslide ($7,353,366).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2026-01-07</w:t>
      </w:r>
    </w:p>
    <w:p>
      <w:pPr>
        <w:keepNext/>
        <w:spacing w:after="40" w:before="0"/>
      </w:pPr>
      <w:r>
        <w:rPr>
          <w:b/>
        </w:rPr>
        <w:t xml:space="preserve">Plan: </w:t>
      </w:r>
      <w:r>
        <w:rPr/>
        <w:t>Mayagüez (FEMA plan 106039)</w:t>
      </w:r>
    </w:p>
    <w:p>
      <w:pPr>
        <w:keepNext/>
        <w:spacing w:after="40" w:before="0"/>
      </w:pPr>
      <w:r>
        <w:rPr>
          <w:b/>
        </w:rPr>
        <w:t xml:space="preserve">Approved: </w:t>
      </w:r>
      <w:r>
        <w:rPr/>
        <w:t>2021-01-08</w:t>
      </w:r>
    </w:p>
    <w:p>
      <w:pPr>
        <w:keepNext/>
        <w:spacing w:after="40" w:before="0"/>
      </w:pPr>
      <w:r>
        <w:rPr>
          <w:b/>
        </w:rPr>
        <w:t xml:space="preserve">Days since expiry: </w:t>
      </w:r>
      <w:r>
        <w:rPr/>
        <w:t>266</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EM-3583-PR (Tropical Storm Fiona), DR-4671-PR (Hurricane Fiona),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1"/>
        <w:gridCol w:w="715"/>
        <w:gridCol w:w="2123"/>
        <w:gridCol w:w="2686"/>
        <w:gridCol w:w="1090"/>
        <w:gridCol w:w="1090"/>
        <w:gridCol w:w="940"/>
        <w:gridCol w:w="3625"/>
      </w:tblGrid>
      <w:tr>
        <w:trPr>
          <w:cantSplit/>
          <w:tblHeader/>
        </w:trPr>
        <w:tc>
          <w:tcPr>
            <w:tcW w:type="dxa" w:w="1841"/>
            <w:shd w:val="clear" w:color="auto" w:fill="E8E8E8"/>
          </w:tcPr>
          <w:p>
            <w:pPr>
              <w:spacing w:after="0"/>
              <w:jc w:val="left"/>
            </w:pPr>
            <w:r>
              <w:rPr>
                <w:b/>
                <w:sz w:val="16"/>
              </w:rPr>
              <w:t>Jurisdiction</w:t>
            </w:r>
          </w:p>
        </w:tc>
        <w:tc>
          <w:tcPr>
            <w:tcW w:type="dxa" w:w="715"/>
            <w:shd w:val="clear" w:color="auto" w:fill="E8E8E8"/>
          </w:tcPr>
          <w:p>
            <w:pPr>
              <w:spacing w:after="0"/>
              <w:jc w:val="left"/>
            </w:pPr>
            <w:r>
              <w:rPr>
                <w:b/>
                <w:sz w:val="16"/>
              </w:rPr>
              <w:t>Type</w:t>
            </w:r>
          </w:p>
        </w:tc>
        <w:tc>
          <w:tcPr>
            <w:tcW w:type="dxa" w:w="2123"/>
            <w:shd w:val="clear" w:color="auto" w:fill="E8E8E8"/>
          </w:tcPr>
          <w:p>
            <w:pPr>
              <w:spacing w:after="0"/>
              <w:jc w:val="left"/>
            </w:pPr>
            <w:r>
              <w:rPr>
                <w:b/>
                <w:sz w:val="16"/>
              </w:rPr>
              <w:t>Status</w:t>
            </w:r>
          </w:p>
        </w:tc>
        <w:tc>
          <w:tcPr>
            <w:tcW w:type="dxa" w:w="2686"/>
            <w:shd w:val="clear" w:color="auto" w:fill="E8E8E8"/>
          </w:tcPr>
          <w:p>
            <w:pPr>
              <w:spacing w:after="0"/>
              <w:jc w:val="left"/>
            </w:pPr>
            <w:r>
              <w:rPr>
                <w:b/>
                <w:sz w:val="16"/>
              </w:rPr>
              <w:t>Plan</w:t>
            </w:r>
          </w:p>
        </w:tc>
        <w:tc>
          <w:tcPr>
            <w:tcW w:type="dxa" w:w="1090"/>
            <w:shd w:val="clear" w:color="auto" w:fill="E8E8E8"/>
          </w:tcPr>
          <w:p>
            <w:pPr>
              <w:spacing w:after="0"/>
              <w:jc w:val="left"/>
            </w:pPr>
            <w:r>
              <w:rPr>
                <w:b/>
                <w:sz w:val="16"/>
              </w:rPr>
              <w:t>Approved</w:t>
            </w:r>
          </w:p>
        </w:tc>
        <w:tc>
          <w:tcPr>
            <w:tcW w:type="dxa" w:w="1090"/>
            <w:shd w:val="clear" w:color="auto" w:fill="E8E8E8"/>
          </w:tcPr>
          <w:p>
            <w:pPr>
              <w:spacing w:after="0"/>
              <w:jc w:val="left"/>
            </w:pPr>
            <w:r>
              <w:rPr>
                <w:b/>
                <w:sz w:val="16"/>
              </w:rPr>
              <w:t>Expires</w:t>
            </w:r>
          </w:p>
        </w:tc>
        <w:tc>
          <w:tcPr>
            <w:tcW w:type="dxa" w:w="9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25"/>
            <w:shd w:val="clear" w:color="auto" w:fill="E8E8E8"/>
          </w:tcPr>
          <w:p>
            <w:pPr>
              <w:spacing w:after="0"/>
              <w:jc w:val="left"/>
            </w:pPr>
            <w:r>
              <w:rPr>
                <w:b/>
                <w:sz w:val="16"/>
              </w:rPr>
              <w:t>Update underway</w:t>
            </w:r>
          </w:p>
        </w:tc>
      </w:tr>
      <w:tr>
        <w:trPr>
          <w:cantSplit/>
        </w:trPr>
        <w:tc>
          <w:tcPr>
            <w:tcW w:type="dxa" w:w="1841"/>
          </w:tcPr>
          <w:p>
            <w:pPr>
              <w:spacing w:after="0"/>
              <w:jc w:val="left"/>
            </w:pPr>
            <w:r>
              <w:rPr>
                <w:sz w:val="16"/>
              </w:rPr>
              <w:t>Mayagüez Municipio</w:t>
            </w:r>
          </w:p>
        </w:tc>
        <w:tc>
          <w:tcPr>
            <w:tcW w:type="dxa" w:w="715"/>
          </w:tcPr>
          <w:p>
            <w:pPr>
              <w:spacing w:after="0"/>
              <w:jc w:val="left"/>
            </w:pPr>
            <w:r>
              <w:rPr>
                <w:sz w:val="16"/>
              </w:rPr>
              <w:t>County</w:t>
            </w:r>
          </w:p>
        </w:tc>
        <w:tc>
          <w:tcPr>
            <w:tcW w:type="dxa" w:w="2123"/>
          </w:tcPr>
          <w:p>
            <w:pPr>
              <w:spacing w:after="0"/>
              <w:jc w:val="left"/>
            </w:pPr>
            <w:r>
              <w:rPr>
                <w:sz w:val="16"/>
              </w:rPr>
              <w:t>Expired on 2026-01-07</w:t>
            </w:r>
          </w:p>
        </w:tc>
        <w:tc>
          <w:tcPr>
            <w:tcW w:type="dxa" w:w="2686"/>
          </w:tcPr>
          <w:p>
            <w:pPr>
              <w:spacing w:after="0"/>
              <w:jc w:val="left"/>
            </w:pPr>
            <w:r>
              <w:rPr>
                <w:sz w:val="16"/>
              </w:rPr>
              <w:t>Mayagüez (FEMA plan 106039)</w:t>
            </w:r>
          </w:p>
        </w:tc>
        <w:tc>
          <w:tcPr>
            <w:tcW w:type="dxa" w:w="1090"/>
          </w:tcPr>
          <w:p>
            <w:pPr>
              <w:spacing w:after="0"/>
              <w:jc w:val="left"/>
            </w:pPr>
            <w:r>
              <w:rPr>
                <w:sz w:val="16"/>
              </w:rPr>
              <w:t>2021-01-08</w:t>
            </w:r>
          </w:p>
        </w:tc>
        <w:tc>
          <w:tcPr>
            <w:tcW w:type="dxa" w:w="1090"/>
          </w:tcPr>
          <w:p>
            <w:pPr>
              <w:spacing w:after="0"/>
              <w:jc w:val="left"/>
            </w:pPr>
            <w:r>
              <w:rPr>
                <w:sz w:val="16"/>
              </w:rPr>
              <w:t>2026-01-07</w:t>
            </w:r>
          </w:p>
        </w:tc>
        <w:tc>
          <w:tcPr>
            <w:tcW w:type="dxa" w:w="940"/>
          </w:tcPr>
          <w:p>
            <w:pPr>
              <w:spacing w:after="0"/>
              <w:jc w:val="right"/>
            </w:pPr>
            <w:r>
              <w:rPr>
                <w:sz w:val="16"/>
              </w:rPr>
              <w:t>-266</w:t>
            </w:r>
          </w:p>
        </w:tc>
        <w:tc>
          <w:tcPr>
            <w:tcW w:type="dxa" w:w="3625"/>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5"/>
        <w:gridCol w:w="1055"/>
        <w:gridCol w:w="1304"/>
        <w:gridCol w:w="1447"/>
        <w:gridCol w:w="1126"/>
        <w:gridCol w:w="1126"/>
        <w:gridCol w:w="1315"/>
        <w:gridCol w:w="1144"/>
        <w:gridCol w:w="1286"/>
        <w:gridCol w:w="1628"/>
        <w:gridCol w:w="2017"/>
      </w:tblGrid>
      <w:tr>
        <w:trPr>
          <w:cantSplit/>
          <w:tblHeader/>
        </w:trPr>
        <w:tc>
          <w:tcPr>
            <w:tcW w:type="dxa" w:w="665"/>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304"/>
            <w:shd w:val="clear" w:color="auto" w:fill="E8E8E8"/>
          </w:tcPr>
          <w:p>
            <w:pPr>
              <w:spacing w:after="0"/>
              <w:jc w:val="left"/>
            </w:pPr>
            <w:r>
              <w:rPr>
                <w:b/>
                <w:sz w:val="16"/>
              </w:rPr>
              <w:t>NRI risk rating</w:t>
            </w:r>
          </w:p>
        </w:tc>
        <w:tc>
          <w:tcPr>
            <w:tcW w:type="dxa" w:w="144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2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65"/>
          </w:tcPr>
          <w:p>
            <w:pPr>
              <w:spacing w:after="0"/>
              <w:jc w:val="right"/>
            </w:pPr>
            <w:r>
              <w:rPr>
                <w:sz w:val="16"/>
              </w:rPr>
              <w:t>1</w:t>
            </w:r>
          </w:p>
        </w:tc>
        <w:tc>
          <w:tcPr>
            <w:tcW w:type="dxa" w:w="1055"/>
          </w:tcPr>
          <w:p>
            <w:pPr>
              <w:spacing w:after="0"/>
              <w:jc w:val="left"/>
            </w:pPr>
            <w:r>
              <w:rPr>
                <w:sz w:val="16"/>
              </w:rPr>
              <w:t>Hurricane</w:t>
            </w:r>
          </w:p>
        </w:tc>
        <w:tc>
          <w:tcPr>
            <w:tcW w:type="dxa" w:w="1304"/>
          </w:tcPr>
          <w:p>
            <w:pPr>
              <w:spacing w:after="0"/>
              <w:jc w:val="left"/>
            </w:pPr>
            <w:r>
              <w:rPr>
                <w:sz w:val="16"/>
              </w:rPr>
              <w:t>Insufficient Data</w:t>
            </w:r>
          </w:p>
        </w:tc>
        <w:tc>
          <w:tcPr>
            <w:tcW w:type="dxa" w:w="1447"/>
          </w:tcPr>
          <w:p>
            <w:pPr>
              <w:spacing w:after="0"/>
              <w:jc w:val="left"/>
            </w:pPr>
            <w:r>
              <w:rPr>
                <w:sz w:val="16"/>
              </w:rPr>
              <w:t>Relatively High</w:t>
            </w:r>
          </w:p>
        </w:tc>
        <w:tc>
          <w:tcPr>
            <w:tcW w:type="dxa" w:w="1126"/>
          </w:tcPr>
          <w:p>
            <w:pPr>
              <w:spacing w:after="0"/>
              <w:jc w:val="right"/>
            </w:pPr>
            <w:r>
              <w:rPr>
                <w:sz w:val="16"/>
              </w:rPr>
              <w:t>$37,266,542</w:t>
            </w:r>
          </w:p>
        </w:tc>
        <w:tc>
          <w:tcPr>
            <w:tcW w:type="dxa" w:w="1126"/>
          </w:tcPr>
          <w:p>
            <w:pPr>
              <w:spacing w:after="0"/>
              <w:jc w:val="right"/>
            </w:pPr>
            <w:r>
              <w:rPr>
                <w:sz w:val="16"/>
              </w:rPr>
              <w:t>$410,382</w:t>
            </w:r>
          </w:p>
        </w:tc>
        <w:tc>
          <w:tcPr>
            <w:tcW w:type="dxa" w:w="1315"/>
          </w:tcPr>
          <w:p>
            <w:pPr>
              <w:spacing w:after="0"/>
              <w:jc w:val="right"/>
            </w:pPr>
            <w:r>
              <w:rPr>
                <w:sz w:val="16"/>
              </w:rPr>
              <w:t>$2,008,200</w:t>
            </w:r>
          </w:p>
        </w:tc>
        <w:tc>
          <w:tcPr>
            <w:tcW w:type="dxa" w:w="1144"/>
          </w:tcPr>
          <w:p>
            <w:pPr>
              <w:spacing w:after="0"/>
              <w:jc w:val="right"/>
            </w:pPr>
            <w:r>
              <w:rPr>
                <w:sz w:val="16"/>
              </w:rPr>
              <w:t>$39,685,124</w:t>
            </w:r>
          </w:p>
        </w:tc>
        <w:tc>
          <w:tcPr>
            <w:tcW w:type="dxa" w:w="1286"/>
          </w:tcPr>
          <w:p>
            <w:pPr>
              <w:spacing w:after="0"/>
              <w:jc w:val="right"/>
            </w:pPr>
            <w:r>
              <w:rPr>
                <w:sz w:val="16"/>
              </w:rPr>
              <w:t>6</w:t>
            </w:r>
          </w:p>
        </w:tc>
        <w:tc>
          <w:tcPr>
            <w:tcW w:type="dxa" w:w="1628"/>
          </w:tcPr>
          <w:p>
            <w:pPr>
              <w:spacing w:after="0"/>
              <w:jc w:val="left"/>
            </w:pPr>
          </w:p>
        </w:tc>
        <w:tc>
          <w:tcPr>
            <w:tcW w:type="dxa" w:w="2017"/>
          </w:tcPr>
          <w:p>
            <w:pPr>
              <w:spacing w:after="0"/>
              <w:jc w:val="left"/>
            </w:pPr>
          </w:p>
        </w:tc>
      </w:tr>
      <w:tr>
        <w:trPr>
          <w:cantSplit/>
        </w:trPr>
        <w:tc>
          <w:tcPr>
            <w:tcW w:type="dxa" w:w="665"/>
          </w:tcPr>
          <w:p>
            <w:pPr>
              <w:spacing w:after="0"/>
              <w:jc w:val="right"/>
            </w:pPr>
            <w:r>
              <w:rPr>
                <w:sz w:val="16"/>
              </w:rPr>
              <w:t>2</w:t>
            </w:r>
          </w:p>
        </w:tc>
        <w:tc>
          <w:tcPr>
            <w:tcW w:type="dxa" w:w="1055"/>
          </w:tcPr>
          <w:p>
            <w:pPr>
              <w:spacing w:after="0"/>
              <w:jc w:val="left"/>
            </w:pPr>
            <w:r>
              <w:rPr>
                <w:sz w:val="16"/>
              </w:rPr>
              <w:t>Earthquake</w:t>
            </w:r>
          </w:p>
        </w:tc>
        <w:tc>
          <w:tcPr>
            <w:tcW w:type="dxa" w:w="1304"/>
          </w:tcPr>
          <w:p>
            <w:pPr>
              <w:spacing w:after="0"/>
              <w:jc w:val="left"/>
            </w:pPr>
            <w:r>
              <w:rPr>
                <w:sz w:val="16"/>
              </w:rPr>
              <w:t>Insufficient Data</w:t>
            </w:r>
          </w:p>
        </w:tc>
        <w:tc>
          <w:tcPr>
            <w:tcW w:type="dxa" w:w="1447"/>
          </w:tcPr>
          <w:p>
            <w:pPr>
              <w:spacing w:after="0"/>
              <w:jc w:val="left"/>
            </w:pPr>
            <w:r>
              <w:rPr>
                <w:sz w:val="16"/>
              </w:rPr>
              <w:t>Relatively High</w:t>
            </w:r>
          </w:p>
        </w:tc>
        <w:tc>
          <w:tcPr>
            <w:tcW w:type="dxa" w:w="1126"/>
          </w:tcPr>
          <w:p>
            <w:pPr>
              <w:spacing w:after="0"/>
              <w:jc w:val="right"/>
            </w:pPr>
            <w:r>
              <w:rPr>
                <w:sz w:val="16"/>
              </w:rPr>
              <w:t>$17,177,261</w:t>
            </w:r>
          </w:p>
        </w:tc>
        <w:tc>
          <w:tcPr>
            <w:tcW w:type="dxa" w:w="1126"/>
          </w:tcPr>
          <w:p>
            <w:pPr>
              <w:spacing w:after="0"/>
              <w:jc w:val="right"/>
            </w:pPr>
            <w:r>
              <w:rPr>
                <w:sz w:val="16"/>
              </w:rPr>
              <w:t>n/a</w:t>
            </w:r>
          </w:p>
        </w:tc>
        <w:tc>
          <w:tcPr>
            <w:tcW w:type="dxa" w:w="1315"/>
          </w:tcPr>
          <w:p>
            <w:pPr>
              <w:spacing w:after="0"/>
              <w:jc w:val="right"/>
            </w:pPr>
            <w:r>
              <w:rPr>
                <w:sz w:val="16"/>
              </w:rPr>
              <w:t>$17,364,806</w:t>
            </w:r>
          </w:p>
        </w:tc>
        <w:tc>
          <w:tcPr>
            <w:tcW w:type="dxa" w:w="1144"/>
          </w:tcPr>
          <w:p>
            <w:pPr>
              <w:spacing w:after="0"/>
              <w:jc w:val="right"/>
            </w:pPr>
            <w:r>
              <w:rPr>
                <w:sz w:val="16"/>
              </w:rPr>
              <w:t>$34,542,068</w:t>
            </w:r>
          </w:p>
        </w:tc>
        <w:tc>
          <w:tcPr>
            <w:tcW w:type="dxa" w:w="1286"/>
          </w:tcPr>
          <w:p>
            <w:pPr>
              <w:spacing w:after="0"/>
              <w:jc w:val="right"/>
            </w:pPr>
          </w:p>
        </w:tc>
        <w:tc>
          <w:tcPr>
            <w:tcW w:type="dxa" w:w="1628"/>
          </w:tcPr>
          <w:p>
            <w:pPr>
              <w:spacing w:after="0"/>
              <w:jc w:val="left"/>
            </w:pPr>
          </w:p>
        </w:tc>
        <w:tc>
          <w:tcPr>
            <w:tcW w:type="dxa" w:w="2017"/>
          </w:tcPr>
          <w:p>
            <w:pPr>
              <w:spacing w:after="0"/>
              <w:jc w:val="left"/>
            </w:pPr>
            <w:r>
              <w:rPr>
                <w:sz w:val="16"/>
              </w:rPr>
              <w:t>Storm Events does not record earthquakes.</w:t>
            </w:r>
          </w:p>
        </w:tc>
      </w:tr>
      <w:tr>
        <w:trPr>
          <w:cantSplit/>
        </w:trPr>
        <w:tc>
          <w:tcPr>
            <w:tcW w:type="dxa" w:w="665"/>
          </w:tcPr>
          <w:p>
            <w:pPr>
              <w:spacing w:after="0"/>
              <w:jc w:val="right"/>
            </w:pPr>
            <w:r>
              <w:rPr>
                <w:sz w:val="16"/>
              </w:rPr>
              <w:t>3</w:t>
            </w:r>
          </w:p>
        </w:tc>
        <w:tc>
          <w:tcPr>
            <w:tcW w:type="dxa" w:w="1055"/>
          </w:tcPr>
          <w:p>
            <w:pPr>
              <w:spacing w:after="0"/>
              <w:jc w:val="left"/>
            </w:pPr>
            <w:r>
              <w:rPr>
                <w:sz w:val="16"/>
              </w:rPr>
              <w:t>Landslide</w:t>
            </w:r>
          </w:p>
        </w:tc>
        <w:tc>
          <w:tcPr>
            <w:tcW w:type="dxa" w:w="1304"/>
          </w:tcPr>
          <w:p>
            <w:pPr>
              <w:spacing w:after="0"/>
              <w:jc w:val="left"/>
            </w:pPr>
            <w:r>
              <w:rPr>
                <w:sz w:val="16"/>
              </w:rPr>
              <w:t>Insufficient Data</w:t>
            </w:r>
          </w:p>
        </w:tc>
        <w:tc>
          <w:tcPr>
            <w:tcW w:type="dxa" w:w="1447"/>
          </w:tcPr>
          <w:p>
            <w:pPr>
              <w:spacing w:after="0"/>
              <w:jc w:val="left"/>
            </w:pPr>
            <w:r>
              <w:rPr>
                <w:sz w:val="16"/>
              </w:rPr>
              <w:t>Very High</w:t>
            </w:r>
          </w:p>
        </w:tc>
        <w:tc>
          <w:tcPr>
            <w:tcW w:type="dxa" w:w="1126"/>
          </w:tcPr>
          <w:p>
            <w:pPr>
              <w:spacing w:after="0"/>
              <w:jc w:val="right"/>
            </w:pPr>
            <w:r>
              <w:rPr>
                <w:sz w:val="16"/>
              </w:rPr>
              <w:t>$6,883,727</w:t>
            </w:r>
          </w:p>
        </w:tc>
        <w:tc>
          <w:tcPr>
            <w:tcW w:type="dxa" w:w="1126"/>
          </w:tcPr>
          <w:p>
            <w:pPr>
              <w:spacing w:after="0"/>
              <w:jc w:val="right"/>
            </w:pPr>
            <w:r>
              <w:rPr>
                <w:sz w:val="16"/>
              </w:rPr>
              <w:t>n/a</w:t>
            </w:r>
          </w:p>
        </w:tc>
        <w:tc>
          <w:tcPr>
            <w:tcW w:type="dxa" w:w="1315"/>
          </w:tcPr>
          <w:p>
            <w:pPr>
              <w:spacing w:after="0"/>
              <w:jc w:val="right"/>
            </w:pPr>
            <w:r>
              <w:rPr>
                <w:sz w:val="16"/>
              </w:rPr>
              <w:t>$469,639</w:t>
            </w:r>
          </w:p>
        </w:tc>
        <w:tc>
          <w:tcPr>
            <w:tcW w:type="dxa" w:w="1144"/>
          </w:tcPr>
          <w:p>
            <w:pPr>
              <w:spacing w:after="0"/>
              <w:jc w:val="right"/>
            </w:pPr>
            <w:r>
              <w:rPr>
                <w:sz w:val="16"/>
              </w:rPr>
              <w:t>$7,353,366</w:t>
            </w:r>
          </w:p>
        </w:tc>
        <w:tc>
          <w:tcPr>
            <w:tcW w:type="dxa" w:w="1286"/>
          </w:tcPr>
          <w:p>
            <w:pPr>
              <w:spacing w:after="0"/>
              <w:jc w:val="right"/>
            </w:pPr>
            <w:r>
              <w:rPr>
                <w:sz w:val="16"/>
              </w:rPr>
              <w:t>23</w:t>
            </w:r>
          </w:p>
        </w:tc>
        <w:tc>
          <w:tcPr>
            <w:tcW w:type="dxa" w:w="1628"/>
          </w:tcPr>
          <w:p>
            <w:pPr>
              <w:spacing w:after="0"/>
              <w:jc w:val="left"/>
            </w:pPr>
          </w:p>
        </w:tc>
        <w:tc>
          <w:tcPr>
            <w:tcW w:type="dxa" w:w="2017"/>
          </w:tcPr>
          <w:p>
            <w:pPr>
              <w:spacing w:after="0"/>
              <w:jc w:val="left"/>
            </w:pPr>
          </w:p>
        </w:tc>
      </w:tr>
      <w:tr>
        <w:trPr>
          <w:cantSplit/>
        </w:trPr>
        <w:tc>
          <w:tcPr>
            <w:tcW w:type="dxa" w:w="665"/>
          </w:tcPr>
          <w:p>
            <w:pPr>
              <w:spacing w:after="0"/>
              <w:jc w:val="right"/>
            </w:pPr>
            <w:r>
              <w:rPr>
                <w:sz w:val="16"/>
              </w:rPr>
              <w:t>4</w:t>
            </w:r>
          </w:p>
        </w:tc>
        <w:tc>
          <w:tcPr>
            <w:tcW w:type="dxa" w:w="1055"/>
          </w:tcPr>
          <w:p>
            <w:pPr>
              <w:spacing w:after="0"/>
              <w:jc w:val="left"/>
            </w:pPr>
            <w:r>
              <w:rPr>
                <w:sz w:val="16"/>
              </w:rPr>
              <w:t>Inland Flooding</w:t>
            </w:r>
          </w:p>
        </w:tc>
        <w:tc>
          <w:tcPr>
            <w:tcW w:type="dxa" w:w="1304"/>
          </w:tcPr>
          <w:p>
            <w:pPr>
              <w:spacing w:after="0"/>
              <w:jc w:val="left"/>
            </w:pPr>
            <w:r>
              <w:rPr>
                <w:sz w:val="16"/>
              </w:rPr>
              <w:t>Insufficient Data</w:t>
            </w:r>
          </w:p>
        </w:tc>
        <w:tc>
          <w:tcPr>
            <w:tcW w:type="dxa" w:w="1447"/>
          </w:tcPr>
          <w:p>
            <w:pPr>
              <w:spacing w:after="0"/>
              <w:jc w:val="left"/>
            </w:pPr>
            <w:r>
              <w:rPr>
                <w:sz w:val="16"/>
              </w:rPr>
              <w:t>Relatively Low</w:t>
            </w:r>
          </w:p>
        </w:tc>
        <w:tc>
          <w:tcPr>
            <w:tcW w:type="dxa" w:w="1126"/>
          </w:tcPr>
          <w:p>
            <w:pPr>
              <w:spacing w:after="0"/>
              <w:jc w:val="right"/>
            </w:pPr>
            <w:r>
              <w:rPr>
                <w:sz w:val="16"/>
              </w:rPr>
              <w:t>$6,258,255</w:t>
            </w:r>
          </w:p>
        </w:tc>
        <w:tc>
          <w:tcPr>
            <w:tcW w:type="dxa" w:w="1126"/>
          </w:tcPr>
          <w:p>
            <w:pPr>
              <w:spacing w:after="0"/>
              <w:jc w:val="right"/>
            </w:pPr>
            <w:r>
              <w:rPr>
                <w:sz w:val="16"/>
              </w:rPr>
              <w:t>$68,517</w:t>
            </w:r>
          </w:p>
        </w:tc>
        <w:tc>
          <w:tcPr>
            <w:tcW w:type="dxa" w:w="1315"/>
          </w:tcPr>
          <w:p>
            <w:pPr>
              <w:spacing w:after="0"/>
              <w:jc w:val="right"/>
            </w:pPr>
            <w:r>
              <w:rPr>
                <w:sz w:val="16"/>
              </w:rPr>
              <w:t>$600,675</w:t>
            </w:r>
          </w:p>
        </w:tc>
        <w:tc>
          <w:tcPr>
            <w:tcW w:type="dxa" w:w="1144"/>
          </w:tcPr>
          <w:p>
            <w:pPr>
              <w:spacing w:after="0"/>
              <w:jc w:val="right"/>
            </w:pPr>
            <w:r>
              <w:rPr>
                <w:sz w:val="16"/>
              </w:rPr>
              <w:t>$6,927,448</w:t>
            </w:r>
          </w:p>
        </w:tc>
        <w:tc>
          <w:tcPr>
            <w:tcW w:type="dxa" w:w="1286"/>
          </w:tcPr>
          <w:p>
            <w:pPr>
              <w:spacing w:after="0"/>
              <w:jc w:val="right"/>
            </w:pPr>
            <w:r>
              <w:rPr>
                <w:sz w:val="16"/>
              </w:rPr>
              <w:t>140</w:t>
            </w:r>
          </w:p>
        </w:tc>
        <w:tc>
          <w:tcPr>
            <w:tcW w:type="dxa" w:w="1628"/>
          </w:tcPr>
          <w:p>
            <w:pPr>
              <w:spacing w:after="0"/>
              <w:jc w:val="left"/>
            </w:pPr>
          </w:p>
        </w:tc>
        <w:tc>
          <w:tcPr>
            <w:tcW w:type="dxa" w:w="2017"/>
          </w:tcPr>
          <w:p>
            <w:pPr>
              <w:spacing w:after="0"/>
              <w:jc w:val="left"/>
            </w:pPr>
          </w:p>
        </w:tc>
      </w:tr>
      <w:tr>
        <w:trPr>
          <w:cantSplit/>
        </w:trPr>
        <w:tc>
          <w:tcPr>
            <w:tcW w:type="dxa" w:w="665"/>
          </w:tcPr>
          <w:p>
            <w:pPr>
              <w:spacing w:after="0"/>
              <w:jc w:val="right"/>
            </w:pPr>
            <w:r>
              <w:rPr>
                <w:sz w:val="16"/>
              </w:rPr>
              <w:t>5</w:t>
            </w:r>
          </w:p>
        </w:tc>
        <w:tc>
          <w:tcPr>
            <w:tcW w:type="dxa" w:w="1055"/>
          </w:tcPr>
          <w:p>
            <w:pPr>
              <w:spacing w:after="0"/>
              <w:jc w:val="left"/>
            </w:pPr>
            <w:r>
              <w:rPr>
                <w:sz w:val="16"/>
              </w:rPr>
              <w:t>Lightning</w:t>
            </w:r>
          </w:p>
        </w:tc>
        <w:tc>
          <w:tcPr>
            <w:tcW w:type="dxa" w:w="1304"/>
          </w:tcPr>
          <w:p>
            <w:pPr>
              <w:spacing w:after="0"/>
              <w:jc w:val="left"/>
            </w:pPr>
            <w:r>
              <w:rPr>
                <w:sz w:val="16"/>
              </w:rPr>
              <w:t>Insufficient Data</w:t>
            </w:r>
          </w:p>
        </w:tc>
        <w:tc>
          <w:tcPr>
            <w:tcW w:type="dxa" w:w="1447"/>
          </w:tcPr>
          <w:p>
            <w:pPr>
              <w:spacing w:after="0"/>
              <w:jc w:val="left"/>
            </w:pPr>
            <w:r>
              <w:rPr>
                <w:sz w:val="16"/>
              </w:rPr>
              <w:t>Relatively Moderate</w:t>
            </w:r>
          </w:p>
        </w:tc>
        <w:tc>
          <w:tcPr>
            <w:tcW w:type="dxa" w:w="1126"/>
          </w:tcPr>
          <w:p>
            <w:pPr>
              <w:spacing w:after="0"/>
              <w:jc w:val="right"/>
            </w:pPr>
            <w:r>
              <w:rPr>
                <w:sz w:val="16"/>
              </w:rPr>
              <w:t>$27,464</w:t>
            </w:r>
          </w:p>
        </w:tc>
        <w:tc>
          <w:tcPr>
            <w:tcW w:type="dxa" w:w="1126"/>
          </w:tcPr>
          <w:p>
            <w:pPr>
              <w:spacing w:after="0"/>
              <w:jc w:val="right"/>
            </w:pPr>
            <w:r>
              <w:rPr>
                <w:sz w:val="16"/>
              </w:rPr>
              <w:t>n/a</w:t>
            </w:r>
          </w:p>
        </w:tc>
        <w:tc>
          <w:tcPr>
            <w:tcW w:type="dxa" w:w="1315"/>
          </w:tcPr>
          <w:p>
            <w:pPr>
              <w:spacing w:after="0"/>
              <w:jc w:val="right"/>
            </w:pPr>
            <w:r>
              <w:rPr>
                <w:sz w:val="16"/>
              </w:rPr>
              <w:t>$752,104</w:t>
            </w:r>
          </w:p>
        </w:tc>
        <w:tc>
          <w:tcPr>
            <w:tcW w:type="dxa" w:w="1144"/>
          </w:tcPr>
          <w:p>
            <w:pPr>
              <w:spacing w:after="0"/>
              <w:jc w:val="right"/>
            </w:pPr>
            <w:r>
              <w:rPr>
                <w:sz w:val="16"/>
              </w:rPr>
              <w:t>$779,568</w:t>
            </w:r>
          </w:p>
        </w:tc>
        <w:tc>
          <w:tcPr>
            <w:tcW w:type="dxa" w:w="1286"/>
          </w:tcPr>
          <w:p>
            <w:pPr>
              <w:spacing w:after="0"/>
              <w:jc w:val="right"/>
            </w:pPr>
            <w:r>
              <w:rPr>
                <w:sz w:val="16"/>
              </w:rPr>
              <w:t>4</w:t>
            </w:r>
          </w:p>
        </w:tc>
        <w:tc>
          <w:tcPr>
            <w:tcW w:type="dxa" w:w="1628"/>
          </w:tcPr>
          <w:p>
            <w:pPr>
              <w:spacing w:after="0"/>
              <w:jc w:val="left"/>
            </w:pPr>
          </w:p>
        </w:tc>
        <w:tc>
          <w:tcPr>
            <w:tcW w:type="dxa" w:w="2017"/>
          </w:tcPr>
          <w:p>
            <w:pPr>
              <w:spacing w:after="0"/>
              <w:jc w:val="left"/>
            </w:pPr>
          </w:p>
        </w:tc>
      </w:tr>
      <w:tr>
        <w:trPr>
          <w:cantSplit/>
        </w:trPr>
        <w:tc>
          <w:tcPr>
            <w:tcW w:type="dxa" w:w="665"/>
          </w:tcPr>
          <w:p>
            <w:pPr>
              <w:spacing w:after="0"/>
              <w:jc w:val="right"/>
            </w:pPr>
            <w:r>
              <w:rPr>
                <w:sz w:val="16"/>
              </w:rPr>
              <w:t>6</w:t>
            </w:r>
          </w:p>
        </w:tc>
        <w:tc>
          <w:tcPr>
            <w:tcW w:type="dxa" w:w="1055"/>
          </w:tcPr>
          <w:p>
            <w:pPr>
              <w:spacing w:after="0"/>
              <w:jc w:val="left"/>
            </w:pPr>
            <w:r>
              <w:rPr>
                <w:sz w:val="16"/>
              </w:rPr>
              <w:t>Coastal Flooding</w:t>
            </w:r>
          </w:p>
        </w:tc>
        <w:tc>
          <w:tcPr>
            <w:tcW w:type="dxa" w:w="1304"/>
          </w:tcPr>
          <w:p>
            <w:pPr>
              <w:spacing w:after="0"/>
              <w:jc w:val="left"/>
            </w:pPr>
            <w:r>
              <w:rPr>
                <w:sz w:val="16"/>
              </w:rPr>
              <w:t>Insufficient Data</w:t>
            </w:r>
          </w:p>
        </w:tc>
        <w:tc>
          <w:tcPr>
            <w:tcW w:type="dxa" w:w="1447"/>
          </w:tcPr>
          <w:p>
            <w:pPr>
              <w:spacing w:after="0"/>
              <w:jc w:val="left"/>
            </w:pPr>
            <w:r>
              <w:rPr>
                <w:sz w:val="16"/>
              </w:rPr>
              <w:t>Relatively Low</w:t>
            </w:r>
          </w:p>
        </w:tc>
        <w:tc>
          <w:tcPr>
            <w:tcW w:type="dxa" w:w="1126"/>
          </w:tcPr>
          <w:p>
            <w:pPr>
              <w:spacing w:after="0"/>
              <w:jc w:val="right"/>
            </w:pPr>
            <w:r>
              <w:rPr>
                <w:sz w:val="16"/>
              </w:rPr>
              <w:t>$89,304</w:t>
            </w:r>
          </w:p>
        </w:tc>
        <w:tc>
          <w:tcPr>
            <w:tcW w:type="dxa" w:w="1126"/>
          </w:tcPr>
          <w:p>
            <w:pPr>
              <w:spacing w:after="0"/>
              <w:jc w:val="right"/>
            </w:pPr>
            <w:r>
              <w:rPr>
                <w:sz w:val="16"/>
              </w:rPr>
              <w:t>n/a</w:t>
            </w:r>
          </w:p>
        </w:tc>
        <w:tc>
          <w:tcPr>
            <w:tcW w:type="dxa" w:w="1315"/>
          </w:tcPr>
          <w:p>
            <w:pPr>
              <w:spacing w:after="0"/>
              <w:jc w:val="right"/>
            </w:pPr>
            <w:r>
              <w:rPr>
                <w:sz w:val="16"/>
              </w:rPr>
              <w:t>$26,335</w:t>
            </w:r>
          </w:p>
        </w:tc>
        <w:tc>
          <w:tcPr>
            <w:tcW w:type="dxa" w:w="1144"/>
          </w:tcPr>
          <w:p>
            <w:pPr>
              <w:spacing w:after="0"/>
              <w:jc w:val="right"/>
            </w:pPr>
            <w:r>
              <w:rPr>
                <w:sz w:val="16"/>
              </w:rPr>
              <w:t>$115,639</w:t>
            </w:r>
          </w:p>
        </w:tc>
        <w:tc>
          <w:tcPr>
            <w:tcW w:type="dxa" w:w="1286"/>
          </w:tcPr>
          <w:p>
            <w:pPr>
              <w:spacing w:after="0"/>
              <w:jc w:val="right"/>
            </w:pPr>
            <w:r>
              <w:rPr>
                <w:sz w:val="16"/>
              </w:rPr>
              <w:t>6</w:t>
            </w:r>
          </w:p>
        </w:tc>
        <w:tc>
          <w:tcPr>
            <w:tcW w:type="dxa" w:w="1628"/>
          </w:tcPr>
          <w:p>
            <w:pPr>
              <w:spacing w:after="0"/>
              <w:jc w:val="left"/>
            </w:pPr>
          </w:p>
        </w:tc>
        <w:tc>
          <w:tcPr>
            <w:tcW w:type="dxa" w:w="2017"/>
          </w:tcPr>
          <w:p>
            <w:pPr>
              <w:spacing w:after="0"/>
              <w:jc w:val="left"/>
            </w:pPr>
          </w:p>
        </w:tc>
      </w:tr>
      <w:tr>
        <w:trPr>
          <w:cantSplit/>
        </w:trPr>
        <w:tc>
          <w:tcPr>
            <w:tcW w:type="dxa" w:w="665"/>
          </w:tcPr>
          <w:p>
            <w:pPr>
              <w:spacing w:after="0"/>
              <w:jc w:val="right"/>
            </w:pPr>
            <w:r>
              <w:rPr>
                <w:sz w:val="16"/>
              </w:rPr>
              <w:t>7</w:t>
            </w:r>
          </w:p>
        </w:tc>
        <w:tc>
          <w:tcPr>
            <w:tcW w:type="dxa" w:w="1055"/>
          </w:tcPr>
          <w:p>
            <w:pPr>
              <w:spacing w:after="0"/>
              <w:jc w:val="left"/>
            </w:pPr>
            <w:r>
              <w:rPr>
                <w:sz w:val="16"/>
              </w:rPr>
              <w:t>Tornado</w:t>
            </w:r>
          </w:p>
        </w:tc>
        <w:tc>
          <w:tcPr>
            <w:tcW w:type="dxa" w:w="1304"/>
          </w:tcPr>
          <w:p>
            <w:pPr>
              <w:spacing w:after="0"/>
              <w:jc w:val="left"/>
            </w:pPr>
            <w:r>
              <w:rPr>
                <w:sz w:val="16"/>
              </w:rPr>
              <w:t>Insufficient Data</w:t>
            </w:r>
          </w:p>
        </w:tc>
        <w:tc>
          <w:tcPr>
            <w:tcW w:type="dxa" w:w="1447"/>
          </w:tcPr>
          <w:p>
            <w:pPr>
              <w:spacing w:after="0"/>
              <w:jc w:val="left"/>
            </w:pPr>
            <w:r>
              <w:rPr>
                <w:sz w:val="16"/>
              </w:rPr>
              <w:t>Very Low</w:t>
            </w:r>
          </w:p>
        </w:tc>
        <w:tc>
          <w:tcPr>
            <w:tcW w:type="dxa" w:w="1126"/>
          </w:tcPr>
          <w:p>
            <w:pPr>
              <w:spacing w:after="0"/>
              <w:jc w:val="right"/>
            </w:pPr>
            <w:r>
              <w:rPr>
                <w:sz w:val="16"/>
              </w:rPr>
              <w:t>$21,756</w:t>
            </w:r>
          </w:p>
        </w:tc>
        <w:tc>
          <w:tcPr>
            <w:tcW w:type="dxa" w:w="1126"/>
          </w:tcPr>
          <w:p>
            <w:pPr>
              <w:spacing w:after="0"/>
              <w:jc w:val="right"/>
            </w:pPr>
            <w:r>
              <w:rPr>
                <w:sz w:val="16"/>
              </w:rPr>
              <w:t>$28</w:t>
            </w:r>
          </w:p>
        </w:tc>
        <w:tc>
          <w:tcPr>
            <w:tcW w:type="dxa" w:w="1315"/>
          </w:tcPr>
          <w:p>
            <w:pPr>
              <w:spacing w:after="0"/>
              <w:jc w:val="right"/>
            </w:pPr>
            <w:r>
              <w:rPr>
                <w:sz w:val="16"/>
              </w:rPr>
              <w:t>$19,698</w:t>
            </w:r>
          </w:p>
        </w:tc>
        <w:tc>
          <w:tcPr>
            <w:tcW w:type="dxa" w:w="1144"/>
          </w:tcPr>
          <w:p>
            <w:pPr>
              <w:spacing w:after="0"/>
              <w:jc w:val="right"/>
            </w:pPr>
            <w:r>
              <w:rPr>
                <w:sz w:val="16"/>
              </w:rPr>
              <w:t>$41,482</w:t>
            </w:r>
          </w:p>
        </w:tc>
        <w:tc>
          <w:tcPr>
            <w:tcW w:type="dxa" w:w="1286"/>
          </w:tcPr>
          <w:p>
            <w:pPr>
              <w:spacing w:after="0"/>
              <w:jc w:val="right"/>
            </w:pPr>
            <w:r>
              <w:rPr>
                <w:sz w:val="16"/>
              </w:rPr>
              <w:t>6</w:t>
            </w:r>
          </w:p>
        </w:tc>
        <w:tc>
          <w:tcPr>
            <w:tcW w:type="dxa" w:w="1628"/>
          </w:tcPr>
          <w:p>
            <w:pPr>
              <w:spacing w:after="0"/>
              <w:jc w:val="left"/>
            </w:pPr>
          </w:p>
        </w:tc>
        <w:tc>
          <w:tcPr>
            <w:tcW w:type="dxa" w:w="2017"/>
          </w:tcPr>
          <w:p>
            <w:pPr>
              <w:spacing w:after="0"/>
              <w:jc w:val="left"/>
            </w:pPr>
          </w:p>
        </w:tc>
      </w:tr>
      <w:tr>
        <w:trPr>
          <w:cantSplit/>
        </w:trPr>
        <w:tc>
          <w:tcPr>
            <w:tcW w:type="dxa" w:w="665"/>
          </w:tcPr>
          <w:p>
            <w:pPr>
              <w:spacing w:after="0"/>
              <w:jc w:val="right"/>
            </w:pPr>
            <w:r>
              <w:rPr>
                <w:sz w:val="16"/>
              </w:rPr>
              <w:t>8</w:t>
            </w:r>
          </w:p>
        </w:tc>
        <w:tc>
          <w:tcPr>
            <w:tcW w:type="dxa" w:w="1055"/>
          </w:tcPr>
          <w:p>
            <w:pPr>
              <w:spacing w:after="0"/>
              <w:jc w:val="left"/>
            </w:pPr>
            <w:r>
              <w:rPr>
                <w:sz w:val="16"/>
              </w:rPr>
              <w:t>Hail</w:t>
            </w:r>
          </w:p>
        </w:tc>
        <w:tc>
          <w:tcPr>
            <w:tcW w:type="dxa" w:w="1304"/>
          </w:tcPr>
          <w:p>
            <w:pPr>
              <w:spacing w:after="0"/>
              <w:jc w:val="left"/>
            </w:pPr>
            <w:r>
              <w:rPr>
                <w:sz w:val="16"/>
              </w:rPr>
              <w:t>Insufficient Data</w:t>
            </w:r>
          </w:p>
        </w:tc>
        <w:tc>
          <w:tcPr>
            <w:tcW w:type="dxa" w:w="1447"/>
          </w:tcPr>
          <w:p>
            <w:pPr>
              <w:spacing w:after="0"/>
              <w:jc w:val="left"/>
            </w:pPr>
            <w:r>
              <w:rPr>
                <w:sz w:val="16"/>
              </w:rPr>
              <w:t>Very Low</w:t>
            </w:r>
          </w:p>
        </w:tc>
        <w:tc>
          <w:tcPr>
            <w:tcW w:type="dxa" w:w="1126"/>
          </w:tcPr>
          <w:p>
            <w:pPr>
              <w:spacing w:after="0"/>
              <w:jc w:val="right"/>
            </w:pPr>
            <w:r>
              <w:rPr>
                <w:sz w:val="16"/>
              </w:rPr>
              <w:t>$6,617</w:t>
            </w:r>
          </w:p>
        </w:tc>
        <w:tc>
          <w:tcPr>
            <w:tcW w:type="dxa" w:w="1126"/>
          </w:tcPr>
          <w:p>
            <w:pPr>
              <w:spacing w:after="0"/>
              <w:jc w:val="right"/>
            </w:pPr>
            <w:r>
              <w:rPr>
                <w:sz w:val="16"/>
              </w:rPr>
              <w:t>$350</w:t>
            </w:r>
          </w:p>
        </w:tc>
        <w:tc>
          <w:tcPr>
            <w:tcW w:type="dxa" w:w="1315"/>
          </w:tcPr>
          <w:p>
            <w:pPr>
              <w:spacing w:after="0"/>
              <w:jc w:val="right"/>
            </w:pPr>
            <w:r>
              <w:rPr>
                <w:sz w:val="16"/>
              </w:rPr>
              <w:t>$1,027</w:t>
            </w:r>
          </w:p>
        </w:tc>
        <w:tc>
          <w:tcPr>
            <w:tcW w:type="dxa" w:w="1144"/>
          </w:tcPr>
          <w:p>
            <w:pPr>
              <w:spacing w:after="0"/>
              <w:jc w:val="right"/>
            </w:pPr>
            <w:r>
              <w:rPr>
                <w:sz w:val="16"/>
              </w:rPr>
              <w:t>$7,994</w:t>
            </w:r>
          </w:p>
        </w:tc>
        <w:tc>
          <w:tcPr>
            <w:tcW w:type="dxa" w:w="1286"/>
          </w:tcPr>
          <w:p>
            <w:pPr>
              <w:spacing w:after="0"/>
              <w:jc w:val="right"/>
            </w:pPr>
            <w:r>
              <w:rPr>
                <w:sz w:val="16"/>
              </w:rPr>
              <w:t>5</w:t>
            </w:r>
          </w:p>
        </w:tc>
        <w:tc>
          <w:tcPr>
            <w:tcW w:type="dxa" w:w="1628"/>
          </w:tcPr>
          <w:p>
            <w:pPr>
              <w:spacing w:after="0"/>
              <w:jc w:val="left"/>
            </w:pPr>
          </w:p>
        </w:tc>
        <w:tc>
          <w:tcPr>
            <w:tcW w:type="dxa" w:w="2017"/>
          </w:tcPr>
          <w:p>
            <w:pPr>
              <w:spacing w:after="0"/>
              <w:jc w:val="left"/>
            </w:pPr>
          </w:p>
        </w:tc>
      </w:tr>
      <w:tr>
        <w:trPr>
          <w:cantSplit/>
        </w:trPr>
        <w:tc>
          <w:tcPr>
            <w:tcW w:type="dxa" w:w="665"/>
          </w:tcPr>
          <w:p>
            <w:pPr>
              <w:spacing w:after="0"/>
              <w:jc w:val="right"/>
            </w:pPr>
            <w:r>
              <w:rPr>
                <w:sz w:val="16"/>
              </w:rPr>
              <w:t>9</w:t>
            </w:r>
          </w:p>
        </w:tc>
        <w:tc>
          <w:tcPr>
            <w:tcW w:type="dxa" w:w="1055"/>
          </w:tcPr>
          <w:p>
            <w:pPr>
              <w:spacing w:after="0"/>
              <w:jc w:val="left"/>
            </w:pPr>
            <w:r>
              <w:rPr>
                <w:sz w:val="16"/>
              </w:rPr>
              <w:t>Tsunami</w:t>
            </w:r>
          </w:p>
        </w:tc>
        <w:tc>
          <w:tcPr>
            <w:tcW w:type="dxa" w:w="1304"/>
          </w:tcPr>
          <w:p>
            <w:pPr>
              <w:spacing w:after="0"/>
              <w:jc w:val="left"/>
            </w:pPr>
            <w:r>
              <w:rPr>
                <w:sz w:val="16"/>
              </w:rPr>
              <w:t>Insufficient Data</w:t>
            </w:r>
          </w:p>
        </w:tc>
        <w:tc>
          <w:tcPr>
            <w:tcW w:type="dxa" w:w="1447"/>
          </w:tcPr>
          <w:p>
            <w:pPr>
              <w:spacing w:after="0"/>
              <w:jc w:val="left"/>
            </w:pPr>
            <w:r>
              <w:rPr>
                <w:sz w:val="16"/>
              </w:rPr>
              <w:t>Very Low</w:t>
            </w:r>
          </w:p>
        </w:tc>
        <w:tc>
          <w:tcPr>
            <w:tcW w:type="dxa" w:w="1126"/>
          </w:tcPr>
          <w:p>
            <w:pPr>
              <w:spacing w:after="0"/>
              <w:jc w:val="right"/>
            </w:pPr>
            <w:r>
              <w:rPr>
                <w:sz w:val="16"/>
              </w:rPr>
              <w:t>$372</w:t>
            </w:r>
          </w:p>
        </w:tc>
        <w:tc>
          <w:tcPr>
            <w:tcW w:type="dxa" w:w="1126"/>
          </w:tcPr>
          <w:p>
            <w:pPr>
              <w:spacing w:after="0"/>
              <w:jc w:val="right"/>
            </w:pPr>
            <w:r>
              <w:rPr>
                <w:sz w:val="16"/>
              </w:rPr>
              <w:t>n/a</w:t>
            </w:r>
          </w:p>
        </w:tc>
        <w:tc>
          <w:tcPr>
            <w:tcW w:type="dxa" w:w="1315"/>
          </w:tcPr>
          <w:p>
            <w:pPr>
              <w:spacing w:after="0"/>
              <w:jc w:val="right"/>
            </w:pPr>
            <w:r>
              <w:rPr>
                <w:sz w:val="16"/>
              </w:rPr>
              <w:t>$0</w:t>
            </w:r>
          </w:p>
        </w:tc>
        <w:tc>
          <w:tcPr>
            <w:tcW w:type="dxa" w:w="1144"/>
          </w:tcPr>
          <w:p>
            <w:pPr>
              <w:spacing w:after="0"/>
              <w:jc w:val="right"/>
            </w:pPr>
            <w:r>
              <w:rPr>
                <w:sz w:val="16"/>
              </w:rPr>
              <w:t>$372</w:t>
            </w:r>
          </w:p>
        </w:tc>
        <w:tc>
          <w:tcPr>
            <w:tcW w:type="dxa" w:w="1286"/>
          </w:tcPr>
          <w:p>
            <w:pPr>
              <w:spacing w:after="0"/>
              <w:jc w:val="right"/>
            </w:pPr>
            <w:r>
              <w:rPr>
                <w:sz w:val="16"/>
              </w:rPr>
              <w:t>0</w:t>
            </w:r>
          </w:p>
        </w:tc>
        <w:tc>
          <w:tcPr>
            <w:tcW w:type="dxa" w:w="1628"/>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65"/>
          </w:tcPr>
          <w:p>
            <w:pPr>
              <w:spacing w:after="0"/>
              <w:jc w:val="right"/>
            </w:pPr>
            <w:r>
              <w:rPr>
                <w:sz w:val="16"/>
              </w:rPr>
              <w:t>10</w:t>
            </w:r>
          </w:p>
        </w:tc>
        <w:tc>
          <w:tcPr>
            <w:tcW w:type="dxa" w:w="1055"/>
          </w:tcPr>
          <w:p>
            <w:pPr>
              <w:spacing w:after="0"/>
              <w:jc w:val="left"/>
            </w:pPr>
            <w:r>
              <w:rPr>
                <w:sz w:val="16"/>
              </w:rPr>
              <w:t>Cold Wave</w:t>
            </w:r>
          </w:p>
        </w:tc>
        <w:tc>
          <w:tcPr>
            <w:tcW w:type="dxa" w:w="1304"/>
          </w:tcPr>
          <w:p>
            <w:pPr>
              <w:spacing w:after="0"/>
              <w:jc w:val="left"/>
            </w:pPr>
            <w:r>
              <w:rPr>
                <w:sz w:val="16"/>
              </w:rPr>
              <w:t>Insufficient Data</w:t>
            </w:r>
          </w:p>
        </w:tc>
        <w:tc>
          <w:tcPr>
            <w:tcW w:type="dxa" w:w="144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5"/>
          </w:tcPr>
          <w:p>
            <w:pPr>
              <w:spacing w:after="0"/>
              <w:jc w:val="right"/>
            </w:pPr>
            <w:r>
              <w:rPr>
                <w:sz w:val="16"/>
              </w:rPr>
              <w:t>$0</w:t>
            </w:r>
          </w:p>
        </w:tc>
        <w:tc>
          <w:tcPr>
            <w:tcW w:type="dxa" w:w="1144"/>
          </w:tcPr>
          <w:p>
            <w:pPr>
              <w:spacing w:after="0"/>
              <w:jc w:val="right"/>
            </w:pPr>
            <w:r>
              <w:rPr>
                <w:sz w:val="16"/>
              </w:rPr>
              <w:t>$0</w:t>
            </w:r>
          </w:p>
        </w:tc>
        <w:tc>
          <w:tcPr>
            <w:tcW w:type="dxa" w:w="1286"/>
          </w:tcPr>
          <w:p>
            <w:pPr>
              <w:spacing w:after="0"/>
              <w:jc w:val="right"/>
            </w:pPr>
            <w:r>
              <w:rPr>
                <w:sz w:val="16"/>
              </w:rPr>
              <w:t>0</w:t>
            </w:r>
          </w:p>
        </w:tc>
        <w:tc>
          <w:tcPr>
            <w:tcW w:type="dxa" w:w="1628"/>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65"/>
          </w:tcPr>
          <w:p>
            <w:pPr>
              <w:spacing w:after="0"/>
              <w:jc w:val="right"/>
            </w:pPr>
            <w:r>
              <w:rPr>
                <w:sz w:val="16"/>
              </w:rPr>
              <w:t>11</w:t>
            </w:r>
          </w:p>
        </w:tc>
        <w:tc>
          <w:tcPr>
            <w:tcW w:type="dxa" w:w="1055"/>
          </w:tcPr>
          <w:p>
            <w:pPr>
              <w:spacing w:after="0"/>
              <w:jc w:val="left"/>
            </w:pPr>
            <w:r>
              <w:rPr>
                <w:sz w:val="16"/>
              </w:rPr>
              <w:t>Drought</w:t>
            </w:r>
          </w:p>
        </w:tc>
        <w:tc>
          <w:tcPr>
            <w:tcW w:type="dxa" w:w="1304"/>
          </w:tcPr>
          <w:p>
            <w:pPr>
              <w:spacing w:after="0"/>
              <w:jc w:val="left"/>
            </w:pPr>
            <w:r>
              <w:rPr>
                <w:sz w:val="16"/>
              </w:rPr>
              <w:t>Insufficient Data</w:t>
            </w:r>
          </w:p>
        </w:tc>
        <w:tc>
          <w:tcPr>
            <w:tcW w:type="dxa" w:w="1447"/>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315"/>
          </w:tcPr>
          <w:p>
            <w:pPr>
              <w:spacing w:after="0"/>
              <w:jc w:val="right"/>
            </w:pPr>
            <w:r>
              <w:rPr>
                <w:sz w:val="16"/>
              </w:rPr>
              <w:t>n/a</w:t>
            </w:r>
          </w:p>
        </w:tc>
        <w:tc>
          <w:tcPr>
            <w:tcW w:type="dxa" w:w="1144"/>
          </w:tcPr>
          <w:p>
            <w:pPr>
              <w:spacing w:after="0"/>
              <w:jc w:val="right"/>
            </w:pPr>
            <w:r>
              <w:rPr>
                <w:sz w:val="16"/>
              </w:rPr>
              <w:t>$0</w:t>
            </w:r>
          </w:p>
        </w:tc>
        <w:tc>
          <w:tcPr>
            <w:tcW w:type="dxa" w:w="1286"/>
          </w:tcPr>
          <w:p>
            <w:pPr>
              <w:spacing w:after="0"/>
              <w:jc w:val="right"/>
            </w:pPr>
            <w:r>
              <w:rPr>
                <w:sz w:val="16"/>
              </w:rPr>
              <w:t>2</w:t>
            </w:r>
          </w:p>
        </w:tc>
        <w:tc>
          <w:tcPr>
            <w:tcW w:type="dxa" w:w="1628"/>
          </w:tcPr>
          <w:p>
            <w:pPr>
              <w:spacing w:after="0"/>
              <w:jc w:val="left"/>
            </w:pPr>
          </w:p>
        </w:tc>
        <w:tc>
          <w:tcPr>
            <w:tcW w:type="dxa" w:w="2017"/>
          </w:tcPr>
          <w:p>
            <w:pPr>
              <w:spacing w:after="0"/>
              <w:jc w:val="left"/>
            </w:pPr>
          </w:p>
        </w:tc>
      </w:tr>
      <w:tr>
        <w:trPr>
          <w:cantSplit/>
        </w:trPr>
        <w:tc>
          <w:tcPr>
            <w:tcW w:type="dxa" w:w="665"/>
          </w:tcPr>
          <w:p>
            <w:pPr>
              <w:spacing w:after="0"/>
              <w:jc w:val="right"/>
            </w:pPr>
            <w:r>
              <w:rPr>
                <w:sz w:val="16"/>
              </w:rPr>
              <w:t>12</w:t>
            </w:r>
          </w:p>
        </w:tc>
        <w:tc>
          <w:tcPr>
            <w:tcW w:type="dxa" w:w="1055"/>
          </w:tcPr>
          <w:p>
            <w:pPr>
              <w:spacing w:after="0"/>
              <w:jc w:val="left"/>
            </w:pPr>
            <w:r>
              <w:rPr>
                <w:sz w:val="16"/>
              </w:rPr>
              <w:t>Heat Wave</w:t>
            </w:r>
          </w:p>
        </w:tc>
        <w:tc>
          <w:tcPr>
            <w:tcW w:type="dxa" w:w="1304"/>
          </w:tcPr>
          <w:p>
            <w:pPr>
              <w:spacing w:after="0"/>
              <w:jc w:val="left"/>
            </w:pPr>
            <w:r>
              <w:rPr>
                <w:sz w:val="16"/>
              </w:rPr>
              <w:t>Insufficient Data</w:t>
            </w:r>
          </w:p>
        </w:tc>
        <w:tc>
          <w:tcPr>
            <w:tcW w:type="dxa" w:w="144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5"/>
          </w:tcPr>
          <w:p>
            <w:pPr>
              <w:spacing w:after="0"/>
              <w:jc w:val="right"/>
            </w:pPr>
            <w:r>
              <w:rPr>
                <w:sz w:val="16"/>
              </w:rPr>
              <w:t>$0</w:t>
            </w:r>
          </w:p>
        </w:tc>
        <w:tc>
          <w:tcPr>
            <w:tcW w:type="dxa" w:w="1144"/>
          </w:tcPr>
          <w:p>
            <w:pPr>
              <w:spacing w:after="0"/>
              <w:jc w:val="right"/>
            </w:pPr>
            <w:r>
              <w:rPr>
                <w:sz w:val="16"/>
              </w:rPr>
              <w:t>$0</w:t>
            </w:r>
          </w:p>
        </w:tc>
        <w:tc>
          <w:tcPr>
            <w:tcW w:type="dxa" w:w="1286"/>
          </w:tcPr>
          <w:p>
            <w:pPr>
              <w:spacing w:after="0"/>
              <w:jc w:val="right"/>
            </w:pPr>
            <w:r>
              <w:rPr>
                <w:sz w:val="16"/>
              </w:rPr>
              <w:t>26</w:t>
            </w:r>
          </w:p>
        </w:tc>
        <w:tc>
          <w:tcPr>
            <w:tcW w:type="dxa" w:w="1628"/>
          </w:tcPr>
          <w:p>
            <w:pPr>
              <w:spacing w:after="0"/>
              <w:jc w:val="left"/>
            </w:pPr>
          </w:p>
        </w:tc>
        <w:tc>
          <w:tcPr>
            <w:tcW w:type="dxa" w:w="2017"/>
          </w:tcPr>
          <w:p>
            <w:pPr>
              <w:spacing w:after="0"/>
              <w:jc w:val="left"/>
            </w:pPr>
          </w:p>
        </w:tc>
      </w:tr>
      <w:tr>
        <w:trPr>
          <w:cantSplit/>
        </w:trPr>
        <w:tc>
          <w:tcPr>
            <w:tcW w:type="dxa" w:w="665"/>
          </w:tcPr>
          <w:p>
            <w:pPr>
              <w:spacing w:after="0"/>
              <w:jc w:val="right"/>
            </w:pPr>
            <w:r>
              <w:rPr>
                <w:sz w:val="16"/>
              </w:rPr>
              <w:t>13</w:t>
            </w:r>
          </w:p>
        </w:tc>
        <w:tc>
          <w:tcPr>
            <w:tcW w:type="dxa" w:w="1055"/>
          </w:tcPr>
          <w:p>
            <w:pPr>
              <w:spacing w:after="0"/>
              <w:jc w:val="left"/>
            </w:pPr>
            <w:r>
              <w:rPr>
                <w:sz w:val="16"/>
              </w:rPr>
              <w:t>Strong Wind</w:t>
            </w:r>
          </w:p>
        </w:tc>
        <w:tc>
          <w:tcPr>
            <w:tcW w:type="dxa" w:w="1304"/>
          </w:tcPr>
          <w:p>
            <w:pPr>
              <w:spacing w:after="0"/>
              <w:jc w:val="left"/>
            </w:pPr>
            <w:r>
              <w:rPr>
                <w:sz w:val="16"/>
              </w:rPr>
              <w:t>Insufficient Data</w:t>
            </w:r>
          </w:p>
        </w:tc>
        <w:tc>
          <w:tcPr>
            <w:tcW w:type="dxa" w:w="144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5"/>
          </w:tcPr>
          <w:p>
            <w:pPr>
              <w:spacing w:after="0"/>
              <w:jc w:val="right"/>
            </w:pPr>
            <w:r>
              <w:rPr>
                <w:sz w:val="16"/>
              </w:rPr>
              <w:t>$0</w:t>
            </w:r>
          </w:p>
        </w:tc>
        <w:tc>
          <w:tcPr>
            <w:tcW w:type="dxa" w:w="1144"/>
          </w:tcPr>
          <w:p>
            <w:pPr>
              <w:spacing w:after="0"/>
              <w:jc w:val="right"/>
            </w:pPr>
            <w:r>
              <w:rPr>
                <w:sz w:val="16"/>
              </w:rPr>
              <w:t>$0</w:t>
            </w:r>
          </w:p>
        </w:tc>
        <w:tc>
          <w:tcPr>
            <w:tcW w:type="dxa" w:w="1286"/>
          </w:tcPr>
          <w:p>
            <w:pPr>
              <w:spacing w:after="0"/>
              <w:jc w:val="right"/>
            </w:pPr>
            <w:r>
              <w:rPr>
                <w:sz w:val="16"/>
              </w:rPr>
              <w:t>32</w:t>
            </w:r>
          </w:p>
        </w:tc>
        <w:tc>
          <w:tcPr>
            <w:tcW w:type="dxa" w:w="1628"/>
          </w:tcPr>
          <w:p>
            <w:pPr>
              <w:spacing w:after="0"/>
              <w:jc w:val="left"/>
            </w:pPr>
          </w:p>
        </w:tc>
        <w:tc>
          <w:tcPr>
            <w:tcW w:type="dxa" w:w="2017"/>
          </w:tcPr>
          <w:p>
            <w:pPr>
              <w:spacing w:after="0"/>
              <w:jc w:val="left"/>
            </w:pPr>
            <w:r>
              <w:rPr>
                <w:sz w:val="16"/>
              </w:rPr>
              <w:t>Includes 3 Strong Wind records (a NOAA non-thunderstorm wind type, outside NRI's Strong Wind definition).</w:t>
            </w:r>
          </w:p>
        </w:tc>
      </w:tr>
      <w:tr>
        <w:trPr>
          <w:cantSplit/>
        </w:trPr>
        <w:tc>
          <w:tcPr>
            <w:tcW w:type="dxa" w:w="665"/>
          </w:tcPr>
          <w:p>
            <w:pPr>
              <w:spacing w:after="0"/>
              <w:jc w:val="right"/>
            </w:pPr>
            <w:r>
              <w:rPr>
                <w:sz w:val="16"/>
              </w:rPr>
              <w:t>14</w:t>
            </w:r>
          </w:p>
        </w:tc>
        <w:tc>
          <w:tcPr>
            <w:tcW w:type="dxa" w:w="1055"/>
          </w:tcPr>
          <w:p>
            <w:pPr>
              <w:spacing w:after="0"/>
              <w:jc w:val="left"/>
            </w:pPr>
            <w:r>
              <w:rPr>
                <w:sz w:val="16"/>
              </w:rPr>
              <w:t>Winter Weather</w:t>
            </w:r>
          </w:p>
        </w:tc>
        <w:tc>
          <w:tcPr>
            <w:tcW w:type="dxa" w:w="1304"/>
          </w:tcPr>
          <w:p>
            <w:pPr>
              <w:spacing w:after="0"/>
              <w:jc w:val="left"/>
            </w:pPr>
            <w:r>
              <w:rPr>
                <w:sz w:val="16"/>
              </w:rPr>
              <w:t>Insufficient Data</w:t>
            </w:r>
          </w:p>
        </w:tc>
        <w:tc>
          <w:tcPr>
            <w:tcW w:type="dxa" w:w="144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5"/>
          </w:tcPr>
          <w:p>
            <w:pPr>
              <w:spacing w:after="0"/>
              <w:jc w:val="right"/>
            </w:pPr>
            <w:r>
              <w:rPr>
                <w:sz w:val="16"/>
              </w:rPr>
              <w:t>$0</w:t>
            </w:r>
          </w:p>
        </w:tc>
        <w:tc>
          <w:tcPr>
            <w:tcW w:type="dxa" w:w="1144"/>
          </w:tcPr>
          <w:p>
            <w:pPr>
              <w:spacing w:after="0"/>
              <w:jc w:val="right"/>
            </w:pPr>
            <w:r>
              <w:rPr>
                <w:sz w:val="16"/>
              </w:rPr>
              <w:t>$0</w:t>
            </w:r>
          </w:p>
        </w:tc>
        <w:tc>
          <w:tcPr>
            <w:tcW w:type="dxa" w:w="1286"/>
          </w:tcPr>
          <w:p>
            <w:pPr>
              <w:spacing w:after="0"/>
              <w:jc w:val="right"/>
            </w:pPr>
            <w:r>
              <w:rPr>
                <w:sz w:val="16"/>
              </w:rPr>
              <w:t>0</w:t>
            </w:r>
          </w:p>
        </w:tc>
        <w:tc>
          <w:tcPr>
            <w:tcW w:type="dxa" w:w="1628"/>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65"/>
          </w:tcPr>
          <w:p>
            <w:pPr>
              <w:spacing w:after="0"/>
              <w:jc w:val="right"/>
            </w:pPr>
          </w:p>
        </w:tc>
        <w:tc>
          <w:tcPr>
            <w:tcW w:type="dxa" w:w="1055"/>
          </w:tcPr>
          <w:p>
            <w:pPr>
              <w:spacing w:after="0"/>
              <w:jc w:val="left"/>
            </w:pPr>
            <w:r>
              <w:rPr>
                <w:sz w:val="16"/>
              </w:rPr>
              <w:t>Volcanic Activity</w:t>
            </w:r>
          </w:p>
        </w:tc>
        <w:tc>
          <w:tcPr>
            <w:tcW w:type="dxa" w:w="1304"/>
          </w:tcPr>
          <w:p>
            <w:pPr>
              <w:spacing w:after="0"/>
              <w:jc w:val="left"/>
            </w:pPr>
            <w:r>
              <w:rPr>
                <w:sz w:val="16"/>
              </w:rPr>
              <w:t>Not Applicable</w:t>
            </w:r>
          </w:p>
        </w:tc>
        <w:tc>
          <w:tcPr>
            <w:tcW w:type="dxa" w:w="144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5"/>
          </w:tcPr>
          <w:p>
            <w:pPr>
              <w:spacing w:after="0"/>
              <w:jc w:val="right"/>
            </w:pPr>
          </w:p>
        </w:tc>
        <w:tc>
          <w:tcPr>
            <w:tcW w:type="dxa" w:w="1144"/>
          </w:tcPr>
          <w:p>
            <w:pPr>
              <w:spacing w:after="0"/>
              <w:jc w:val="right"/>
            </w:pPr>
          </w:p>
        </w:tc>
        <w:tc>
          <w:tcPr>
            <w:tcW w:type="dxa" w:w="1286"/>
          </w:tcPr>
          <w:p>
            <w:pPr>
              <w:spacing w:after="0"/>
              <w:jc w:val="right"/>
            </w:pPr>
            <w:r>
              <w:rPr>
                <w:sz w:val="16"/>
              </w:rPr>
              <w:t>2</w:t>
            </w:r>
          </w:p>
        </w:tc>
        <w:tc>
          <w:tcPr>
            <w:tcW w:type="dxa" w:w="1628"/>
          </w:tcPr>
          <w:p>
            <w:pPr>
              <w:spacing w:after="0"/>
              <w:jc w:val="left"/>
            </w:pPr>
            <w:r>
              <w:rPr>
                <w:sz w:val="16"/>
              </w:rPr>
              <w:t>NRI rates this Not Applicable, but 2 Storm Events records of this type exist since 1996; review before omitting.</w:t>
            </w:r>
          </w:p>
        </w:tc>
        <w:tc>
          <w:tcPr>
            <w:tcW w:type="dxa" w:w="2017"/>
          </w:tcPr>
          <w:p>
            <w:pPr>
              <w:spacing w:after="0"/>
              <w:jc w:val="left"/>
            </w:pPr>
          </w:p>
        </w:tc>
      </w:tr>
      <w:tr>
        <w:trPr>
          <w:cantSplit/>
        </w:trPr>
        <w:tc>
          <w:tcPr>
            <w:tcW w:type="dxa" w:w="665"/>
          </w:tcPr>
          <w:p>
            <w:pPr>
              <w:spacing w:after="0"/>
              <w:jc w:val="right"/>
            </w:pPr>
          </w:p>
        </w:tc>
        <w:tc>
          <w:tcPr>
            <w:tcW w:type="dxa" w:w="1055"/>
          </w:tcPr>
          <w:p>
            <w:pPr>
              <w:spacing w:after="0"/>
              <w:jc w:val="left"/>
            </w:pPr>
            <w:r>
              <w:rPr>
                <w:sz w:val="16"/>
              </w:rPr>
              <w:t>Wildfire</w:t>
            </w:r>
          </w:p>
        </w:tc>
        <w:tc>
          <w:tcPr>
            <w:tcW w:type="dxa" w:w="1304"/>
          </w:tcPr>
          <w:p>
            <w:pPr>
              <w:spacing w:after="0"/>
              <w:jc w:val="left"/>
            </w:pPr>
            <w:r>
              <w:rPr>
                <w:sz w:val="16"/>
              </w:rPr>
              <w:t>Insufficient Data</w:t>
            </w:r>
          </w:p>
        </w:tc>
        <w:tc>
          <w:tcPr>
            <w:tcW w:type="dxa" w:w="1447"/>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315"/>
          </w:tcPr>
          <w:p>
            <w:pPr>
              <w:spacing w:after="0"/>
              <w:jc w:val="right"/>
            </w:pPr>
            <w:r>
              <w:rPr>
                <w:sz w:val="16"/>
              </w:rPr>
              <w:t>n/a</w:t>
            </w:r>
          </w:p>
        </w:tc>
        <w:tc>
          <w:tcPr>
            <w:tcW w:type="dxa" w:w="1144"/>
          </w:tcPr>
          <w:p>
            <w:pPr>
              <w:spacing w:after="0"/>
              <w:jc w:val="right"/>
            </w:pPr>
            <w:r>
              <w:rPr>
                <w:sz w:val="16"/>
              </w:rPr>
              <w:t>n/a</w:t>
            </w:r>
          </w:p>
        </w:tc>
        <w:tc>
          <w:tcPr>
            <w:tcW w:type="dxa" w:w="1286"/>
          </w:tcPr>
          <w:p>
            <w:pPr>
              <w:spacing w:after="0"/>
              <w:jc w:val="right"/>
            </w:pPr>
            <w:r>
              <w:rPr>
                <w:sz w:val="16"/>
              </w:rPr>
              <w:t>5</w:t>
            </w:r>
          </w:p>
        </w:tc>
        <w:tc>
          <w:tcPr>
            <w:tcW w:type="dxa" w:w="1628"/>
          </w:tcPr>
          <w:p>
            <w:pPr>
              <w:spacing w:after="0"/>
              <w:jc w:val="left"/>
            </w:pPr>
          </w:p>
        </w:tc>
        <w:tc>
          <w:tcPr>
            <w:tcW w:type="dxa" w:w="201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6"/>
        <w:gridCol w:w="2015"/>
        <w:gridCol w:w="1925"/>
        <w:gridCol w:w="1509"/>
        <w:gridCol w:w="1699"/>
        <w:gridCol w:w="1668"/>
        <w:gridCol w:w="1808"/>
        <w:gridCol w:w="1592"/>
      </w:tblGrid>
      <w:tr>
        <w:trPr>
          <w:cantSplit/>
          <w:tblHeader/>
        </w:trPr>
        <w:tc>
          <w:tcPr>
            <w:tcW w:type="dxa" w:w="1896"/>
            <w:shd w:val="clear" w:color="auto" w:fill="E8E8E8"/>
          </w:tcPr>
          <w:p>
            <w:pPr>
              <w:spacing w:after="0"/>
              <w:jc w:val="left"/>
            </w:pPr>
            <w:r>
              <w:rPr>
                <w:b/>
                <w:sz w:val="16"/>
              </w:rPr>
              <w:t>Hazard</w:t>
            </w:r>
          </w:p>
        </w:tc>
        <w:tc>
          <w:tcPr>
            <w:tcW w:type="dxa" w:w="2015"/>
            <w:shd w:val="clear" w:color="auto" w:fill="E8E8E8"/>
          </w:tcPr>
          <w:p>
            <w:pPr>
              <w:spacing w:after="0"/>
              <w:jc w:val="left"/>
            </w:pPr>
            <w:r>
              <w:rPr>
                <w:b/>
                <w:sz w:val="16"/>
              </w:rPr>
              <w:t>Scale</w:t>
            </w:r>
          </w:p>
        </w:tc>
        <w:tc>
          <w:tcPr>
            <w:tcW w:type="dxa" w:w="19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9"/>
            <w:shd w:val="clear" w:color="auto" w:fill="E8E8E8"/>
          </w:tcPr>
          <w:p>
            <w:pPr>
              <w:spacing w:after="0"/>
              <w:jc w:val="left"/>
            </w:pPr>
            <w:r>
              <w:rPr>
                <w:b/>
                <w:sz w:val="16"/>
              </w:rPr>
              <w:t>Observed range</w:t>
            </w:r>
          </w:p>
        </w:tc>
        <w:tc>
          <w:tcPr>
            <w:tcW w:type="dxa" w:w="1699"/>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808"/>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96"/>
          </w:tcPr>
          <w:p>
            <w:pPr>
              <w:spacing w:after="0"/>
              <w:jc w:val="left"/>
            </w:pPr>
            <w:r>
              <w:rPr>
                <w:sz w:val="16"/>
              </w:rPr>
              <w:t>Coastal Flood, Storm Surge/Tide</w:t>
            </w:r>
          </w:p>
        </w:tc>
        <w:tc>
          <w:tcPr>
            <w:tcW w:type="dxa" w:w="2015"/>
          </w:tcPr>
          <w:p>
            <w:pPr>
              <w:spacing w:after="0"/>
              <w:jc w:val="left"/>
            </w:pPr>
            <w:r>
              <w:rPr>
                <w:sz w:val="16"/>
              </w:rPr>
              <w:t>none in data (flood depth: FIRM)</w:t>
            </w:r>
          </w:p>
        </w:tc>
        <w:tc>
          <w:tcPr>
            <w:tcW w:type="dxa" w:w="1925"/>
          </w:tcPr>
          <w:p>
            <w:pPr>
              <w:spacing w:after="0"/>
              <w:jc w:val="right"/>
            </w:pPr>
            <w:r>
              <w:rPr>
                <w:sz w:val="16"/>
              </w:rPr>
              <w:t>6 records, 2006 to 2026 (6 zone-level)</w:t>
            </w:r>
          </w:p>
        </w:tc>
        <w:tc>
          <w:tcPr>
            <w:tcW w:type="dxa" w:w="1509"/>
          </w:tcPr>
          <w:p>
            <w:pPr>
              <w:spacing w:after="0"/>
              <w:jc w:val="left"/>
            </w:pPr>
          </w:p>
        </w:tc>
        <w:tc>
          <w:tcPr>
            <w:tcW w:type="dxa" w:w="1699"/>
          </w:tcPr>
          <w:p>
            <w:pPr>
              <w:spacing w:after="0"/>
              <w:jc w:val="left"/>
            </w:pPr>
            <w:r>
              <w:rPr>
                <w:sz w:val="16"/>
              </w:rPr>
              <w:t>Coastal Flood, 2026-02-03, $20,000 property; $0 crops (2026 dollars); NWS zone PRZ010</w:t>
            </w:r>
          </w:p>
        </w:tc>
        <w:tc>
          <w:tcPr>
            <w:tcW w:type="dxa" w:w="1668"/>
          </w:tcPr>
          <w:p>
            <w:pPr>
              <w:spacing w:after="0"/>
              <w:jc w:val="left"/>
            </w:pPr>
          </w:p>
        </w:tc>
        <w:tc>
          <w:tcPr>
            <w:tcW w:type="dxa" w:w="1808"/>
          </w:tcPr>
          <w:p>
            <w:pPr>
              <w:spacing w:after="0"/>
              <w:jc w:val="left"/>
            </w:pPr>
            <w:r>
              <w:rPr>
                <w:sz w:val="16"/>
              </w:rPr>
              <w:t>Countywide (zone-level records).</w:t>
            </w:r>
          </w:p>
        </w:tc>
        <w:tc>
          <w:tcPr>
            <w:tcW w:type="dxa" w:w="1592"/>
          </w:tcPr>
          <w:p>
            <w:pPr>
              <w:spacing w:after="0"/>
              <w:jc w:val="left"/>
            </w:pPr>
            <w:r>
              <w:rPr>
                <w:sz w:val="16"/>
              </w:rPr>
              <w:t>Flood depth: see the FEMA Flood Insurance Rate Map.</w:t>
            </w:r>
          </w:p>
        </w:tc>
      </w:tr>
      <w:tr>
        <w:trPr>
          <w:cantSplit/>
        </w:trPr>
        <w:tc>
          <w:tcPr>
            <w:tcW w:type="dxa" w:w="1896"/>
          </w:tcPr>
          <w:p>
            <w:pPr>
              <w:spacing w:after="0"/>
              <w:jc w:val="left"/>
            </w:pPr>
            <w:r>
              <w:rPr>
                <w:sz w:val="16"/>
              </w:rPr>
              <w:t>Cold/Wind Chill, Extreme Cold/Wind Chill</w:t>
            </w:r>
          </w:p>
        </w:tc>
        <w:tc>
          <w:tcPr>
            <w:tcW w:type="dxa" w:w="2015"/>
          </w:tcPr>
          <w:p>
            <w:pPr>
              <w:spacing w:after="0"/>
              <w:jc w:val="left"/>
            </w:pPr>
            <w:r>
              <w:rPr>
                <w:sz w:val="16"/>
              </w:rPr>
              <w:t>wind chill</w:t>
            </w:r>
          </w:p>
        </w:tc>
        <w:tc>
          <w:tcPr>
            <w:tcW w:type="dxa" w:w="1925"/>
          </w:tcPr>
          <w:p>
            <w:pPr>
              <w:spacing w:after="0"/>
              <w:jc w:val="right"/>
            </w:pPr>
            <w:r>
              <w:rPr>
                <w:sz w:val="16"/>
              </w:rPr>
              <w:t>0</w:t>
            </w:r>
          </w:p>
        </w:tc>
        <w:tc>
          <w:tcPr>
            <w:tcW w:type="dxa" w:w="1509"/>
          </w:tcPr>
          <w:p>
            <w:pPr>
              <w:spacing w:after="0"/>
              <w:jc w:val="left"/>
            </w:pPr>
          </w:p>
        </w:tc>
        <w:tc>
          <w:tcPr>
            <w:tcW w:type="dxa" w:w="1699"/>
          </w:tcPr>
          <w:p>
            <w:pPr>
              <w:spacing w:after="0"/>
              <w:jc w:val="left"/>
            </w:pPr>
          </w:p>
        </w:tc>
        <w:tc>
          <w:tcPr>
            <w:tcW w:type="dxa" w:w="1668"/>
          </w:tcPr>
          <w:p>
            <w:pPr>
              <w:spacing w:after="0"/>
              <w:jc w:val="left"/>
            </w:pPr>
          </w:p>
        </w:tc>
        <w:tc>
          <w:tcPr>
            <w:tcW w:type="dxa" w:w="1808"/>
          </w:tcPr>
          <w:p>
            <w:pPr>
              <w:spacing w:after="0"/>
              <w:jc w:val="left"/>
            </w:pPr>
          </w:p>
        </w:tc>
        <w:tc>
          <w:tcPr>
            <w:tcW w:type="dxa" w:w="1592"/>
          </w:tcPr>
          <w:p>
            <w:pPr>
              <w:spacing w:after="0"/>
              <w:jc w:val="left"/>
            </w:pPr>
          </w:p>
        </w:tc>
      </w:tr>
      <w:tr>
        <w:trPr>
          <w:cantSplit/>
        </w:trPr>
        <w:tc>
          <w:tcPr>
            <w:tcW w:type="dxa" w:w="1896"/>
          </w:tcPr>
          <w:p>
            <w:pPr>
              <w:spacing w:after="0"/>
              <w:jc w:val="left"/>
            </w:pPr>
            <w:r>
              <w:rPr>
                <w:sz w:val="16"/>
              </w:rPr>
              <w:t>Frost/Freeze (outside NRI's Cold Wave definition)</w:t>
            </w:r>
          </w:p>
        </w:tc>
        <w:tc>
          <w:tcPr>
            <w:tcW w:type="dxa" w:w="2015"/>
          </w:tcPr>
          <w:p>
            <w:pPr>
              <w:spacing w:after="0"/>
              <w:jc w:val="left"/>
            </w:pPr>
            <w:r>
              <w:rPr>
                <w:sz w:val="16"/>
              </w:rPr>
              <w:t>crop damage</w:t>
            </w:r>
          </w:p>
        </w:tc>
        <w:tc>
          <w:tcPr>
            <w:tcW w:type="dxa" w:w="1925"/>
          </w:tcPr>
          <w:p>
            <w:pPr>
              <w:spacing w:after="0"/>
              <w:jc w:val="right"/>
            </w:pPr>
            <w:r>
              <w:rPr>
                <w:sz w:val="16"/>
              </w:rPr>
              <w:t>0</w:t>
            </w:r>
          </w:p>
        </w:tc>
        <w:tc>
          <w:tcPr>
            <w:tcW w:type="dxa" w:w="1509"/>
          </w:tcPr>
          <w:p>
            <w:pPr>
              <w:spacing w:after="0"/>
              <w:jc w:val="left"/>
            </w:pPr>
          </w:p>
        </w:tc>
        <w:tc>
          <w:tcPr>
            <w:tcW w:type="dxa" w:w="1699"/>
          </w:tcPr>
          <w:p>
            <w:pPr>
              <w:spacing w:after="0"/>
              <w:jc w:val="left"/>
            </w:pPr>
          </w:p>
        </w:tc>
        <w:tc>
          <w:tcPr>
            <w:tcW w:type="dxa" w:w="1668"/>
          </w:tcPr>
          <w:p>
            <w:pPr>
              <w:spacing w:after="0"/>
              <w:jc w:val="left"/>
            </w:pPr>
          </w:p>
        </w:tc>
        <w:tc>
          <w:tcPr>
            <w:tcW w:type="dxa" w:w="1808"/>
          </w:tcPr>
          <w:p>
            <w:pPr>
              <w:spacing w:after="0"/>
              <w:jc w:val="left"/>
            </w:pPr>
          </w:p>
        </w:tc>
        <w:tc>
          <w:tcPr>
            <w:tcW w:type="dxa" w:w="1592"/>
          </w:tcPr>
          <w:p>
            <w:pPr>
              <w:spacing w:after="0"/>
              <w:jc w:val="left"/>
            </w:pPr>
          </w:p>
        </w:tc>
      </w:tr>
      <w:tr>
        <w:trPr>
          <w:cantSplit/>
        </w:trPr>
        <w:tc>
          <w:tcPr>
            <w:tcW w:type="dxa" w:w="1896"/>
          </w:tcPr>
          <w:p>
            <w:pPr>
              <w:spacing w:after="0"/>
              <w:jc w:val="left"/>
            </w:pPr>
            <w:r>
              <w:rPr>
                <w:sz w:val="16"/>
              </w:rPr>
              <w:t>Drought</w:t>
            </w:r>
          </w:p>
        </w:tc>
        <w:tc>
          <w:tcPr>
            <w:tcW w:type="dxa" w:w="2015"/>
          </w:tcPr>
          <w:p>
            <w:pPr>
              <w:spacing w:after="0"/>
              <w:jc w:val="left"/>
            </w:pPr>
            <w:r>
              <w:rPr>
                <w:sz w:val="16"/>
              </w:rPr>
              <w:t>U.S. Drought Monitor scale (D0 to D4)</w:t>
            </w:r>
          </w:p>
        </w:tc>
        <w:tc>
          <w:tcPr>
            <w:tcW w:type="dxa" w:w="1925"/>
          </w:tcPr>
          <w:p>
            <w:pPr>
              <w:spacing w:after="0"/>
              <w:jc w:val="right"/>
            </w:pPr>
            <w:r>
              <w:rPr>
                <w:sz w:val="16"/>
              </w:rPr>
              <w:t>2 records, 1997 to 2003 (2 zone-level)</w:t>
            </w:r>
          </w:p>
        </w:tc>
        <w:tc>
          <w:tcPr>
            <w:tcW w:type="dxa" w:w="1509"/>
          </w:tcPr>
          <w:p>
            <w:pPr>
              <w:spacing w:after="0"/>
              <w:jc w:val="left"/>
            </w:pPr>
            <w:r>
              <w:rPr>
                <w:sz w:val="16"/>
              </w:rPr>
              <w:t>31 days; 2 with a recorded value</w:t>
            </w:r>
          </w:p>
        </w:tc>
        <w:tc>
          <w:tcPr>
            <w:tcW w:type="dxa" w:w="1699"/>
          </w:tcPr>
          <w:p>
            <w:pPr>
              <w:spacing w:after="0"/>
              <w:jc w:val="left"/>
            </w:pPr>
            <w:r>
              <w:rPr>
                <w:sz w:val="16"/>
              </w:rPr>
              <w:t>31 days (1 month), 2003-03-01 to 2003-03-31, zone-level</w:t>
            </w:r>
          </w:p>
        </w:tc>
        <w:tc>
          <w:tcPr>
            <w:tcW w:type="dxa" w:w="1668"/>
          </w:tcPr>
          <w:p>
            <w:pPr>
              <w:spacing w:after="0"/>
              <w:jc w:val="left"/>
            </w:pPr>
          </w:p>
        </w:tc>
        <w:tc>
          <w:tcPr>
            <w:tcW w:type="dxa" w:w="1808"/>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6"/>
          </w:tcPr>
          <w:p>
            <w:pPr>
              <w:spacing w:after="0"/>
              <w:jc w:val="left"/>
            </w:pPr>
            <w:r>
              <w:rPr>
                <w:sz w:val="16"/>
              </w:rPr>
              <w:t>Earthquake</w:t>
            </w:r>
          </w:p>
        </w:tc>
        <w:tc>
          <w:tcPr>
            <w:tcW w:type="dxa" w:w="2015"/>
          </w:tcPr>
          <w:p>
            <w:pPr>
              <w:spacing w:after="0"/>
              <w:jc w:val="left"/>
            </w:pPr>
            <w:r>
              <w:rPr>
                <w:sz w:val="16"/>
              </w:rPr>
              <w:t>Modified Mercalli (local data)</w:t>
            </w:r>
          </w:p>
        </w:tc>
        <w:tc>
          <w:tcPr>
            <w:tcW w:type="dxa" w:w="1925"/>
          </w:tcPr>
          <w:p>
            <w:pPr>
              <w:spacing w:after="0"/>
              <w:jc w:val="right"/>
            </w:pPr>
            <w:r>
              <w:rPr>
                <w:sz w:val="16"/>
              </w:rPr>
              <w:t>0</w:t>
            </w:r>
          </w:p>
        </w:tc>
        <w:tc>
          <w:tcPr>
            <w:tcW w:type="dxa" w:w="1509"/>
          </w:tcPr>
          <w:p>
            <w:pPr>
              <w:spacing w:after="0"/>
              <w:jc w:val="left"/>
            </w:pPr>
          </w:p>
        </w:tc>
        <w:tc>
          <w:tcPr>
            <w:tcW w:type="dxa" w:w="1699"/>
          </w:tcPr>
          <w:p>
            <w:pPr>
              <w:spacing w:after="0"/>
              <w:jc w:val="left"/>
            </w:pPr>
          </w:p>
        </w:tc>
        <w:tc>
          <w:tcPr>
            <w:tcW w:type="dxa" w:w="1668"/>
          </w:tcPr>
          <w:p>
            <w:pPr>
              <w:spacing w:after="0"/>
              <w:jc w:val="left"/>
            </w:pPr>
          </w:p>
        </w:tc>
        <w:tc>
          <w:tcPr>
            <w:tcW w:type="dxa" w:w="1808"/>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96"/>
          </w:tcPr>
          <w:p>
            <w:pPr>
              <w:spacing w:after="0"/>
              <w:jc w:val="left"/>
            </w:pPr>
            <w:r>
              <w:rPr>
                <w:sz w:val="16"/>
              </w:rPr>
              <w:t>Hail</w:t>
            </w:r>
          </w:p>
        </w:tc>
        <w:tc>
          <w:tcPr>
            <w:tcW w:type="dxa" w:w="2015"/>
          </w:tcPr>
          <w:p>
            <w:pPr>
              <w:spacing w:after="0"/>
              <w:jc w:val="left"/>
            </w:pPr>
            <w:r>
              <w:rPr>
                <w:sz w:val="16"/>
              </w:rPr>
              <w:t>hail size (inches)</w:t>
            </w:r>
          </w:p>
        </w:tc>
        <w:tc>
          <w:tcPr>
            <w:tcW w:type="dxa" w:w="1925"/>
          </w:tcPr>
          <w:p>
            <w:pPr>
              <w:spacing w:after="0"/>
              <w:jc w:val="right"/>
            </w:pPr>
            <w:r>
              <w:rPr>
                <w:sz w:val="16"/>
              </w:rPr>
              <w:t>5 records, 2001 to 2024 (2 zone-level)</w:t>
            </w:r>
          </w:p>
        </w:tc>
        <w:tc>
          <w:tcPr>
            <w:tcW w:type="dxa" w:w="1509"/>
          </w:tcPr>
          <w:p>
            <w:pPr>
              <w:spacing w:after="0"/>
              <w:jc w:val="left"/>
            </w:pPr>
            <w:r>
              <w:rPr>
                <w:sz w:val="16"/>
              </w:rPr>
              <w:t>0.25 in; 3 with a recorded value</w:t>
            </w:r>
          </w:p>
        </w:tc>
        <w:tc>
          <w:tcPr>
            <w:tcW w:type="dxa" w:w="1699"/>
          </w:tcPr>
          <w:p>
            <w:pPr>
              <w:spacing w:after="0"/>
              <w:jc w:val="left"/>
            </w:pPr>
            <w:r>
              <w:rPr>
                <w:sz w:val="16"/>
              </w:rPr>
              <w:t>0.25 in hail, 2024-08-29; same size also recorded on 2013-09-01, 2024-08-29</w:t>
            </w:r>
          </w:p>
        </w:tc>
        <w:tc>
          <w:tcPr>
            <w:tcW w:type="dxa" w:w="1668"/>
          </w:tcPr>
          <w:p>
            <w:pPr>
              <w:spacing w:after="0"/>
              <w:jc w:val="left"/>
            </w:pPr>
            <w:r>
              <w:rPr>
                <w:sz w:val="16"/>
              </w:rPr>
              <w:t>Hail, 2013-09-01, $1,000 property; $0 crops (2013 dollars)</w:t>
            </w:r>
          </w:p>
        </w:tc>
        <w:tc>
          <w:tcPr>
            <w:tcW w:type="dxa" w:w="1808"/>
          </w:tcPr>
          <w:p>
            <w:pPr>
              <w:spacing w:after="0"/>
              <w:jc w:val="left"/>
            </w:pPr>
            <w:r>
              <w:rPr>
                <w:sz w:val="16"/>
              </w:rPr>
              <w:t>No event record names a jurisdiction in the plan. Zone-level records (2) apply countywide.</w:t>
            </w:r>
          </w:p>
        </w:tc>
        <w:tc>
          <w:tcPr>
            <w:tcW w:type="dxa" w:w="1592"/>
          </w:tcPr>
          <w:p>
            <w:pPr>
              <w:spacing w:after="0"/>
              <w:jc w:val="left"/>
            </w:pPr>
          </w:p>
        </w:tc>
      </w:tr>
      <w:tr>
        <w:trPr>
          <w:cantSplit/>
        </w:trPr>
        <w:tc>
          <w:tcPr>
            <w:tcW w:type="dxa" w:w="1896"/>
          </w:tcPr>
          <w:p>
            <w:pPr>
              <w:spacing w:after="0"/>
              <w:jc w:val="left"/>
            </w:pPr>
            <w:r>
              <w:rPr>
                <w:sz w:val="16"/>
              </w:rPr>
              <w:t>Excessive Heat, Heat</w:t>
            </w:r>
          </w:p>
        </w:tc>
        <w:tc>
          <w:tcPr>
            <w:tcW w:type="dxa" w:w="2015"/>
          </w:tcPr>
          <w:p>
            <w:pPr>
              <w:spacing w:after="0"/>
              <w:jc w:val="left"/>
            </w:pPr>
            <w:r>
              <w:rPr>
                <w:sz w:val="16"/>
              </w:rPr>
              <w:t>heat index (in event narratives)</w:t>
            </w:r>
          </w:p>
        </w:tc>
        <w:tc>
          <w:tcPr>
            <w:tcW w:type="dxa" w:w="1925"/>
          </w:tcPr>
          <w:p>
            <w:pPr>
              <w:spacing w:after="0"/>
              <w:jc w:val="right"/>
            </w:pPr>
            <w:r>
              <w:rPr>
                <w:sz w:val="16"/>
              </w:rPr>
              <w:t>26 records, 2023 to 2024 (26 zone-level)</w:t>
            </w:r>
          </w:p>
        </w:tc>
        <w:tc>
          <w:tcPr>
            <w:tcW w:type="dxa" w:w="1509"/>
          </w:tcPr>
          <w:p>
            <w:pPr>
              <w:spacing w:after="0"/>
              <w:jc w:val="left"/>
            </w:pPr>
            <w:r>
              <w:rPr>
                <w:sz w:val="16"/>
              </w:rPr>
              <w:t>1 day to 30 days (median 1.5 days); 16 with a recorded value</w:t>
            </w:r>
          </w:p>
        </w:tc>
        <w:tc>
          <w:tcPr>
            <w:tcW w:type="dxa" w:w="1699"/>
          </w:tcPr>
          <w:p>
            <w:pPr>
              <w:spacing w:after="0"/>
              <w:jc w:val="left"/>
            </w:pPr>
            <w:r>
              <w:rPr>
                <w:sz w:val="16"/>
              </w:rPr>
              <w:t>September 2023 (1 monthly summary record), zone-level</w:t>
            </w:r>
          </w:p>
        </w:tc>
        <w:tc>
          <w:tcPr>
            <w:tcW w:type="dxa" w:w="1668"/>
          </w:tcPr>
          <w:p>
            <w:pPr>
              <w:spacing w:after="0"/>
              <w:jc w:val="left"/>
            </w:pPr>
          </w:p>
        </w:tc>
        <w:tc>
          <w:tcPr>
            <w:tcW w:type="dxa" w:w="1808"/>
          </w:tcPr>
          <w:p>
            <w:pPr>
              <w:spacing w:after="0"/>
              <w:jc w:val="left"/>
            </w:pPr>
            <w:r>
              <w:rPr>
                <w:sz w:val="16"/>
              </w:rPr>
              <w:t>Countywide (zone-level records).</w:t>
            </w:r>
          </w:p>
        </w:tc>
        <w:tc>
          <w:tcPr>
            <w:tcW w:type="dxa" w:w="1592"/>
          </w:tcPr>
          <w:p>
            <w:pPr>
              <w:spacing w:after="0"/>
              <w:jc w:val="left"/>
            </w:pPr>
          </w:p>
        </w:tc>
      </w:tr>
      <w:tr>
        <w:trPr>
          <w:cantSplit/>
        </w:trPr>
        <w:tc>
          <w:tcPr>
            <w:tcW w:type="dxa" w:w="1896"/>
          </w:tcPr>
          <w:p>
            <w:pPr>
              <w:spacing w:after="0"/>
              <w:jc w:val="left"/>
            </w:pPr>
            <w:r>
              <w:rPr>
                <w:sz w:val="16"/>
              </w:rPr>
              <w:t>Hurricane, Tropical Storm, Tropical Depression</w:t>
            </w:r>
          </w:p>
        </w:tc>
        <w:tc>
          <w:tcPr>
            <w:tcW w:type="dxa" w:w="2015"/>
          </w:tcPr>
          <w:p>
            <w:pPr>
              <w:spacing w:after="0"/>
              <w:jc w:val="left"/>
            </w:pPr>
            <w:r>
              <w:rPr>
                <w:sz w:val="16"/>
              </w:rPr>
              <w:t>Saffir-Simpson</w:t>
            </w:r>
          </w:p>
        </w:tc>
        <w:tc>
          <w:tcPr>
            <w:tcW w:type="dxa" w:w="1925"/>
          </w:tcPr>
          <w:p>
            <w:pPr>
              <w:spacing w:after="0"/>
              <w:jc w:val="right"/>
            </w:pPr>
            <w:r>
              <w:rPr>
                <w:sz w:val="16"/>
              </w:rPr>
              <w:t>6 records, 2000 to 2024 (6 zone-level)</w:t>
            </w:r>
          </w:p>
        </w:tc>
        <w:tc>
          <w:tcPr>
            <w:tcW w:type="dxa" w:w="1509"/>
          </w:tcPr>
          <w:p>
            <w:pPr>
              <w:spacing w:after="0"/>
              <w:jc w:val="left"/>
            </w:pPr>
          </w:p>
        </w:tc>
        <w:tc>
          <w:tcPr>
            <w:tcW w:type="dxa" w:w="1699"/>
          </w:tcPr>
          <w:p>
            <w:pPr>
              <w:spacing w:after="0"/>
              <w:jc w:val="left"/>
            </w:pPr>
            <w:r>
              <w:rPr>
                <w:sz w:val="16"/>
              </w:rPr>
              <w:t>Strongest recorded: Hurricane record (NOAA event type 'Hurricane (Typhoon)'), 2000-08-22 to 2000-08-23, $41,000 property; crops not reported (2000 dollars); NWS zone PRZ010</w:t>
            </w:r>
          </w:p>
        </w:tc>
        <w:tc>
          <w:tcPr>
            <w:tcW w:type="dxa" w:w="1668"/>
          </w:tcPr>
          <w:p>
            <w:pPr>
              <w:spacing w:after="0"/>
              <w:jc w:val="left"/>
            </w:pPr>
          </w:p>
        </w:tc>
        <w:tc>
          <w:tcPr>
            <w:tcW w:type="dxa" w:w="1808"/>
          </w:tcPr>
          <w:p>
            <w:pPr>
              <w:spacing w:after="0"/>
              <w:jc w:val="left"/>
            </w:pPr>
            <w:r>
              <w:rPr>
                <w:sz w:val="16"/>
              </w:rPr>
              <w:t>Countywide (zone-level records).</w:t>
            </w: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6"/>
          </w:tcPr>
          <w:p>
            <w:pPr>
              <w:spacing w:after="0"/>
              <w:jc w:val="left"/>
            </w:pPr>
            <w:r>
              <w:rPr>
                <w:sz w:val="16"/>
              </w:rPr>
              <w:t>Flash Flood, Flood, Lakeshore Flood</w:t>
            </w:r>
          </w:p>
        </w:tc>
        <w:tc>
          <w:tcPr>
            <w:tcW w:type="dxa" w:w="2015"/>
          </w:tcPr>
          <w:p>
            <w:pPr>
              <w:spacing w:after="0"/>
              <w:jc w:val="left"/>
            </w:pPr>
            <w:r>
              <w:rPr>
                <w:sz w:val="16"/>
              </w:rPr>
              <w:t>damage and flood days (flood depth: FIRM)</w:t>
            </w:r>
          </w:p>
        </w:tc>
        <w:tc>
          <w:tcPr>
            <w:tcW w:type="dxa" w:w="1925"/>
          </w:tcPr>
          <w:p>
            <w:pPr>
              <w:spacing w:after="0"/>
              <w:jc w:val="right"/>
            </w:pPr>
            <w:r>
              <w:rPr>
                <w:sz w:val="16"/>
              </w:rPr>
              <w:t>140 records, 1998 to 2026 (64 zone-level)</w:t>
            </w:r>
          </w:p>
        </w:tc>
        <w:tc>
          <w:tcPr>
            <w:tcW w:type="dxa" w:w="1509"/>
          </w:tcPr>
          <w:p>
            <w:pPr>
              <w:spacing w:after="0"/>
              <w:jc w:val="left"/>
            </w:pPr>
          </w:p>
        </w:tc>
        <w:tc>
          <w:tcPr>
            <w:tcW w:type="dxa" w:w="1699"/>
          </w:tcPr>
          <w:p>
            <w:pPr>
              <w:spacing w:after="0"/>
              <w:jc w:val="left"/>
            </w:pPr>
            <w:r>
              <w:rPr>
                <w:sz w:val="16"/>
              </w:rPr>
              <w:t>Flash Flood, 2001-05-06, $8,000,000 property; $2,000,000 crops (2001 dollars); NWS zone PRZ010</w:t>
            </w:r>
          </w:p>
        </w:tc>
        <w:tc>
          <w:tcPr>
            <w:tcW w:type="dxa" w:w="1668"/>
          </w:tcPr>
          <w:p>
            <w:pPr>
              <w:spacing w:after="0"/>
              <w:jc w:val="left"/>
            </w:pPr>
          </w:p>
        </w:tc>
        <w:tc>
          <w:tcPr>
            <w:tcW w:type="dxa" w:w="1808"/>
          </w:tcPr>
          <w:p>
            <w:pPr>
              <w:spacing w:after="0"/>
              <w:jc w:val="left"/>
            </w:pPr>
            <w:r>
              <w:rPr>
                <w:sz w:val="16"/>
              </w:rPr>
              <w:t>No event record names a jurisdiction in the plan. Zone-level records (64) apply countywide.</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6"/>
          </w:tcPr>
          <w:p>
            <w:pPr>
              <w:spacing w:after="0"/>
              <w:jc w:val="left"/>
            </w:pPr>
            <w:r>
              <w:rPr>
                <w:sz w:val="16"/>
              </w:rPr>
              <w:t>Debris Flow</w:t>
            </w:r>
          </w:p>
        </w:tc>
        <w:tc>
          <w:tcPr>
            <w:tcW w:type="dxa" w:w="2015"/>
          </w:tcPr>
          <w:p>
            <w:pPr>
              <w:spacing w:after="0"/>
              <w:jc w:val="left"/>
            </w:pPr>
            <w:r>
              <w:rPr>
                <w:sz w:val="16"/>
              </w:rPr>
              <w:t>none (count and damage only)</w:t>
            </w:r>
          </w:p>
        </w:tc>
        <w:tc>
          <w:tcPr>
            <w:tcW w:type="dxa" w:w="1925"/>
          </w:tcPr>
          <w:p>
            <w:pPr>
              <w:spacing w:after="0"/>
              <w:jc w:val="right"/>
            </w:pPr>
            <w:r>
              <w:rPr>
                <w:sz w:val="16"/>
              </w:rPr>
              <w:t>23 records, 2003 to 2025 (17 zone-level)</w:t>
            </w:r>
          </w:p>
        </w:tc>
        <w:tc>
          <w:tcPr>
            <w:tcW w:type="dxa" w:w="1509"/>
          </w:tcPr>
          <w:p>
            <w:pPr>
              <w:spacing w:after="0"/>
              <w:jc w:val="left"/>
            </w:pPr>
          </w:p>
        </w:tc>
        <w:tc>
          <w:tcPr>
            <w:tcW w:type="dxa" w:w="1699"/>
          </w:tcPr>
          <w:p>
            <w:pPr>
              <w:spacing w:after="0"/>
              <w:jc w:val="left"/>
            </w:pPr>
            <w:r>
              <w:rPr>
                <w:sz w:val="16"/>
              </w:rPr>
              <w:t>Debris Flow, 2006-05-30, $4,000 property; crops not reported (2006 dollars); NWS zone PRZ010</w:t>
            </w:r>
          </w:p>
        </w:tc>
        <w:tc>
          <w:tcPr>
            <w:tcW w:type="dxa" w:w="1668"/>
          </w:tcPr>
          <w:p>
            <w:pPr>
              <w:spacing w:after="0"/>
              <w:jc w:val="left"/>
            </w:pPr>
          </w:p>
        </w:tc>
        <w:tc>
          <w:tcPr>
            <w:tcW w:type="dxa" w:w="1808"/>
          </w:tcPr>
          <w:p>
            <w:pPr>
              <w:spacing w:after="0"/>
              <w:jc w:val="left"/>
            </w:pPr>
            <w:r>
              <w:rPr>
                <w:sz w:val="16"/>
              </w:rPr>
              <w:t>No event record names a jurisdiction in the plan. Zone-level records (17) apply countywide.</w:t>
            </w:r>
          </w:p>
        </w:tc>
        <w:tc>
          <w:tcPr>
            <w:tcW w:type="dxa" w:w="1592"/>
          </w:tcPr>
          <w:p>
            <w:pPr>
              <w:spacing w:after="0"/>
              <w:jc w:val="left"/>
            </w:pPr>
          </w:p>
        </w:tc>
      </w:tr>
      <w:tr>
        <w:trPr>
          <w:cantSplit/>
        </w:trPr>
        <w:tc>
          <w:tcPr>
            <w:tcW w:type="dxa" w:w="1896"/>
          </w:tcPr>
          <w:p>
            <w:pPr>
              <w:spacing w:after="0"/>
              <w:jc w:val="left"/>
            </w:pPr>
            <w:r>
              <w:rPr>
                <w:sz w:val="16"/>
              </w:rPr>
              <w:t>Lightning</w:t>
            </w:r>
          </w:p>
        </w:tc>
        <w:tc>
          <w:tcPr>
            <w:tcW w:type="dxa" w:w="2015"/>
          </w:tcPr>
          <w:p>
            <w:pPr>
              <w:spacing w:after="0"/>
              <w:jc w:val="left"/>
            </w:pPr>
            <w:r>
              <w:rPr>
                <w:sz w:val="16"/>
              </w:rPr>
              <w:t>annualized frequency (the measure FEMA's Local Mitigation Planning Handbook names)</w:t>
            </w:r>
          </w:p>
        </w:tc>
        <w:tc>
          <w:tcPr>
            <w:tcW w:type="dxa" w:w="1925"/>
          </w:tcPr>
          <w:p>
            <w:pPr>
              <w:spacing w:after="0"/>
              <w:jc w:val="right"/>
            </w:pPr>
            <w:r>
              <w:rPr>
                <w:sz w:val="16"/>
              </w:rPr>
              <w:t>4 records, 1999 to 2016 (2 zone-level)</w:t>
            </w:r>
          </w:p>
        </w:tc>
        <w:tc>
          <w:tcPr>
            <w:tcW w:type="dxa" w:w="1509"/>
          </w:tcPr>
          <w:p>
            <w:pPr>
              <w:spacing w:after="0"/>
              <w:jc w:val="left"/>
            </w:pPr>
          </w:p>
        </w:tc>
        <w:tc>
          <w:tcPr>
            <w:tcW w:type="dxa" w:w="1699"/>
          </w:tcPr>
          <w:p>
            <w:pPr>
              <w:spacing w:after="0"/>
              <w:jc w:val="left"/>
            </w:pPr>
            <w:r>
              <w:rPr>
                <w:sz w:val="16"/>
              </w:rPr>
              <w:t>Lightning, 2002-08-22, $10,000 property; crops not reported (2002 dollars); NWS zone PRZ010</w:t>
            </w:r>
          </w:p>
        </w:tc>
        <w:tc>
          <w:tcPr>
            <w:tcW w:type="dxa" w:w="1668"/>
          </w:tcPr>
          <w:p>
            <w:pPr>
              <w:spacing w:after="0"/>
              <w:jc w:val="left"/>
            </w:pPr>
          </w:p>
        </w:tc>
        <w:tc>
          <w:tcPr>
            <w:tcW w:type="dxa" w:w="1808"/>
          </w:tcPr>
          <w:p>
            <w:pPr>
              <w:spacing w:after="0"/>
              <w:jc w:val="left"/>
            </w:pPr>
            <w:r>
              <w:rPr>
                <w:sz w:val="16"/>
              </w:rPr>
              <w:t>No event record names a jurisdiction in the plan. Zone-level records (2) apply countywide.</w:t>
            </w:r>
          </w:p>
        </w:tc>
        <w:tc>
          <w:tcPr>
            <w:tcW w:type="dxa" w:w="1592"/>
          </w:tcPr>
          <w:p>
            <w:pPr>
              <w:spacing w:after="0"/>
              <w:jc w:val="left"/>
            </w:pPr>
            <w:r>
              <w:rPr>
                <w:sz w:val="16"/>
              </w:rPr>
              <w:t>Storm Events lists lightning with damage or casualties.</w:t>
            </w:r>
          </w:p>
        </w:tc>
      </w:tr>
      <w:tr>
        <w:trPr>
          <w:cantSplit/>
        </w:trPr>
        <w:tc>
          <w:tcPr>
            <w:tcW w:type="dxa" w:w="1896"/>
          </w:tcPr>
          <w:p>
            <w:pPr>
              <w:spacing w:after="0"/>
              <w:jc w:val="left"/>
            </w:pPr>
            <w:r>
              <w:rPr>
                <w:sz w:val="16"/>
              </w:rPr>
              <w:t>High Wind and Strong Wind (outside NRI's Strong Wind definition)</w:t>
            </w:r>
          </w:p>
        </w:tc>
        <w:tc>
          <w:tcPr>
            <w:tcW w:type="dxa" w:w="2015"/>
          </w:tcPr>
          <w:p>
            <w:pPr>
              <w:spacing w:after="0"/>
              <w:jc w:val="left"/>
            </w:pPr>
            <w:r>
              <w:rPr>
                <w:sz w:val="16"/>
              </w:rPr>
              <w:t>wind speed (kt and mph)</w:t>
            </w:r>
          </w:p>
        </w:tc>
        <w:tc>
          <w:tcPr>
            <w:tcW w:type="dxa" w:w="1925"/>
          </w:tcPr>
          <w:p>
            <w:pPr>
              <w:spacing w:after="0"/>
              <w:jc w:val="right"/>
            </w:pPr>
            <w:r>
              <w:rPr>
                <w:sz w:val="16"/>
              </w:rPr>
              <w:t>3 records, 2003 to 2026 (3 zone-level)</w:t>
            </w:r>
          </w:p>
        </w:tc>
        <w:tc>
          <w:tcPr>
            <w:tcW w:type="dxa" w:w="1509"/>
          </w:tcPr>
          <w:p>
            <w:pPr>
              <w:spacing w:after="0"/>
              <w:jc w:val="left"/>
            </w:pPr>
            <w:r>
              <w:rPr>
                <w:sz w:val="16"/>
              </w:rPr>
              <w:t>22 kt (25 mph) to 45 kt (52 mph) (median 35 kt (40 mph)); 3 with a recorded value</w:t>
            </w:r>
          </w:p>
        </w:tc>
        <w:tc>
          <w:tcPr>
            <w:tcW w:type="dxa" w:w="1699"/>
          </w:tcPr>
          <w:p>
            <w:pPr>
              <w:spacing w:after="0"/>
              <w:jc w:val="left"/>
            </w:pPr>
            <w:r>
              <w:rPr>
                <w:sz w:val="16"/>
              </w:rPr>
              <w:t>45 kt (52 mph) estimated gust, Strong Wind, 2003-10-24; NWS zone PRZ010</w:t>
            </w:r>
          </w:p>
        </w:tc>
        <w:tc>
          <w:tcPr>
            <w:tcW w:type="dxa" w:w="1668"/>
          </w:tcPr>
          <w:p>
            <w:pPr>
              <w:spacing w:after="0"/>
              <w:jc w:val="left"/>
            </w:pPr>
          </w:p>
        </w:tc>
        <w:tc>
          <w:tcPr>
            <w:tcW w:type="dxa" w:w="1808"/>
          </w:tcPr>
          <w:p>
            <w:pPr>
              <w:spacing w:after="0"/>
              <w:jc w:val="left"/>
            </w:pPr>
            <w:r>
              <w:rPr>
                <w:sz w:val="16"/>
              </w:rPr>
              <w:t>Countywide (zone-level records).</w:t>
            </w:r>
          </w:p>
        </w:tc>
        <w:tc>
          <w:tcPr>
            <w:tcW w:type="dxa" w:w="1592"/>
          </w:tcPr>
          <w:p>
            <w:pPr>
              <w:spacing w:after="0"/>
              <w:jc w:val="left"/>
            </w:pPr>
          </w:p>
        </w:tc>
      </w:tr>
      <w:tr>
        <w:trPr>
          <w:cantSplit/>
        </w:trPr>
        <w:tc>
          <w:tcPr>
            <w:tcW w:type="dxa" w:w="1896"/>
          </w:tcPr>
          <w:p>
            <w:pPr>
              <w:spacing w:after="0"/>
              <w:jc w:val="left"/>
            </w:pPr>
            <w:r>
              <w:rPr>
                <w:sz w:val="16"/>
              </w:rPr>
              <w:t>Thunderstorm Wind</w:t>
            </w:r>
          </w:p>
        </w:tc>
        <w:tc>
          <w:tcPr>
            <w:tcW w:type="dxa" w:w="2015"/>
          </w:tcPr>
          <w:p>
            <w:pPr>
              <w:spacing w:after="0"/>
              <w:jc w:val="left"/>
            </w:pPr>
            <w:r>
              <w:rPr>
                <w:sz w:val="16"/>
              </w:rPr>
              <w:t>wind speed (kt and mph)</w:t>
            </w:r>
          </w:p>
        </w:tc>
        <w:tc>
          <w:tcPr>
            <w:tcW w:type="dxa" w:w="1925"/>
          </w:tcPr>
          <w:p>
            <w:pPr>
              <w:spacing w:after="0"/>
              <w:jc w:val="right"/>
            </w:pPr>
            <w:r>
              <w:rPr>
                <w:sz w:val="16"/>
              </w:rPr>
              <w:t>30 records, 1993 to 2026 (9 zone-level)</w:t>
            </w:r>
          </w:p>
        </w:tc>
        <w:tc>
          <w:tcPr>
            <w:tcW w:type="dxa" w:w="1509"/>
          </w:tcPr>
          <w:p>
            <w:pPr>
              <w:spacing w:after="0"/>
              <w:jc w:val="left"/>
            </w:pPr>
            <w:r>
              <w:rPr>
                <w:sz w:val="16"/>
              </w:rPr>
              <w:t>22 kt (25 mph) to 61 kt (70 mph) (median 35 kt (40 mph)); 19 with a recorded value</w:t>
            </w:r>
          </w:p>
        </w:tc>
        <w:tc>
          <w:tcPr>
            <w:tcW w:type="dxa" w:w="1699"/>
          </w:tcPr>
          <w:p>
            <w:pPr>
              <w:spacing w:after="0"/>
              <w:jc w:val="left"/>
            </w:pPr>
            <w:r>
              <w:rPr>
                <w:sz w:val="16"/>
              </w:rPr>
              <w:t>61 kt (70 mph), measurement type not recorded, Thunderstorm Wind, 1998-07-17</w:t>
            </w:r>
          </w:p>
        </w:tc>
        <w:tc>
          <w:tcPr>
            <w:tcW w:type="dxa" w:w="1668"/>
          </w:tcPr>
          <w:p>
            <w:pPr>
              <w:spacing w:after="0"/>
              <w:jc w:val="left"/>
            </w:pPr>
            <w:r>
              <w:rPr>
                <w:sz w:val="16"/>
              </w:rPr>
              <w:t>Thunderstorm Wind, 2010-07-17, $500,000 property; $0 crops (2010 dollars)</w:t>
            </w:r>
          </w:p>
        </w:tc>
        <w:tc>
          <w:tcPr>
            <w:tcW w:type="dxa" w:w="1808"/>
          </w:tcPr>
          <w:p>
            <w:pPr>
              <w:spacing w:after="0"/>
              <w:jc w:val="left"/>
            </w:pPr>
            <w:r>
              <w:rPr>
                <w:sz w:val="16"/>
              </w:rPr>
              <w:t>No event record names a jurisdiction in the plan. Zone-level records (9) apply countywide.</w:t>
            </w:r>
          </w:p>
        </w:tc>
        <w:tc>
          <w:tcPr>
            <w:tcW w:type="dxa" w:w="1592"/>
          </w:tcPr>
          <w:p>
            <w:pPr>
              <w:spacing w:after="0"/>
              <w:jc w:val="left"/>
            </w:pPr>
          </w:p>
        </w:tc>
      </w:tr>
      <w:tr>
        <w:trPr>
          <w:cantSplit/>
        </w:trPr>
        <w:tc>
          <w:tcPr>
            <w:tcW w:type="dxa" w:w="1896"/>
          </w:tcPr>
          <w:p>
            <w:pPr>
              <w:spacing w:after="0"/>
              <w:jc w:val="left"/>
            </w:pPr>
            <w:r>
              <w:rPr>
                <w:sz w:val="16"/>
              </w:rPr>
              <w:t>Tornado</w:t>
            </w:r>
          </w:p>
        </w:tc>
        <w:tc>
          <w:tcPr>
            <w:tcW w:type="dxa" w:w="2015"/>
          </w:tcPr>
          <w:p>
            <w:pPr>
              <w:spacing w:after="0"/>
              <w:jc w:val="left"/>
            </w:pPr>
            <w:r>
              <w:rPr>
                <w:sz w:val="16"/>
              </w:rPr>
              <w:t>Enhanced Fujita (Fujita before Feb 2007)</w:t>
            </w:r>
          </w:p>
        </w:tc>
        <w:tc>
          <w:tcPr>
            <w:tcW w:type="dxa" w:w="1925"/>
          </w:tcPr>
          <w:p>
            <w:pPr>
              <w:spacing w:after="0"/>
              <w:jc w:val="right"/>
            </w:pPr>
            <w:r>
              <w:rPr>
                <w:sz w:val="16"/>
              </w:rPr>
              <w:t>6 records, 1999 to 2007 (4 zone-level)</w:t>
            </w:r>
          </w:p>
        </w:tc>
        <w:tc>
          <w:tcPr>
            <w:tcW w:type="dxa" w:w="1509"/>
          </w:tcPr>
          <w:p>
            <w:pPr>
              <w:spacing w:after="0"/>
              <w:jc w:val="left"/>
            </w:pPr>
            <w:r>
              <w:rPr>
                <w:sz w:val="16"/>
              </w:rPr>
              <w:t>F/EF0; 2 with a recorded value</w:t>
            </w:r>
          </w:p>
        </w:tc>
        <w:tc>
          <w:tcPr>
            <w:tcW w:type="dxa" w:w="1699"/>
          </w:tcPr>
          <w:p>
            <w:pPr>
              <w:spacing w:after="0"/>
              <w:jc w:val="left"/>
            </w:pPr>
            <w:r>
              <w:rPr>
                <w:sz w:val="16"/>
              </w:rPr>
              <w:t>F0 tornado, 1999-09-06, 0.2 mi within this county, 5 yd wide, damage not reported; same rating, casualties and property damage also recorded on 1999-07-20</w:t>
            </w:r>
          </w:p>
        </w:tc>
        <w:tc>
          <w:tcPr>
            <w:tcW w:type="dxa" w:w="1668"/>
          </w:tcPr>
          <w:p>
            <w:pPr>
              <w:spacing w:after="0"/>
              <w:jc w:val="left"/>
            </w:pPr>
            <w:r>
              <w:rPr>
                <w:sz w:val="16"/>
              </w:rPr>
              <w:t>Tornado, 2007-08-06, $35,000 property; $1,000 crops (zone total, 2007 dollars)</w:t>
            </w:r>
          </w:p>
        </w:tc>
        <w:tc>
          <w:tcPr>
            <w:tcW w:type="dxa" w:w="1808"/>
          </w:tcPr>
          <w:p>
            <w:pPr>
              <w:spacing w:after="0"/>
              <w:jc w:val="left"/>
            </w:pPr>
            <w:r>
              <w:rPr>
                <w:sz w:val="16"/>
              </w:rPr>
              <w:t>No event record names a jurisdiction in the plan. Zone-level records (4) apply countywide.</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6"/>
          </w:tcPr>
          <w:p>
            <w:pPr>
              <w:spacing w:after="0"/>
              <w:jc w:val="left"/>
            </w:pPr>
            <w:r>
              <w:rPr>
                <w:sz w:val="16"/>
              </w:rPr>
              <w:t>Tsunami</w:t>
            </w:r>
          </w:p>
        </w:tc>
        <w:tc>
          <w:tcPr>
            <w:tcW w:type="dxa" w:w="2015"/>
          </w:tcPr>
          <w:p>
            <w:pPr>
              <w:spacing w:after="0"/>
              <w:jc w:val="left"/>
            </w:pPr>
            <w:r>
              <w:rPr>
                <w:sz w:val="16"/>
              </w:rPr>
              <w:t>none (count and damage only)</w:t>
            </w:r>
          </w:p>
        </w:tc>
        <w:tc>
          <w:tcPr>
            <w:tcW w:type="dxa" w:w="1925"/>
          </w:tcPr>
          <w:p>
            <w:pPr>
              <w:spacing w:after="0"/>
              <w:jc w:val="right"/>
            </w:pPr>
            <w:r>
              <w:rPr>
                <w:sz w:val="16"/>
              </w:rPr>
              <w:t>0</w:t>
            </w:r>
          </w:p>
        </w:tc>
        <w:tc>
          <w:tcPr>
            <w:tcW w:type="dxa" w:w="1509"/>
          </w:tcPr>
          <w:p>
            <w:pPr>
              <w:spacing w:after="0"/>
              <w:jc w:val="left"/>
            </w:pPr>
          </w:p>
        </w:tc>
        <w:tc>
          <w:tcPr>
            <w:tcW w:type="dxa" w:w="1699"/>
          </w:tcPr>
          <w:p>
            <w:pPr>
              <w:spacing w:after="0"/>
              <w:jc w:val="left"/>
            </w:pPr>
          </w:p>
        </w:tc>
        <w:tc>
          <w:tcPr>
            <w:tcW w:type="dxa" w:w="1668"/>
          </w:tcPr>
          <w:p>
            <w:pPr>
              <w:spacing w:after="0"/>
              <w:jc w:val="left"/>
            </w:pPr>
          </w:p>
        </w:tc>
        <w:tc>
          <w:tcPr>
            <w:tcW w:type="dxa" w:w="1808"/>
          </w:tcPr>
          <w:p>
            <w:pPr>
              <w:spacing w:after="0"/>
              <w:jc w:val="left"/>
            </w:pPr>
          </w:p>
        </w:tc>
        <w:tc>
          <w:tcPr>
            <w:tcW w:type="dxa" w:w="1592"/>
          </w:tcPr>
          <w:p>
            <w:pPr>
              <w:spacing w:after="0"/>
              <w:jc w:val="left"/>
            </w:pPr>
          </w:p>
        </w:tc>
      </w:tr>
      <w:tr>
        <w:trPr>
          <w:cantSplit/>
        </w:trPr>
        <w:tc>
          <w:tcPr>
            <w:tcW w:type="dxa" w:w="1896"/>
          </w:tcPr>
          <w:p>
            <w:pPr>
              <w:spacing w:after="0"/>
              <w:jc w:val="left"/>
            </w:pPr>
            <w:r>
              <w:rPr>
                <w:sz w:val="16"/>
              </w:rPr>
              <w:t>Volcanic Ash, Volcanic Ashfall</w:t>
            </w:r>
          </w:p>
        </w:tc>
        <w:tc>
          <w:tcPr>
            <w:tcW w:type="dxa" w:w="2015"/>
          </w:tcPr>
          <w:p>
            <w:pPr>
              <w:spacing w:after="0"/>
              <w:jc w:val="left"/>
            </w:pPr>
            <w:r>
              <w:rPr>
                <w:sz w:val="16"/>
              </w:rPr>
              <w:t>Volcanic Explosivity Index (local data)</w:t>
            </w:r>
          </w:p>
        </w:tc>
        <w:tc>
          <w:tcPr>
            <w:tcW w:type="dxa" w:w="1925"/>
          </w:tcPr>
          <w:p>
            <w:pPr>
              <w:spacing w:after="0"/>
              <w:jc w:val="right"/>
            </w:pPr>
            <w:r>
              <w:rPr>
                <w:sz w:val="16"/>
              </w:rPr>
              <w:t>2 records, 2001 to 2003 (2 zone-level)</w:t>
            </w:r>
          </w:p>
        </w:tc>
        <w:tc>
          <w:tcPr>
            <w:tcW w:type="dxa" w:w="1509"/>
          </w:tcPr>
          <w:p>
            <w:pPr>
              <w:spacing w:after="0"/>
              <w:jc w:val="left"/>
            </w:pPr>
          </w:p>
        </w:tc>
        <w:tc>
          <w:tcPr>
            <w:tcW w:type="dxa" w:w="1699"/>
          </w:tcPr>
          <w:p>
            <w:pPr>
              <w:spacing w:after="0"/>
              <w:jc w:val="left"/>
            </w:pPr>
            <w:r>
              <w:rPr>
                <w:sz w:val="16"/>
              </w:rPr>
              <w:t>No damage reported in 2 records.</w:t>
            </w:r>
          </w:p>
        </w:tc>
        <w:tc>
          <w:tcPr>
            <w:tcW w:type="dxa" w:w="1668"/>
          </w:tcPr>
          <w:p>
            <w:pPr>
              <w:spacing w:after="0"/>
              <w:jc w:val="left"/>
            </w:pPr>
          </w:p>
        </w:tc>
        <w:tc>
          <w:tcPr>
            <w:tcW w:type="dxa" w:w="1808"/>
          </w:tcPr>
          <w:p>
            <w:pPr>
              <w:spacing w:after="0"/>
              <w:jc w:val="left"/>
            </w:pPr>
            <w:r>
              <w:rPr>
                <w:sz w:val="16"/>
              </w:rPr>
              <w:t>Countywide (zone-level records).</w:t>
            </w:r>
          </w:p>
        </w:tc>
        <w:tc>
          <w:tcPr>
            <w:tcW w:type="dxa" w:w="1592"/>
          </w:tcPr>
          <w:p>
            <w:pPr>
              <w:spacing w:after="0"/>
              <w:jc w:val="left"/>
            </w:pPr>
          </w:p>
        </w:tc>
      </w:tr>
      <w:tr>
        <w:trPr>
          <w:cantSplit/>
        </w:trPr>
        <w:tc>
          <w:tcPr>
            <w:tcW w:type="dxa" w:w="1896"/>
          </w:tcPr>
          <w:p>
            <w:pPr>
              <w:spacing w:after="0"/>
              <w:jc w:val="left"/>
            </w:pPr>
            <w:r>
              <w:rPr>
                <w:sz w:val="16"/>
              </w:rPr>
              <w:t>Wildfire</w:t>
            </w:r>
          </w:p>
        </w:tc>
        <w:tc>
          <w:tcPr>
            <w:tcW w:type="dxa" w:w="2015"/>
          </w:tcPr>
          <w:p>
            <w:pPr>
              <w:spacing w:after="0"/>
              <w:jc w:val="left"/>
            </w:pPr>
            <w:r>
              <w:rPr>
                <w:sz w:val="16"/>
              </w:rPr>
              <w:t>acres burned (local data)</w:t>
            </w:r>
          </w:p>
        </w:tc>
        <w:tc>
          <w:tcPr>
            <w:tcW w:type="dxa" w:w="1925"/>
          </w:tcPr>
          <w:p>
            <w:pPr>
              <w:spacing w:after="0"/>
              <w:jc w:val="right"/>
            </w:pPr>
            <w:r>
              <w:rPr>
                <w:sz w:val="16"/>
              </w:rPr>
              <w:t>5 records, 2000 to 2024 (4 zone-level)</w:t>
            </w:r>
          </w:p>
        </w:tc>
        <w:tc>
          <w:tcPr>
            <w:tcW w:type="dxa" w:w="1509"/>
          </w:tcPr>
          <w:p>
            <w:pPr>
              <w:spacing w:after="0"/>
              <w:jc w:val="left"/>
            </w:pPr>
          </w:p>
        </w:tc>
        <w:tc>
          <w:tcPr>
            <w:tcW w:type="dxa" w:w="1699"/>
          </w:tcPr>
          <w:p>
            <w:pPr>
              <w:spacing w:after="0"/>
              <w:jc w:val="left"/>
            </w:pPr>
            <w:r>
              <w:rPr>
                <w:sz w:val="16"/>
              </w:rPr>
              <w:t>Wildfire, 2000-03-14, $1,000,000 property; $1,000,000 crops (2000 dollars)</w:t>
            </w:r>
          </w:p>
        </w:tc>
        <w:tc>
          <w:tcPr>
            <w:tcW w:type="dxa" w:w="1668"/>
          </w:tcPr>
          <w:p>
            <w:pPr>
              <w:spacing w:after="0"/>
              <w:jc w:val="left"/>
            </w:pPr>
          </w:p>
        </w:tc>
        <w:tc>
          <w:tcPr>
            <w:tcW w:type="dxa" w:w="1808"/>
          </w:tcPr>
          <w:p>
            <w:pPr>
              <w:spacing w:after="0"/>
              <w:jc w:val="left"/>
            </w:pPr>
            <w:r>
              <w:rPr>
                <w:sz w:val="16"/>
              </w:rPr>
              <w:t>No event record names a jurisdiction in the plan. Zone-level records (4) apply countywide.</w:t>
            </w:r>
          </w:p>
        </w:tc>
        <w:tc>
          <w:tcPr>
            <w:tcW w:type="dxa" w:w="1592"/>
          </w:tcPr>
          <w:p>
            <w:pPr>
              <w:spacing w:after="0"/>
              <w:jc w:val="left"/>
            </w:pPr>
          </w:p>
        </w:tc>
      </w:tr>
      <w:tr>
        <w:trPr>
          <w:cantSplit/>
        </w:trPr>
        <w:tc>
          <w:tcPr>
            <w:tcW w:type="dxa" w:w="1896"/>
          </w:tcPr>
          <w:p>
            <w:pPr>
              <w:spacing w:after="0"/>
              <w:jc w:val="left"/>
            </w:pPr>
            <w:r>
              <w:rPr>
                <w:sz w:val="16"/>
              </w:rPr>
              <w:t>Winter Storm, Heavy Snow, Blizzard, Lake-Effect Snow, Winter Weather, Sleet</w:t>
            </w:r>
          </w:p>
        </w:tc>
        <w:tc>
          <w:tcPr>
            <w:tcW w:type="dxa" w:w="2015"/>
          </w:tcPr>
          <w:p>
            <w:pPr>
              <w:spacing w:after="0"/>
              <w:jc w:val="left"/>
            </w:pPr>
            <w:r>
              <w:rPr>
                <w:sz w:val="16"/>
              </w:rPr>
              <w:t>none in data (snowfall: local data)</w:t>
            </w:r>
          </w:p>
        </w:tc>
        <w:tc>
          <w:tcPr>
            <w:tcW w:type="dxa" w:w="1925"/>
          </w:tcPr>
          <w:p>
            <w:pPr>
              <w:spacing w:after="0"/>
              <w:jc w:val="right"/>
            </w:pPr>
            <w:r>
              <w:rPr>
                <w:sz w:val="16"/>
              </w:rPr>
              <w:t>0</w:t>
            </w:r>
          </w:p>
        </w:tc>
        <w:tc>
          <w:tcPr>
            <w:tcW w:type="dxa" w:w="1509"/>
          </w:tcPr>
          <w:p>
            <w:pPr>
              <w:spacing w:after="0"/>
              <w:jc w:val="left"/>
            </w:pPr>
          </w:p>
        </w:tc>
        <w:tc>
          <w:tcPr>
            <w:tcW w:type="dxa" w:w="1699"/>
          </w:tcPr>
          <w:p>
            <w:pPr>
              <w:spacing w:after="0"/>
              <w:jc w:val="left"/>
            </w:pPr>
          </w:p>
        </w:tc>
        <w:tc>
          <w:tcPr>
            <w:tcW w:type="dxa" w:w="1668"/>
          </w:tcPr>
          <w:p>
            <w:pPr>
              <w:spacing w:after="0"/>
              <w:jc w:val="left"/>
            </w:pPr>
          </w:p>
        </w:tc>
        <w:tc>
          <w:tcPr>
            <w:tcW w:type="dxa" w:w="1808"/>
          </w:tcPr>
          <w:p>
            <w:pPr>
              <w:spacing w:after="0"/>
              <w:jc w:val="left"/>
            </w:pP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1884"/>
        <w:gridCol w:w="1967"/>
        <w:gridCol w:w="2333"/>
        <w:gridCol w:w="2674"/>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1884"/>
            <w:shd w:val="clear" w:color="auto" w:fill="E8E8E8"/>
          </w:tcPr>
          <w:p>
            <w:pPr>
              <w:spacing w:after="0"/>
              <w:jc w:val="left"/>
            </w:pPr>
            <w:r>
              <w:rPr>
                <w:b/>
                <w:sz w:val="16"/>
              </w:rPr>
              <w:t>Title</w:t>
            </w:r>
          </w:p>
        </w:tc>
        <w:tc>
          <w:tcPr>
            <w:tcW w:type="dxa" w:w="1967"/>
            <w:shd w:val="clear" w:color="auto" w:fill="E8E8E8"/>
          </w:tcPr>
          <w:p>
            <w:pPr>
              <w:spacing w:after="0"/>
              <w:jc w:val="left"/>
            </w:pPr>
            <w:r>
              <w:rPr>
                <w:b/>
                <w:sz w:val="16"/>
              </w:rPr>
              <w:t>Mapped hazard</w:t>
            </w:r>
          </w:p>
        </w:tc>
        <w:tc>
          <w:tcPr>
            <w:tcW w:type="dxa" w:w="23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74"/>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61"/>
          </w:tcPr>
          <w:p>
            <w:pPr>
              <w:spacing w:after="0"/>
              <w:jc w:val="left"/>
            </w:pPr>
            <w:r>
              <w:rPr>
                <w:sz w:val="16"/>
              </w:rPr>
              <w:t>Major disaster</w:t>
            </w:r>
          </w:p>
        </w:tc>
        <w:tc>
          <w:tcPr>
            <w:tcW w:type="dxa" w:w="1884"/>
          </w:tcPr>
          <w:p>
            <w:pPr>
              <w:spacing w:after="0"/>
              <w:jc w:val="left"/>
            </w:pPr>
            <w:r>
              <w:rPr>
                <w:sz w:val="16"/>
              </w:rPr>
              <w:t>Tropical Storm Ernesto</w:t>
            </w:r>
          </w:p>
        </w:tc>
        <w:tc>
          <w:tcPr>
            <w:tcW w:type="dxa" w:w="1967"/>
          </w:tcPr>
          <w:p>
            <w:pPr>
              <w:spacing w:after="0"/>
              <w:jc w:val="left"/>
            </w:pPr>
            <w:r>
              <w:rPr>
                <w:sz w:val="16"/>
              </w:rPr>
              <w:t>Hurricane (primary); also designated: Inland Flooding, Landslide</w:t>
            </w:r>
          </w:p>
        </w:tc>
        <w:tc>
          <w:tcPr>
            <w:tcW w:type="dxa" w:w="2333"/>
          </w:tcPr>
          <w:p>
            <w:pPr>
              <w:spacing w:after="0"/>
              <w:jc w:val="right"/>
            </w:pPr>
            <w:r>
              <w:rPr>
                <w:sz w:val="16"/>
              </w:rPr>
              <w:t>$2,135,076.50</w:t>
            </w:r>
          </w:p>
        </w:tc>
        <w:tc>
          <w:tcPr>
            <w:tcW w:type="dxa" w:w="267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61"/>
          </w:tcPr>
          <w:p>
            <w:pPr>
              <w:spacing w:after="0"/>
              <w:jc w:val="left"/>
            </w:pPr>
            <w:r>
              <w:rPr>
                <w:sz w:val="16"/>
              </w:rPr>
              <w:t>Emergency</w:t>
            </w:r>
          </w:p>
        </w:tc>
        <w:tc>
          <w:tcPr>
            <w:tcW w:type="dxa" w:w="1884"/>
          </w:tcPr>
          <w:p>
            <w:pPr>
              <w:spacing w:after="0"/>
              <w:jc w:val="left"/>
            </w:pPr>
            <w:r>
              <w:rPr>
                <w:sz w:val="16"/>
              </w:rPr>
              <w:t>Tropical Storm Ernesto</w:t>
            </w:r>
          </w:p>
        </w:tc>
        <w:tc>
          <w:tcPr>
            <w:tcW w:type="dxa" w:w="1967"/>
          </w:tcPr>
          <w:p>
            <w:pPr>
              <w:spacing w:after="0"/>
              <w:jc w:val="left"/>
            </w:pPr>
            <w:r>
              <w:rPr>
                <w:sz w:val="16"/>
              </w:rPr>
              <w:t>Hurricane; Inland Flooding; Landslide</w:t>
            </w:r>
          </w:p>
        </w:tc>
        <w:tc>
          <w:tcPr>
            <w:tcW w:type="dxa" w:w="2333"/>
          </w:tcPr>
          <w:p>
            <w:pPr>
              <w:spacing w:after="0"/>
              <w:jc w:val="right"/>
            </w:pPr>
            <w:r>
              <w:rPr>
                <w:sz w:val="16"/>
              </w:rPr>
              <w:t>no Public Assistance recorded</w:t>
            </w:r>
          </w:p>
        </w:tc>
        <w:tc>
          <w:tcPr>
            <w:tcW w:type="dxa" w:w="2674"/>
          </w:tcPr>
          <w:p>
            <w:pPr>
              <w:spacing w:after="0"/>
              <w:jc w:val="left"/>
            </w:pPr>
            <w:r>
              <w:rPr>
                <w:sz w:val="16"/>
              </w:rPr>
              <w:t>new since last plan; within last 5 years</w:t>
            </w:r>
          </w:p>
        </w:tc>
        <w:tc>
          <w:tcPr>
            <w:tcW w:type="dxa" w:w="883"/>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61"/>
          </w:tcPr>
          <w:p>
            <w:pPr>
              <w:spacing w:after="0"/>
              <w:jc w:val="left"/>
            </w:pPr>
            <w:r>
              <w:rPr>
                <w:sz w:val="16"/>
              </w:rPr>
              <w:t>Major disaster</w:t>
            </w:r>
          </w:p>
        </w:tc>
        <w:tc>
          <w:tcPr>
            <w:tcW w:type="dxa" w:w="1884"/>
          </w:tcPr>
          <w:p>
            <w:pPr>
              <w:spacing w:after="0"/>
              <w:jc w:val="left"/>
            </w:pPr>
            <w:r>
              <w:rPr>
                <w:sz w:val="16"/>
              </w:rPr>
              <w:t>Hurricane Fiona</w:t>
            </w:r>
          </w:p>
        </w:tc>
        <w:tc>
          <w:tcPr>
            <w:tcW w:type="dxa" w:w="1967"/>
          </w:tcPr>
          <w:p>
            <w:pPr>
              <w:spacing w:after="0"/>
              <w:jc w:val="left"/>
            </w:pPr>
            <w:r>
              <w:rPr>
                <w:sz w:val="16"/>
              </w:rPr>
              <w:t>Hurricane</w:t>
            </w:r>
          </w:p>
        </w:tc>
        <w:tc>
          <w:tcPr>
            <w:tcW w:type="dxa" w:w="2333"/>
          </w:tcPr>
          <w:p>
            <w:pPr>
              <w:spacing w:after="0"/>
              <w:jc w:val="right"/>
            </w:pPr>
            <w:r>
              <w:rPr>
                <w:sz w:val="16"/>
              </w:rPr>
              <w:t>$12,111,856.69</w:t>
            </w:r>
          </w:p>
        </w:tc>
        <w:tc>
          <w:tcPr>
            <w:tcW w:type="dxa" w:w="267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61"/>
          </w:tcPr>
          <w:p>
            <w:pPr>
              <w:spacing w:after="0"/>
              <w:jc w:val="left"/>
            </w:pPr>
            <w:r>
              <w:rPr>
                <w:sz w:val="16"/>
              </w:rPr>
              <w:t>Emergency</w:t>
            </w:r>
          </w:p>
        </w:tc>
        <w:tc>
          <w:tcPr>
            <w:tcW w:type="dxa" w:w="1884"/>
          </w:tcPr>
          <w:p>
            <w:pPr>
              <w:spacing w:after="0"/>
              <w:jc w:val="left"/>
            </w:pPr>
            <w:r>
              <w:rPr>
                <w:sz w:val="16"/>
              </w:rPr>
              <w:t>Tropical Storm Fiona</w:t>
            </w:r>
          </w:p>
        </w:tc>
        <w:tc>
          <w:tcPr>
            <w:tcW w:type="dxa" w:w="1967"/>
          </w:tcPr>
          <w:p>
            <w:pPr>
              <w:spacing w:after="0"/>
              <w:jc w:val="left"/>
            </w:pPr>
            <w:r>
              <w:rPr>
                <w:sz w:val="16"/>
              </w:rPr>
              <w:t>Hurricane</w:t>
            </w:r>
          </w:p>
        </w:tc>
        <w:tc>
          <w:tcPr>
            <w:tcW w:type="dxa" w:w="2333"/>
          </w:tcPr>
          <w:p>
            <w:pPr>
              <w:spacing w:after="0"/>
              <w:jc w:val="right"/>
            </w:pPr>
            <w:r>
              <w:rPr>
                <w:sz w:val="16"/>
              </w:rPr>
              <w:t>no Public Assistance recorded</w:t>
            </w:r>
          </w:p>
        </w:tc>
        <w:tc>
          <w:tcPr>
            <w:tcW w:type="dxa" w:w="2674"/>
          </w:tcPr>
          <w:p>
            <w:pPr>
              <w:spacing w:after="0"/>
              <w:jc w:val="left"/>
            </w:pPr>
            <w:r>
              <w:rPr>
                <w:sz w:val="16"/>
              </w:rPr>
              <w:t>new since last plan; within last 5 years</w:t>
            </w:r>
          </w:p>
        </w:tc>
        <w:tc>
          <w:tcPr>
            <w:tcW w:type="dxa" w:w="883"/>
          </w:tcPr>
          <w:p>
            <w:pPr>
              <w:spacing w:after="0"/>
              <w:jc w:val="left"/>
            </w:pPr>
            <w:r>
              <w:rPr>
                <w:sz w:val="16"/>
              </w:rPr>
              <w:t>same incident as DR-4671</w:t>
            </w:r>
          </w:p>
        </w:tc>
      </w:tr>
      <w:tr>
        <w:trPr>
          <w:cantSplit/>
        </w:trPr>
        <w:tc>
          <w:tcPr>
            <w:tcW w:type="dxa" w:w="1037"/>
          </w:tcPr>
          <w:p>
            <w:pPr>
              <w:spacing w:after="0"/>
              <w:jc w:val="left"/>
            </w:pPr>
            <w:r>
              <w:rPr>
                <w:sz w:val="16"/>
              </w:rPr>
              <w:t>2020-09-09</w:t>
            </w:r>
          </w:p>
        </w:tc>
        <w:tc>
          <w:tcPr>
            <w:tcW w:type="dxa" w:w="1037"/>
          </w:tcPr>
          <w:p>
            <w:pPr>
              <w:spacing w:after="0"/>
              <w:jc w:val="left"/>
            </w:pPr>
            <w:r>
              <w:rPr>
                <w:sz w:val="16"/>
              </w:rPr>
              <w:t>2020-07-29</w:t>
            </w:r>
          </w:p>
        </w:tc>
        <w:tc>
          <w:tcPr>
            <w:tcW w:type="dxa" w:w="1037"/>
          </w:tcPr>
          <w:p>
            <w:pPr>
              <w:spacing w:after="0"/>
              <w:jc w:val="left"/>
            </w:pPr>
            <w:r>
              <w:rPr>
                <w:sz w:val="16"/>
              </w:rPr>
              <w:t>DR-4560-PR</w:t>
            </w:r>
          </w:p>
        </w:tc>
        <w:tc>
          <w:tcPr>
            <w:tcW w:type="dxa" w:w="1261"/>
          </w:tcPr>
          <w:p>
            <w:pPr>
              <w:spacing w:after="0"/>
              <w:jc w:val="left"/>
            </w:pPr>
            <w:r>
              <w:rPr>
                <w:sz w:val="16"/>
              </w:rPr>
              <w:t>Major disaster</w:t>
            </w:r>
          </w:p>
        </w:tc>
        <w:tc>
          <w:tcPr>
            <w:tcW w:type="dxa" w:w="1884"/>
          </w:tcPr>
          <w:p>
            <w:pPr>
              <w:spacing w:after="0"/>
              <w:jc w:val="left"/>
            </w:pPr>
            <w:r>
              <w:rPr>
                <w:sz w:val="16"/>
              </w:rPr>
              <w:t>Hurricane Isaias</w:t>
            </w:r>
          </w:p>
        </w:tc>
        <w:tc>
          <w:tcPr>
            <w:tcW w:type="dxa" w:w="1967"/>
          </w:tcPr>
          <w:p>
            <w:pPr>
              <w:spacing w:after="0"/>
              <w:jc w:val="left"/>
            </w:pPr>
            <w:r>
              <w:rPr>
                <w:sz w:val="16"/>
              </w:rPr>
              <w:t>Hurricane</w:t>
            </w:r>
          </w:p>
        </w:tc>
        <w:tc>
          <w:tcPr>
            <w:tcW w:type="dxa" w:w="2333"/>
          </w:tcPr>
          <w:p>
            <w:pPr>
              <w:spacing w:after="0"/>
              <w:jc w:val="right"/>
            </w:pPr>
            <w:r>
              <w:rPr>
                <w:sz w:val="16"/>
              </w:rPr>
              <w:t>PA not declared for this county</w:t>
            </w:r>
          </w:p>
        </w:tc>
        <w:tc>
          <w:tcPr>
            <w:tcW w:type="dxa" w:w="2674"/>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61"/>
          </w:tcPr>
          <w:p>
            <w:pPr>
              <w:spacing w:after="0"/>
              <w:jc w:val="left"/>
            </w:pPr>
            <w:r>
              <w:rPr>
                <w:sz w:val="16"/>
              </w:rPr>
              <w:t>Emergency</w:t>
            </w:r>
          </w:p>
        </w:tc>
        <w:tc>
          <w:tcPr>
            <w:tcW w:type="dxa" w:w="1884"/>
          </w:tcPr>
          <w:p>
            <w:pPr>
              <w:spacing w:after="0"/>
              <w:jc w:val="left"/>
            </w:pPr>
            <w:r>
              <w:rPr>
                <w:sz w:val="16"/>
              </w:rPr>
              <w:t>Tropical Storm Laura</w:t>
            </w:r>
          </w:p>
        </w:tc>
        <w:tc>
          <w:tcPr>
            <w:tcW w:type="dxa" w:w="1967"/>
          </w:tcPr>
          <w:p>
            <w:pPr>
              <w:spacing w:after="0"/>
              <w:jc w:val="left"/>
            </w:pPr>
            <w:r>
              <w:rPr>
                <w:sz w:val="16"/>
              </w:rPr>
              <w:t>Hurricane</w:t>
            </w:r>
          </w:p>
        </w:tc>
        <w:tc>
          <w:tcPr>
            <w:tcW w:type="dxa" w:w="2333"/>
          </w:tcPr>
          <w:p>
            <w:pPr>
              <w:spacing w:after="0"/>
              <w:jc w:val="right"/>
            </w:pPr>
            <w:r>
              <w:rPr>
                <w:sz w:val="16"/>
              </w:rPr>
              <w:t>no Public Assistance recorded</w:t>
            </w:r>
          </w:p>
        </w:tc>
        <w:tc>
          <w:tcPr>
            <w:tcW w:type="dxa" w:w="2674"/>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61"/>
          </w:tcPr>
          <w:p>
            <w:pPr>
              <w:spacing w:after="0"/>
              <w:jc w:val="left"/>
            </w:pPr>
            <w:r>
              <w:rPr>
                <w:sz w:val="16"/>
              </w:rPr>
              <w:t>Emergency</w:t>
            </w:r>
          </w:p>
        </w:tc>
        <w:tc>
          <w:tcPr>
            <w:tcW w:type="dxa" w:w="1884"/>
          </w:tcPr>
          <w:p>
            <w:pPr>
              <w:spacing w:after="0"/>
              <w:jc w:val="left"/>
            </w:pPr>
            <w:r>
              <w:rPr>
                <w:sz w:val="16"/>
              </w:rPr>
              <w:t>Potential Tropical Cyclone Nine</w:t>
            </w:r>
          </w:p>
        </w:tc>
        <w:tc>
          <w:tcPr>
            <w:tcW w:type="dxa" w:w="1967"/>
          </w:tcPr>
          <w:p>
            <w:pPr>
              <w:spacing w:after="0"/>
              <w:jc w:val="left"/>
            </w:pPr>
            <w:r>
              <w:rPr>
                <w:sz w:val="16"/>
              </w:rPr>
              <w:t>Hurricane</w:t>
            </w:r>
          </w:p>
        </w:tc>
        <w:tc>
          <w:tcPr>
            <w:tcW w:type="dxa" w:w="2333"/>
          </w:tcPr>
          <w:p>
            <w:pPr>
              <w:spacing w:after="0"/>
              <w:jc w:val="right"/>
            </w:pPr>
            <w:r>
              <w:rPr>
                <w:sz w:val="16"/>
              </w:rPr>
              <w:t>no Public Assistance recorded</w:t>
            </w:r>
          </w:p>
        </w:tc>
        <w:tc>
          <w:tcPr>
            <w:tcW w:type="dxa" w:w="2674"/>
          </w:tcPr>
          <w:p>
            <w:pPr>
              <w:spacing w:after="0"/>
              <w:jc w:val="left"/>
            </w:pPr>
            <w:r>
              <w:rPr>
                <w:sz w:val="16"/>
              </w:rPr>
              <w:t>in the 12 months before plan approval</w:t>
            </w:r>
          </w:p>
        </w:tc>
        <w:tc>
          <w:tcPr>
            <w:tcW w:type="dxa" w:w="883"/>
          </w:tcPr>
          <w:p>
            <w:pPr>
              <w:spacing w:after="0"/>
              <w:jc w:val="left"/>
            </w:pPr>
            <w:r>
              <w:rPr>
                <w:sz w:val="16"/>
              </w:rPr>
              <w:t>same incident as DR-4560</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61"/>
          </w:tcPr>
          <w:p>
            <w:pPr>
              <w:spacing w:after="0"/>
              <w:jc w:val="left"/>
            </w:pPr>
            <w:r>
              <w:rPr>
                <w:sz w:val="16"/>
              </w:rPr>
              <w:t>Major disaster</w:t>
            </w:r>
          </w:p>
        </w:tc>
        <w:tc>
          <w:tcPr>
            <w:tcW w:type="dxa" w:w="1884"/>
          </w:tcPr>
          <w:p>
            <w:pPr>
              <w:spacing w:after="0"/>
              <w:jc w:val="left"/>
            </w:pPr>
            <w:r>
              <w:rPr>
                <w:sz w:val="16"/>
              </w:rPr>
              <w:t>COVID-19 Pandemic</w:t>
            </w:r>
          </w:p>
        </w:tc>
        <w:tc>
          <w:tcPr>
            <w:tcW w:type="dxa" w:w="1967"/>
          </w:tcPr>
          <w:p>
            <w:pPr>
              <w:spacing w:after="0"/>
              <w:jc w:val="left"/>
            </w:pPr>
            <w:r>
              <w:rPr>
                <w:sz w:val="16"/>
              </w:rPr>
              <w:t>Non-natural, not counted</w:t>
            </w:r>
          </w:p>
        </w:tc>
        <w:tc>
          <w:tcPr>
            <w:tcW w:type="dxa" w:w="2333"/>
          </w:tcPr>
          <w:p>
            <w:pPr>
              <w:spacing w:after="0"/>
              <w:jc w:val="right"/>
            </w:pPr>
            <w:r>
              <w:rPr>
                <w:sz w:val="16"/>
              </w:rPr>
              <w:t>no Public Assistance recorded</w:t>
            </w:r>
          </w:p>
        </w:tc>
        <w:tc>
          <w:tcPr>
            <w:tcW w:type="dxa" w:w="2674"/>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61"/>
          </w:tcPr>
          <w:p>
            <w:pPr>
              <w:spacing w:after="0"/>
              <w:jc w:val="left"/>
            </w:pPr>
            <w:r>
              <w:rPr>
                <w:sz w:val="16"/>
              </w:rPr>
              <w:t>Emergency</w:t>
            </w:r>
          </w:p>
        </w:tc>
        <w:tc>
          <w:tcPr>
            <w:tcW w:type="dxa" w:w="1884"/>
          </w:tcPr>
          <w:p>
            <w:pPr>
              <w:spacing w:after="0"/>
              <w:jc w:val="left"/>
            </w:pPr>
            <w:r>
              <w:rPr>
                <w:sz w:val="16"/>
              </w:rPr>
              <w:t>COVID-19</w:t>
            </w:r>
          </w:p>
        </w:tc>
        <w:tc>
          <w:tcPr>
            <w:tcW w:type="dxa" w:w="1967"/>
          </w:tcPr>
          <w:p>
            <w:pPr>
              <w:spacing w:after="0"/>
              <w:jc w:val="left"/>
            </w:pPr>
            <w:r>
              <w:rPr>
                <w:sz w:val="16"/>
              </w:rPr>
              <w:t>Non-natural, not counted</w:t>
            </w:r>
          </w:p>
        </w:tc>
        <w:tc>
          <w:tcPr>
            <w:tcW w:type="dxa" w:w="2333"/>
          </w:tcPr>
          <w:p>
            <w:pPr>
              <w:spacing w:after="0"/>
              <w:jc w:val="right"/>
            </w:pPr>
            <w:r>
              <w:rPr>
                <w:sz w:val="16"/>
              </w:rPr>
              <w:t>no Public Assistance recorded</w:t>
            </w:r>
          </w:p>
        </w:tc>
        <w:tc>
          <w:tcPr>
            <w:tcW w:type="dxa" w:w="2674"/>
          </w:tcPr>
          <w:p>
            <w:pPr>
              <w:spacing w:after="0"/>
              <w:jc w:val="left"/>
            </w:pPr>
            <w:r>
              <w:rPr>
                <w:sz w:val="16"/>
              </w:rPr>
              <w:t>in the 12 months before plan approval</w:t>
            </w:r>
          </w:p>
        </w:tc>
        <w:tc>
          <w:tcPr>
            <w:tcW w:type="dxa" w:w="883"/>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61"/>
          </w:tcPr>
          <w:p>
            <w:pPr>
              <w:spacing w:after="0"/>
              <w:jc w:val="left"/>
            </w:pPr>
            <w:r>
              <w:rPr>
                <w:sz w:val="16"/>
              </w:rPr>
              <w:t>Major disaster</w:t>
            </w:r>
          </w:p>
        </w:tc>
        <w:tc>
          <w:tcPr>
            <w:tcW w:type="dxa" w:w="1884"/>
          </w:tcPr>
          <w:p>
            <w:pPr>
              <w:spacing w:after="0"/>
              <w:jc w:val="left"/>
            </w:pPr>
            <w:r>
              <w:rPr>
                <w:sz w:val="16"/>
              </w:rPr>
              <w:t>Earthquakes</w:t>
            </w:r>
          </w:p>
        </w:tc>
        <w:tc>
          <w:tcPr>
            <w:tcW w:type="dxa" w:w="1967"/>
          </w:tcPr>
          <w:p>
            <w:pPr>
              <w:spacing w:after="0"/>
              <w:jc w:val="left"/>
            </w:pPr>
            <w:r>
              <w:rPr>
                <w:sz w:val="16"/>
              </w:rPr>
              <w:t>Earthquake</w:t>
            </w:r>
          </w:p>
        </w:tc>
        <w:tc>
          <w:tcPr>
            <w:tcW w:type="dxa" w:w="2333"/>
          </w:tcPr>
          <w:p>
            <w:pPr>
              <w:spacing w:after="0"/>
              <w:jc w:val="right"/>
            </w:pPr>
            <w:r>
              <w:rPr>
                <w:sz w:val="16"/>
              </w:rPr>
              <w:t>$839,246.79</w:t>
            </w:r>
          </w:p>
        </w:tc>
        <w:tc>
          <w:tcPr>
            <w:tcW w:type="dxa" w:w="2674"/>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61"/>
          </w:tcPr>
          <w:p>
            <w:pPr>
              <w:spacing w:after="0"/>
              <w:jc w:val="left"/>
            </w:pPr>
            <w:r>
              <w:rPr>
                <w:sz w:val="16"/>
              </w:rPr>
              <w:t>Emergency</w:t>
            </w:r>
          </w:p>
        </w:tc>
        <w:tc>
          <w:tcPr>
            <w:tcW w:type="dxa" w:w="1884"/>
          </w:tcPr>
          <w:p>
            <w:pPr>
              <w:spacing w:after="0"/>
              <w:jc w:val="left"/>
            </w:pPr>
            <w:r>
              <w:rPr>
                <w:sz w:val="16"/>
              </w:rPr>
              <w:t>Earthquakes</w:t>
            </w:r>
          </w:p>
        </w:tc>
        <w:tc>
          <w:tcPr>
            <w:tcW w:type="dxa" w:w="1967"/>
          </w:tcPr>
          <w:p>
            <w:pPr>
              <w:spacing w:after="0"/>
              <w:jc w:val="left"/>
            </w:pPr>
            <w:r>
              <w:rPr>
                <w:sz w:val="16"/>
              </w:rPr>
              <w:t>Earthquake</w:t>
            </w:r>
          </w:p>
        </w:tc>
        <w:tc>
          <w:tcPr>
            <w:tcW w:type="dxa" w:w="2333"/>
          </w:tcPr>
          <w:p>
            <w:pPr>
              <w:spacing w:after="0"/>
              <w:jc w:val="right"/>
            </w:pPr>
            <w:r>
              <w:rPr>
                <w:sz w:val="16"/>
              </w:rPr>
              <w:t>no Public Assistance recorded</w:t>
            </w:r>
          </w:p>
        </w:tc>
        <w:tc>
          <w:tcPr>
            <w:tcW w:type="dxa" w:w="2674"/>
          </w:tcPr>
          <w:p>
            <w:pPr>
              <w:spacing w:after="0"/>
              <w:jc w:val="left"/>
            </w:pPr>
          </w:p>
        </w:tc>
        <w:tc>
          <w:tcPr>
            <w:tcW w:type="dxa" w:w="883"/>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61"/>
          </w:tcPr>
          <w:p>
            <w:pPr>
              <w:spacing w:after="0"/>
              <w:jc w:val="left"/>
            </w:pPr>
            <w:r>
              <w:rPr>
                <w:sz w:val="16"/>
              </w:rPr>
              <w:t>Emergency</w:t>
            </w:r>
          </w:p>
        </w:tc>
        <w:tc>
          <w:tcPr>
            <w:tcW w:type="dxa" w:w="1884"/>
          </w:tcPr>
          <w:p>
            <w:pPr>
              <w:spacing w:after="0"/>
              <w:jc w:val="left"/>
            </w:pPr>
            <w:r>
              <w:rPr>
                <w:sz w:val="16"/>
              </w:rPr>
              <w:t>Tropical Storm Dorian</w:t>
            </w:r>
          </w:p>
        </w:tc>
        <w:tc>
          <w:tcPr>
            <w:tcW w:type="dxa" w:w="1967"/>
          </w:tcPr>
          <w:p>
            <w:pPr>
              <w:spacing w:after="0"/>
              <w:jc w:val="left"/>
            </w:pPr>
            <w:r>
              <w:rPr>
                <w:sz w:val="16"/>
              </w:rPr>
              <w:t>Hurricane</w:t>
            </w:r>
          </w:p>
        </w:tc>
        <w:tc>
          <w:tcPr>
            <w:tcW w:type="dxa" w:w="2333"/>
          </w:tcPr>
          <w:p>
            <w:pPr>
              <w:spacing w:after="0"/>
              <w:jc w:val="right"/>
            </w:pPr>
            <w:r>
              <w:rPr>
                <w:sz w:val="16"/>
              </w:rPr>
              <w:t>no Public Assistance recorded</w:t>
            </w:r>
          </w:p>
        </w:tc>
        <w:tc>
          <w:tcPr>
            <w:tcW w:type="dxa" w:w="26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61"/>
          </w:tcPr>
          <w:p>
            <w:pPr>
              <w:spacing w:after="0"/>
              <w:jc w:val="left"/>
            </w:pPr>
            <w:r>
              <w:rPr>
                <w:sz w:val="16"/>
              </w:rPr>
              <w:t>Major disaster</w:t>
            </w:r>
          </w:p>
        </w:tc>
        <w:tc>
          <w:tcPr>
            <w:tcW w:type="dxa" w:w="1884"/>
          </w:tcPr>
          <w:p>
            <w:pPr>
              <w:spacing w:after="0"/>
              <w:jc w:val="left"/>
            </w:pPr>
            <w:r>
              <w:rPr>
                <w:sz w:val="16"/>
              </w:rPr>
              <w:t>Hurricane Maria</w:t>
            </w:r>
          </w:p>
        </w:tc>
        <w:tc>
          <w:tcPr>
            <w:tcW w:type="dxa" w:w="1967"/>
          </w:tcPr>
          <w:p>
            <w:pPr>
              <w:spacing w:after="0"/>
              <w:jc w:val="left"/>
            </w:pPr>
            <w:r>
              <w:rPr>
                <w:sz w:val="16"/>
              </w:rPr>
              <w:t>Hurricane</w:t>
            </w:r>
          </w:p>
        </w:tc>
        <w:tc>
          <w:tcPr>
            <w:tcW w:type="dxa" w:w="2333"/>
          </w:tcPr>
          <w:p>
            <w:pPr>
              <w:spacing w:after="0"/>
              <w:jc w:val="right"/>
            </w:pPr>
            <w:r>
              <w:rPr>
                <w:sz w:val="16"/>
              </w:rPr>
              <w:t>$91,248,908.71</w:t>
            </w:r>
          </w:p>
        </w:tc>
        <w:tc>
          <w:tcPr>
            <w:tcW w:type="dxa" w:w="26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61"/>
          </w:tcPr>
          <w:p>
            <w:pPr>
              <w:spacing w:after="0"/>
              <w:jc w:val="left"/>
            </w:pPr>
            <w:r>
              <w:rPr>
                <w:sz w:val="16"/>
              </w:rPr>
              <w:t>Emergency</w:t>
            </w:r>
          </w:p>
        </w:tc>
        <w:tc>
          <w:tcPr>
            <w:tcW w:type="dxa" w:w="1884"/>
          </w:tcPr>
          <w:p>
            <w:pPr>
              <w:spacing w:after="0"/>
              <w:jc w:val="left"/>
            </w:pPr>
            <w:r>
              <w:rPr>
                <w:sz w:val="16"/>
              </w:rPr>
              <w:t>Hurricane Maria</w:t>
            </w:r>
          </w:p>
        </w:tc>
        <w:tc>
          <w:tcPr>
            <w:tcW w:type="dxa" w:w="1967"/>
          </w:tcPr>
          <w:p>
            <w:pPr>
              <w:spacing w:after="0"/>
              <w:jc w:val="left"/>
            </w:pPr>
            <w:r>
              <w:rPr>
                <w:sz w:val="16"/>
              </w:rPr>
              <w:t>Hurricane</w:t>
            </w:r>
          </w:p>
        </w:tc>
        <w:tc>
          <w:tcPr>
            <w:tcW w:type="dxa" w:w="2333"/>
          </w:tcPr>
          <w:p>
            <w:pPr>
              <w:spacing w:after="0"/>
              <w:jc w:val="right"/>
            </w:pPr>
            <w:r>
              <w:rPr>
                <w:sz w:val="16"/>
              </w:rPr>
              <w:t>no Public Assistance recorded</w:t>
            </w:r>
          </w:p>
        </w:tc>
        <w:tc>
          <w:tcPr>
            <w:tcW w:type="dxa" w:w="2674"/>
          </w:tcPr>
          <w:p>
            <w:pPr>
              <w:spacing w:after="0"/>
              <w:jc w:val="left"/>
            </w:pPr>
          </w:p>
        </w:tc>
        <w:tc>
          <w:tcPr>
            <w:tcW w:type="dxa" w:w="883"/>
          </w:tcPr>
          <w:p>
            <w:pPr>
              <w:spacing w:after="0"/>
              <w:jc w:val="left"/>
            </w:pPr>
            <w:r>
              <w:rPr>
                <w:sz w:val="16"/>
              </w:rPr>
              <w:t>same incident as DR-4339</w:t>
            </w: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61"/>
          </w:tcPr>
          <w:p>
            <w:pPr>
              <w:spacing w:after="0"/>
              <w:jc w:val="left"/>
            </w:pPr>
            <w:r>
              <w:rPr>
                <w:sz w:val="16"/>
              </w:rPr>
              <w:t>Emergency</w:t>
            </w:r>
          </w:p>
        </w:tc>
        <w:tc>
          <w:tcPr>
            <w:tcW w:type="dxa" w:w="1884"/>
          </w:tcPr>
          <w:p>
            <w:pPr>
              <w:spacing w:after="0"/>
              <w:jc w:val="left"/>
            </w:pPr>
            <w:r>
              <w:rPr>
                <w:sz w:val="16"/>
              </w:rPr>
              <w:t>Hurricane Irene</w:t>
            </w:r>
          </w:p>
        </w:tc>
        <w:tc>
          <w:tcPr>
            <w:tcW w:type="dxa" w:w="1967"/>
          </w:tcPr>
          <w:p>
            <w:pPr>
              <w:spacing w:after="0"/>
              <w:jc w:val="left"/>
            </w:pPr>
            <w:r>
              <w:rPr>
                <w:sz w:val="16"/>
              </w:rPr>
              <w:t>Hurricane</w:t>
            </w:r>
          </w:p>
        </w:tc>
        <w:tc>
          <w:tcPr>
            <w:tcW w:type="dxa" w:w="2333"/>
          </w:tcPr>
          <w:p>
            <w:pPr>
              <w:spacing w:after="0"/>
              <w:jc w:val="right"/>
            </w:pPr>
            <w:r>
              <w:rPr>
                <w:sz w:val="16"/>
              </w:rPr>
              <w:t>$8,979.26</w:t>
            </w:r>
          </w:p>
        </w:tc>
        <w:tc>
          <w:tcPr>
            <w:tcW w:type="dxa" w:w="26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261"/>
          </w:tcPr>
          <w:p>
            <w:pPr>
              <w:spacing w:after="0"/>
              <w:jc w:val="left"/>
            </w:pPr>
            <w:r>
              <w:rPr>
                <w:sz w:val="16"/>
              </w:rPr>
              <w:t>Major disaster</w:t>
            </w:r>
          </w:p>
        </w:tc>
        <w:tc>
          <w:tcPr>
            <w:tcW w:type="dxa" w:w="1884"/>
          </w:tcPr>
          <w:p>
            <w:pPr>
              <w:spacing w:after="0"/>
              <w:jc w:val="left"/>
            </w:pPr>
            <w:r>
              <w:rPr>
                <w:sz w:val="16"/>
              </w:rPr>
              <w:t>Severe Storms, Flooding, Mudslides, and Landslides Assoc W Ts Otto</w:t>
            </w:r>
          </w:p>
        </w:tc>
        <w:tc>
          <w:tcPr>
            <w:tcW w:type="dxa" w:w="1967"/>
          </w:tcPr>
          <w:p>
            <w:pPr>
              <w:spacing w:after="0"/>
              <w:jc w:val="left"/>
            </w:pPr>
            <w:r>
              <w:rPr>
                <w:sz w:val="16"/>
              </w:rPr>
              <w:t>Hurricane; Inland Flooding; Landslide</w:t>
            </w:r>
          </w:p>
        </w:tc>
        <w:tc>
          <w:tcPr>
            <w:tcW w:type="dxa" w:w="2333"/>
          </w:tcPr>
          <w:p>
            <w:pPr>
              <w:spacing w:after="0"/>
              <w:jc w:val="right"/>
            </w:pPr>
            <w:r>
              <w:rPr>
                <w:sz w:val="16"/>
              </w:rPr>
              <w:t>$507,524.21</w:t>
            </w:r>
          </w:p>
        </w:tc>
        <w:tc>
          <w:tcPr>
            <w:tcW w:type="dxa" w:w="26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61"/>
          </w:tcPr>
          <w:p>
            <w:pPr>
              <w:spacing w:after="0"/>
              <w:jc w:val="left"/>
            </w:pPr>
            <w:r>
              <w:rPr>
                <w:sz w:val="16"/>
              </w:rPr>
              <w:t>Major disaster</w:t>
            </w:r>
          </w:p>
        </w:tc>
        <w:tc>
          <w:tcPr>
            <w:tcW w:type="dxa" w:w="1884"/>
          </w:tcPr>
          <w:p>
            <w:pPr>
              <w:spacing w:after="0"/>
              <w:jc w:val="left"/>
            </w:pPr>
            <w:r>
              <w:rPr>
                <w:sz w:val="16"/>
              </w:rPr>
              <w:t>Tropical Storm Jeanne and Resulting Landslides and Mudslides</w:t>
            </w:r>
          </w:p>
        </w:tc>
        <w:tc>
          <w:tcPr>
            <w:tcW w:type="dxa" w:w="1967"/>
          </w:tcPr>
          <w:p>
            <w:pPr>
              <w:spacing w:after="0"/>
              <w:jc w:val="left"/>
            </w:pPr>
            <w:r>
              <w:rPr>
                <w:sz w:val="16"/>
              </w:rPr>
              <w:t>Hurricane; Landslide</w:t>
            </w:r>
          </w:p>
        </w:tc>
        <w:tc>
          <w:tcPr>
            <w:tcW w:type="dxa" w:w="2333"/>
          </w:tcPr>
          <w:p>
            <w:pPr>
              <w:spacing w:after="0"/>
              <w:jc w:val="right"/>
            </w:pPr>
            <w:r>
              <w:rPr>
                <w:sz w:val="16"/>
              </w:rPr>
              <w:t>$90,327.76</w:t>
            </w:r>
          </w:p>
        </w:tc>
        <w:tc>
          <w:tcPr>
            <w:tcW w:type="dxa" w:w="26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61"/>
          </w:tcPr>
          <w:p>
            <w:pPr>
              <w:spacing w:after="0"/>
              <w:jc w:val="left"/>
            </w:pPr>
            <w:r>
              <w:rPr>
                <w:sz w:val="16"/>
              </w:rPr>
              <w:t>Emergency</w:t>
            </w:r>
          </w:p>
        </w:tc>
        <w:tc>
          <w:tcPr>
            <w:tcW w:type="dxa" w:w="1884"/>
          </w:tcPr>
          <w:p>
            <w:pPr>
              <w:spacing w:after="0"/>
              <w:jc w:val="left"/>
            </w:pPr>
            <w:r>
              <w:rPr>
                <w:sz w:val="16"/>
              </w:rPr>
              <w:t>Hurricane Lenny</w:t>
            </w:r>
          </w:p>
        </w:tc>
        <w:tc>
          <w:tcPr>
            <w:tcW w:type="dxa" w:w="1967"/>
          </w:tcPr>
          <w:p>
            <w:pPr>
              <w:spacing w:after="0"/>
              <w:jc w:val="left"/>
            </w:pPr>
            <w:r>
              <w:rPr>
                <w:sz w:val="16"/>
              </w:rPr>
              <w:t>Hurricane</w:t>
            </w:r>
          </w:p>
        </w:tc>
        <w:tc>
          <w:tcPr>
            <w:tcW w:type="dxa" w:w="2333"/>
          </w:tcPr>
          <w:p>
            <w:pPr>
              <w:spacing w:after="0"/>
              <w:jc w:val="right"/>
            </w:pPr>
            <w:r>
              <w:rPr>
                <w:sz w:val="16"/>
              </w:rPr>
              <w:t>no Public Assistance recorded</w:t>
            </w:r>
          </w:p>
        </w:tc>
        <w:tc>
          <w:tcPr>
            <w:tcW w:type="dxa" w:w="26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61"/>
          </w:tcPr>
          <w:p>
            <w:pPr>
              <w:spacing w:after="0"/>
              <w:jc w:val="left"/>
            </w:pPr>
            <w:r>
              <w:rPr>
                <w:sz w:val="16"/>
              </w:rPr>
              <w:t>Major disaster</w:t>
            </w:r>
          </w:p>
        </w:tc>
        <w:tc>
          <w:tcPr>
            <w:tcW w:type="dxa" w:w="1884"/>
          </w:tcPr>
          <w:p>
            <w:pPr>
              <w:spacing w:after="0"/>
              <w:jc w:val="left"/>
            </w:pPr>
            <w:r>
              <w:rPr>
                <w:sz w:val="16"/>
              </w:rPr>
              <w:t>Hurricane Georges - 18 Sep 98</w:t>
            </w:r>
          </w:p>
        </w:tc>
        <w:tc>
          <w:tcPr>
            <w:tcW w:type="dxa" w:w="1967"/>
          </w:tcPr>
          <w:p>
            <w:pPr>
              <w:spacing w:after="0"/>
              <w:jc w:val="left"/>
            </w:pPr>
            <w:r>
              <w:rPr>
                <w:sz w:val="16"/>
              </w:rPr>
              <w:t>Hurricane</w:t>
            </w:r>
          </w:p>
        </w:tc>
        <w:tc>
          <w:tcPr>
            <w:tcW w:type="dxa" w:w="2333"/>
          </w:tcPr>
          <w:p>
            <w:pPr>
              <w:spacing w:after="0"/>
              <w:jc w:val="right"/>
            </w:pPr>
            <w:r>
              <w:rPr>
                <w:sz w:val="16"/>
              </w:rPr>
              <w:t>no Public Assistance recorded</w:t>
            </w:r>
          </w:p>
        </w:tc>
        <w:tc>
          <w:tcPr>
            <w:tcW w:type="dxa" w:w="26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61"/>
          </w:tcPr>
          <w:p>
            <w:pPr>
              <w:spacing w:after="0"/>
              <w:jc w:val="left"/>
            </w:pPr>
            <w:r>
              <w:rPr>
                <w:sz w:val="16"/>
              </w:rPr>
              <w:t>Major disaster</w:t>
            </w:r>
          </w:p>
        </w:tc>
        <w:tc>
          <w:tcPr>
            <w:tcW w:type="dxa" w:w="1884"/>
          </w:tcPr>
          <w:p>
            <w:pPr>
              <w:spacing w:after="0"/>
              <w:jc w:val="left"/>
            </w:pPr>
            <w:r>
              <w:rPr>
                <w:sz w:val="16"/>
              </w:rPr>
              <w:t>Hurricane Hortense</w:t>
            </w:r>
          </w:p>
        </w:tc>
        <w:tc>
          <w:tcPr>
            <w:tcW w:type="dxa" w:w="1967"/>
          </w:tcPr>
          <w:p>
            <w:pPr>
              <w:spacing w:after="0"/>
              <w:jc w:val="left"/>
            </w:pPr>
            <w:r>
              <w:rPr>
                <w:sz w:val="16"/>
              </w:rPr>
              <w:t>Hurricane</w:t>
            </w:r>
          </w:p>
        </w:tc>
        <w:tc>
          <w:tcPr>
            <w:tcW w:type="dxa" w:w="2333"/>
          </w:tcPr>
          <w:p>
            <w:pPr>
              <w:spacing w:after="0"/>
              <w:jc w:val="right"/>
            </w:pPr>
            <w:r>
              <w:rPr>
                <w:sz w:val="16"/>
              </w:rPr>
              <w:t>PA not declared for this county</w:t>
            </w:r>
          </w:p>
        </w:tc>
        <w:tc>
          <w:tcPr>
            <w:tcW w:type="dxa" w:w="26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261"/>
          </w:tcPr>
          <w:p>
            <w:pPr>
              <w:spacing w:after="0"/>
              <w:jc w:val="left"/>
            </w:pPr>
            <w:r>
              <w:rPr>
                <w:sz w:val="16"/>
              </w:rPr>
              <w:t>Major disaster</w:t>
            </w:r>
          </w:p>
        </w:tc>
        <w:tc>
          <w:tcPr>
            <w:tcW w:type="dxa" w:w="1884"/>
          </w:tcPr>
          <w:p>
            <w:pPr>
              <w:spacing w:after="0"/>
              <w:jc w:val="left"/>
            </w:pPr>
            <w:r>
              <w:rPr>
                <w:sz w:val="16"/>
              </w:rPr>
              <w:t>Storms, Mud/Land Slides, Flooding</w:t>
            </w:r>
          </w:p>
        </w:tc>
        <w:tc>
          <w:tcPr>
            <w:tcW w:type="dxa" w:w="1967"/>
          </w:tcPr>
          <w:p>
            <w:pPr>
              <w:spacing w:after="0"/>
              <w:jc w:val="left"/>
            </w:pPr>
            <w:r>
              <w:rPr>
                <w:sz w:val="16"/>
              </w:rPr>
              <w:t>Inland Flooding (primary); also designated: Landslide</w:t>
            </w:r>
          </w:p>
        </w:tc>
        <w:tc>
          <w:tcPr>
            <w:tcW w:type="dxa" w:w="2333"/>
          </w:tcPr>
          <w:p>
            <w:pPr>
              <w:spacing w:after="0"/>
              <w:jc w:val="right"/>
            </w:pPr>
            <w:r>
              <w:rPr>
                <w:sz w:val="16"/>
              </w:rPr>
              <w:t>PA not declared for this county</w:t>
            </w:r>
          </w:p>
        </w:tc>
        <w:tc>
          <w:tcPr>
            <w:tcW w:type="dxa" w:w="26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61"/>
          </w:tcPr>
          <w:p>
            <w:pPr>
              <w:spacing w:after="0"/>
              <w:jc w:val="left"/>
            </w:pPr>
            <w:r>
              <w:rPr>
                <w:sz w:val="16"/>
              </w:rPr>
              <w:t>Major disaster</w:t>
            </w:r>
          </w:p>
        </w:tc>
        <w:tc>
          <w:tcPr>
            <w:tcW w:type="dxa" w:w="1884"/>
          </w:tcPr>
          <w:p>
            <w:pPr>
              <w:spacing w:after="0"/>
              <w:jc w:val="left"/>
            </w:pPr>
            <w:r>
              <w:rPr>
                <w:sz w:val="16"/>
              </w:rPr>
              <w:t>Hurricane David</w:t>
            </w:r>
          </w:p>
        </w:tc>
        <w:tc>
          <w:tcPr>
            <w:tcW w:type="dxa" w:w="1967"/>
          </w:tcPr>
          <w:p>
            <w:pPr>
              <w:spacing w:after="0"/>
              <w:jc w:val="left"/>
            </w:pPr>
            <w:r>
              <w:rPr>
                <w:sz w:val="16"/>
              </w:rPr>
              <w:t>Hurricane</w:t>
            </w:r>
          </w:p>
        </w:tc>
        <w:tc>
          <w:tcPr>
            <w:tcW w:type="dxa" w:w="2333"/>
          </w:tcPr>
          <w:p>
            <w:pPr>
              <w:spacing w:after="0"/>
              <w:jc w:val="right"/>
            </w:pPr>
            <w:r>
              <w:rPr>
                <w:sz w:val="16"/>
              </w:rPr>
              <w:t>no Public Assistance recorded</w:t>
            </w:r>
          </w:p>
        </w:tc>
        <w:tc>
          <w:tcPr>
            <w:tcW w:type="dxa" w:w="26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61"/>
          </w:tcPr>
          <w:p>
            <w:pPr>
              <w:spacing w:after="0"/>
              <w:jc w:val="left"/>
            </w:pPr>
            <w:r>
              <w:rPr>
                <w:sz w:val="16"/>
              </w:rPr>
              <w:t>Major disaster</w:t>
            </w:r>
          </w:p>
        </w:tc>
        <w:tc>
          <w:tcPr>
            <w:tcW w:type="dxa" w:w="1884"/>
          </w:tcPr>
          <w:p>
            <w:pPr>
              <w:spacing w:after="0"/>
              <w:jc w:val="left"/>
            </w:pPr>
            <w:r>
              <w:rPr>
                <w:sz w:val="16"/>
              </w:rPr>
              <w:t>Tropical Storm Elioise</w:t>
            </w:r>
          </w:p>
        </w:tc>
        <w:tc>
          <w:tcPr>
            <w:tcW w:type="dxa" w:w="1967"/>
          </w:tcPr>
          <w:p>
            <w:pPr>
              <w:spacing w:after="0"/>
              <w:jc w:val="left"/>
            </w:pPr>
            <w:r>
              <w:rPr>
                <w:sz w:val="16"/>
              </w:rPr>
              <w:t>Inland Flooding (primary); also designated: Hurricane</w:t>
            </w:r>
          </w:p>
        </w:tc>
        <w:tc>
          <w:tcPr>
            <w:tcW w:type="dxa" w:w="2333"/>
          </w:tcPr>
          <w:p>
            <w:pPr>
              <w:spacing w:after="0"/>
              <w:jc w:val="right"/>
            </w:pPr>
            <w:r>
              <w:rPr>
                <w:sz w:val="16"/>
              </w:rPr>
              <w:t>no Public Assistance recorded</w:t>
            </w:r>
          </w:p>
        </w:tc>
        <w:tc>
          <w:tcPr>
            <w:tcW w:type="dxa" w:w="2674"/>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$94,690.35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4,690.35"/>
        <w:tblDescription w:val="Hazard Plain table b1d_pa_other"/>
      </w:tblPr>
      <w:tblGrid>
        <w:gridCol w:w="2274"/>
        <w:gridCol w:w="2274"/>
        <w:gridCol w:w="3057"/>
        <w:gridCol w:w="4232"/>
        <w:gridCol w:w="2274"/>
      </w:tblGrid>
      <w:tr>
        <w:trPr>
          <w:cantSplit/>
          <w:tblHeader/>
        </w:trPr>
        <w:tc>
          <w:tcPr>
            <w:tcW w:type="dxa" w:w="2274"/>
            <w:shd w:val="clear" w:color="auto" w:fill="E8E8E8"/>
          </w:tcPr>
          <w:p>
            <w:pPr>
              <w:spacing w:after="0"/>
              <w:jc w:val="left"/>
            </w:pPr>
            <w:r>
              <w:rPr>
                <w:b/>
                <w:sz w:val="16"/>
              </w:rPr>
              <w:t>FEMA number</w:t>
            </w:r>
          </w:p>
        </w:tc>
        <w:tc>
          <w:tcPr>
            <w:tcW w:type="dxa" w:w="2274"/>
            <w:shd w:val="clear" w:color="auto" w:fill="E8E8E8"/>
          </w:tcPr>
          <w:p>
            <w:pPr>
              <w:spacing w:after="0"/>
              <w:jc w:val="left"/>
            </w:pPr>
            <w:r>
              <w:rPr>
                <w:b/>
                <w:sz w:val="16"/>
              </w:rPr>
              <w:t>Declared</w:t>
            </w:r>
          </w:p>
        </w:tc>
        <w:tc>
          <w:tcPr>
            <w:tcW w:type="dxa" w:w="3057"/>
            <w:shd w:val="clear" w:color="auto" w:fill="E8E8E8"/>
          </w:tcPr>
          <w:p>
            <w:pPr>
              <w:spacing w:after="0"/>
              <w:jc w:val="left"/>
            </w:pPr>
            <w:r>
              <w:rPr>
                <w:b/>
                <w:sz w:val="16"/>
              </w:rPr>
              <w:t>Title</w:t>
            </w:r>
          </w:p>
        </w:tc>
        <w:tc>
          <w:tcPr>
            <w:tcW w:type="dxa" w:w="4232"/>
            <w:shd w:val="clear" w:color="auto" w:fill="E8E8E8"/>
          </w:tcPr>
          <w:p>
            <w:pPr>
              <w:spacing w:after="0"/>
              <w:jc w:val="left"/>
            </w:pPr>
            <w:r>
              <w:rPr>
                <w:b/>
                <w:sz w:val="16"/>
              </w:rPr>
              <w:t>Applicant</w:t>
            </w:r>
          </w:p>
        </w:tc>
        <w:tc>
          <w:tcPr>
            <w:tcW w:type="dxa" w:w="227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74"/>
          </w:tcPr>
          <w:p>
            <w:pPr>
              <w:spacing w:after="0"/>
              <w:jc w:val="left"/>
            </w:pPr>
            <w:r>
              <w:rPr>
                <w:sz w:val="16"/>
              </w:rPr>
              <w:t>EM-3384-PR</w:t>
            </w:r>
          </w:p>
        </w:tc>
        <w:tc>
          <w:tcPr>
            <w:tcW w:type="dxa" w:w="2274"/>
          </w:tcPr>
          <w:p>
            <w:pPr>
              <w:spacing w:after="0"/>
              <w:jc w:val="left"/>
            </w:pPr>
            <w:r>
              <w:rPr>
                <w:sz w:val="16"/>
              </w:rPr>
              <w:t>2017-09-05</w:t>
            </w:r>
          </w:p>
        </w:tc>
        <w:tc>
          <w:tcPr>
            <w:tcW w:type="dxa" w:w="3057"/>
          </w:tcPr>
          <w:p>
            <w:pPr>
              <w:spacing w:after="0"/>
              <w:jc w:val="left"/>
            </w:pPr>
            <w:r>
              <w:rPr>
                <w:sz w:val="16"/>
              </w:rPr>
              <w:t>Hurricane Irma</w:t>
            </w:r>
          </w:p>
        </w:tc>
        <w:tc>
          <w:tcPr>
            <w:tcW w:type="dxa" w:w="4232"/>
          </w:tcPr>
          <w:p>
            <w:pPr>
              <w:spacing w:after="0"/>
              <w:jc w:val="left"/>
            </w:pPr>
            <w:r>
              <w:rPr>
                <w:sz w:val="16"/>
              </w:rPr>
              <w:t>Mayaguez (Municipio)</w:t>
            </w:r>
          </w:p>
        </w:tc>
        <w:tc>
          <w:tcPr>
            <w:tcW w:type="dxa" w:w="2274"/>
          </w:tcPr>
          <w:p>
            <w:pPr>
              <w:spacing w:after="0"/>
              <w:jc w:val="right"/>
            </w:pPr>
            <w:r>
              <w:rPr>
                <w:sz w:val="16"/>
              </w:rPr>
              <w:t>$94,690.35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12"/>
        <w:gridCol w:w="2016"/>
        <w:gridCol w:w="1114"/>
        <w:gridCol w:w="1926"/>
        <w:gridCol w:w="774"/>
        <w:gridCol w:w="1593"/>
        <w:gridCol w:w="1296"/>
        <w:gridCol w:w="1638"/>
        <w:gridCol w:w="2644"/>
      </w:tblGrid>
      <w:tr>
        <w:trPr>
          <w:cantSplit/>
          <w:tblHeader/>
        </w:trPr>
        <w:tc>
          <w:tcPr>
            <w:tcW w:type="dxa" w:w="1112"/>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644"/>
            <w:shd w:val="clear" w:color="auto" w:fill="E8E8E8"/>
          </w:tcPr>
          <w:p>
            <w:pPr>
              <w:spacing w:after="0"/>
              <w:jc w:val="left"/>
            </w:pPr>
            <w:r>
              <w:rPr>
                <w:b/>
                <w:sz w:val="16"/>
              </w:rPr>
              <w:t>Statement</w:t>
            </w:r>
          </w:p>
        </w:tc>
      </w:tr>
      <w:tr>
        <w:trPr>
          <w:cantSplit/>
        </w:trPr>
        <w:tc>
          <w:tcPr>
            <w:tcW w:type="dxa" w:w="1112"/>
          </w:tcPr>
          <w:p>
            <w:pPr>
              <w:spacing w:after="0"/>
              <w:jc w:val="left"/>
            </w:pPr>
            <w:r>
              <w:rPr>
                <w:sz w:val="16"/>
              </w:rPr>
              <w:t>Coastal Flooding</w:t>
            </w:r>
          </w:p>
        </w:tc>
        <w:tc>
          <w:tcPr>
            <w:tcW w:type="dxa" w:w="2016"/>
          </w:tcPr>
          <w:p>
            <w:pPr>
              <w:spacing w:after="0"/>
              <w:jc w:val="right"/>
            </w:pPr>
            <w:r>
              <w:rPr>
                <w:sz w:val="16"/>
              </w:rPr>
              <w:t>6</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Cold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r>
              <w:rPr>
                <w:sz w:val="16"/>
              </w:rPr>
              <w:t>No recorded events, 1996 to 2026-06-30, NOAA NCEI Storm Events</w:t>
            </w:r>
          </w:p>
        </w:tc>
      </w:tr>
      <w:tr>
        <w:trPr>
          <w:cantSplit/>
        </w:trPr>
        <w:tc>
          <w:tcPr>
            <w:tcW w:type="dxa" w:w="1112"/>
          </w:tcPr>
          <w:p>
            <w:pPr>
              <w:spacing w:after="0"/>
              <w:jc w:val="left"/>
            </w:pPr>
            <w:r>
              <w:rPr>
                <w:sz w:val="16"/>
              </w:rPr>
              <w:t>Drought</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p>
        </w:tc>
        <w:tc>
          <w:tcPr>
            <w:tcW w:type="dxa" w:w="2644"/>
          </w:tcPr>
          <w:p>
            <w:pPr>
              <w:spacing w:after="0"/>
              <w:jc w:val="left"/>
            </w:pPr>
            <w:r>
              <w:rPr>
                <w:sz w:val="16"/>
              </w:rPr>
              <w:t>Storm Events does not record earthquakes; the USGS earthquake catalog is the source.</w:t>
            </w:r>
          </w:p>
        </w:tc>
      </w:tr>
      <w:tr>
        <w:trPr>
          <w:cantSplit/>
        </w:trPr>
        <w:tc>
          <w:tcPr>
            <w:tcW w:type="dxa" w:w="1112"/>
          </w:tcPr>
          <w:p>
            <w:pPr>
              <w:spacing w:after="0"/>
              <w:jc w:val="left"/>
            </w:pPr>
            <w:r>
              <w:rPr>
                <w:sz w:val="16"/>
              </w:rPr>
              <w:t>Hail</w:t>
            </w:r>
          </w:p>
        </w:tc>
        <w:tc>
          <w:tcPr>
            <w:tcW w:type="dxa" w:w="2016"/>
          </w:tcPr>
          <w:p>
            <w:pPr>
              <w:spacing w:after="0"/>
              <w:jc w:val="right"/>
            </w:pPr>
            <w:r>
              <w:rPr>
                <w:sz w:val="16"/>
              </w:rPr>
              <w:t>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644"/>
          </w:tcPr>
          <w:p>
            <w:pPr>
              <w:spacing w:after="0"/>
              <w:jc w:val="left"/>
            </w:pPr>
          </w:p>
        </w:tc>
      </w:tr>
      <w:tr>
        <w:trPr>
          <w:cantSplit/>
        </w:trPr>
        <w:tc>
          <w:tcPr>
            <w:tcW w:type="dxa" w:w="1112"/>
          </w:tcPr>
          <w:p>
            <w:pPr>
              <w:spacing w:after="0"/>
              <w:jc w:val="left"/>
            </w:pPr>
            <w:r>
              <w:rPr>
                <w:sz w:val="16"/>
              </w:rPr>
              <w:t>Heat Wave</w:t>
            </w:r>
          </w:p>
        </w:tc>
        <w:tc>
          <w:tcPr>
            <w:tcW w:type="dxa" w:w="2016"/>
          </w:tcPr>
          <w:p>
            <w:pPr>
              <w:spacing w:after="0"/>
              <w:jc w:val="right"/>
            </w:pPr>
            <w:r>
              <w:rPr>
                <w:sz w:val="16"/>
              </w:rPr>
              <w:t>26</w:t>
            </w:r>
          </w:p>
        </w:tc>
        <w:tc>
          <w:tcPr>
            <w:tcW w:type="dxa" w:w="1114"/>
          </w:tcPr>
          <w:p>
            <w:pPr>
              <w:spacing w:after="0"/>
              <w:jc w:val="right"/>
            </w:pPr>
            <w:r>
              <w:rPr>
                <w:sz w:val="16"/>
              </w:rPr>
              <w:t>26</w:t>
            </w:r>
          </w:p>
        </w:tc>
        <w:tc>
          <w:tcPr>
            <w:tcW w:type="dxa" w:w="1926"/>
          </w:tcPr>
          <w:p>
            <w:pPr>
              <w:spacing w:after="0"/>
              <w:jc w:val="right"/>
            </w:pPr>
            <w:r>
              <w:rPr>
                <w:sz w:val="16"/>
              </w:rPr>
              <w:t>0</w:t>
            </w:r>
          </w:p>
        </w:tc>
        <w:tc>
          <w:tcPr>
            <w:tcW w:type="dxa" w:w="774"/>
          </w:tcPr>
          <w:p>
            <w:pPr>
              <w:spacing w:after="0"/>
              <w:jc w:val="right"/>
            </w:pPr>
            <w:r>
              <w:rPr>
                <w:sz w:val="16"/>
              </w:rPr>
              <w:t>26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Hurricane</w:t>
            </w:r>
          </w:p>
        </w:tc>
        <w:tc>
          <w:tcPr>
            <w:tcW w:type="dxa" w:w="2016"/>
          </w:tcPr>
          <w:p>
            <w:pPr>
              <w:spacing w:after="0"/>
              <w:jc w:val="right"/>
            </w:pPr>
            <w:r>
              <w:rPr>
                <w:sz w:val="16"/>
              </w:rPr>
              <w:t>6</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14</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Inland Flooding</w:t>
            </w:r>
          </w:p>
        </w:tc>
        <w:tc>
          <w:tcPr>
            <w:tcW w:type="dxa" w:w="2016"/>
          </w:tcPr>
          <w:p>
            <w:pPr>
              <w:spacing w:after="0"/>
              <w:jc w:val="right"/>
            </w:pPr>
            <w:r>
              <w:rPr>
                <w:sz w:val="16"/>
              </w:rPr>
              <w:t>140</w:t>
            </w:r>
          </w:p>
        </w:tc>
        <w:tc>
          <w:tcPr>
            <w:tcW w:type="dxa" w:w="1114"/>
          </w:tcPr>
          <w:p>
            <w:pPr>
              <w:spacing w:after="0"/>
              <w:jc w:val="right"/>
            </w:pPr>
            <w:r>
              <w:rPr>
                <w:sz w:val="16"/>
              </w:rPr>
              <w:t>16</w:t>
            </w:r>
          </w:p>
        </w:tc>
        <w:tc>
          <w:tcPr>
            <w:tcW w:type="dxa" w:w="1926"/>
          </w:tcPr>
          <w:p>
            <w:pPr>
              <w:spacing w:after="0"/>
              <w:jc w:val="right"/>
            </w:pPr>
            <w:r>
              <w:rPr>
                <w:sz w:val="16"/>
              </w:rPr>
              <w:t>6</w:t>
            </w:r>
          </w:p>
        </w:tc>
        <w:tc>
          <w:tcPr>
            <w:tcW w:type="dxa" w:w="774"/>
          </w:tcPr>
          <w:p>
            <w:pPr>
              <w:spacing w:after="0"/>
              <w:jc w:val="right"/>
            </w:pPr>
            <w:r>
              <w:rPr>
                <w:sz w:val="16"/>
              </w:rPr>
              <w:t>16</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Landslide</w:t>
            </w:r>
          </w:p>
        </w:tc>
        <w:tc>
          <w:tcPr>
            <w:tcW w:type="dxa" w:w="2016"/>
          </w:tcPr>
          <w:p>
            <w:pPr>
              <w:spacing w:after="0"/>
              <w:jc w:val="right"/>
            </w:pPr>
            <w:r>
              <w:rPr>
                <w:sz w:val="16"/>
              </w:rPr>
              <w:t>23</w:t>
            </w:r>
          </w:p>
        </w:tc>
        <w:tc>
          <w:tcPr>
            <w:tcW w:type="dxa" w:w="1114"/>
          </w:tcPr>
          <w:p>
            <w:pPr>
              <w:spacing w:after="0"/>
              <w:jc w:val="right"/>
            </w:pPr>
            <w:r>
              <w:rPr>
                <w:sz w:val="16"/>
              </w:rPr>
              <w:t>3</w:t>
            </w:r>
          </w:p>
        </w:tc>
        <w:tc>
          <w:tcPr>
            <w:tcW w:type="dxa" w:w="1926"/>
          </w:tcPr>
          <w:p>
            <w:pPr>
              <w:spacing w:after="0"/>
              <w:jc w:val="right"/>
            </w:pPr>
            <w:r>
              <w:rPr>
                <w:sz w:val="16"/>
              </w:rPr>
              <w:t>3</w:t>
            </w:r>
          </w:p>
        </w:tc>
        <w:tc>
          <w:tcPr>
            <w:tcW w:type="dxa" w:w="774"/>
          </w:tcPr>
          <w:p>
            <w:pPr>
              <w:spacing w:after="0"/>
              <w:jc w:val="right"/>
            </w:pPr>
            <w:r>
              <w:rPr>
                <w:sz w:val="16"/>
              </w:rPr>
              <w:t>3</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Strong Wind</w:t>
            </w:r>
          </w:p>
        </w:tc>
        <w:tc>
          <w:tcPr>
            <w:tcW w:type="dxa" w:w="2016"/>
          </w:tcPr>
          <w:p>
            <w:pPr>
              <w:spacing w:after="0"/>
              <w:jc w:val="right"/>
            </w:pPr>
            <w:r>
              <w:rPr>
                <w:sz w:val="16"/>
              </w:rPr>
              <w:t>33</w:t>
            </w:r>
          </w:p>
        </w:tc>
        <w:tc>
          <w:tcPr>
            <w:tcW w:type="dxa" w:w="1114"/>
          </w:tcPr>
          <w:p>
            <w:pPr>
              <w:spacing w:after="0"/>
              <w:jc w:val="right"/>
            </w:pPr>
            <w:r>
              <w:rPr>
                <w:sz w:val="16"/>
              </w:rPr>
              <w:t>5</w:t>
            </w:r>
          </w:p>
        </w:tc>
        <w:tc>
          <w:tcPr>
            <w:tcW w:type="dxa" w:w="1926"/>
          </w:tcPr>
          <w:p>
            <w:pPr>
              <w:spacing w:after="0"/>
              <w:jc w:val="right"/>
            </w:pPr>
            <w:r>
              <w:rPr>
                <w:sz w:val="16"/>
              </w:rPr>
              <w:t>1</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644"/>
          </w:tcPr>
          <w:p>
            <w:pPr>
              <w:spacing w:after="0"/>
              <w:jc w:val="left"/>
            </w:pPr>
            <w:r>
              <w:rPr>
                <w:sz w:val="16"/>
              </w:rPr>
              <w:t>Includes 3 Strong Wind records.</w:t>
            </w:r>
          </w:p>
        </w:tc>
      </w:tr>
      <w:tr>
        <w:trPr>
          <w:cantSplit/>
        </w:trPr>
        <w:tc>
          <w:tcPr>
            <w:tcW w:type="dxa" w:w="1112"/>
          </w:tcPr>
          <w:p>
            <w:pPr>
              <w:spacing w:after="0"/>
              <w:jc w:val="left"/>
            </w:pPr>
            <w:r>
              <w:rPr>
                <w:sz w:val="16"/>
              </w:rPr>
              <w:t>Tornado</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644"/>
          </w:tcPr>
          <w:p>
            <w:pPr>
              <w:spacing w:after="0"/>
              <w:jc w:val="left"/>
            </w:pPr>
          </w:p>
        </w:tc>
      </w:tr>
      <w:tr>
        <w:trPr>
          <w:cantSplit/>
        </w:trPr>
        <w:tc>
          <w:tcPr>
            <w:tcW w:type="dxa" w:w="1112"/>
          </w:tcPr>
          <w:p>
            <w:pPr>
              <w:spacing w:after="0"/>
              <w:jc w:val="left"/>
            </w:pPr>
            <w:r>
              <w:rPr>
                <w:sz w:val="16"/>
              </w:rPr>
              <w:t>Tsunami</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r>
              <w:rPr>
                <w:sz w:val="16"/>
              </w:rPr>
              <w:t>No recorded events, 1996 to 2026-06-30, NOAA NCEI Storm Events</w:t>
            </w:r>
          </w:p>
        </w:tc>
      </w:tr>
      <w:tr>
        <w:trPr>
          <w:cantSplit/>
        </w:trPr>
        <w:tc>
          <w:tcPr>
            <w:tcW w:type="dxa" w:w="1112"/>
          </w:tcPr>
          <w:p>
            <w:pPr>
              <w:spacing w:after="0"/>
              <w:jc w:val="left"/>
            </w:pPr>
            <w:r>
              <w:rPr>
                <w:sz w:val="16"/>
              </w:rPr>
              <w:t>Volcanic Activity</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Wildfire</w:t>
            </w:r>
          </w:p>
        </w:tc>
        <w:tc>
          <w:tcPr>
            <w:tcW w:type="dxa" w:w="2016"/>
          </w:tcPr>
          <w:p>
            <w:pPr>
              <w:spacing w:after="0"/>
              <w:jc w:val="right"/>
            </w:pPr>
            <w:r>
              <w:rPr>
                <w:sz w:val="16"/>
              </w:rPr>
              <w:t>5</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Winter Weather</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30"/>
        <w:gridCol w:w="1253"/>
        <w:gridCol w:w="1689"/>
        <w:gridCol w:w="956"/>
        <w:gridCol w:w="3544"/>
        <w:gridCol w:w="1169"/>
        <w:gridCol w:w="2933"/>
      </w:tblGrid>
      <w:tr>
        <w:trPr>
          <w:cantSplit/>
          <w:tblHeader/>
        </w:trPr>
        <w:tc>
          <w:tcPr>
            <w:tcW w:type="dxa" w:w="1037"/>
            <w:shd w:val="clear" w:color="auto" w:fill="E8E8E8"/>
          </w:tcPr>
          <w:p>
            <w:pPr>
              <w:spacing w:after="0"/>
              <w:jc w:val="left"/>
            </w:pPr>
            <w:r>
              <w:rPr>
                <w:b/>
                <w:sz w:val="16"/>
              </w:rPr>
              <w:t>Date</w:t>
            </w:r>
          </w:p>
        </w:tc>
        <w:tc>
          <w:tcPr>
            <w:tcW w:type="dxa" w:w="1530"/>
            <w:shd w:val="clear" w:color="auto" w:fill="E8E8E8"/>
          </w:tcPr>
          <w:p>
            <w:pPr>
              <w:spacing w:after="0"/>
              <w:jc w:val="left"/>
            </w:pPr>
            <w:r>
              <w:rPr>
                <w:b/>
                <w:sz w:val="16"/>
              </w:rPr>
              <w:t>Event type</w:t>
            </w:r>
          </w:p>
        </w:tc>
        <w:tc>
          <w:tcPr>
            <w:tcW w:type="dxa" w:w="1253"/>
            <w:shd w:val="clear" w:color="auto" w:fill="E8E8E8"/>
          </w:tcPr>
          <w:p>
            <w:pPr>
              <w:spacing w:after="0"/>
              <w:jc w:val="left"/>
            </w:pPr>
            <w:r>
              <w:rPr>
                <w:b/>
                <w:sz w:val="16"/>
              </w:rPr>
              <w:t>Magnitude or extent</w:t>
            </w:r>
          </w:p>
        </w:tc>
        <w:tc>
          <w:tcPr>
            <w:tcW w:type="dxa" w:w="1689"/>
            <w:shd w:val="clear" w:color="auto" w:fill="E8E8E8"/>
          </w:tcPr>
          <w:p>
            <w:pPr>
              <w:spacing w:after="0"/>
              <w:jc w:val="left"/>
            </w:pPr>
            <w:r>
              <w:rPr>
                <w:b/>
                <w:sz w:val="16"/>
              </w:rPr>
              <w:t>Damage</w:t>
            </w:r>
          </w:p>
          <w:p>
            <w:pPr>
              <w:spacing w:after="0"/>
              <w:jc w:val="left"/>
            </w:pPr>
            <w:r>
              <w:rPr>
                <w:i/>
                <w:color w:val="555555"/>
                <w:sz w:val="14"/>
              </w:rPr>
              <w:t>nominal dollars</w:t>
            </w:r>
          </w:p>
        </w:tc>
        <w:tc>
          <w:tcPr>
            <w:tcW w:type="dxa" w:w="95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544"/>
            <w:shd w:val="clear" w:color="auto" w:fill="E8E8E8"/>
          </w:tcPr>
          <w:p>
            <w:pPr>
              <w:spacing w:after="0"/>
              <w:jc w:val="left"/>
            </w:pPr>
            <w:r>
              <w:rPr>
                <w:b/>
                <w:sz w:val="16"/>
              </w:rPr>
              <w:t>Location</w:t>
            </w:r>
          </w:p>
        </w:tc>
        <w:tc>
          <w:tcPr>
            <w:tcW w:type="dxa" w:w="1169"/>
            <w:shd w:val="clear" w:color="auto" w:fill="E8E8E8"/>
          </w:tcPr>
          <w:p>
            <w:pPr>
              <w:spacing w:after="0"/>
              <w:jc w:val="left"/>
            </w:pPr>
            <w:r>
              <w:rPr>
                <w:b/>
                <w:sz w:val="16"/>
              </w:rPr>
              <w:t>Flags</w:t>
            </w:r>
          </w:p>
        </w:tc>
        <w:tc>
          <w:tcPr>
            <w:tcW w:type="dxa" w:w="29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2026-02-03</w:t>
            </w:r>
          </w:p>
        </w:tc>
        <w:tc>
          <w:tcPr>
            <w:tcW w:type="dxa" w:w="1530"/>
          </w:tcPr>
          <w:p>
            <w:pPr>
              <w:spacing w:after="0"/>
              <w:jc w:val="left"/>
            </w:pPr>
            <w:r>
              <w:rPr>
                <w:sz w:val="16"/>
              </w:rPr>
              <w:t>Coastal Flood</w:t>
            </w:r>
          </w:p>
        </w:tc>
        <w:tc>
          <w:tcPr>
            <w:tcW w:type="dxa" w:w="1253"/>
          </w:tcPr>
          <w:p>
            <w:pPr>
              <w:spacing w:after="0"/>
              <w:jc w:val="left"/>
            </w:pPr>
          </w:p>
        </w:tc>
        <w:tc>
          <w:tcPr>
            <w:tcW w:type="dxa" w:w="1689"/>
          </w:tcPr>
          <w:p>
            <w:pPr>
              <w:spacing w:after="0"/>
              <w:jc w:val="left"/>
            </w:pPr>
            <w:r>
              <w:rPr>
                <w:sz w:val="16"/>
              </w:rPr>
              <w:t>$20,000 property; $0 crops (zone total, 2026 dollars)</w:t>
            </w:r>
          </w:p>
        </w:tc>
        <w:tc>
          <w:tcPr>
            <w:tcW w:type="dxa" w:w="956"/>
          </w:tcPr>
          <w:p>
            <w:pPr>
              <w:spacing w:after="0"/>
              <w:jc w:val="right"/>
            </w:pPr>
            <w:r>
              <w:rPr>
                <w:sz w:val="16"/>
              </w:rPr>
              <w:t>0, 0</w:t>
            </w:r>
          </w:p>
        </w:tc>
        <w:tc>
          <w:tcPr>
            <w:tcW w:type="dxa" w:w="3544"/>
          </w:tcPr>
          <w:p>
            <w:pPr>
              <w:spacing w:after="0"/>
              <w:jc w:val="left"/>
            </w:pPr>
            <w:r>
              <w:rPr>
                <w:sz w:val="16"/>
              </w:rPr>
              <w:t>NWS zone PRZ010 (MAYAGUEZ AND VICINITY), zone-level</w:t>
            </w:r>
          </w:p>
        </w:tc>
        <w:tc>
          <w:tcPr>
            <w:tcW w:type="dxa" w:w="1169"/>
          </w:tcPr>
          <w:p>
            <w:pPr>
              <w:spacing w:after="0"/>
              <w:jc w:val="left"/>
            </w:pPr>
            <w:r>
              <w:rPr>
                <w:sz w:val="16"/>
              </w:rPr>
              <w:t>new since last plan; within last 5 years</w:t>
            </w:r>
          </w:p>
        </w:tc>
        <w:tc>
          <w:tcPr>
            <w:tcW w:type="dxa" w:w="2933"/>
          </w:tcPr>
          <w:p>
            <w:pPr>
              <w:spacing w:after="0"/>
              <w:jc w:val="left"/>
            </w:pPr>
            <w:r>
              <w:rPr>
                <w:sz w:val="16"/>
              </w:rPr>
              <w:t>B1-c worst recorded: Coastal Flood, Storm Surge/Tide</w:t>
            </w:r>
          </w:p>
        </w:tc>
      </w:tr>
      <w:tr>
        <w:trPr>
          <w:cantSplit/>
        </w:trPr>
        <w:tc>
          <w:tcPr>
            <w:tcW w:type="dxa" w:w="1037"/>
          </w:tcPr>
          <w:p>
            <w:pPr>
              <w:spacing w:after="0"/>
              <w:jc w:val="left"/>
            </w:pPr>
            <w:r>
              <w:rPr>
                <w:sz w:val="16"/>
              </w:rPr>
              <w:t>2024-08-29</w:t>
            </w:r>
          </w:p>
        </w:tc>
        <w:tc>
          <w:tcPr>
            <w:tcW w:type="dxa" w:w="1530"/>
          </w:tcPr>
          <w:p>
            <w:pPr>
              <w:spacing w:after="0"/>
              <w:jc w:val="left"/>
            </w:pPr>
            <w:r>
              <w:rPr>
                <w:sz w:val="16"/>
              </w:rPr>
              <w:t>Hail</w:t>
            </w:r>
          </w:p>
        </w:tc>
        <w:tc>
          <w:tcPr>
            <w:tcW w:type="dxa" w:w="1253"/>
          </w:tcPr>
          <w:p>
            <w:pPr>
              <w:spacing w:after="0"/>
              <w:jc w:val="left"/>
            </w:pPr>
            <w:r>
              <w:rPr>
                <w:sz w:val="16"/>
              </w:rPr>
              <w:t>0.25 in</w:t>
            </w:r>
          </w:p>
        </w:tc>
        <w:tc>
          <w:tcPr>
            <w:tcW w:type="dxa" w:w="1689"/>
          </w:tcPr>
          <w:p>
            <w:pPr>
              <w:spacing w:after="0"/>
              <w:jc w:val="left"/>
            </w:pPr>
            <w:r>
              <w:rPr>
                <w:sz w:val="16"/>
              </w:rPr>
              <w:t>$500 property; $0 crops (2024 dollars)</w:t>
            </w:r>
          </w:p>
        </w:tc>
        <w:tc>
          <w:tcPr>
            <w:tcW w:type="dxa" w:w="956"/>
          </w:tcPr>
          <w:p>
            <w:pPr>
              <w:spacing w:after="0"/>
              <w:jc w:val="right"/>
            </w:pPr>
            <w:r>
              <w:rPr>
                <w:sz w:val="16"/>
              </w:rPr>
              <w:t>0, 0</w:t>
            </w:r>
          </w:p>
        </w:tc>
        <w:tc>
          <w:tcPr>
            <w:tcW w:type="dxa" w:w="3544"/>
          </w:tcPr>
          <w:p>
            <w:pPr>
              <w:spacing w:after="0"/>
              <w:jc w:val="left"/>
            </w:pPr>
            <w:r>
              <w:rPr>
                <w:sz w:val="16"/>
              </w:rPr>
              <w:t>MAYAGUEZ</w:t>
            </w:r>
          </w:p>
        </w:tc>
        <w:tc>
          <w:tcPr>
            <w:tcW w:type="dxa" w:w="1169"/>
          </w:tcPr>
          <w:p>
            <w:pPr>
              <w:spacing w:after="0"/>
              <w:jc w:val="left"/>
            </w:pPr>
            <w:r>
              <w:rPr>
                <w:sz w:val="16"/>
              </w:rPr>
              <w:t>new since last plan; within last 5 years</w:t>
            </w:r>
          </w:p>
        </w:tc>
        <w:tc>
          <w:tcPr>
            <w:tcW w:type="dxa" w:w="2933"/>
          </w:tcPr>
          <w:p>
            <w:pPr>
              <w:spacing w:after="0"/>
              <w:jc w:val="left"/>
            </w:pPr>
            <w:r>
              <w:rPr>
                <w:sz w:val="16"/>
              </w:rPr>
              <w:t>B1-c worst recorded: Hail</w:t>
            </w:r>
          </w:p>
        </w:tc>
      </w:tr>
      <w:tr>
        <w:trPr>
          <w:cantSplit/>
        </w:trPr>
        <w:tc>
          <w:tcPr>
            <w:tcW w:type="dxa" w:w="1037"/>
          </w:tcPr>
          <w:p>
            <w:pPr>
              <w:spacing w:after="0"/>
              <w:jc w:val="left"/>
            </w:pPr>
            <w:r>
              <w:rPr>
                <w:sz w:val="16"/>
              </w:rPr>
              <w:t>2023-09-01</w:t>
            </w:r>
          </w:p>
        </w:tc>
        <w:tc>
          <w:tcPr>
            <w:tcW w:type="dxa" w:w="1530"/>
          </w:tcPr>
          <w:p>
            <w:pPr>
              <w:spacing w:after="0"/>
              <w:jc w:val="left"/>
            </w:pPr>
            <w:r>
              <w:rPr>
                <w:sz w:val="16"/>
              </w:rPr>
              <w:t>Excessive Heat</w:t>
            </w:r>
          </w:p>
        </w:tc>
        <w:tc>
          <w:tcPr>
            <w:tcW w:type="dxa" w:w="1253"/>
          </w:tcPr>
          <w:p>
            <w:pPr>
              <w:spacing w:after="0"/>
              <w:jc w:val="left"/>
            </w:pPr>
          </w:p>
        </w:tc>
        <w:tc>
          <w:tcPr>
            <w:tcW w:type="dxa" w:w="1689"/>
          </w:tcPr>
          <w:p>
            <w:pPr>
              <w:spacing w:after="0"/>
              <w:jc w:val="left"/>
            </w:pPr>
            <w:r>
              <w:rPr>
                <w:sz w:val="16"/>
              </w:rPr>
              <w:t>$0 property; $0 crops (zone total, 2023 dollars)</w:t>
            </w:r>
          </w:p>
        </w:tc>
        <w:tc>
          <w:tcPr>
            <w:tcW w:type="dxa" w:w="956"/>
          </w:tcPr>
          <w:p>
            <w:pPr>
              <w:spacing w:after="0"/>
              <w:jc w:val="right"/>
            </w:pPr>
            <w:r>
              <w:rPr>
                <w:sz w:val="16"/>
              </w:rPr>
              <w:t>0, 0</w:t>
            </w:r>
          </w:p>
        </w:tc>
        <w:tc>
          <w:tcPr>
            <w:tcW w:type="dxa" w:w="3544"/>
          </w:tcPr>
          <w:p>
            <w:pPr>
              <w:spacing w:after="0"/>
              <w:jc w:val="left"/>
            </w:pPr>
            <w:r>
              <w:rPr>
                <w:sz w:val="16"/>
              </w:rPr>
              <w:t>NWS zone PRZ010 (MAYAGUEZ AND VICINITY), zone-level</w:t>
            </w:r>
          </w:p>
        </w:tc>
        <w:tc>
          <w:tcPr>
            <w:tcW w:type="dxa" w:w="1169"/>
          </w:tcPr>
          <w:p>
            <w:pPr>
              <w:spacing w:after="0"/>
              <w:jc w:val="left"/>
            </w:pPr>
            <w:r>
              <w:rPr>
                <w:sz w:val="16"/>
              </w:rPr>
              <w:t>new since last plan; within last 5 years</w:t>
            </w:r>
          </w:p>
        </w:tc>
        <w:tc>
          <w:tcPr>
            <w:tcW w:type="dxa" w:w="2933"/>
          </w:tcPr>
          <w:p>
            <w:pPr>
              <w:spacing w:after="0"/>
              <w:jc w:val="left"/>
            </w:pPr>
            <w:r>
              <w:rPr>
                <w:sz w:val="16"/>
              </w:rPr>
              <w:t>B1-c worst recorded: Excessive Heat, Heat</w:t>
            </w:r>
          </w:p>
        </w:tc>
      </w:tr>
      <w:tr>
        <w:trPr>
          <w:cantSplit/>
        </w:trPr>
        <w:tc>
          <w:tcPr>
            <w:tcW w:type="dxa" w:w="1037"/>
          </w:tcPr>
          <w:p>
            <w:pPr>
              <w:spacing w:after="0"/>
              <w:jc w:val="left"/>
            </w:pPr>
            <w:r>
              <w:rPr>
                <w:sz w:val="16"/>
              </w:rPr>
              <w:t>2010-07-17</w:t>
            </w:r>
          </w:p>
        </w:tc>
        <w:tc>
          <w:tcPr>
            <w:tcW w:type="dxa" w:w="1530"/>
          </w:tcPr>
          <w:p>
            <w:pPr>
              <w:spacing w:after="0"/>
              <w:jc w:val="left"/>
            </w:pPr>
            <w:r>
              <w:rPr>
                <w:sz w:val="16"/>
              </w:rPr>
              <w:t>Thunderstorm Wind</w:t>
            </w:r>
          </w:p>
        </w:tc>
        <w:tc>
          <w:tcPr>
            <w:tcW w:type="dxa" w:w="1253"/>
          </w:tcPr>
          <w:p>
            <w:pPr>
              <w:spacing w:after="0"/>
              <w:jc w:val="left"/>
            </w:pPr>
            <w:r>
              <w:rPr>
                <w:sz w:val="16"/>
              </w:rPr>
              <w:t>45 kt (52 mph) estimated gust</w:t>
            </w:r>
          </w:p>
        </w:tc>
        <w:tc>
          <w:tcPr>
            <w:tcW w:type="dxa" w:w="1689"/>
          </w:tcPr>
          <w:p>
            <w:pPr>
              <w:spacing w:after="0"/>
              <w:jc w:val="left"/>
            </w:pPr>
            <w:r>
              <w:rPr>
                <w:sz w:val="16"/>
              </w:rPr>
              <w:t>$500,000 property; $0 crops (2010 dollars)</w:t>
            </w:r>
          </w:p>
        </w:tc>
        <w:tc>
          <w:tcPr>
            <w:tcW w:type="dxa" w:w="956"/>
          </w:tcPr>
          <w:p>
            <w:pPr>
              <w:spacing w:after="0"/>
              <w:jc w:val="right"/>
            </w:pPr>
            <w:r>
              <w:rPr>
                <w:sz w:val="16"/>
              </w:rPr>
              <w:t>0, 7</w:t>
            </w:r>
          </w:p>
        </w:tc>
        <w:tc>
          <w:tcPr>
            <w:tcW w:type="dxa" w:w="3544"/>
          </w:tcPr>
          <w:p>
            <w:pPr>
              <w:spacing w:after="0"/>
              <w:jc w:val="left"/>
            </w:pPr>
            <w:r>
              <w:rPr>
                <w:sz w:val="16"/>
              </w:rPr>
              <w:t>MAYAGUEZ</w:t>
            </w:r>
          </w:p>
        </w:tc>
        <w:tc>
          <w:tcPr>
            <w:tcW w:type="dxa" w:w="1169"/>
          </w:tcPr>
          <w:p>
            <w:pPr>
              <w:spacing w:after="0"/>
              <w:jc w:val="left"/>
            </w:pPr>
          </w:p>
        </w:tc>
        <w:tc>
          <w:tcPr>
            <w:tcW w:type="dxa" w:w="2933"/>
          </w:tcPr>
          <w:p>
            <w:pPr>
              <w:spacing w:after="0"/>
              <w:jc w:val="left"/>
            </w:pPr>
            <w:r>
              <w:rPr>
                <w:sz w:val="16"/>
              </w:rPr>
              <w:t>deaths or injuries recorded</w:t>
            </w:r>
          </w:p>
        </w:tc>
      </w:tr>
      <w:tr>
        <w:trPr>
          <w:cantSplit/>
        </w:trPr>
        <w:tc>
          <w:tcPr>
            <w:tcW w:type="dxa" w:w="1037"/>
          </w:tcPr>
          <w:p>
            <w:pPr>
              <w:spacing w:after="0"/>
              <w:jc w:val="left"/>
            </w:pPr>
            <w:r>
              <w:rPr>
                <w:sz w:val="16"/>
              </w:rPr>
              <w:t>2006-05-30</w:t>
            </w:r>
          </w:p>
        </w:tc>
        <w:tc>
          <w:tcPr>
            <w:tcW w:type="dxa" w:w="1530"/>
          </w:tcPr>
          <w:p>
            <w:pPr>
              <w:spacing w:after="0"/>
              <w:jc w:val="left"/>
            </w:pPr>
            <w:r>
              <w:rPr>
                <w:sz w:val="16"/>
              </w:rPr>
              <w:t>Debris Flow</w:t>
            </w:r>
          </w:p>
        </w:tc>
        <w:tc>
          <w:tcPr>
            <w:tcW w:type="dxa" w:w="1253"/>
          </w:tcPr>
          <w:p>
            <w:pPr>
              <w:spacing w:after="0"/>
              <w:jc w:val="left"/>
            </w:pPr>
          </w:p>
        </w:tc>
        <w:tc>
          <w:tcPr>
            <w:tcW w:type="dxa" w:w="1689"/>
          </w:tcPr>
          <w:p>
            <w:pPr>
              <w:spacing w:after="0"/>
              <w:jc w:val="left"/>
            </w:pPr>
            <w:r>
              <w:rPr>
                <w:sz w:val="16"/>
              </w:rPr>
              <w:t>$4,000 property; crops not reported (zone total, 2006 dollars)</w:t>
            </w:r>
          </w:p>
        </w:tc>
        <w:tc>
          <w:tcPr>
            <w:tcW w:type="dxa" w:w="956"/>
          </w:tcPr>
          <w:p>
            <w:pPr>
              <w:spacing w:after="0"/>
              <w:jc w:val="right"/>
            </w:pPr>
            <w:r>
              <w:rPr>
                <w:sz w:val="16"/>
              </w:rPr>
              <w:t>0, 0</w:t>
            </w:r>
          </w:p>
        </w:tc>
        <w:tc>
          <w:tcPr>
            <w:tcW w:type="dxa" w:w="3544"/>
          </w:tcPr>
          <w:p>
            <w:pPr>
              <w:spacing w:after="0"/>
              <w:jc w:val="left"/>
            </w:pPr>
            <w:r>
              <w:rPr>
                <w:sz w:val="16"/>
              </w:rPr>
              <w:t>NWS zone PRZ010 (MAYAGUEZ AND VICINITY), zone-level</w:t>
            </w:r>
          </w:p>
        </w:tc>
        <w:tc>
          <w:tcPr>
            <w:tcW w:type="dxa" w:w="1169"/>
          </w:tcPr>
          <w:p>
            <w:pPr>
              <w:spacing w:after="0"/>
              <w:jc w:val="left"/>
            </w:pPr>
          </w:p>
        </w:tc>
        <w:tc>
          <w:tcPr>
            <w:tcW w:type="dxa" w:w="2933"/>
          </w:tcPr>
          <w:p>
            <w:pPr>
              <w:spacing w:after="0"/>
              <w:jc w:val="left"/>
            </w:pPr>
            <w:r>
              <w:rPr>
                <w:sz w:val="16"/>
              </w:rPr>
              <w:t>B1-c worst recorded: Debris Flow</w:t>
            </w:r>
          </w:p>
        </w:tc>
      </w:tr>
      <w:tr>
        <w:trPr>
          <w:cantSplit/>
        </w:trPr>
        <w:tc>
          <w:tcPr>
            <w:tcW w:type="dxa" w:w="1037"/>
          </w:tcPr>
          <w:p>
            <w:pPr>
              <w:spacing w:after="0"/>
              <w:jc w:val="left"/>
            </w:pPr>
            <w:r>
              <w:rPr>
                <w:sz w:val="16"/>
              </w:rPr>
              <w:t>2004-09-14</w:t>
            </w:r>
          </w:p>
        </w:tc>
        <w:tc>
          <w:tcPr>
            <w:tcW w:type="dxa" w:w="1530"/>
          </w:tcPr>
          <w:p>
            <w:pPr>
              <w:spacing w:after="0"/>
              <w:jc w:val="left"/>
            </w:pPr>
            <w:r>
              <w:rPr>
                <w:sz w:val="16"/>
              </w:rPr>
              <w:t>Tropical Storm</w:t>
            </w:r>
          </w:p>
        </w:tc>
        <w:tc>
          <w:tcPr>
            <w:tcW w:type="dxa" w:w="1253"/>
          </w:tcPr>
          <w:p>
            <w:pPr>
              <w:spacing w:after="0"/>
              <w:jc w:val="left"/>
            </w:pPr>
          </w:p>
        </w:tc>
        <w:tc>
          <w:tcPr>
            <w:tcW w:type="dxa" w:w="1689"/>
          </w:tcPr>
          <w:p>
            <w:pPr>
              <w:spacing w:after="0"/>
              <w:jc w:val="left"/>
            </w:pPr>
            <w:r>
              <w:rPr>
                <w:sz w:val="16"/>
              </w:rPr>
              <w:t>damage not reported</w:t>
            </w:r>
          </w:p>
        </w:tc>
        <w:tc>
          <w:tcPr>
            <w:tcW w:type="dxa" w:w="956"/>
          </w:tcPr>
          <w:p>
            <w:pPr>
              <w:spacing w:after="0"/>
              <w:jc w:val="right"/>
            </w:pPr>
            <w:r>
              <w:rPr>
                <w:sz w:val="16"/>
              </w:rPr>
              <w:t>1, 0</w:t>
            </w:r>
          </w:p>
        </w:tc>
        <w:tc>
          <w:tcPr>
            <w:tcW w:type="dxa" w:w="3544"/>
          </w:tcPr>
          <w:p>
            <w:pPr>
              <w:spacing w:after="0"/>
              <w:jc w:val="left"/>
            </w:pPr>
            <w:r>
              <w:rPr>
                <w:sz w:val="16"/>
              </w:rPr>
              <w:t>NWS zone PRZ010 (MAYAGUEZ AND VICINITY), zone-level</w:t>
            </w:r>
          </w:p>
        </w:tc>
        <w:tc>
          <w:tcPr>
            <w:tcW w:type="dxa" w:w="1169"/>
          </w:tcPr>
          <w:p>
            <w:pPr>
              <w:spacing w:after="0"/>
              <w:jc w:val="left"/>
            </w:pPr>
          </w:p>
        </w:tc>
        <w:tc>
          <w:tcPr>
            <w:tcW w:type="dxa" w:w="2933"/>
          </w:tcPr>
          <w:p>
            <w:pPr>
              <w:spacing w:after="0"/>
              <w:jc w:val="left"/>
            </w:pPr>
            <w:r>
              <w:rPr>
                <w:sz w:val="16"/>
              </w:rPr>
              <w:t>deaths or injuries recorded</w:t>
            </w:r>
          </w:p>
        </w:tc>
      </w:tr>
      <w:tr>
        <w:trPr>
          <w:cantSplit/>
        </w:trPr>
        <w:tc>
          <w:tcPr>
            <w:tcW w:type="dxa" w:w="1037"/>
          </w:tcPr>
          <w:p>
            <w:pPr>
              <w:spacing w:after="0"/>
              <w:jc w:val="left"/>
            </w:pPr>
            <w:r>
              <w:rPr>
                <w:sz w:val="16"/>
              </w:rPr>
              <w:t>2003-09-12</w:t>
            </w:r>
          </w:p>
        </w:tc>
        <w:tc>
          <w:tcPr>
            <w:tcW w:type="dxa" w:w="1530"/>
          </w:tcPr>
          <w:p>
            <w:pPr>
              <w:spacing w:after="0"/>
              <w:jc w:val="left"/>
            </w:pPr>
            <w:r>
              <w:rPr>
                <w:sz w:val="16"/>
              </w:rPr>
              <w:t>Flash Flood</w:t>
            </w:r>
          </w:p>
        </w:tc>
        <w:tc>
          <w:tcPr>
            <w:tcW w:type="dxa" w:w="1253"/>
          </w:tcPr>
          <w:p>
            <w:pPr>
              <w:spacing w:after="0"/>
              <w:jc w:val="left"/>
            </w:pPr>
          </w:p>
        </w:tc>
        <w:tc>
          <w:tcPr>
            <w:tcW w:type="dxa" w:w="1689"/>
          </w:tcPr>
          <w:p>
            <w:pPr>
              <w:spacing w:after="0"/>
              <w:jc w:val="left"/>
            </w:pPr>
            <w:r>
              <w:rPr>
                <w:sz w:val="16"/>
              </w:rPr>
              <w:t>$7,000 property; crops not reported (zone total, 2003 dollars)</w:t>
            </w:r>
          </w:p>
        </w:tc>
        <w:tc>
          <w:tcPr>
            <w:tcW w:type="dxa" w:w="956"/>
          </w:tcPr>
          <w:p>
            <w:pPr>
              <w:spacing w:after="0"/>
              <w:jc w:val="right"/>
            </w:pPr>
            <w:r>
              <w:rPr>
                <w:sz w:val="16"/>
              </w:rPr>
              <w:t>1, 0</w:t>
            </w:r>
          </w:p>
        </w:tc>
        <w:tc>
          <w:tcPr>
            <w:tcW w:type="dxa" w:w="3544"/>
          </w:tcPr>
          <w:p>
            <w:pPr>
              <w:spacing w:after="0"/>
              <w:jc w:val="left"/>
            </w:pPr>
            <w:r>
              <w:rPr>
                <w:sz w:val="16"/>
              </w:rPr>
              <w:t>NWS zone PRZ010 (MAYAGUEZ AND VICINITY), zone-level</w:t>
            </w:r>
          </w:p>
        </w:tc>
        <w:tc>
          <w:tcPr>
            <w:tcW w:type="dxa" w:w="1169"/>
          </w:tcPr>
          <w:p>
            <w:pPr>
              <w:spacing w:after="0"/>
              <w:jc w:val="left"/>
            </w:pPr>
          </w:p>
        </w:tc>
        <w:tc>
          <w:tcPr>
            <w:tcW w:type="dxa" w:w="2933"/>
          </w:tcPr>
          <w:p>
            <w:pPr>
              <w:spacing w:after="0"/>
              <w:jc w:val="left"/>
            </w:pPr>
            <w:r>
              <w:rPr>
                <w:sz w:val="16"/>
              </w:rPr>
              <w:t>deaths or injuries recorded</w:t>
            </w:r>
          </w:p>
        </w:tc>
      </w:tr>
      <w:tr>
        <w:trPr>
          <w:cantSplit/>
        </w:trPr>
        <w:tc>
          <w:tcPr>
            <w:tcW w:type="dxa" w:w="1037"/>
          </w:tcPr>
          <w:p>
            <w:pPr>
              <w:spacing w:after="0"/>
              <w:jc w:val="left"/>
            </w:pPr>
            <w:r>
              <w:rPr>
                <w:sz w:val="16"/>
              </w:rPr>
              <w:t>2003-03-01</w:t>
            </w:r>
          </w:p>
        </w:tc>
        <w:tc>
          <w:tcPr>
            <w:tcW w:type="dxa" w:w="1530"/>
          </w:tcPr>
          <w:p>
            <w:pPr>
              <w:spacing w:after="0"/>
              <w:jc w:val="left"/>
            </w:pPr>
            <w:r>
              <w:rPr>
                <w:sz w:val="16"/>
              </w:rPr>
              <w:t>Drought</w:t>
            </w:r>
          </w:p>
        </w:tc>
        <w:tc>
          <w:tcPr>
            <w:tcW w:type="dxa" w:w="1253"/>
          </w:tcPr>
          <w:p>
            <w:pPr>
              <w:spacing w:after="0"/>
              <w:jc w:val="left"/>
            </w:pPr>
          </w:p>
        </w:tc>
        <w:tc>
          <w:tcPr>
            <w:tcW w:type="dxa" w:w="1689"/>
          </w:tcPr>
          <w:p>
            <w:pPr>
              <w:spacing w:after="0"/>
              <w:jc w:val="left"/>
            </w:pPr>
            <w:r>
              <w:rPr>
                <w:sz w:val="16"/>
              </w:rPr>
              <w:t>damage not reported</w:t>
            </w:r>
          </w:p>
        </w:tc>
        <w:tc>
          <w:tcPr>
            <w:tcW w:type="dxa" w:w="956"/>
          </w:tcPr>
          <w:p>
            <w:pPr>
              <w:spacing w:after="0"/>
              <w:jc w:val="right"/>
            </w:pPr>
            <w:r>
              <w:rPr>
                <w:sz w:val="16"/>
              </w:rPr>
              <w:t>0, 0</w:t>
            </w:r>
          </w:p>
        </w:tc>
        <w:tc>
          <w:tcPr>
            <w:tcW w:type="dxa" w:w="3544"/>
          </w:tcPr>
          <w:p>
            <w:pPr>
              <w:spacing w:after="0"/>
              <w:jc w:val="left"/>
            </w:pPr>
            <w:r>
              <w:rPr>
                <w:sz w:val="16"/>
              </w:rPr>
              <w:t>NWS zone PRZ010 (MAYAGUEZ AND VICINITY), zone-level</w:t>
            </w:r>
          </w:p>
        </w:tc>
        <w:tc>
          <w:tcPr>
            <w:tcW w:type="dxa" w:w="1169"/>
          </w:tcPr>
          <w:p>
            <w:pPr>
              <w:spacing w:after="0"/>
              <w:jc w:val="left"/>
            </w:pPr>
          </w:p>
        </w:tc>
        <w:tc>
          <w:tcPr>
            <w:tcW w:type="dxa" w:w="2933"/>
          </w:tcPr>
          <w:p>
            <w:pPr>
              <w:spacing w:after="0"/>
              <w:jc w:val="left"/>
            </w:pPr>
            <w:r>
              <w:rPr>
                <w:sz w:val="16"/>
              </w:rPr>
              <w:t>B1-c worst recorded: Drought</w:t>
            </w:r>
          </w:p>
        </w:tc>
      </w:tr>
      <w:tr>
        <w:trPr>
          <w:cantSplit/>
        </w:trPr>
        <w:tc>
          <w:tcPr>
            <w:tcW w:type="dxa" w:w="1037"/>
          </w:tcPr>
          <w:p>
            <w:pPr>
              <w:spacing w:after="0"/>
              <w:jc w:val="left"/>
            </w:pPr>
            <w:r>
              <w:rPr>
                <w:sz w:val="16"/>
              </w:rPr>
              <w:t>2002-08-22</w:t>
            </w:r>
          </w:p>
        </w:tc>
        <w:tc>
          <w:tcPr>
            <w:tcW w:type="dxa" w:w="1530"/>
          </w:tcPr>
          <w:p>
            <w:pPr>
              <w:spacing w:after="0"/>
              <w:jc w:val="left"/>
            </w:pPr>
            <w:r>
              <w:rPr>
                <w:sz w:val="16"/>
              </w:rPr>
              <w:t>Lightning</w:t>
            </w:r>
          </w:p>
        </w:tc>
        <w:tc>
          <w:tcPr>
            <w:tcW w:type="dxa" w:w="1253"/>
          </w:tcPr>
          <w:p>
            <w:pPr>
              <w:spacing w:after="0"/>
              <w:jc w:val="left"/>
            </w:pPr>
          </w:p>
        </w:tc>
        <w:tc>
          <w:tcPr>
            <w:tcW w:type="dxa" w:w="1689"/>
          </w:tcPr>
          <w:p>
            <w:pPr>
              <w:spacing w:after="0"/>
              <w:jc w:val="left"/>
            </w:pPr>
            <w:r>
              <w:rPr>
                <w:sz w:val="16"/>
              </w:rPr>
              <w:t>$10,000 property; crops not reported (zone total, 2002 dollars)</w:t>
            </w:r>
          </w:p>
        </w:tc>
        <w:tc>
          <w:tcPr>
            <w:tcW w:type="dxa" w:w="956"/>
          </w:tcPr>
          <w:p>
            <w:pPr>
              <w:spacing w:after="0"/>
              <w:jc w:val="right"/>
            </w:pPr>
            <w:r>
              <w:rPr>
                <w:sz w:val="16"/>
              </w:rPr>
              <w:t>0, 0</w:t>
            </w:r>
          </w:p>
        </w:tc>
        <w:tc>
          <w:tcPr>
            <w:tcW w:type="dxa" w:w="3544"/>
          </w:tcPr>
          <w:p>
            <w:pPr>
              <w:spacing w:after="0"/>
              <w:jc w:val="left"/>
            </w:pPr>
            <w:r>
              <w:rPr>
                <w:sz w:val="16"/>
              </w:rPr>
              <w:t>NWS zone PRZ010 (MAYAGUEZ AND VICINITY), zone-level</w:t>
            </w:r>
          </w:p>
        </w:tc>
        <w:tc>
          <w:tcPr>
            <w:tcW w:type="dxa" w:w="1169"/>
          </w:tcPr>
          <w:p>
            <w:pPr>
              <w:spacing w:after="0"/>
              <w:jc w:val="left"/>
            </w:pPr>
          </w:p>
        </w:tc>
        <w:tc>
          <w:tcPr>
            <w:tcW w:type="dxa" w:w="2933"/>
          </w:tcPr>
          <w:p>
            <w:pPr>
              <w:spacing w:after="0"/>
              <w:jc w:val="left"/>
            </w:pPr>
            <w:r>
              <w:rPr>
                <w:sz w:val="16"/>
              </w:rPr>
              <w:t>B1-c worst recorded: Lightning</w:t>
            </w:r>
          </w:p>
        </w:tc>
      </w:tr>
      <w:tr>
        <w:trPr>
          <w:cantSplit/>
        </w:trPr>
        <w:tc>
          <w:tcPr>
            <w:tcW w:type="dxa" w:w="1037"/>
          </w:tcPr>
          <w:p>
            <w:pPr>
              <w:spacing w:after="0"/>
              <w:jc w:val="left"/>
            </w:pPr>
            <w:r>
              <w:rPr>
                <w:sz w:val="16"/>
              </w:rPr>
              <w:t>2001-05-06</w:t>
            </w:r>
          </w:p>
        </w:tc>
        <w:tc>
          <w:tcPr>
            <w:tcW w:type="dxa" w:w="1530"/>
          </w:tcPr>
          <w:p>
            <w:pPr>
              <w:spacing w:after="0"/>
              <w:jc w:val="left"/>
            </w:pPr>
            <w:r>
              <w:rPr>
                <w:sz w:val="16"/>
              </w:rPr>
              <w:t>Flash Flood</w:t>
            </w:r>
          </w:p>
        </w:tc>
        <w:tc>
          <w:tcPr>
            <w:tcW w:type="dxa" w:w="1253"/>
          </w:tcPr>
          <w:p>
            <w:pPr>
              <w:spacing w:after="0"/>
              <w:jc w:val="left"/>
            </w:pPr>
          </w:p>
        </w:tc>
        <w:tc>
          <w:tcPr>
            <w:tcW w:type="dxa" w:w="1689"/>
          </w:tcPr>
          <w:p>
            <w:pPr>
              <w:spacing w:after="0"/>
              <w:jc w:val="left"/>
            </w:pPr>
            <w:r>
              <w:rPr>
                <w:sz w:val="16"/>
              </w:rPr>
              <w:t>$8,000,000 property; $2,000,000 crops (zone total, 2001 dollars)</w:t>
            </w:r>
          </w:p>
        </w:tc>
        <w:tc>
          <w:tcPr>
            <w:tcW w:type="dxa" w:w="956"/>
          </w:tcPr>
          <w:p>
            <w:pPr>
              <w:spacing w:after="0"/>
              <w:jc w:val="right"/>
            </w:pPr>
            <w:r>
              <w:rPr>
                <w:sz w:val="16"/>
              </w:rPr>
              <w:t>0, 0</w:t>
            </w:r>
          </w:p>
        </w:tc>
        <w:tc>
          <w:tcPr>
            <w:tcW w:type="dxa" w:w="3544"/>
          </w:tcPr>
          <w:p>
            <w:pPr>
              <w:spacing w:after="0"/>
              <w:jc w:val="left"/>
            </w:pPr>
            <w:r>
              <w:rPr>
                <w:sz w:val="16"/>
              </w:rPr>
              <w:t>NWS zone PRZ010 (MAYAGUEZ AND VICINITY), zone-level</w:t>
            </w:r>
          </w:p>
        </w:tc>
        <w:tc>
          <w:tcPr>
            <w:tcW w:type="dxa" w:w="1169"/>
          </w:tcPr>
          <w:p>
            <w:pPr>
              <w:spacing w:after="0"/>
              <w:jc w:val="left"/>
            </w:pPr>
          </w:p>
        </w:tc>
        <w:tc>
          <w:tcPr>
            <w:tcW w:type="dxa" w:w="29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2000-08-22</w:t>
            </w:r>
          </w:p>
        </w:tc>
        <w:tc>
          <w:tcPr>
            <w:tcW w:type="dxa" w:w="1530"/>
          </w:tcPr>
          <w:p>
            <w:pPr>
              <w:spacing w:after="0"/>
              <w:jc w:val="left"/>
            </w:pPr>
            <w:r>
              <w:rPr>
                <w:sz w:val="16"/>
              </w:rPr>
              <w:t>Hurricane (NOAA event type 'Hurricane (Typhoon)')</w:t>
            </w:r>
          </w:p>
        </w:tc>
        <w:tc>
          <w:tcPr>
            <w:tcW w:type="dxa" w:w="1253"/>
          </w:tcPr>
          <w:p>
            <w:pPr>
              <w:spacing w:after="0"/>
              <w:jc w:val="left"/>
            </w:pPr>
          </w:p>
        </w:tc>
        <w:tc>
          <w:tcPr>
            <w:tcW w:type="dxa" w:w="1689"/>
          </w:tcPr>
          <w:p>
            <w:pPr>
              <w:spacing w:after="0"/>
              <w:jc w:val="left"/>
            </w:pPr>
            <w:r>
              <w:rPr>
                <w:sz w:val="16"/>
              </w:rPr>
              <w:t>$41,000 property; crops not reported (zone total, 2000 dollars)</w:t>
            </w:r>
          </w:p>
        </w:tc>
        <w:tc>
          <w:tcPr>
            <w:tcW w:type="dxa" w:w="956"/>
          </w:tcPr>
          <w:p>
            <w:pPr>
              <w:spacing w:after="0"/>
              <w:jc w:val="right"/>
            </w:pPr>
            <w:r>
              <w:rPr>
                <w:sz w:val="16"/>
              </w:rPr>
              <w:t>0, 0</w:t>
            </w:r>
          </w:p>
        </w:tc>
        <w:tc>
          <w:tcPr>
            <w:tcW w:type="dxa" w:w="3544"/>
          </w:tcPr>
          <w:p>
            <w:pPr>
              <w:spacing w:after="0"/>
              <w:jc w:val="left"/>
            </w:pPr>
            <w:r>
              <w:rPr>
                <w:sz w:val="16"/>
              </w:rPr>
              <w:t>NWS zone PRZ010 (MAYAGUEZ AND VICINITY), zone-level</w:t>
            </w:r>
          </w:p>
        </w:tc>
        <w:tc>
          <w:tcPr>
            <w:tcW w:type="dxa" w:w="1169"/>
          </w:tcPr>
          <w:p>
            <w:pPr>
              <w:spacing w:after="0"/>
              <w:jc w:val="left"/>
            </w:pPr>
          </w:p>
        </w:tc>
        <w:tc>
          <w:tcPr>
            <w:tcW w:type="dxa" w:w="293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1999-09-06</w:t>
            </w:r>
          </w:p>
        </w:tc>
        <w:tc>
          <w:tcPr>
            <w:tcW w:type="dxa" w:w="1530"/>
          </w:tcPr>
          <w:p>
            <w:pPr>
              <w:spacing w:after="0"/>
              <w:jc w:val="left"/>
            </w:pPr>
            <w:r>
              <w:rPr>
                <w:sz w:val="16"/>
              </w:rPr>
              <w:t>Tornado</w:t>
            </w:r>
          </w:p>
        </w:tc>
        <w:tc>
          <w:tcPr>
            <w:tcW w:type="dxa" w:w="1253"/>
          </w:tcPr>
          <w:p>
            <w:pPr>
              <w:spacing w:after="0"/>
              <w:jc w:val="left"/>
            </w:pPr>
            <w:r>
              <w:rPr>
                <w:sz w:val="16"/>
              </w:rPr>
              <w:t>F0, 0.2 mi within this county, 5 yd wide</w:t>
            </w:r>
          </w:p>
        </w:tc>
        <w:tc>
          <w:tcPr>
            <w:tcW w:type="dxa" w:w="1689"/>
          </w:tcPr>
          <w:p>
            <w:pPr>
              <w:spacing w:after="0"/>
              <w:jc w:val="left"/>
            </w:pPr>
            <w:r>
              <w:rPr>
                <w:sz w:val="16"/>
              </w:rPr>
              <w:t>damage not reported</w:t>
            </w:r>
          </w:p>
        </w:tc>
        <w:tc>
          <w:tcPr>
            <w:tcW w:type="dxa" w:w="956"/>
          </w:tcPr>
          <w:p>
            <w:pPr>
              <w:spacing w:after="0"/>
              <w:jc w:val="right"/>
            </w:pPr>
            <w:r>
              <w:rPr>
                <w:sz w:val="16"/>
              </w:rPr>
              <w:t>0, 0</w:t>
            </w:r>
          </w:p>
        </w:tc>
        <w:tc>
          <w:tcPr>
            <w:tcW w:type="dxa" w:w="3544"/>
          </w:tcPr>
          <w:p>
            <w:pPr>
              <w:spacing w:after="0"/>
              <w:jc w:val="left"/>
            </w:pPr>
            <w:r>
              <w:rPr>
                <w:sz w:val="16"/>
              </w:rPr>
              <w:t>CABO ROJO</w:t>
            </w:r>
          </w:p>
        </w:tc>
        <w:tc>
          <w:tcPr>
            <w:tcW w:type="dxa" w:w="1169"/>
          </w:tcPr>
          <w:p>
            <w:pPr>
              <w:spacing w:after="0"/>
              <w:jc w:val="left"/>
            </w:pPr>
          </w:p>
        </w:tc>
        <w:tc>
          <w:tcPr>
            <w:tcW w:type="dxa" w:w="293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0.212</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2031"/>
          </w:tcPr>
          <w:p>
            <w:pPr>
              <w:spacing w:after="0"/>
              <w:jc w:val="left"/>
            </w:pPr>
            <w:r>
              <w:rPr>
                <w:sz w:val="16"/>
              </w:rPr>
              <w:t>Storm Events records in 4 of 30 years, 1996 to 2025 (13.3%)</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0.0519</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5.19%</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0.0189</w:t>
            </w:r>
          </w:p>
        </w:tc>
        <w:tc>
          <w:tcPr>
            <w:tcW w:type="dxa" w:w="1478"/>
          </w:tcPr>
          <w:p>
            <w:pPr>
              <w:spacing w:after="0"/>
              <w:jc w:val="left"/>
            </w:pPr>
            <w:r>
              <w:rPr>
                <w:sz w:val="16"/>
              </w:rPr>
              <w:t>events per year</w:t>
            </w:r>
          </w:p>
        </w:tc>
        <w:tc>
          <w:tcPr>
            <w:tcW w:type="dxa" w:w="1597"/>
          </w:tcPr>
          <w:p>
            <w:pPr>
              <w:spacing w:after="0"/>
              <w:jc w:val="left"/>
            </w:pPr>
            <w:r>
              <w:rPr>
                <w:sz w:val="16"/>
              </w:rPr>
              <w:t>about 1 in 53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0.8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0.0506</w:t>
            </w:r>
          </w:p>
        </w:tc>
        <w:tc>
          <w:tcPr>
            <w:tcW w:type="dxa" w:w="1478"/>
          </w:tcPr>
          <w:p>
            <w:pPr>
              <w:spacing w:after="0"/>
              <w:jc w:val="left"/>
            </w:pPr>
            <w:r>
              <w:rPr>
                <w:sz w:val="16"/>
              </w:rPr>
              <w:t>event-days per year</w:t>
            </w:r>
          </w:p>
        </w:tc>
        <w:tc>
          <w:tcPr>
            <w:tcW w:type="dxa" w:w="1597"/>
          </w:tcPr>
          <w:p>
            <w:pPr>
              <w:spacing w:after="0"/>
              <w:jc w:val="left"/>
            </w:pPr>
            <w:r>
              <w:rPr>
                <w:sz w:val="16"/>
              </w:rPr>
              <w:t>about 0.0506 days per year</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0.281</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Hurricane</w:t>
            </w:r>
          </w:p>
        </w:tc>
        <w:tc>
          <w:tcPr>
            <w:tcW w:type="dxa" w:w="1260"/>
          </w:tcPr>
          <w:p>
            <w:pPr>
              <w:spacing w:after="0"/>
              <w:jc w:val="right"/>
            </w:pPr>
            <w:r>
              <w:rPr>
                <w:sz w:val="16"/>
              </w:rPr>
              <w:t>0.195</w:t>
            </w:r>
          </w:p>
        </w:tc>
        <w:tc>
          <w:tcPr>
            <w:tcW w:type="dxa" w:w="1478"/>
          </w:tcPr>
          <w:p>
            <w:pPr>
              <w:spacing w:after="0"/>
              <w:jc w:val="left"/>
            </w:pPr>
            <w:r>
              <w:rPr>
                <w:sz w:val="16"/>
              </w:rPr>
              <w:t>events per year</w:t>
            </w:r>
          </w:p>
        </w:tc>
        <w:tc>
          <w:tcPr>
            <w:tcW w:type="dxa" w:w="1597"/>
          </w:tcPr>
          <w:p>
            <w:pPr>
              <w:spacing w:after="0"/>
              <w:jc w:val="left"/>
            </w:pPr>
            <w:r>
              <w:rPr>
                <w:sz w:val="16"/>
              </w:rPr>
              <w:t>about 1 in 5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71</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1.57</w:t>
            </w:r>
          </w:p>
        </w:tc>
        <w:tc>
          <w:tcPr>
            <w:tcW w:type="dxa" w:w="1478"/>
          </w:tcPr>
          <w:p>
            <w:pPr>
              <w:spacing w:after="0"/>
              <w:jc w:val="left"/>
            </w:pPr>
            <w:r>
              <w:rPr>
                <w:sz w:val="16"/>
              </w:rPr>
              <w:t>event-days per year</w:t>
            </w:r>
          </w:p>
        </w:tc>
        <w:tc>
          <w:tcPr>
            <w:tcW w:type="dxa" w:w="1597"/>
          </w:tcPr>
          <w:p>
            <w:pPr>
              <w:spacing w:after="0"/>
              <w:jc w:val="left"/>
            </w:pPr>
            <w:r>
              <w:rPr>
                <w:sz w:val="16"/>
              </w:rPr>
              <w:t>about 1.57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25 of 30 years, 1996 to 2025 (83.3%)</w:t>
            </w:r>
          </w:p>
        </w:tc>
        <w:tc>
          <w:tcPr>
            <w:tcW w:type="dxa" w:w="1532"/>
          </w:tcPr>
          <w:p>
            <w:pPr>
              <w:spacing w:after="0"/>
              <w:jc w:val="right"/>
            </w:pPr>
            <w:r>
              <w:rPr>
                <w:sz w:val="16"/>
              </w:rPr>
              <w:t>44</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31.3</w:t>
            </w:r>
          </w:p>
        </w:tc>
        <w:tc>
          <w:tcPr>
            <w:tcW w:type="dxa" w:w="1478"/>
          </w:tcPr>
          <w:p>
            <w:pPr>
              <w:spacing w:after="0"/>
              <w:jc w:val="left"/>
            </w:pPr>
            <w:r>
              <w:rPr>
                <w:sz w:val="16"/>
              </w:rPr>
              <w:t>events per year (modeled)</w:t>
            </w:r>
          </w:p>
        </w:tc>
        <w:tc>
          <w:tcPr>
            <w:tcW w:type="dxa" w:w="1597"/>
          </w:tcPr>
          <w:p>
            <w:pPr>
              <w:spacing w:after="0"/>
              <w:jc w:val="left"/>
            </w:pPr>
            <w:r>
              <w:rPr>
                <w:sz w:val="16"/>
              </w:rPr>
              <w:t>about 31.3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67.7</w:t>
            </w:r>
          </w:p>
        </w:tc>
        <w:tc>
          <w:tcPr>
            <w:tcW w:type="dxa" w:w="1478"/>
          </w:tcPr>
          <w:p>
            <w:pPr>
              <w:spacing w:after="0"/>
              <w:jc w:val="left"/>
            </w:pPr>
            <w:r>
              <w:rPr>
                <w:sz w:val="16"/>
              </w:rPr>
              <w:t>days per year with a strike</w:t>
            </w:r>
          </w:p>
        </w:tc>
        <w:tc>
          <w:tcPr>
            <w:tcW w:type="dxa" w:w="1597"/>
          </w:tcPr>
          <w:p>
            <w:pPr>
              <w:spacing w:after="0"/>
              <w:jc w:val="left"/>
            </w:pPr>
            <w:r>
              <w:rPr>
                <w:sz w:val="16"/>
              </w:rPr>
              <w:t>about 67.7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w:t>
            </w:r>
          </w:p>
        </w:tc>
        <w:tc>
          <w:tcPr>
            <w:tcW w:type="dxa" w:w="1478"/>
          </w:tcPr>
          <w:p>
            <w:pPr>
              <w:spacing w:after="0"/>
              <w:jc w:val="left"/>
            </w:pPr>
            <w:r>
              <w:rPr>
                <w:sz w:val="16"/>
              </w:rPr>
              <w:t>events per year</w:t>
            </w:r>
          </w:p>
        </w:tc>
        <w:tc>
          <w:tcPr>
            <w:tcW w:type="dxa" w:w="1597"/>
          </w:tcPr>
          <w:p>
            <w:pPr>
              <w:spacing w:after="0"/>
              <w:jc w:val="left"/>
            </w:pPr>
            <w:r>
              <w:rPr>
                <w:sz w:val="16"/>
              </w:rPr>
              <w:t>none modeled</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0</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r>
              <w:rPr>
                <w:sz w:val="16"/>
              </w:rPr>
              <w:t>NRI rates this hazard Insufficient Data for this county; the descriptor applies the scale to FEMA's published frequency of 0.</w:t>
            </w:r>
          </w:p>
        </w:tc>
      </w:tr>
      <w:tr>
        <w:trPr>
          <w:cantSplit/>
        </w:trPr>
        <w:tc>
          <w:tcPr>
            <w:tcW w:type="dxa" w:w="1057"/>
          </w:tcPr>
          <w:p>
            <w:pPr>
              <w:spacing w:after="0"/>
              <w:jc w:val="left"/>
            </w:pPr>
            <w:r>
              <w:rPr>
                <w:sz w:val="16"/>
              </w:rPr>
              <w:t>Tornado</w:t>
            </w:r>
          </w:p>
        </w:tc>
        <w:tc>
          <w:tcPr>
            <w:tcW w:type="dxa" w:w="1260"/>
          </w:tcPr>
          <w:p>
            <w:pPr>
              <w:spacing w:after="0"/>
              <w:jc w:val="right"/>
            </w:pPr>
            <w:r>
              <w:rPr>
                <w:sz w:val="16"/>
              </w:rPr>
              <w:t>0.0068</w:t>
            </w:r>
          </w:p>
        </w:tc>
        <w:tc>
          <w:tcPr>
            <w:tcW w:type="dxa" w:w="1478"/>
          </w:tcPr>
          <w:p>
            <w:pPr>
              <w:spacing w:after="0"/>
              <w:jc w:val="left"/>
            </w:pPr>
            <w:r>
              <w:rPr>
                <w:sz w:val="16"/>
              </w:rPr>
              <w:t>events per year</w:t>
            </w:r>
          </w:p>
        </w:tc>
        <w:tc>
          <w:tcPr>
            <w:tcW w:type="dxa" w:w="1597"/>
          </w:tcPr>
          <w:p>
            <w:pPr>
              <w:spacing w:after="0"/>
              <w:jc w:val="left"/>
            </w:pPr>
            <w:r>
              <w:rPr>
                <w:sz w:val="16"/>
              </w:rPr>
              <w:t>about 1 in 147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5.57%</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Not Applicable in NRI for this county; no descriptor.</w:t>
            </w: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r>
              <w:rPr>
                <w:sz w:val="16"/>
              </w:rPr>
              <w:t>Likely</w:t>
            </w:r>
          </w:p>
        </w:tc>
        <w:tc>
          <w:tcPr>
            <w:tcW w:type="dxa" w:w="2031"/>
          </w:tcPr>
          <w:p>
            <w:pPr>
              <w:spacing w:after="0"/>
              <w:jc w:val="left"/>
            </w:pPr>
            <w:r>
              <w:rPr>
                <w:sz w:val="16"/>
              </w:rPr>
              <w:t>Storm Events records in 4 of 30 years, 1996 to 2025 (13.3%)</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40"/>
        <w:gridCol w:w="1871"/>
        <w:gridCol w:w="1577"/>
        <w:gridCol w:w="1654"/>
        <w:gridCol w:w="1577"/>
        <w:gridCol w:w="4695"/>
      </w:tblGrid>
      <w:tr>
        <w:trPr>
          <w:cantSplit/>
          <w:tblHeader/>
        </w:trPr>
        <w:tc>
          <w:tcPr>
            <w:tcW w:type="dxa" w:w="2740"/>
            <w:vMerge w:val="restart"/>
            <w:shd w:val="clear" w:color="auto" w:fill="E8E8E8"/>
          </w:tcPr>
          <w:p>
            <w:pPr>
              <w:spacing w:after="0"/>
              <w:jc w:val="left"/>
            </w:pPr>
            <w:r>
              <w:rPr>
                <w:b/>
                <w:sz w:val="16"/>
              </w:rPr>
              <w:t>Hazard</w:t>
            </w:r>
          </w:p>
        </w:tc>
        <w:tc>
          <w:tcPr>
            <w:tcW w:type="dxa" w:w="18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77"/>
            <w:shd w:val="clear" w:color="auto" w:fill="E8E8E8"/>
          </w:tcPr>
          <w:p>
            <w:pPr>
              <w:spacing w:after="0"/>
              <w:jc w:val="right"/>
            </w:pPr>
            <w:r>
              <w:rPr>
                <w:b/>
                <w:sz w:val="16"/>
              </w:rPr>
              <w:t>Min</w:t>
            </w:r>
          </w:p>
        </w:tc>
        <w:tc>
          <w:tcPr>
            <w:tcW w:type="dxa" w:w="1654"/>
            <w:shd w:val="clear" w:color="auto" w:fill="E8E8E8"/>
          </w:tcPr>
          <w:p>
            <w:pPr>
              <w:spacing w:after="0"/>
              <w:jc w:val="right"/>
            </w:pPr>
            <w:r>
              <w:rPr>
                <w:b/>
                <w:sz w:val="16"/>
              </w:rPr>
              <w:t>Median</w:t>
            </w:r>
          </w:p>
        </w:tc>
        <w:tc>
          <w:tcPr>
            <w:tcW w:type="dxa" w:w="1577"/>
            <w:shd w:val="clear" w:color="auto" w:fill="E8E8E8"/>
          </w:tcPr>
          <w:p>
            <w:pPr>
              <w:spacing w:after="0"/>
              <w:jc w:val="right"/>
            </w:pPr>
            <w:r>
              <w:rPr>
                <w:b/>
                <w:sz w:val="16"/>
              </w:rPr>
              <w:t>Max</w:t>
            </w:r>
          </w:p>
        </w:tc>
        <w:tc>
          <w:tcPr>
            <w:tcW w:type="dxa" w:w="2352"/>
            <w:vMerge/>
          </w:tcPr>
          <w:p/>
        </w:tc>
      </w:tr>
      <w:tr>
        <w:trPr>
          <w:cantSplit/>
        </w:trPr>
        <w:tc>
          <w:tcPr>
            <w:tcW w:type="dxa" w:w="2740"/>
          </w:tcPr>
          <w:p>
            <w:pPr>
              <w:spacing w:after="0"/>
              <w:jc w:val="left"/>
            </w:pPr>
            <w:r>
              <w:rPr>
                <w:sz w:val="16"/>
              </w:rPr>
              <w:t>Coastal Flooding</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Cold Wave</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Drought</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Earthquake</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Hail</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Heat Wave</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Hurricane</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Inland Flooding</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Landslide</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Lightning</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Strong Wind</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Tornado</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Tsunami</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Not Applicable 17, Insufficient Data 8</w:t>
            </w:r>
          </w:p>
        </w:tc>
      </w:tr>
      <w:tr>
        <w:trPr>
          <w:cantSplit/>
        </w:trPr>
        <w:tc>
          <w:tcPr>
            <w:tcW w:type="dxa" w:w="2740"/>
          </w:tcPr>
          <w:p>
            <w:pPr>
              <w:spacing w:after="0"/>
              <w:jc w:val="left"/>
            </w:pPr>
            <w:r>
              <w:rPr>
                <w:sz w:val="16"/>
              </w:rPr>
              <w:t>Volcanic Activity</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Not Applicable 25</w:t>
            </w:r>
          </w:p>
        </w:tc>
      </w:tr>
      <w:tr>
        <w:trPr>
          <w:cantSplit/>
        </w:trPr>
        <w:tc>
          <w:tcPr>
            <w:tcW w:type="dxa" w:w="2740"/>
          </w:tcPr>
          <w:p>
            <w:pPr>
              <w:spacing w:after="0"/>
              <w:jc w:val="left"/>
            </w:pPr>
            <w:r>
              <w:rPr>
                <w:sz w:val="16"/>
              </w:rPr>
              <w:t>Wildfire</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r>
        <w:trPr>
          <w:cantSplit/>
        </w:trPr>
        <w:tc>
          <w:tcPr>
            <w:tcW w:type="dxa" w:w="2740"/>
          </w:tcPr>
          <w:p>
            <w:pPr>
              <w:spacing w:after="0"/>
              <w:jc w:val="left"/>
            </w:pPr>
            <w:r>
              <w:rPr>
                <w:sz w:val="16"/>
              </w:rPr>
              <w:t>Winter Weather</w:t>
            </w:r>
          </w:p>
        </w:tc>
        <w:tc>
          <w:tcPr>
            <w:tcW w:type="dxa" w:w="1871"/>
          </w:tcPr>
          <w:p>
            <w:pPr>
              <w:spacing w:after="0"/>
              <w:jc w:val="right"/>
            </w:pPr>
            <w:r>
              <w:rPr>
                <w:sz w:val="16"/>
              </w:rPr>
              <w:t>0 of 25</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9"/>
        <w:gridCol w:w="680"/>
        <w:gridCol w:w="1905"/>
        <w:gridCol w:w="2002"/>
        <w:gridCol w:w="2089"/>
        <w:gridCol w:w="2190"/>
        <w:gridCol w:w="3558"/>
      </w:tblGrid>
      <w:tr>
        <w:trPr>
          <w:cantSplit/>
          <w:tblHeader/>
        </w:trPr>
        <w:tc>
          <w:tcPr>
            <w:tcW w:type="dxa" w:w="168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Plan status</w:t>
            </w:r>
          </w:p>
        </w:tc>
        <w:tc>
          <w:tcPr>
            <w:tcW w:type="dxa" w:w="20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58"/>
            <w:shd w:val="clear" w:color="auto" w:fill="E8E8E8"/>
          </w:tcPr>
          <w:p>
            <w:pPr>
              <w:spacing w:after="0"/>
              <w:jc w:val="left"/>
            </w:pPr>
            <w:r>
              <w:rPr>
                <w:b/>
                <w:sz w:val="16"/>
              </w:rPr>
              <w:t>Notes</w:t>
            </w:r>
          </w:p>
        </w:tc>
      </w:tr>
      <w:tr>
        <w:trPr>
          <w:cantSplit/>
        </w:trPr>
        <w:tc>
          <w:tcPr>
            <w:tcW w:type="dxa" w:w="1689"/>
          </w:tcPr>
          <w:p>
            <w:pPr>
              <w:spacing w:after="0"/>
              <w:jc w:val="left"/>
            </w:pPr>
            <w:r>
              <w:rPr>
                <w:sz w:val="16"/>
              </w:rPr>
              <w:t>Mayagüez Municipio</w:t>
            </w:r>
          </w:p>
        </w:tc>
        <w:tc>
          <w:tcPr>
            <w:tcW w:type="dxa" w:w="680"/>
          </w:tcPr>
          <w:p>
            <w:pPr>
              <w:spacing w:after="0"/>
              <w:jc w:val="left"/>
            </w:pPr>
            <w:r>
              <w:rPr>
                <w:sz w:val="16"/>
              </w:rPr>
              <w:t>County</w:t>
            </w:r>
          </w:p>
        </w:tc>
        <w:tc>
          <w:tcPr>
            <w:tcW w:type="dxa" w:w="1905"/>
          </w:tcPr>
          <w:p>
            <w:pPr>
              <w:spacing w:after="0"/>
              <w:jc w:val="left"/>
            </w:pPr>
            <w:r>
              <w:rPr>
                <w:sz w:val="16"/>
              </w:rPr>
              <w:t>Expired on 2026-01-07</w:t>
            </w:r>
          </w:p>
        </w:tc>
        <w:tc>
          <w:tcPr>
            <w:tcW w:type="dxa" w:w="2002"/>
          </w:tcPr>
          <w:p>
            <w:pPr>
              <w:spacing w:after="0"/>
              <w:jc w:val="right"/>
            </w:pPr>
            <w:r>
              <w:rPr>
                <w:sz w:val="16"/>
              </w:rPr>
              <w:t>FMA RL 0, SRL 0; any 0</w:t>
            </w:r>
          </w:p>
        </w:tc>
        <w:tc>
          <w:tcPr>
            <w:tcW w:type="dxa" w:w="2089"/>
          </w:tcPr>
          <w:p>
            <w:pPr>
              <w:spacing w:after="0"/>
              <w:jc w:val="right"/>
            </w:pPr>
            <w:r>
              <w:rPr>
                <w:sz w:val="16"/>
              </w:rPr>
              <w:t>$83,156,637.19</w:t>
            </w:r>
          </w:p>
        </w:tc>
        <w:tc>
          <w:tcPr>
            <w:tcW w:type="dxa" w:w="2190"/>
          </w:tcPr>
          <w:p>
            <w:pPr>
              <w:spacing w:after="0"/>
              <w:jc w:val="right"/>
            </w:pPr>
            <w:r>
              <w:rPr>
                <w:sz w:val="16"/>
              </w:rPr>
              <w:t>0 total; 0 since its plan</w:t>
            </w:r>
          </w:p>
        </w:tc>
        <w:tc>
          <w:tcPr>
            <w:tcW w:type="dxa" w:w="3558"/>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4"/>
        <w:gridCol w:w="1119"/>
        <w:gridCol w:w="1030"/>
        <w:gridCol w:w="1119"/>
        <w:gridCol w:w="1119"/>
        <w:gridCol w:w="1119"/>
        <w:gridCol w:w="1021"/>
        <w:gridCol w:w="1101"/>
        <w:gridCol w:w="1030"/>
        <w:gridCol w:w="1385"/>
        <w:gridCol w:w="1563"/>
      </w:tblGrid>
      <w:tr>
        <w:trPr>
          <w:cantSplit/>
          <w:tblHeader/>
        </w:trPr>
        <w:tc>
          <w:tcPr>
            <w:tcW w:type="dxa" w:w="1030"/>
            <w:shd w:val="clear" w:color="auto" w:fill="E8E8E8"/>
          </w:tcPr>
          <w:p>
            <w:pPr>
              <w:spacing w:after="0"/>
              <w:jc w:val="left"/>
            </w:pPr>
            <w:r>
              <w:rPr>
                <w:b/>
                <w:sz w:val="16"/>
              </w:rPr>
              <w:t>Hazard</w:t>
            </w:r>
          </w:p>
        </w:tc>
        <w:tc>
          <w:tcPr>
            <w:tcW w:type="dxa" w:w="147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9"/>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2021-01-08</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3"/>
            <w:shd w:val="clear" w:color="auto" w:fill="E8E8E8"/>
          </w:tcPr>
          <w:p>
            <w:pPr>
              <w:spacing w:after="0"/>
              <w:jc w:val="left"/>
            </w:pPr>
            <w:r>
              <w:rPr>
                <w:b/>
                <w:sz w:val="16"/>
              </w:rPr>
              <w:t>Note</w:t>
            </w:r>
          </w:p>
        </w:tc>
      </w:tr>
      <w:tr>
        <w:trPr>
          <w:cantSplit/>
        </w:trPr>
        <w:tc>
          <w:tcPr>
            <w:tcW w:type="dxa" w:w="1030"/>
          </w:tcPr>
          <w:p>
            <w:pPr>
              <w:spacing w:after="0"/>
              <w:jc w:val="left"/>
            </w:pPr>
            <w:r>
              <w:rPr>
                <w:sz w:val="16"/>
              </w:rPr>
              <w:t>Coastal Flooding</w:t>
            </w:r>
          </w:p>
        </w:tc>
        <w:tc>
          <w:tcPr>
            <w:tcW w:type="dxa" w:w="1474"/>
          </w:tcPr>
          <w:p>
            <w:pPr>
              <w:spacing w:after="0"/>
              <w:jc w:val="right"/>
            </w:pPr>
            <w:r>
              <w:rPr>
                <w:sz w:val="16"/>
              </w:rPr>
              <w:t>$3,708,236,488</w:t>
            </w:r>
          </w:p>
        </w:tc>
        <w:tc>
          <w:tcPr>
            <w:tcW w:type="dxa" w:w="1119"/>
          </w:tcPr>
          <w:p>
            <w:pPr>
              <w:spacing w:after="0"/>
              <w:jc w:val="right"/>
            </w:pPr>
            <w:r>
              <w:rPr>
                <w:sz w:val="16"/>
              </w:rPr>
              <w:t>n/a</w:t>
            </w:r>
          </w:p>
        </w:tc>
        <w:tc>
          <w:tcPr>
            <w:tcW w:type="dxa" w:w="1030"/>
          </w:tcPr>
          <w:p>
            <w:pPr>
              <w:spacing w:after="0"/>
              <w:jc w:val="right"/>
            </w:pPr>
            <w:r>
              <w:rPr>
                <w:sz w:val="16"/>
              </w:rPr>
              <w:t>17,373</w:t>
            </w:r>
          </w:p>
        </w:tc>
        <w:tc>
          <w:tcPr>
            <w:tcW w:type="dxa" w:w="1119"/>
          </w:tcPr>
          <w:p>
            <w:pPr>
              <w:spacing w:after="0"/>
              <w:jc w:val="right"/>
            </w:pPr>
            <w:r>
              <w:rPr>
                <w:sz w:val="16"/>
              </w:rPr>
              <w:t>$89,304</w:t>
            </w:r>
          </w:p>
        </w:tc>
        <w:tc>
          <w:tcPr>
            <w:tcW w:type="dxa" w:w="1119"/>
          </w:tcPr>
          <w:p>
            <w:pPr>
              <w:spacing w:after="0"/>
              <w:jc w:val="right"/>
            </w:pPr>
            <w:r>
              <w:rPr>
                <w:sz w:val="16"/>
              </w:rPr>
              <w:t>n/a</w:t>
            </w:r>
          </w:p>
        </w:tc>
        <w:tc>
          <w:tcPr>
            <w:tcW w:type="dxa" w:w="1119"/>
          </w:tcPr>
          <w:p>
            <w:pPr>
              <w:spacing w:after="0"/>
              <w:jc w:val="right"/>
            </w:pPr>
            <w:r>
              <w:rPr>
                <w:sz w:val="16"/>
              </w:rPr>
              <w:t>$26,335</w:t>
            </w:r>
          </w:p>
        </w:tc>
        <w:tc>
          <w:tcPr>
            <w:tcW w:type="dxa" w:w="1021"/>
          </w:tcPr>
          <w:p>
            <w:pPr>
              <w:spacing w:after="0"/>
              <w:jc w:val="right"/>
            </w:pPr>
            <w:r>
              <w:rPr>
                <w:sz w:val="16"/>
              </w:rPr>
              <w:t>0.00241%</w:t>
            </w:r>
          </w:p>
        </w:tc>
        <w:tc>
          <w:tcPr>
            <w:tcW w:type="dxa" w:w="1101"/>
          </w:tcPr>
          <w:p>
            <w:pPr>
              <w:spacing w:after="0"/>
              <w:jc w:val="right"/>
            </w:pPr>
          </w:p>
        </w:tc>
        <w:tc>
          <w:tcPr>
            <w:tcW w:type="dxa" w:w="1030"/>
          </w:tcPr>
          <w:p>
            <w:pPr>
              <w:spacing w:after="0"/>
              <w:jc w:val="right"/>
            </w:pPr>
            <w:r>
              <w:rPr>
                <w:sz w:val="16"/>
              </w:rPr>
              <w:t>$24,500</w:t>
            </w: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Cold Wave</w:t>
            </w:r>
          </w:p>
        </w:tc>
        <w:tc>
          <w:tcPr>
            <w:tcW w:type="dxa" w:w="1474"/>
          </w:tcPr>
          <w:p>
            <w:pPr>
              <w:spacing w:after="0"/>
              <w:jc w:val="right"/>
            </w:pPr>
            <w:r>
              <w:rPr>
                <w:sz w:val="16"/>
              </w:rPr>
              <w:t>$0</w:t>
            </w:r>
          </w:p>
        </w:tc>
        <w:tc>
          <w:tcPr>
            <w:tcW w:type="dxa" w:w="1119"/>
          </w:tcPr>
          <w:p>
            <w:pPr>
              <w:spacing w:after="0"/>
              <w:jc w:val="right"/>
            </w:pPr>
            <w:r>
              <w:rPr>
                <w:sz w:val="16"/>
              </w:rPr>
              <w:t>$0</w:t>
            </w:r>
          </w:p>
        </w:tc>
        <w:tc>
          <w:tcPr>
            <w:tcW w:type="dxa" w:w="1030"/>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021"/>
          </w:tcPr>
          <w:p>
            <w:pPr>
              <w:spacing w:after="0"/>
              <w:jc w:val="right"/>
            </w:pP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r>
              <w:rPr>
                <w:sz w:val="16"/>
              </w:rPr>
              <w:t>building exposure is 0 in NRI</w:t>
            </w:r>
          </w:p>
        </w:tc>
      </w:tr>
      <w:tr>
        <w:trPr>
          <w:cantSplit/>
        </w:trPr>
        <w:tc>
          <w:tcPr>
            <w:tcW w:type="dxa" w:w="1030"/>
          </w:tcPr>
          <w:p>
            <w:pPr>
              <w:spacing w:after="0"/>
              <w:jc w:val="left"/>
            </w:pPr>
            <w:r>
              <w:rPr>
                <w:sz w:val="16"/>
              </w:rPr>
              <w:t>Drought</w:t>
            </w:r>
          </w:p>
        </w:tc>
        <w:tc>
          <w:tcPr>
            <w:tcW w:type="dxa" w:w="1474"/>
          </w:tcPr>
          <w:p>
            <w:pPr>
              <w:spacing w:after="0"/>
              <w:jc w:val="right"/>
            </w:pPr>
            <w:r>
              <w:rPr>
                <w:sz w:val="16"/>
              </w:rPr>
              <w:t>n/a</w:t>
            </w:r>
          </w:p>
        </w:tc>
        <w:tc>
          <w:tcPr>
            <w:tcW w:type="dxa" w:w="1119"/>
          </w:tcPr>
          <w:p>
            <w:pPr>
              <w:spacing w:after="0"/>
              <w:jc w:val="right"/>
            </w:pPr>
            <w:r>
              <w:rPr>
                <w:sz w:val="16"/>
              </w:rPr>
              <w:t>$0</w:t>
            </w:r>
          </w:p>
        </w:tc>
        <w:tc>
          <w:tcPr>
            <w:tcW w:type="dxa" w:w="1030"/>
          </w:tcPr>
          <w:p>
            <w:pPr>
              <w:spacing w:after="0"/>
              <w:jc w:val="right"/>
            </w:pPr>
            <w:r>
              <w:rPr>
                <w:sz w:val="16"/>
              </w:rPr>
              <w:t>n/a</w:t>
            </w:r>
          </w:p>
        </w:tc>
        <w:tc>
          <w:tcPr>
            <w:tcW w:type="dxa" w:w="1119"/>
          </w:tcPr>
          <w:p>
            <w:pPr>
              <w:spacing w:after="0"/>
              <w:jc w:val="right"/>
            </w:pPr>
            <w:r>
              <w:rPr>
                <w:sz w:val="16"/>
              </w:rPr>
              <w:t>n/a</w:t>
            </w:r>
          </w:p>
        </w:tc>
        <w:tc>
          <w:tcPr>
            <w:tcW w:type="dxa" w:w="1119"/>
          </w:tcPr>
          <w:p>
            <w:pPr>
              <w:spacing w:after="0"/>
              <w:jc w:val="right"/>
            </w:pPr>
            <w:r>
              <w:rPr>
                <w:sz w:val="16"/>
              </w:rPr>
              <w:t>$0</w:t>
            </w:r>
          </w:p>
        </w:tc>
        <w:tc>
          <w:tcPr>
            <w:tcW w:type="dxa" w:w="1119"/>
          </w:tcPr>
          <w:p>
            <w:pPr>
              <w:spacing w:after="0"/>
              <w:jc w:val="right"/>
            </w:pPr>
            <w:r>
              <w:rPr>
                <w:sz w:val="16"/>
              </w:rPr>
              <w:t>n/a</w:t>
            </w:r>
          </w:p>
        </w:tc>
        <w:tc>
          <w:tcPr>
            <w:tcW w:type="dxa" w:w="1021"/>
          </w:tcPr>
          <w:p>
            <w:pPr>
              <w:spacing w:after="0"/>
              <w:jc w:val="right"/>
            </w:pP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r>
              <w:rPr>
                <w:sz w:val="16"/>
              </w:rPr>
              <w:t>agriculture exposure is 0 in NRI</w:t>
            </w:r>
          </w:p>
        </w:tc>
      </w:tr>
      <w:tr>
        <w:trPr>
          <w:cantSplit/>
        </w:trPr>
        <w:tc>
          <w:tcPr>
            <w:tcW w:type="dxa" w:w="1030"/>
          </w:tcPr>
          <w:p>
            <w:pPr>
              <w:spacing w:after="0"/>
              <w:jc w:val="left"/>
            </w:pPr>
            <w:r>
              <w:rPr>
                <w:sz w:val="16"/>
              </w:rPr>
              <w:t>Earthquake</w:t>
            </w:r>
          </w:p>
        </w:tc>
        <w:tc>
          <w:tcPr>
            <w:tcW w:type="dxa" w:w="1474"/>
          </w:tcPr>
          <w:p>
            <w:pPr>
              <w:spacing w:after="0"/>
              <w:jc w:val="right"/>
            </w:pPr>
            <w:r>
              <w:rPr>
                <w:sz w:val="16"/>
              </w:rPr>
              <w:t>$24,092,580,374</w:t>
            </w:r>
          </w:p>
        </w:tc>
        <w:tc>
          <w:tcPr>
            <w:tcW w:type="dxa" w:w="1119"/>
          </w:tcPr>
          <w:p>
            <w:pPr>
              <w:spacing w:after="0"/>
              <w:jc w:val="right"/>
            </w:pPr>
            <w:r>
              <w:rPr>
                <w:sz w:val="16"/>
              </w:rPr>
              <w:t>n/a</w:t>
            </w:r>
          </w:p>
        </w:tc>
        <w:tc>
          <w:tcPr>
            <w:tcW w:type="dxa" w:w="1030"/>
          </w:tcPr>
          <w:p>
            <w:pPr>
              <w:spacing w:after="0"/>
              <w:jc w:val="right"/>
            </w:pPr>
            <w:r>
              <w:rPr>
                <w:sz w:val="16"/>
              </w:rPr>
              <w:t>73,077</w:t>
            </w:r>
          </w:p>
        </w:tc>
        <w:tc>
          <w:tcPr>
            <w:tcW w:type="dxa" w:w="1119"/>
          </w:tcPr>
          <w:p>
            <w:pPr>
              <w:spacing w:after="0"/>
              <w:jc w:val="right"/>
            </w:pPr>
            <w:r>
              <w:rPr>
                <w:sz w:val="16"/>
              </w:rPr>
              <w:t>$17,177,261</w:t>
            </w:r>
          </w:p>
        </w:tc>
        <w:tc>
          <w:tcPr>
            <w:tcW w:type="dxa" w:w="1119"/>
          </w:tcPr>
          <w:p>
            <w:pPr>
              <w:spacing w:after="0"/>
              <w:jc w:val="right"/>
            </w:pPr>
            <w:r>
              <w:rPr>
                <w:sz w:val="16"/>
              </w:rPr>
              <w:t>n/a</w:t>
            </w:r>
          </w:p>
        </w:tc>
        <w:tc>
          <w:tcPr>
            <w:tcW w:type="dxa" w:w="1119"/>
          </w:tcPr>
          <w:p>
            <w:pPr>
              <w:spacing w:after="0"/>
              <w:jc w:val="right"/>
            </w:pPr>
            <w:r>
              <w:rPr>
                <w:sz w:val="16"/>
              </w:rPr>
              <w:t>$17,364,806</w:t>
            </w:r>
          </w:p>
        </w:tc>
        <w:tc>
          <w:tcPr>
            <w:tcW w:type="dxa" w:w="1021"/>
          </w:tcPr>
          <w:p>
            <w:pPr>
              <w:spacing w:after="0"/>
              <w:jc w:val="right"/>
            </w:pPr>
            <w:r>
              <w:rPr>
                <w:sz w:val="16"/>
              </w:rPr>
              <w:t>0.0713%</w:t>
            </w: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Hail</w:t>
            </w:r>
          </w:p>
        </w:tc>
        <w:tc>
          <w:tcPr>
            <w:tcW w:type="dxa" w:w="1474"/>
          </w:tcPr>
          <w:p>
            <w:pPr>
              <w:spacing w:after="0"/>
              <w:jc w:val="right"/>
            </w:pPr>
            <w:r>
              <w:rPr>
                <w:sz w:val="16"/>
              </w:rPr>
              <w:t>$14,098,421,504</w:t>
            </w:r>
          </w:p>
        </w:tc>
        <w:tc>
          <w:tcPr>
            <w:tcW w:type="dxa" w:w="1119"/>
          </w:tcPr>
          <w:p>
            <w:pPr>
              <w:spacing w:after="0"/>
              <w:jc w:val="right"/>
            </w:pPr>
            <w:r>
              <w:rPr>
                <w:sz w:val="16"/>
              </w:rPr>
              <w:t>$49,522,037</w:t>
            </w:r>
          </w:p>
        </w:tc>
        <w:tc>
          <w:tcPr>
            <w:tcW w:type="dxa" w:w="1030"/>
          </w:tcPr>
          <w:p>
            <w:pPr>
              <w:spacing w:after="0"/>
              <w:jc w:val="right"/>
            </w:pPr>
            <w:r>
              <w:rPr>
                <w:sz w:val="16"/>
              </w:rPr>
              <w:t>73,073</w:t>
            </w:r>
          </w:p>
        </w:tc>
        <w:tc>
          <w:tcPr>
            <w:tcW w:type="dxa" w:w="1119"/>
          </w:tcPr>
          <w:p>
            <w:pPr>
              <w:spacing w:after="0"/>
              <w:jc w:val="right"/>
            </w:pPr>
            <w:r>
              <w:rPr>
                <w:sz w:val="16"/>
              </w:rPr>
              <w:t>$6,617</w:t>
            </w:r>
          </w:p>
        </w:tc>
        <w:tc>
          <w:tcPr>
            <w:tcW w:type="dxa" w:w="1119"/>
          </w:tcPr>
          <w:p>
            <w:pPr>
              <w:spacing w:after="0"/>
              <w:jc w:val="right"/>
            </w:pPr>
            <w:r>
              <w:rPr>
                <w:sz w:val="16"/>
              </w:rPr>
              <w:t>$350</w:t>
            </w:r>
          </w:p>
        </w:tc>
        <w:tc>
          <w:tcPr>
            <w:tcW w:type="dxa" w:w="1119"/>
          </w:tcPr>
          <w:p>
            <w:pPr>
              <w:spacing w:after="0"/>
              <w:jc w:val="right"/>
            </w:pPr>
            <w:r>
              <w:rPr>
                <w:sz w:val="16"/>
              </w:rPr>
              <w:t>$1,027</w:t>
            </w:r>
          </w:p>
        </w:tc>
        <w:tc>
          <w:tcPr>
            <w:tcW w:type="dxa" w:w="1021"/>
          </w:tcPr>
          <w:p>
            <w:pPr>
              <w:spacing w:after="0"/>
              <w:jc w:val="right"/>
            </w:pPr>
            <w:r>
              <w:rPr>
                <w:sz w:val="16"/>
              </w:rPr>
              <w:t>under 0.0001%</w:t>
            </w:r>
          </w:p>
        </w:tc>
        <w:tc>
          <w:tcPr>
            <w:tcW w:type="dxa" w:w="1101"/>
          </w:tcPr>
          <w:p>
            <w:pPr>
              <w:spacing w:after="0"/>
              <w:jc w:val="right"/>
            </w:pPr>
            <w:r>
              <w:rPr>
                <w:sz w:val="16"/>
              </w:rPr>
              <w:t>$1,000</w:t>
            </w:r>
          </w:p>
        </w:tc>
        <w:tc>
          <w:tcPr>
            <w:tcW w:type="dxa" w:w="1030"/>
          </w:tcPr>
          <w:p>
            <w:pPr>
              <w:spacing w:after="0"/>
              <w:jc w:val="right"/>
            </w:pP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Heat Wave</w:t>
            </w:r>
          </w:p>
        </w:tc>
        <w:tc>
          <w:tcPr>
            <w:tcW w:type="dxa" w:w="1474"/>
          </w:tcPr>
          <w:p>
            <w:pPr>
              <w:spacing w:after="0"/>
              <w:jc w:val="right"/>
            </w:pPr>
            <w:r>
              <w:rPr>
                <w:sz w:val="16"/>
              </w:rPr>
              <w:t>$13,773,836,606</w:t>
            </w:r>
          </w:p>
        </w:tc>
        <w:tc>
          <w:tcPr>
            <w:tcW w:type="dxa" w:w="1119"/>
          </w:tcPr>
          <w:p>
            <w:pPr>
              <w:spacing w:after="0"/>
              <w:jc w:val="right"/>
            </w:pPr>
            <w:r>
              <w:rPr>
                <w:sz w:val="16"/>
              </w:rPr>
              <w:t>$49,522,037</w:t>
            </w:r>
          </w:p>
        </w:tc>
        <w:tc>
          <w:tcPr>
            <w:tcW w:type="dxa" w:w="1030"/>
          </w:tcPr>
          <w:p>
            <w:pPr>
              <w:spacing w:after="0"/>
              <w:jc w:val="right"/>
            </w:pPr>
            <w:r>
              <w:rPr>
                <w:sz w:val="16"/>
              </w:rPr>
              <w:t>71,087</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021"/>
          </w:tcPr>
          <w:p>
            <w:pPr>
              <w:spacing w:after="0"/>
              <w:jc w:val="right"/>
            </w:pPr>
            <w:r>
              <w:rPr>
                <w:sz w:val="16"/>
              </w:rPr>
              <w:t>0%</w:t>
            </w:r>
          </w:p>
        </w:tc>
        <w:tc>
          <w:tcPr>
            <w:tcW w:type="dxa" w:w="1101"/>
          </w:tcPr>
          <w:p>
            <w:pPr>
              <w:spacing w:after="0"/>
              <w:jc w:val="right"/>
            </w:pPr>
          </w:p>
        </w:tc>
        <w:tc>
          <w:tcPr>
            <w:tcW w:type="dxa" w:w="1030"/>
          </w:tcPr>
          <w:p>
            <w:pPr>
              <w:spacing w:after="0"/>
              <w:jc w:val="right"/>
            </w:pPr>
            <w:r>
              <w:rPr>
                <w:sz w:val="16"/>
              </w:rPr>
              <w:t>$0</w:t>
            </w: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Hurricane</w:t>
            </w:r>
          </w:p>
        </w:tc>
        <w:tc>
          <w:tcPr>
            <w:tcW w:type="dxa" w:w="1474"/>
          </w:tcPr>
          <w:p>
            <w:pPr>
              <w:spacing w:after="0"/>
              <w:jc w:val="right"/>
            </w:pPr>
            <w:r>
              <w:rPr>
                <w:sz w:val="16"/>
              </w:rPr>
              <w:t>$14,097,293,034</w:t>
            </w:r>
          </w:p>
        </w:tc>
        <w:tc>
          <w:tcPr>
            <w:tcW w:type="dxa" w:w="1119"/>
          </w:tcPr>
          <w:p>
            <w:pPr>
              <w:spacing w:after="0"/>
              <w:jc w:val="right"/>
            </w:pPr>
            <w:r>
              <w:rPr>
                <w:sz w:val="16"/>
              </w:rPr>
              <w:t>$49,522,037</w:t>
            </w:r>
          </w:p>
        </w:tc>
        <w:tc>
          <w:tcPr>
            <w:tcW w:type="dxa" w:w="1030"/>
          </w:tcPr>
          <w:p>
            <w:pPr>
              <w:spacing w:after="0"/>
              <w:jc w:val="right"/>
            </w:pPr>
            <w:r>
              <w:rPr>
                <w:sz w:val="16"/>
              </w:rPr>
              <w:t>73,065</w:t>
            </w:r>
          </w:p>
        </w:tc>
        <w:tc>
          <w:tcPr>
            <w:tcW w:type="dxa" w:w="1119"/>
          </w:tcPr>
          <w:p>
            <w:pPr>
              <w:spacing w:after="0"/>
              <w:jc w:val="right"/>
            </w:pPr>
            <w:r>
              <w:rPr>
                <w:sz w:val="16"/>
              </w:rPr>
              <w:t>$37,266,542</w:t>
            </w:r>
          </w:p>
        </w:tc>
        <w:tc>
          <w:tcPr>
            <w:tcW w:type="dxa" w:w="1119"/>
          </w:tcPr>
          <w:p>
            <w:pPr>
              <w:spacing w:after="0"/>
              <w:jc w:val="right"/>
            </w:pPr>
            <w:r>
              <w:rPr>
                <w:sz w:val="16"/>
              </w:rPr>
              <w:t>$410,382</w:t>
            </w:r>
          </w:p>
        </w:tc>
        <w:tc>
          <w:tcPr>
            <w:tcW w:type="dxa" w:w="1119"/>
          </w:tcPr>
          <w:p>
            <w:pPr>
              <w:spacing w:after="0"/>
              <w:jc w:val="right"/>
            </w:pPr>
            <w:r>
              <w:rPr>
                <w:sz w:val="16"/>
              </w:rPr>
              <w:t>$2,008,200</w:t>
            </w:r>
          </w:p>
        </w:tc>
        <w:tc>
          <w:tcPr>
            <w:tcW w:type="dxa" w:w="1021"/>
          </w:tcPr>
          <w:p>
            <w:pPr>
              <w:spacing w:after="0"/>
              <w:jc w:val="right"/>
            </w:pPr>
            <w:r>
              <w:rPr>
                <w:sz w:val="16"/>
              </w:rPr>
              <w:t>0.264%</w:t>
            </w:r>
          </w:p>
        </w:tc>
        <w:tc>
          <w:tcPr>
            <w:tcW w:type="dxa" w:w="1101"/>
          </w:tcPr>
          <w:p>
            <w:pPr>
              <w:spacing w:after="0"/>
              <w:jc w:val="right"/>
            </w:pPr>
          </w:p>
        </w:tc>
        <w:tc>
          <w:tcPr>
            <w:tcW w:type="dxa" w:w="1030"/>
          </w:tcPr>
          <w:p>
            <w:pPr>
              <w:spacing w:after="0"/>
              <w:jc w:val="right"/>
            </w:pPr>
            <w:r>
              <w:rPr>
                <w:sz w:val="16"/>
              </w:rPr>
              <w:t>$0</w:t>
            </w:r>
          </w:p>
        </w:tc>
        <w:tc>
          <w:tcPr>
            <w:tcW w:type="dxa" w:w="1385"/>
          </w:tcPr>
          <w:p>
            <w:pPr>
              <w:spacing w:after="0"/>
              <w:jc w:val="right"/>
            </w:pPr>
            <w:r>
              <w:rPr>
                <w:sz w:val="16"/>
              </w:rPr>
              <w:t>$14,246,933.19</w:t>
            </w:r>
          </w:p>
        </w:tc>
        <w:tc>
          <w:tcPr>
            <w:tcW w:type="dxa" w:w="1563"/>
          </w:tcPr>
          <w:p>
            <w:pPr>
              <w:spacing w:after="0"/>
              <w:jc w:val="left"/>
            </w:pPr>
          </w:p>
        </w:tc>
      </w:tr>
      <w:tr>
        <w:trPr>
          <w:cantSplit/>
        </w:trPr>
        <w:tc>
          <w:tcPr>
            <w:tcW w:type="dxa" w:w="1030"/>
          </w:tcPr>
          <w:p>
            <w:pPr>
              <w:spacing w:after="0"/>
              <w:jc w:val="left"/>
            </w:pPr>
            <w:r>
              <w:rPr>
                <w:sz w:val="16"/>
              </w:rPr>
              <w:t>Inland Flooding</w:t>
            </w:r>
          </w:p>
        </w:tc>
        <w:tc>
          <w:tcPr>
            <w:tcW w:type="dxa" w:w="1474"/>
          </w:tcPr>
          <w:p>
            <w:pPr>
              <w:spacing w:after="0"/>
              <w:jc w:val="right"/>
            </w:pPr>
            <w:r>
              <w:rPr>
                <w:sz w:val="16"/>
              </w:rPr>
              <w:t>$14,084,731,032</w:t>
            </w:r>
          </w:p>
        </w:tc>
        <w:tc>
          <w:tcPr>
            <w:tcW w:type="dxa" w:w="1119"/>
          </w:tcPr>
          <w:p>
            <w:pPr>
              <w:spacing w:after="0"/>
              <w:jc w:val="right"/>
            </w:pPr>
            <w:r>
              <w:rPr>
                <w:sz w:val="16"/>
              </w:rPr>
              <w:t>$28,991,483</w:t>
            </w:r>
          </w:p>
        </w:tc>
        <w:tc>
          <w:tcPr>
            <w:tcW w:type="dxa" w:w="1030"/>
          </w:tcPr>
          <w:p>
            <w:pPr>
              <w:spacing w:after="0"/>
              <w:jc w:val="right"/>
            </w:pPr>
            <w:r>
              <w:rPr>
                <w:sz w:val="16"/>
              </w:rPr>
              <w:t>15,195</w:t>
            </w:r>
          </w:p>
        </w:tc>
        <w:tc>
          <w:tcPr>
            <w:tcW w:type="dxa" w:w="1119"/>
          </w:tcPr>
          <w:p>
            <w:pPr>
              <w:spacing w:after="0"/>
              <w:jc w:val="right"/>
            </w:pPr>
            <w:r>
              <w:rPr>
                <w:sz w:val="16"/>
              </w:rPr>
              <w:t>$6,258,255</w:t>
            </w:r>
          </w:p>
        </w:tc>
        <w:tc>
          <w:tcPr>
            <w:tcW w:type="dxa" w:w="1119"/>
          </w:tcPr>
          <w:p>
            <w:pPr>
              <w:spacing w:after="0"/>
              <w:jc w:val="right"/>
            </w:pPr>
            <w:r>
              <w:rPr>
                <w:sz w:val="16"/>
              </w:rPr>
              <w:t>$68,517</w:t>
            </w:r>
          </w:p>
        </w:tc>
        <w:tc>
          <w:tcPr>
            <w:tcW w:type="dxa" w:w="1119"/>
          </w:tcPr>
          <w:p>
            <w:pPr>
              <w:spacing w:after="0"/>
              <w:jc w:val="right"/>
            </w:pPr>
            <w:r>
              <w:rPr>
                <w:sz w:val="16"/>
              </w:rPr>
              <w:t>$600,675</w:t>
            </w:r>
          </w:p>
        </w:tc>
        <w:tc>
          <w:tcPr>
            <w:tcW w:type="dxa" w:w="1021"/>
          </w:tcPr>
          <w:p>
            <w:pPr>
              <w:spacing w:after="0"/>
              <w:jc w:val="right"/>
            </w:pPr>
            <w:r>
              <w:rPr>
                <w:sz w:val="16"/>
              </w:rPr>
              <w:t>n/a (see note)</w:t>
            </w:r>
          </w:p>
        </w:tc>
        <w:tc>
          <w:tcPr>
            <w:tcW w:type="dxa" w:w="1101"/>
          </w:tcPr>
          <w:p>
            <w:pPr>
              <w:spacing w:after="0"/>
              <w:jc w:val="right"/>
            </w:pPr>
            <w:r>
              <w:rPr>
                <w:sz w:val="16"/>
              </w:rPr>
              <w:t>$34,200</w:t>
            </w:r>
          </w:p>
        </w:tc>
        <w:tc>
          <w:tcPr>
            <w:tcW w:type="dxa" w:w="1030"/>
          </w:tcPr>
          <w:p>
            <w:pPr>
              <w:spacing w:after="0"/>
              <w:jc w:val="right"/>
            </w:pPr>
          </w:p>
        </w:tc>
        <w:tc>
          <w:tcPr>
            <w:tcW w:type="dxa" w:w="1385"/>
          </w:tcPr>
          <w:p>
            <w:pPr>
              <w:spacing w:after="0"/>
              <w:jc w:val="right"/>
            </w:pPr>
            <w:r>
              <w:rPr>
                <w:sz w:val="16"/>
              </w:rPr>
              <w:t>$2,135,076.50</w:t>
            </w:r>
          </w:p>
        </w:tc>
        <w:tc>
          <w:tcPr>
            <w:tcW w:type="dxa" w:w="15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4"/>
          </w:tcPr>
          <w:p>
            <w:pPr>
              <w:spacing w:after="0"/>
              <w:jc w:val="right"/>
            </w:pPr>
            <w:r>
              <w:rPr>
                <w:sz w:val="16"/>
              </w:rPr>
              <w:t>$2,252,882,102</w:t>
            </w:r>
          </w:p>
        </w:tc>
        <w:tc>
          <w:tcPr>
            <w:tcW w:type="dxa" w:w="1119"/>
          </w:tcPr>
          <w:p>
            <w:pPr>
              <w:spacing w:after="0"/>
              <w:jc w:val="right"/>
            </w:pPr>
            <w:r>
              <w:rPr>
                <w:sz w:val="16"/>
              </w:rPr>
              <w:t>n/a</w:t>
            </w:r>
          </w:p>
        </w:tc>
        <w:tc>
          <w:tcPr>
            <w:tcW w:type="dxa" w:w="1030"/>
          </w:tcPr>
          <w:p>
            <w:pPr>
              <w:spacing w:after="0"/>
              <w:jc w:val="right"/>
            </w:pPr>
            <w:r>
              <w:rPr>
                <w:sz w:val="16"/>
              </w:rPr>
              <w:t>17,096</w:t>
            </w:r>
          </w:p>
        </w:tc>
        <w:tc>
          <w:tcPr>
            <w:tcW w:type="dxa" w:w="1119"/>
          </w:tcPr>
          <w:p>
            <w:pPr>
              <w:spacing w:after="0"/>
              <w:jc w:val="right"/>
            </w:pPr>
            <w:r>
              <w:rPr>
                <w:sz w:val="16"/>
              </w:rPr>
              <w:t>$6,883,727</w:t>
            </w:r>
          </w:p>
        </w:tc>
        <w:tc>
          <w:tcPr>
            <w:tcW w:type="dxa" w:w="1119"/>
          </w:tcPr>
          <w:p>
            <w:pPr>
              <w:spacing w:after="0"/>
              <w:jc w:val="right"/>
            </w:pPr>
            <w:r>
              <w:rPr>
                <w:sz w:val="16"/>
              </w:rPr>
              <w:t>n/a</w:t>
            </w:r>
          </w:p>
        </w:tc>
        <w:tc>
          <w:tcPr>
            <w:tcW w:type="dxa" w:w="1119"/>
          </w:tcPr>
          <w:p>
            <w:pPr>
              <w:spacing w:after="0"/>
              <w:jc w:val="right"/>
            </w:pPr>
            <w:r>
              <w:rPr>
                <w:sz w:val="16"/>
              </w:rPr>
              <w:t>$469,639</w:t>
            </w:r>
          </w:p>
        </w:tc>
        <w:tc>
          <w:tcPr>
            <w:tcW w:type="dxa" w:w="1021"/>
          </w:tcPr>
          <w:p>
            <w:pPr>
              <w:spacing w:after="0"/>
              <w:jc w:val="right"/>
            </w:pPr>
            <w:r>
              <w:rPr>
                <w:sz w:val="16"/>
              </w:rPr>
              <w:t>0.306%</w:t>
            </w:r>
          </w:p>
        </w:tc>
        <w:tc>
          <w:tcPr>
            <w:tcW w:type="dxa" w:w="1101"/>
          </w:tcPr>
          <w:p>
            <w:pPr>
              <w:spacing w:after="0"/>
              <w:jc w:val="right"/>
            </w:pPr>
            <w:r>
              <w:rPr>
                <w:sz w:val="16"/>
              </w:rPr>
              <w:t>$3,500</w:t>
            </w:r>
          </w:p>
        </w:tc>
        <w:tc>
          <w:tcPr>
            <w:tcW w:type="dxa" w:w="1030"/>
          </w:tcPr>
          <w:p>
            <w:pPr>
              <w:spacing w:after="0"/>
              <w:jc w:val="right"/>
            </w:pPr>
          </w:p>
        </w:tc>
        <w:tc>
          <w:tcPr>
            <w:tcW w:type="dxa" w:w="1385"/>
          </w:tcPr>
          <w:p>
            <w:pPr>
              <w:spacing w:after="0"/>
              <w:jc w:val="right"/>
            </w:pPr>
            <w:r>
              <w:rPr>
                <w:sz w:val="16"/>
              </w:rPr>
              <w:t>$2,135,076.50</w:t>
            </w:r>
          </w:p>
        </w:tc>
        <w:tc>
          <w:tcPr>
            <w:tcW w:type="dxa" w:w="1563"/>
          </w:tcPr>
          <w:p>
            <w:pPr>
              <w:spacing w:after="0"/>
              <w:jc w:val="left"/>
            </w:pPr>
          </w:p>
        </w:tc>
      </w:tr>
      <w:tr>
        <w:trPr>
          <w:cantSplit/>
        </w:trPr>
        <w:tc>
          <w:tcPr>
            <w:tcW w:type="dxa" w:w="1030"/>
          </w:tcPr>
          <w:p>
            <w:pPr>
              <w:spacing w:after="0"/>
              <w:jc w:val="left"/>
            </w:pPr>
            <w:r>
              <w:rPr>
                <w:sz w:val="16"/>
              </w:rPr>
              <w:t>Lightning</w:t>
            </w:r>
          </w:p>
        </w:tc>
        <w:tc>
          <w:tcPr>
            <w:tcW w:type="dxa" w:w="1474"/>
          </w:tcPr>
          <w:p>
            <w:pPr>
              <w:spacing w:after="0"/>
              <w:jc w:val="right"/>
            </w:pPr>
            <w:r>
              <w:rPr>
                <w:sz w:val="16"/>
              </w:rPr>
              <w:t>$14,098,421,504</w:t>
            </w:r>
          </w:p>
        </w:tc>
        <w:tc>
          <w:tcPr>
            <w:tcW w:type="dxa" w:w="1119"/>
          </w:tcPr>
          <w:p>
            <w:pPr>
              <w:spacing w:after="0"/>
              <w:jc w:val="right"/>
            </w:pPr>
            <w:r>
              <w:rPr>
                <w:sz w:val="16"/>
              </w:rPr>
              <w:t>n/a</w:t>
            </w:r>
          </w:p>
        </w:tc>
        <w:tc>
          <w:tcPr>
            <w:tcW w:type="dxa" w:w="1030"/>
          </w:tcPr>
          <w:p>
            <w:pPr>
              <w:spacing w:after="0"/>
              <w:jc w:val="right"/>
            </w:pPr>
            <w:r>
              <w:rPr>
                <w:sz w:val="16"/>
              </w:rPr>
              <w:t>73,073</w:t>
            </w:r>
          </w:p>
        </w:tc>
        <w:tc>
          <w:tcPr>
            <w:tcW w:type="dxa" w:w="1119"/>
          </w:tcPr>
          <w:p>
            <w:pPr>
              <w:spacing w:after="0"/>
              <w:jc w:val="right"/>
            </w:pPr>
            <w:r>
              <w:rPr>
                <w:sz w:val="16"/>
              </w:rPr>
              <w:t>$27,464</w:t>
            </w:r>
          </w:p>
        </w:tc>
        <w:tc>
          <w:tcPr>
            <w:tcW w:type="dxa" w:w="1119"/>
          </w:tcPr>
          <w:p>
            <w:pPr>
              <w:spacing w:after="0"/>
              <w:jc w:val="right"/>
            </w:pPr>
            <w:r>
              <w:rPr>
                <w:sz w:val="16"/>
              </w:rPr>
              <w:t>n/a</w:t>
            </w:r>
          </w:p>
        </w:tc>
        <w:tc>
          <w:tcPr>
            <w:tcW w:type="dxa" w:w="1119"/>
          </w:tcPr>
          <w:p>
            <w:pPr>
              <w:spacing w:after="0"/>
              <w:jc w:val="right"/>
            </w:pPr>
            <w:r>
              <w:rPr>
                <w:sz w:val="16"/>
              </w:rPr>
              <w:t>$752,104</w:t>
            </w:r>
          </w:p>
        </w:tc>
        <w:tc>
          <w:tcPr>
            <w:tcW w:type="dxa" w:w="1021"/>
          </w:tcPr>
          <w:p>
            <w:pPr>
              <w:spacing w:after="0"/>
              <w:jc w:val="right"/>
            </w:pPr>
            <w:r>
              <w:rPr>
                <w:sz w:val="16"/>
              </w:rPr>
              <w:t>0.000195%</w:t>
            </w: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Strong Wind</w:t>
            </w:r>
          </w:p>
        </w:tc>
        <w:tc>
          <w:tcPr>
            <w:tcW w:type="dxa" w:w="1474"/>
          </w:tcPr>
          <w:p>
            <w:pPr>
              <w:spacing w:after="0"/>
              <w:jc w:val="right"/>
            </w:pPr>
            <w:r>
              <w:rPr>
                <w:sz w:val="16"/>
              </w:rPr>
              <w:t>$14,098,421,504</w:t>
            </w:r>
          </w:p>
        </w:tc>
        <w:tc>
          <w:tcPr>
            <w:tcW w:type="dxa" w:w="1119"/>
          </w:tcPr>
          <w:p>
            <w:pPr>
              <w:spacing w:after="0"/>
              <w:jc w:val="right"/>
            </w:pPr>
            <w:r>
              <w:rPr>
                <w:sz w:val="16"/>
              </w:rPr>
              <w:t>$49,522,037</w:t>
            </w:r>
          </w:p>
        </w:tc>
        <w:tc>
          <w:tcPr>
            <w:tcW w:type="dxa" w:w="1030"/>
          </w:tcPr>
          <w:p>
            <w:pPr>
              <w:spacing w:after="0"/>
              <w:jc w:val="right"/>
            </w:pPr>
            <w:r>
              <w:rPr>
                <w:sz w:val="16"/>
              </w:rPr>
              <w:t>73,073</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021"/>
          </w:tcPr>
          <w:p>
            <w:pPr>
              <w:spacing w:after="0"/>
              <w:jc w:val="right"/>
            </w:pPr>
            <w:r>
              <w:rPr>
                <w:sz w:val="16"/>
              </w:rPr>
              <w:t>0%</w:t>
            </w:r>
          </w:p>
        </w:tc>
        <w:tc>
          <w:tcPr>
            <w:tcW w:type="dxa" w:w="1101"/>
          </w:tcPr>
          <w:p>
            <w:pPr>
              <w:spacing w:after="0"/>
              <w:jc w:val="right"/>
            </w:pPr>
            <w:r>
              <w:rPr>
                <w:sz w:val="16"/>
              </w:rPr>
              <w:t>$4,900</w:t>
            </w:r>
          </w:p>
        </w:tc>
        <w:tc>
          <w:tcPr>
            <w:tcW w:type="dxa" w:w="1030"/>
          </w:tcPr>
          <w:p>
            <w:pPr>
              <w:spacing w:after="0"/>
              <w:jc w:val="right"/>
            </w:pPr>
            <w:r>
              <w:rPr>
                <w:sz w:val="16"/>
              </w:rPr>
              <w:t>$4,500</w:t>
            </w:r>
          </w:p>
        </w:tc>
        <w:tc>
          <w:tcPr>
            <w:tcW w:type="dxa" w:w="1385"/>
          </w:tcPr>
          <w:p>
            <w:pPr>
              <w:spacing w:after="0"/>
              <w:jc w:val="right"/>
            </w:pPr>
          </w:p>
        </w:tc>
        <w:tc>
          <w:tcPr>
            <w:tcW w:type="dxa" w:w="1563"/>
          </w:tcPr>
          <w:p>
            <w:pPr>
              <w:spacing w:after="0"/>
              <w:jc w:val="left"/>
            </w:pPr>
            <w:r>
              <w:rPr>
                <w:sz w:val="16"/>
              </w:rPr>
              <w:t>Storm Events damage since the plan includes 1 zone-level Strong Wind record ($4,500): a NOAA non-thunderstorm wind type, outside NRI's Strong Wind definition.</w:t>
            </w:r>
          </w:p>
        </w:tc>
      </w:tr>
      <w:tr>
        <w:trPr>
          <w:cantSplit/>
        </w:trPr>
        <w:tc>
          <w:tcPr>
            <w:tcW w:type="dxa" w:w="1030"/>
          </w:tcPr>
          <w:p>
            <w:pPr>
              <w:spacing w:after="0"/>
              <w:jc w:val="left"/>
            </w:pPr>
            <w:r>
              <w:rPr>
                <w:sz w:val="16"/>
              </w:rPr>
              <w:t>Tornado</w:t>
            </w:r>
          </w:p>
        </w:tc>
        <w:tc>
          <w:tcPr>
            <w:tcW w:type="dxa" w:w="1474"/>
          </w:tcPr>
          <w:p>
            <w:pPr>
              <w:spacing w:after="0"/>
              <w:jc w:val="right"/>
            </w:pPr>
            <w:r>
              <w:rPr>
                <w:sz w:val="16"/>
              </w:rPr>
              <w:t>$14,098,421,504</w:t>
            </w:r>
          </w:p>
        </w:tc>
        <w:tc>
          <w:tcPr>
            <w:tcW w:type="dxa" w:w="1119"/>
          </w:tcPr>
          <w:p>
            <w:pPr>
              <w:spacing w:after="0"/>
              <w:jc w:val="right"/>
            </w:pPr>
            <w:r>
              <w:rPr>
                <w:sz w:val="16"/>
              </w:rPr>
              <w:t>$49,522,037</w:t>
            </w:r>
          </w:p>
        </w:tc>
        <w:tc>
          <w:tcPr>
            <w:tcW w:type="dxa" w:w="1030"/>
          </w:tcPr>
          <w:p>
            <w:pPr>
              <w:spacing w:after="0"/>
              <w:jc w:val="right"/>
            </w:pPr>
            <w:r>
              <w:rPr>
                <w:sz w:val="16"/>
              </w:rPr>
              <w:t>73,073</w:t>
            </w:r>
          </w:p>
        </w:tc>
        <w:tc>
          <w:tcPr>
            <w:tcW w:type="dxa" w:w="1119"/>
          </w:tcPr>
          <w:p>
            <w:pPr>
              <w:spacing w:after="0"/>
              <w:jc w:val="right"/>
            </w:pPr>
            <w:r>
              <w:rPr>
                <w:sz w:val="16"/>
              </w:rPr>
              <w:t>$21,756</w:t>
            </w:r>
          </w:p>
        </w:tc>
        <w:tc>
          <w:tcPr>
            <w:tcW w:type="dxa" w:w="1119"/>
          </w:tcPr>
          <w:p>
            <w:pPr>
              <w:spacing w:after="0"/>
              <w:jc w:val="right"/>
            </w:pPr>
            <w:r>
              <w:rPr>
                <w:sz w:val="16"/>
              </w:rPr>
              <w:t>$28</w:t>
            </w:r>
          </w:p>
        </w:tc>
        <w:tc>
          <w:tcPr>
            <w:tcW w:type="dxa" w:w="1119"/>
          </w:tcPr>
          <w:p>
            <w:pPr>
              <w:spacing w:after="0"/>
              <w:jc w:val="right"/>
            </w:pPr>
            <w:r>
              <w:rPr>
                <w:sz w:val="16"/>
              </w:rPr>
              <w:t>$19,698</w:t>
            </w:r>
          </w:p>
        </w:tc>
        <w:tc>
          <w:tcPr>
            <w:tcW w:type="dxa" w:w="1021"/>
          </w:tcPr>
          <w:p>
            <w:pPr>
              <w:spacing w:after="0"/>
              <w:jc w:val="right"/>
            </w:pPr>
            <w:r>
              <w:rPr>
                <w:sz w:val="16"/>
              </w:rPr>
              <w:t>0.000154%</w:t>
            </w: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Tsunami</w:t>
            </w:r>
          </w:p>
        </w:tc>
        <w:tc>
          <w:tcPr>
            <w:tcW w:type="dxa" w:w="1474"/>
          </w:tcPr>
          <w:p>
            <w:pPr>
              <w:spacing w:after="0"/>
              <w:jc w:val="right"/>
            </w:pPr>
            <w:r>
              <w:rPr>
                <w:sz w:val="16"/>
              </w:rPr>
              <w:t>$719,648,830</w:t>
            </w:r>
          </w:p>
        </w:tc>
        <w:tc>
          <w:tcPr>
            <w:tcW w:type="dxa" w:w="1119"/>
          </w:tcPr>
          <w:p>
            <w:pPr>
              <w:spacing w:after="0"/>
              <w:jc w:val="right"/>
            </w:pPr>
            <w:r>
              <w:rPr>
                <w:sz w:val="16"/>
              </w:rPr>
              <w:t>n/a</w:t>
            </w:r>
          </w:p>
        </w:tc>
        <w:tc>
          <w:tcPr>
            <w:tcW w:type="dxa" w:w="1030"/>
          </w:tcPr>
          <w:p>
            <w:pPr>
              <w:spacing w:after="0"/>
              <w:jc w:val="right"/>
            </w:pPr>
            <w:r>
              <w:rPr>
                <w:sz w:val="16"/>
              </w:rPr>
              <w:t>951</w:t>
            </w:r>
          </w:p>
        </w:tc>
        <w:tc>
          <w:tcPr>
            <w:tcW w:type="dxa" w:w="1119"/>
          </w:tcPr>
          <w:p>
            <w:pPr>
              <w:spacing w:after="0"/>
              <w:jc w:val="right"/>
            </w:pPr>
            <w:r>
              <w:rPr>
                <w:sz w:val="16"/>
              </w:rPr>
              <w:t>$372</w:t>
            </w:r>
          </w:p>
        </w:tc>
        <w:tc>
          <w:tcPr>
            <w:tcW w:type="dxa" w:w="1119"/>
          </w:tcPr>
          <w:p>
            <w:pPr>
              <w:spacing w:after="0"/>
              <w:jc w:val="right"/>
            </w:pPr>
            <w:r>
              <w:rPr>
                <w:sz w:val="16"/>
              </w:rPr>
              <w:t>n/a</w:t>
            </w:r>
          </w:p>
        </w:tc>
        <w:tc>
          <w:tcPr>
            <w:tcW w:type="dxa" w:w="1119"/>
          </w:tcPr>
          <w:p>
            <w:pPr>
              <w:spacing w:after="0"/>
              <w:jc w:val="right"/>
            </w:pPr>
            <w:r>
              <w:rPr>
                <w:sz w:val="16"/>
              </w:rPr>
              <w:t>$0</w:t>
            </w:r>
          </w:p>
        </w:tc>
        <w:tc>
          <w:tcPr>
            <w:tcW w:type="dxa" w:w="1021"/>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Volcanic Activity</w:t>
            </w:r>
          </w:p>
        </w:tc>
        <w:tc>
          <w:tcPr>
            <w:tcW w:type="dxa" w:w="1474"/>
          </w:tcPr>
          <w:p>
            <w:pPr>
              <w:spacing w:after="0"/>
              <w:jc w:val="right"/>
            </w:pPr>
          </w:p>
        </w:tc>
        <w:tc>
          <w:tcPr>
            <w:tcW w:type="dxa" w:w="1119"/>
          </w:tcPr>
          <w:p>
            <w:pPr>
              <w:spacing w:after="0"/>
              <w:jc w:val="right"/>
            </w:pPr>
          </w:p>
        </w:tc>
        <w:tc>
          <w:tcPr>
            <w:tcW w:type="dxa" w:w="1030"/>
          </w:tcPr>
          <w:p>
            <w:pPr>
              <w:spacing w:after="0"/>
              <w:jc w:val="right"/>
            </w:pPr>
          </w:p>
        </w:tc>
        <w:tc>
          <w:tcPr>
            <w:tcW w:type="dxa" w:w="1119"/>
          </w:tcPr>
          <w:p>
            <w:pPr>
              <w:spacing w:after="0"/>
              <w:jc w:val="right"/>
            </w:pPr>
          </w:p>
        </w:tc>
        <w:tc>
          <w:tcPr>
            <w:tcW w:type="dxa" w:w="1119"/>
          </w:tcPr>
          <w:p>
            <w:pPr>
              <w:spacing w:after="0"/>
              <w:jc w:val="right"/>
            </w:pPr>
          </w:p>
        </w:tc>
        <w:tc>
          <w:tcPr>
            <w:tcW w:type="dxa" w:w="1119"/>
          </w:tcPr>
          <w:p>
            <w:pPr>
              <w:spacing w:after="0"/>
              <w:jc w:val="right"/>
            </w:pPr>
          </w:p>
        </w:tc>
        <w:tc>
          <w:tcPr>
            <w:tcW w:type="dxa" w:w="1021"/>
          </w:tcPr>
          <w:p>
            <w:pPr>
              <w:spacing w:after="0"/>
              <w:jc w:val="right"/>
            </w:pP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r>
              <w:rPr>
                <w:sz w:val="16"/>
              </w:rPr>
              <w:t>Not Applicable in NRI for this county</w:t>
            </w:r>
          </w:p>
        </w:tc>
      </w:tr>
      <w:tr>
        <w:trPr>
          <w:cantSplit/>
        </w:trPr>
        <w:tc>
          <w:tcPr>
            <w:tcW w:type="dxa" w:w="1030"/>
          </w:tcPr>
          <w:p>
            <w:pPr>
              <w:spacing w:after="0"/>
              <w:jc w:val="left"/>
            </w:pPr>
            <w:r>
              <w:rPr>
                <w:sz w:val="16"/>
              </w:rPr>
              <w:t>Wildfire</w:t>
            </w:r>
          </w:p>
        </w:tc>
        <w:tc>
          <w:tcPr>
            <w:tcW w:type="dxa" w:w="1474"/>
          </w:tcPr>
          <w:p>
            <w:pPr>
              <w:spacing w:after="0"/>
              <w:jc w:val="right"/>
            </w:pPr>
            <w:r>
              <w:rPr>
                <w:sz w:val="16"/>
              </w:rPr>
              <w:t>n/a</w:t>
            </w:r>
          </w:p>
        </w:tc>
        <w:tc>
          <w:tcPr>
            <w:tcW w:type="dxa" w:w="1119"/>
          </w:tcPr>
          <w:p>
            <w:pPr>
              <w:spacing w:after="0"/>
              <w:jc w:val="right"/>
            </w:pPr>
            <w:r>
              <w:rPr>
                <w:sz w:val="16"/>
              </w:rPr>
              <w:t>n/a</w:t>
            </w:r>
          </w:p>
        </w:tc>
        <w:tc>
          <w:tcPr>
            <w:tcW w:type="dxa" w:w="1030"/>
          </w:tcPr>
          <w:p>
            <w:pPr>
              <w:spacing w:after="0"/>
              <w:jc w:val="right"/>
            </w:pPr>
            <w:r>
              <w:rPr>
                <w:sz w:val="16"/>
              </w:rPr>
              <w:t>n/a</w:t>
            </w:r>
          </w:p>
        </w:tc>
        <w:tc>
          <w:tcPr>
            <w:tcW w:type="dxa" w:w="1119"/>
          </w:tcPr>
          <w:p>
            <w:pPr>
              <w:spacing w:after="0"/>
              <w:jc w:val="right"/>
            </w:pPr>
            <w:r>
              <w:rPr>
                <w:sz w:val="16"/>
              </w:rPr>
              <w:t>n/a</w:t>
            </w:r>
          </w:p>
        </w:tc>
        <w:tc>
          <w:tcPr>
            <w:tcW w:type="dxa" w:w="1119"/>
          </w:tcPr>
          <w:p>
            <w:pPr>
              <w:spacing w:after="0"/>
              <w:jc w:val="right"/>
            </w:pPr>
            <w:r>
              <w:rPr>
                <w:sz w:val="16"/>
              </w:rPr>
              <w:t>n/a</w:t>
            </w:r>
          </w:p>
        </w:tc>
        <w:tc>
          <w:tcPr>
            <w:tcW w:type="dxa" w:w="1119"/>
          </w:tcPr>
          <w:p>
            <w:pPr>
              <w:spacing w:after="0"/>
              <w:jc w:val="right"/>
            </w:pPr>
            <w:r>
              <w:rPr>
                <w:sz w:val="16"/>
              </w:rPr>
              <w:t>n/a</w:t>
            </w:r>
          </w:p>
        </w:tc>
        <w:tc>
          <w:tcPr>
            <w:tcW w:type="dxa" w:w="1021"/>
          </w:tcPr>
          <w:p>
            <w:pPr>
              <w:spacing w:after="0"/>
              <w:jc w:val="right"/>
            </w:pP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r>
              <w:rPr>
                <w:sz w:val="16"/>
              </w:rPr>
              <w:t>NRI publishes no building exposure for this county</w:t>
            </w:r>
          </w:p>
        </w:tc>
      </w:tr>
      <w:tr>
        <w:trPr>
          <w:cantSplit/>
        </w:trPr>
        <w:tc>
          <w:tcPr>
            <w:tcW w:type="dxa" w:w="1030"/>
          </w:tcPr>
          <w:p>
            <w:pPr>
              <w:spacing w:after="0"/>
              <w:jc w:val="left"/>
            </w:pPr>
            <w:r>
              <w:rPr>
                <w:sz w:val="16"/>
              </w:rPr>
              <w:t>Winter Weather</w:t>
            </w:r>
          </w:p>
        </w:tc>
        <w:tc>
          <w:tcPr>
            <w:tcW w:type="dxa" w:w="1474"/>
          </w:tcPr>
          <w:p>
            <w:pPr>
              <w:spacing w:after="0"/>
              <w:jc w:val="right"/>
            </w:pPr>
            <w:r>
              <w:rPr>
                <w:sz w:val="16"/>
              </w:rPr>
              <w:t>$0</w:t>
            </w:r>
          </w:p>
        </w:tc>
        <w:tc>
          <w:tcPr>
            <w:tcW w:type="dxa" w:w="1119"/>
          </w:tcPr>
          <w:p>
            <w:pPr>
              <w:spacing w:after="0"/>
              <w:jc w:val="right"/>
            </w:pPr>
            <w:r>
              <w:rPr>
                <w:sz w:val="16"/>
              </w:rPr>
              <w:t>$0</w:t>
            </w:r>
          </w:p>
        </w:tc>
        <w:tc>
          <w:tcPr>
            <w:tcW w:type="dxa" w:w="1030"/>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021"/>
          </w:tcPr>
          <w:p>
            <w:pPr>
              <w:spacing w:after="0"/>
              <w:jc w:val="right"/>
            </w:pP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2021-01-08 (Storm Events through 2026-06-30): 25 county-coded records, 25 with a damage value recorded (including $0), $43,600; 32 zone-level records, 31 with a damage value recorded (including $0), $29,000 reported for the zone; Public Assistance: $14,246,933.19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73,073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$14,098,421,504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$49,522,037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$68,210,577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$21,242,483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43"/>
        <w:gridCol w:w="1110"/>
        <w:gridCol w:w="997"/>
        <w:gridCol w:w="997"/>
        <w:gridCol w:w="997"/>
        <w:gridCol w:w="997"/>
        <w:gridCol w:w="997"/>
        <w:gridCol w:w="997"/>
        <w:gridCol w:w="1110"/>
        <w:gridCol w:w="4066"/>
      </w:tblGrid>
      <w:tr>
        <w:trPr>
          <w:cantSplit/>
          <w:tblHeader/>
        </w:trPr>
        <w:tc>
          <w:tcPr>
            <w:tcW w:type="dxa" w:w="1843"/>
            <w:shd w:val="clear" w:color="auto" w:fill="E8E8E8"/>
          </w:tcPr>
          <w:p>
            <w:pPr>
              <w:spacing w:after="0"/>
              <w:jc w:val="left"/>
            </w:pPr>
            <w:r>
              <w:rPr>
                <w:b/>
                <w:sz w:val="16"/>
              </w:rPr>
              <w:t>Jurisdiction</w:t>
            </w:r>
          </w:p>
        </w:tc>
        <w:tc>
          <w:tcPr>
            <w:tcW w:type="dxa" w:w="1110"/>
            <w:shd w:val="clear" w:color="auto" w:fill="E8E8E8"/>
          </w:tcPr>
          <w:p>
            <w:pPr>
              <w:spacing w:after="0"/>
              <w:jc w:val="left"/>
            </w:pPr>
            <w:r>
              <w:rPr>
                <w:b/>
                <w:sz w:val="16"/>
              </w:rPr>
              <w:t>NFIP community ID</w:t>
            </w:r>
          </w:p>
        </w:tc>
        <w:tc>
          <w:tcPr>
            <w:tcW w:type="dxa" w:w="997"/>
            <w:shd w:val="clear" w:color="auto" w:fill="E8E8E8"/>
          </w:tcPr>
          <w:p>
            <w:pPr>
              <w:spacing w:after="0"/>
              <w:jc w:val="right"/>
            </w:pPr>
            <w:r>
              <w:rPr>
                <w:b/>
                <w:sz w:val="16"/>
              </w:rPr>
              <w:t>RL, FMA</w:t>
            </w:r>
          </w:p>
          <w:p>
            <w:pPr>
              <w:spacing w:after="0"/>
              <w:jc w:val="right"/>
            </w:pPr>
            <w:r>
              <w:rPr>
                <w:i/>
                <w:color w:val="555555"/>
                <w:sz w:val="14"/>
              </w:rPr>
              <w:t>properties</w:t>
            </w:r>
          </w:p>
        </w:tc>
        <w:tc>
          <w:tcPr>
            <w:tcW w:type="dxa" w:w="997"/>
            <w:shd w:val="clear" w:color="auto" w:fill="E8E8E8"/>
          </w:tcPr>
          <w:p>
            <w:pPr>
              <w:spacing w:after="0"/>
              <w:jc w:val="right"/>
            </w:pPr>
            <w:r>
              <w:rPr>
                <w:b/>
                <w:sz w:val="16"/>
              </w:rPr>
              <w:t>SRL, FMA</w:t>
            </w:r>
          </w:p>
          <w:p>
            <w:pPr>
              <w:spacing w:after="0"/>
              <w:jc w:val="right"/>
            </w:pPr>
            <w:r>
              <w:rPr>
                <w:i/>
                <w:color w:val="555555"/>
                <w:sz w:val="14"/>
              </w:rPr>
              <w:t>properties</w:t>
            </w:r>
          </w:p>
        </w:tc>
        <w:tc>
          <w:tcPr>
            <w:tcW w:type="dxa" w:w="997"/>
            <w:shd w:val="clear" w:color="auto" w:fill="E8E8E8"/>
          </w:tcPr>
          <w:p>
            <w:pPr>
              <w:spacing w:after="0"/>
              <w:jc w:val="right"/>
            </w:pPr>
            <w:r>
              <w:rPr>
                <w:b/>
                <w:sz w:val="16"/>
              </w:rPr>
              <w:t>RL, NFIP</w:t>
            </w:r>
          </w:p>
          <w:p>
            <w:pPr>
              <w:spacing w:after="0"/>
              <w:jc w:val="right"/>
            </w:pPr>
            <w:r>
              <w:rPr>
                <w:i/>
                <w:color w:val="555555"/>
                <w:sz w:val="14"/>
              </w:rPr>
              <w:t>properties</w:t>
            </w:r>
          </w:p>
        </w:tc>
        <w:tc>
          <w:tcPr>
            <w:tcW w:type="dxa" w:w="997"/>
            <w:shd w:val="clear" w:color="auto" w:fill="E8E8E8"/>
          </w:tcPr>
          <w:p>
            <w:pPr>
              <w:spacing w:after="0"/>
              <w:jc w:val="right"/>
            </w:pPr>
            <w:r>
              <w:rPr>
                <w:b/>
                <w:sz w:val="16"/>
              </w:rPr>
              <w:t>SRL, NFIP</w:t>
            </w:r>
          </w:p>
          <w:p>
            <w:pPr>
              <w:spacing w:after="0"/>
              <w:jc w:val="right"/>
            </w:pPr>
            <w:r>
              <w:rPr>
                <w:i/>
                <w:color w:val="555555"/>
                <w:sz w:val="14"/>
              </w:rPr>
              <w:t>properties</w:t>
            </w:r>
          </w:p>
        </w:tc>
        <w:tc>
          <w:tcPr>
            <w:tcW w:type="dxa" w:w="9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7"/>
            <w:shd w:val="clear" w:color="auto" w:fill="E8E8E8"/>
          </w:tcPr>
          <w:p>
            <w:pPr>
              <w:spacing w:after="0"/>
              <w:jc w:val="right"/>
            </w:pPr>
            <w:r>
              <w:rPr>
                <w:b/>
                <w:sz w:val="16"/>
              </w:rPr>
              <w:t>Mitigated</w:t>
            </w:r>
          </w:p>
          <w:p>
            <w:pPr>
              <w:spacing w:after="0"/>
              <w:jc w:val="right"/>
            </w:pPr>
            <w:r>
              <w:rPr>
                <w:i/>
                <w:color w:val="555555"/>
                <w:sz w:val="14"/>
              </w:rPr>
              <w:t>properties</w:t>
            </w:r>
          </w:p>
        </w:tc>
        <w:tc>
          <w:tcPr>
            <w:tcW w:type="dxa" w:w="111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6"/>
            <w:shd w:val="clear" w:color="auto" w:fill="E8E8E8"/>
          </w:tcPr>
          <w:p>
            <w:pPr>
              <w:spacing w:after="0"/>
              <w:jc w:val="left"/>
            </w:pPr>
            <w:r>
              <w:rPr>
                <w:b/>
                <w:sz w:val="16"/>
              </w:rPr>
              <w:t>Note</w:t>
            </w:r>
          </w:p>
        </w:tc>
      </w:tr>
      <w:tr>
        <w:trPr>
          <w:cantSplit/>
        </w:trPr>
        <w:tc>
          <w:tcPr>
            <w:tcW w:type="dxa" w:w="1843"/>
          </w:tcPr>
          <w:p>
            <w:pPr>
              <w:spacing w:after="0"/>
              <w:jc w:val="left"/>
            </w:pPr>
            <w:r>
              <w:rPr>
                <w:sz w:val="16"/>
              </w:rPr>
              <w:t>Mayagüez Municipio</w:t>
            </w:r>
          </w:p>
        </w:tc>
        <w:tc>
          <w:tcPr>
            <w:tcW w:type="dxa" w:w="1110"/>
          </w:tcPr>
          <w:p>
            <w:pPr>
              <w:spacing w:after="0"/>
              <w:jc w:val="left"/>
            </w:pPr>
            <w:r>
              <w:rPr>
                <w:sz w:val="16"/>
              </w:rPr>
              <w:t>720000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1110"/>
          </w:tcPr>
          <w:p>
            <w:pPr>
              <w:spacing w:after="0"/>
              <w:jc w:val="right"/>
            </w:pPr>
            <w:r>
              <w:rPr>
                <w:sz w:val="16"/>
              </w:rPr>
              <w:t>0</w:t>
            </w:r>
          </w:p>
        </w:tc>
        <w:tc>
          <w:tcPr>
            <w:tcW w:type="dxa" w:w="4066"/>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Mayagüez Municipio, PR: risk-assessment baseline packet, release 2026-10 (data as of 2026-09-30; County FIPS 72097). Automated baseline. </w:t>
      </w:r>
      <w:hyperlink r:id="rId15">
        <w:r>
          <w:rPr>
            <w:color w:val="1F4E99"/>
            <w:sz w:val="17"/>
            <w:u w:val="single"/>
          </w:rPr>
          <w:t>https://hazardplain.org/pr/72097/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Mayagüez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Mayagüez Municipio, PR: Risk-assessment baseline packet</dc:title>
  <dc:subject>Hazard Plain release 2026-10, as of 2026-09-30. Automated baseline</dc:subject>
  <dc:creator>Hazard Plain</dc:creator>
  <cp:keywords>Hazard Plain; hazard mitigation; risk assessment; 72097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