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Maricao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2026-02-17</w:t>
      </w:r>
    </w:p>
    <w:p>
      <w:pPr>
        <w:keepNext/>
        <w:spacing w:after="40" w:before="0"/>
      </w:pPr>
      <w:r>
        <w:rPr>
          <w:b/>
        </w:rPr>
        <w:t xml:space="preserve">Plan: </w:t>
      </w:r>
      <w:r>
        <w:rPr/>
        <w:t>Maricao (FEMA plan 107064)</w:t>
      </w:r>
    </w:p>
    <w:p>
      <w:pPr>
        <w:keepNext/>
        <w:spacing w:after="40" w:before="0"/>
      </w:pPr>
      <w:r>
        <w:rPr>
          <w:b/>
        </w:rPr>
        <w:t xml:space="preserve">Approved: </w:t>
      </w:r>
      <w:r>
        <w:rPr/>
        <w:t>2021-02-18</w:t>
      </w:r>
    </w:p>
    <w:p>
      <w:pPr>
        <w:keepNext/>
        <w:spacing w:after="40" w:before="0"/>
      </w:pPr>
      <w:r>
        <w:rPr>
          <w:b/>
        </w:rPr>
        <w:t xml:space="preserve">Expires: </w:t>
      </w:r>
      <w:r>
        <w:rPr/>
        <w:t>2026-02-17</w:t>
      </w:r>
    </w:p>
    <w:p>
      <w:pPr>
        <w:keepNext/>
        <w:spacing w:after="40" w:before="0"/>
      </w:pPr>
      <w:r>
        <w:rPr>
          <w:b/>
        </w:rPr>
        <w:t xml:space="preserve">As of: </w:t>
      </w:r>
      <w:r>
        <w:rPr/>
        <w:t>2026-09-28</w:t>
      </w:r>
    </w:p>
    <w:p>
      <w:pPr>
        <w:keepNext/>
        <w:spacing w:after="40" w:before="0"/>
      </w:pPr>
      <w:r>
        <w:rPr>
          <w:b/>
        </w:rPr>
        <w:t xml:space="preserve">Days: </w:t>
      </w:r>
      <w:r>
        <w:rPr/>
        <w:t>223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DR-4805-PR, EM-3610-PR, DR-4850-PR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8"/>
        <w:gridCol w:w="691"/>
        <w:gridCol w:w="2051"/>
        <w:gridCol w:w="2505"/>
        <w:gridCol w:w="1053"/>
        <w:gridCol w:w="1053"/>
        <w:gridCol w:w="908"/>
        <w:gridCol w:w="3503"/>
        <w:gridCol w:w="658"/>
      </w:tblGrid>
      <w:tr>
        <w:trPr>
          <w:cantSplit/>
          <w:tblHeader/>
        </w:trPr>
        <w:tc>
          <w:tcPr>
            <w:tcW w:type="dxa" w:w="1688"/>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Status</w:t>
            </w:r>
          </w:p>
        </w:tc>
        <w:tc>
          <w:tcPr>
            <w:tcW w:type="dxa" w:w="2505"/>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0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1688"/>
          </w:tcPr>
          <w:p>
            <w:pPr>
              <w:spacing w:after="0"/>
              <w:jc w:val="left"/>
            </w:pPr>
            <w:r>
              <w:rPr>
                <w:sz w:val="16"/>
              </w:rPr>
              <w:t>Maricao Municipio</w:t>
            </w:r>
          </w:p>
        </w:tc>
        <w:tc>
          <w:tcPr>
            <w:tcW w:type="dxa" w:w="691"/>
          </w:tcPr>
          <w:p>
            <w:pPr>
              <w:spacing w:after="0"/>
              <w:jc w:val="left"/>
            </w:pPr>
            <w:r>
              <w:rPr>
                <w:sz w:val="16"/>
              </w:rPr>
              <w:t>County</w:t>
            </w:r>
          </w:p>
        </w:tc>
        <w:tc>
          <w:tcPr>
            <w:tcW w:type="dxa" w:w="2051"/>
          </w:tcPr>
          <w:p>
            <w:pPr>
              <w:spacing w:after="0"/>
              <w:jc w:val="left"/>
            </w:pPr>
            <w:r>
              <w:rPr>
                <w:sz w:val="16"/>
              </w:rPr>
              <w:t>Expired on 2026-02-17</w:t>
            </w:r>
          </w:p>
        </w:tc>
        <w:tc>
          <w:tcPr>
            <w:tcW w:type="dxa" w:w="2505"/>
          </w:tcPr>
          <w:p>
            <w:pPr>
              <w:spacing w:after="0"/>
              <w:jc w:val="left"/>
            </w:pPr>
            <w:r>
              <w:rPr>
                <w:sz w:val="16"/>
              </w:rPr>
              <w:t>Maricao (FEMA plan 107064)</w:t>
            </w:r>
          </w:p>
        </w:tc>
        <w:tc>
          <w:tcPr>
            <w:tcW w:type="dxa" w:w="1053"/>
          </w:tcPr>
          <w:p>
            <w:pPr>
              <w:spacing w:after="0"/>
              <w:jc w:val="left"/>
            </w:pPr>
            <w:r>
              <w:rPr>
                <w:sz w:val="16"/>
              </w:rPr>
              <w:t>2021-02-18</w:t>
            </w:r>
          </w:p>
        </w:tc>
        <w:tc>
          <w:tcPr>
            <w:tcW w:type="dxa" w:w="1053"/>
          </w:tcPr>
          <w:p>
            <w:pPr>
              <w:spacing w:after="0"/>
              <w:jc w:val="left"/>
            </w:pPr>
            <w:r>
              <w:rPr>
                <w:sz w:val="16"/>
              </w:rPr>
              <w:t>2026-02-17</w:t>
            </w:r>
          </w:p>
        </w:tc>
        <w:tc>
          <w:tcPr>
            <w:tcW w:type="dxa" w:w="908"/>
          </w:tcPr>
          <w:p>
            <w:pPr>
              <w:spacing w:after="0"/>
              <w:jc w:val="right"/>
            </w:pPr>
            <w:r>
              <w:rPr>
                <w:sz w:val="16"/>
              </w:rPr>
              <w:t>-223</w:t>
            </w:r>
          </w:p>
        </w:tc>
        <w:tc>
          <w:tcPr>
            <w:tcW w:type="dxa" w:w="3503"/>
          </w:tcPr>
          <w:p>
            <w:pPr>
              <w:spacing w:after="0"/>
              <w:jc w:val="left"/>
            </w:pPr>
            <w:r>
              <w:rPr>
                <w:sz w:val="16"/>
              </w:rPr>
              <w:t>FEMA tracker shows a plan in progress</w:t>
            </w:r>
          </w:p>
        </w:tc>
        <w:tc>
          <w:tcPr>
            <w:tcW w:type="dxa" w:w="6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61"/>
        <w:gridCol w:w="1419"/>
        <w:gridCol w:w="1126"/>
        <w:gridCol w:w="1126"/>
        <w:gridCol w:w="1260"/>
        <w:gridCol w:w="1155"/>
        <w:gridCol w:w="1107"/>
        <w:gridCol w:w="1948"/>
        <w:gridCol w:w="1896"/>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4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6"/>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Landslide</w:t>
            </w:r>
          </w:p>
        </w:tc>
        <w:tc>
          <w:tcPr>
            <w:tcW w:type="dxa" w:w="1361"/>
          </w:tcPr>
          <w:p>
            <w:pPr>
              <w:spacing w:after="0"/>
              <w:jc w:val="left"/>
            </w:pPr>
            <w:r>
              <w:rPr>
                <w:sz w:val="16"/>
              </w:rPr>
              <w:t>Insufficient Data</w:t>
            </w:r>
          </w:p>
        </w:tc>
        <w:tc>
          <w:tcPr>
            <w:tcW w:type="dxa" w:w="1419"/>
          </w:tcPr>
          <w:p>
            <w:pPr>
              <w:spacing w:after="0"/>
              <w:jc w:val="left"/>
            </w:pPr>
            <w:r>
              <w:rPr>
                <w:sz w:val="16"/>
              </w:rPr>
              <w:t>Very High</w:t>
            </w:r>
          </w:p>
        </w:tc>
        <w:tc>
          <w:tcPr>
            <w:tcW w:type="dxa" w:w="1126"/>
          </w:tcPr>
          <w:p>
            <w:pPr>
              <w:spacing w:after="0"/>
              <w:jc w:val="right"/>
            </w:pPr>
            <w:r>
              <w:rPr>
                <w:sz w:val="16"/>
              </w:rPr>
              <w:t>$11,527,421</w:t>
            </w:r>
          </w:p>
        </w:tc>
        <w:tc>
          <w:tcPr>
            <w:tcW w:type="dxa" w:w="1126"/>
          </w:tcPr>
          <w:p>
            <w:pPr>
              <w:spacing w:after="0"/>
              <w:jc w:val="right"/>
            </w:pPr>
          </w:p>
        </w:tc>
        <w:tc>
          <w:tcPr>
            <w:tcW w:type="dxa" w:w="1260"/>
          </w:tcPr>
          <w:p>
            <w:pPr>
              <w:spacing w:after="0"/>
              <w:jc w:val="right"/>
            </w:pPr>
            <w:r>
              <w:rPr>
                <w:sz w:val="16"/>
              </w:rPr>
              <w:t>$1,500,751</w:t>
            </w:r>
          </w:p>
        </w:tc>
        <w:tc>
          <w:tcPr>
            <w:tcW w:type="dxa" w:w="1155"/>
          </w:tcPr>
          <w:p>
            <w:pPr>
              <w:spacing w:after="0"/>
              <w:jc w:val="right"/>
            </w:pPr>
            <w:r>
              <w:rPr>
                <w:sz w:val="16"/>
              </w:rPr>
              <w:t>$13,028,172</w:t>
            </w:r>
          </w:p>
        </w:tc>
        <w:tc>
          <w:tcPr>
            <w:tcW w:type="dxa" w:w="1107"/>
          </w:tcPr>
          <w:p>
            <w:pPr>
              <w:spacing w:after="0"/>
              <w:jc w:val="right"/>
            </w:pPr>
            <w:r>
              <w:rPr>
                <w:sz w:val="16"/>
              </w:rPr>
              <w:t>37</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Hurricane</w:t>
            </w:r>
          </w:p>
        </w:tc>
        <w:tc>
          <w:tcPr>
            <w:tcW w:type="dxa" w:w="1361"/>
          </w:tcPr>
          <w:p>
            <w:pPr>
              <w:spacing w:after="0"/>
              <w:jc w:val="left"/>
            </w:pPr>
            <w:r>
              <w:rPr>
                <w:sz w:val="16"/>
              </w:rPr>
              <w:t>Insufficient Data</w:t>
            </w:r>
          </w:p>
        </w:tc>
        <w:tc>
          <w:tcPr>
            <w:tcW w:type="dxa" w:w="1419"/>
          </w:tcPr>
          <w:p>
            <w:pPr>
              <w:spacing w:after="0"/>
              <w:jc w:val="left"/>
            </w:pPr>
            <w:r>
              <w:rPr>
                <w:sz w:val="16"/>
              </w:rPr>
              <w:t>Relatively Moderate</w:t>
            </w:r>
          </w:p>
        </w:tc>
        <w:tc>
          <w:tcPr>
            <w:tcW w:type="dxa" w:w="1126"/>
          </w:tcPr>
          <w:p>
            <w:pPr>
              <w:spacing w:after="0"/>
              <w:jc w:val="right"/>
            </w:pPr>
            <w:r>
              <w:rPr>
                <w:sz w:val="16"/>
              </w:rPr>
              <w:t>$1,753,167</w:t>
            </w:r>
          </w:p>
        </w:tc>
        <w:tc>
          <w:tcPr>
            <w:tcW w:type="dxa" w:w="1126"/>
          </w:tcPr>
          <w:p>
            <w:pPr>
              <w:spacing w:after="0"/>
              <w:jc w:val="right"/>
            </w:pPr>
            <w:r>
              <w:rPr>
                <w:sz w:val="16"/>
              </w:rPr>
              <w:t>$0</w:t>
            </w:r>
          </w:p>
        </w:tc>
        <w:tc>
          <w:tcPr>
            <w:tcW w:type="dxa" w:w="1260"/>
          </w:tcPr>
          <w:p>
            <w:pPr>
              <w:spacing w:after="0"/>
              <w:jc w:val="right"/>
            </w:pPr>
            <w:r>
              <w:rPr>
                <w:sz w:val="16"/>
              </w:rPr>
              <w:t>$128,869</w:t>
            </w:r>
          </w:p>
        </w:tc>
        <w:tc>
          <w:tcPr>
            <w:tcW w:type="dxa" w:w="1155"/>
          </w:tcPr>
          <w:p>
            <w:pPr>
              <w:spacing w:after="0"/>
              <w:jc w:val="right"/>
            </w:pPr>
            <w:r>
              <w:rPr>
                <w:sz w:val="16"/>
              </w:rPr>
              <w:t>$1,882,037</w:t>
            </w:r>
          </w:p>
        </w:tc>
        <w:tc>
          <w:tcPr>
            <w:tcW w:type="dxa" w:w="1107"/>
          </w:tcPr>
          <w:p>
            <w:pPr>
              <w:spacing w:after="0"/>
              <w:jc w:val="right"/>
            </w:pPr>
            <w:r>
              <w:rPr>
                <w:sz w:val="16"/>
              </w:rPr>
              <w:t>6</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Earthquake</w:t>
            </w:r>
          </w:p>
        </w:tc>
        <w:tc>
          <w:tcPr>
            <w:tcW w:type="dxa" w:w="1361"/>
          </w:tcPr>
          <w:p>
            <w:pPr>
              <w:spacing w:after="0"/>
              <w:jc w:val="left"/>
            </w:pPr>
            <w:r>
              <w:rPr>
                <w:sz w:val="16"/>
              </w:rPr>
              <w:t>Insufficient Data</w:t>
            </w:r>
          </w:p>
        </w:tc>
        <w:tc>
          <w:tcPr>
            <w:tcW w:type="dxa" w:w="1419"/>
          </w:tcPr>
          <w:p>
            <w:pPr>
              <w:spacing w:after="0"/>
              <w:jc w:val="left"/>
            </w:pPr>
            <w:r>
              <w:rPr>
                <w:sz w:val="16"/>
              </w:rPr>
              <w:t>Relatively Low</w:t>
            </w:r>
          </w:p>
        </w:tc>
        <w:tc>
          <w:tcPr>
            <w:tcW w:type="dxa" w:w="1126"/>
          </w:tcPr>
          <w:p>
            <w:pPr>
              <w:spacing w:after="0"/>
              <w:jc w:val="right"/>
            </w:pPr>
            <w:r>
              <w:rPr>
                <w:sz w:val="16"/>
              </w:rPr>
              <w:t>$495,189</w:t>
            </w:r>
          </w:p>
        </w:tc>
        <w:tc>
          <w:tcPr>
            <w:tcW w:type="dxa" w:w="1126"/>
          </w:tcPr>
          <w:p>
            <w:pPr>
              <w:spacing w:after="0"/>
              <w:jc w:val="right"/>
            </w:pPr>
          </w:p>
        </w:tc>
        <w:tc>
          <w:tcPr>
            <w:tcW w:type="dxa" w:w="1260"/>
          </w:tcPr>
          <w:p>
            <w:pPr>
              <w:spacing w:after="0"/>
              <w:jc w:val="right"/>
            </w:pPr>
            <w:r>
              <w:rPr>
                <w:sz w:val="16"/>
              </w:rPr>
              <w:t>$454,218</w:t>
            </w:r>
          </w:p>
        </w:tc>
        <w:tc>
          <w:tcPr>
            <w:tcW w:type="dxa" w:w="1155"/>
          </w:tcPr>
          <w:p>
            <w:pPr>
              <w:spacing w:after="0"/>
              <w:jc w:val="right"/>
            </w:pPr>
            <w:r>
              <w:rPr>
                <w:sz w:val="16"/>
              </w:rPr>
              <w:t>$949,407</w:t>
            </w:r>
          </w:p>
        </w:tc>
        <w:tc>
          <w:tcPr>
            <w:tcW w:type="dxa" w:w="1107"/>
          </w:tcPr>
          <w:p>
            <w:pPr>
              <w:spacing w:after="0"/>
              <w:jc w:val="right"/>
            </w:pPr>
          </w:p>
        </w:tc>
        <w:tc>
          <w:tcPr>
            <w:tcW w:type="dxa" w:w="1948"/>
          </w:tcPr>
          <w:p>
            <w:pPr>
              <w:spacing w:after="0"/>
              <w:jc w:val="left"/>
            </w:pPr>
          </w:p>
        </w:tc>
        <w:tc>
          <w:tcPr>
            <w:tcW w:type="dxa" w:w="1896"/>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4</w:t>
            </w:r>
          </w:p>
        </w:tc>
        <w:tc>
          <w:tcPr>
            <w:tcW w:type="dxa" w:w="1037"/>
          </w:tcPr>
          <w:p>
            <w:pPr>
              <w:spacing w:after="0"/>
              <w:jc w:val="left"/>
            </w:pPr>
            <w:r>
              <w:rPr>
                <w:sz w:val="16"/>
              </w:rPr>
              <w:t>Inland Flooding</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$329,641</w:t>
            </w:r>
          </w:p>
        </w:tc>
        <w:tc>
          <w:tcPr>
            <w:tcW w:type="dxa" w:w="1126"/>
          </w:tcPr>
          <w:p>
            <w:pPr>
              <w:spacing w:after="0"/>
              <w:jc w:val="right"/>
            </w:pPr>
            <w:r>
              <w:rPr>
                <w:sz w:val="16"/>
              </w:rPr>
              <w:t>$0</w:t>
            </w:r>
          </w:p>
        </w:tc>
        <w:tc>
          <w:tcPr>
            <w:tcW w:type="dxa" w:w="1260"/>
          </w:tcPr>
          <w:p>
            <w:pPr>
              <w:spacing w:after="0"/>
              <w:jc w:val="right"/>
            </w:pPr>
            <w:r>
              <w:rPr>
                <w:sz w:val="16"/>
              </w:rPr>
              <w:t>$25</w:t>
            </w:r>
          </w:p>
        </w:tc>
        <w:tc>
          <w:tcPr>
            <w:tcW w:type="dxa" w:w="1155"/>
          </w:tcPr>
          <w:p>
            <w:pPr>
              <w:spacing w:after="0"/>
              <w:jc w:val="right"/>
            </w:pPr>
            <w:r>
              <w:rPr>
                <w:sz w:val="16"/>
              </w:rPr>
              <w:t>$329,666</w:t>
            </w:r>
          </w:p>
        </w:tc>
        <w:tc>
          <w:tcPr>
            <w:tcW w:type="dxa" w:w="1107"/>
          </w:tcPr>
          <w:p>
            <w:pPr>
              <w:spacing w:after="0"/>
              <w:jc w:val="right"/>
            </w:pPr>
            <w:r>
              <w:rPr>
                <w:sz w:val="16"/>
              </w:rPr>
              <w:t>50</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Lightning</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$1,356</w:t>
            </w:r>
          </w:p>
        </w:tc>
        <w:tc>
          <w:tcPr>
            <w:tcW w:type="dxa" w:w="1126"/>
          </w:tcPr>
          <w:p>
            <w:pPr>
              <w:spacing w:after="0"/>
              <w:jc w:val="right"/>
            </w:pPr>
          </w:p>
        </w:tc>
        <w:tc>
          <w:tcPr>
            <w:tcW w:type="dxa" w:w="1260"/>
          </w:tcPr>
          <w:p>
            <w:pPr>
              <w:spacing w:after="0"/>
              <w:jc w:val="right"/>
            </w:pPr>
            <w:r>
              <w:rPr>
                <w:sz w:val="16"/>
              </w:rPr>
              <w:t>$52,566</w:t>
            </w:r>
          </w:p>
        </w:tc>
        <w:tc>
          <w:tcPr>
            <w:tcW w:type="dxa" w:w="1155"/>
          </w:tcPr>
          <w:p>
            <w:pPr>
              <w:spacing w:after="0"/>
              <w:jc w:val="right"/>
            </w:pPr>
            <w:r>
              <w:rPr>
                <w:sz w:val="16"/>
              </w:rPr>
              <w:t>$53,922</w:t>
            </w:r>
          </w:p>
        </w:tc>
        <w:tc>
          <w:tcPr>
            <w:tcW w:type="dxa" w:w="1107"/>
          </w:tcPr>
          <w:p>
            <w:pPr>
              <w:spacing w:after="0"/>
              <w:jc w:val="right"/>
            </w:pPr>
            <w:r>
              <w:rPr>
                <w:sz w:val="16"/>
              </w:rPr>
              <w:t>1</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$1,108</w:t>
            </w:r>
          </w:p>
        </w:tc>
        <w:tc>
          <w:tcPr>
            <w:tcW w:type="dxa" w:w="1126"/>
          </w:tcPr>
          <w:p>
            <w:pPr>
              <w:spacing w:after="0"/>
              <w:jc w:val="right"/>
            </w:pPr>
            <w:r>
              <w:rPr>
                <w:sz w:val="16"/>
              </w:rPr>
              <w:t>$0</w:t>
            </w:r>
          </w:p>
        </w:tc>
        <w:tc>
          <w:tcPr>
            <w:tcW w:type="dxa" w:w="1260"/>
          </w:tcPr>
          <w:p>
            <w:pPr>
              <w:spacing w:after="0"/>
              <w:jc w:val="right"/>
            </w:pPr>
            <w:r>
              <w:rPr>
                <w:sz w:val="16"/>
              </w:rPr>
              <w:t>$1,403</w:t>
            </w:r>
          </w:p>
        </w:tc>
        <w:tc>
          <w:tcPr>
            <w:tcW w:type="dxa" w:w="1155"/>
          </w:tcPr>
          <w:p>
            <w:pPr>
              <w:spacing w:after="0"/>
              <w:jc w:val="right"/>
            </w:pPr>
            <w:r>
              <w:rPr>
                <w:sz w:val="16"/>
              </w:rPr>
              <w:t>$2,511</w:t>
            </w:r>
          </w:p>
        </w:tc>
        <w:tc>
          <w:tcPr>
            <w:tcW w:type="dxa" w:w="1107"/>
          </w:tcPr>
          <w:p>
            <w:pPr>
              <w:spacing w:after="0"/>
              <w:jc w:val="right"/>
            </w:pPr>
            <w:r>
              <w:rPr>
                <w:sz w:val="16"/>
              </w:rPr>
              <w:t>1</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Hail</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$313</w:t>
            </w:r>
          </w:p>
        </w:tc>
        <w:tc>
          <w:tcPr>
            <w:tcW w:type="dxa" w:w="1126"/>
          </w:tcPr>
          <w:p>
            <w:pPr>
              <w:spacing w:after="0"/>
              <w:jc w:val="right"/>
            </w:pPr>
            <w:r>
              <w:rPr>
                <w:sz w:val="16"/>
              </w:rPr>
              <w:t>$0</w:t>
            </w:r>
          </w:p>
        </w:tc>
        <w:tc>
          <w:tcPr>
            <w:tcW w:type="dxa" w:w="1260"/>
          </w:tcPr>
          <w:p>
            <w:pPr>
              <w:spacing w:after="0"/>
              <w:jc w:val="right"/>
            </w:pPr>
            <w:r>
              <w:rPr>
                <w:sz w:val="16"/>
              </w:rPr>
              <w:t>$66</w:t>
            </w:r>
          </w:p>
        </w:tc>
        <w:tc>
          <w:tcPr>
            <w:tcW w:type="dxa" w:w="1155"/>
          </w:tcPr>
          <w:p>
            <w:pPr>
              <w:spacing w:after="0"/>
              <w:jc w:val="right"/>
            </w:pPr>
            <w:r>
              <w:rPr>
                <w:sz w:val="16"/>
              </w:rPr>
              <w:t>$380</w:t>
            </w:r>
          </w:p>
        </w:tc>
        <w:tc>
          <w:tcPr>
            <w:tcW w:type="dxa" w:w="1107"/>
          </w:tcPr>
          <w:p>
            <w:pPr>
              <w:spacing w:after="0"/>
              <w:jc w:val="right"/>
            </w:pPr>
            <w:r>
              <w:rPr>
                <w:sz w:val="16"/>
              </w:rPr>
              <w:t>1</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$14</w:t>
            </w:r>
          </w:p>
        </w:tc>
        <w:tc>
          <w:tcPr>
            <w:tcW w:type="dxa" w:w="1126"/>
          </w:tcPr>
          <w:p>
            <w:pPr>
              <w:spacing w:after="0"/>
              <w:jc w:val="right"/>
            </w:pPr>
            <w:r>
              <w:rPr>
                <w:sz w:val="16"/>
              </w:rPr>
              <w:t>$0</w:t>
            </w:r>
          </w:p>
        </w:tc>
        <w:tc>
          <w:tcPr>
            <w:tcW w:type="dxa" w:w="1260"/>
          </w:tcPr>
          <w:p>
            <w:pPr>
              <w:spacing w:after="0"/>
              <w:jc w:val="right"/>
            </w:pPr>
            <w:r>
              <w:rPr>
                <w:sz w:val="16"/>
              </w:rPr>
              <w:t>$5</w:t>
            </w:r>
          </w:p>
        </w:tc>
        <w:tc>
          <w:tcPr>
            <w:tcW w:type="dxa" w:w="1155"/>
          </w:tcPr>
          <w:p>
            <w:pPr>
              <w:spacing w:after="0"/>
              <w:jc w:val="right"/>
            </w:pPr>
            <w:r>
              <w:rPr>
                <w:sz w:val="16"/>
              </w:rPr>
              <w:t>$19</w:t>
            </w:r>
          </w:p>
        </w:tc>
        <w:tc>
          <w:tcPr>
            <w:tcW w:type="dxa" w:w="1107"/>
          </w:tcPr>
          <w:p>
            <w:pPr>
              <w:spacing w:after="0"/>
              <w:jc w:val="right"/>
            </w:pPr>
            <w:r>
              <w:rPr>
                <w:sz w:val="16"/>
              </w:rPr>
              <w:t>4</w:t>
            </w:r>
          </w:p>
        </w:tc>
        <w:tc>
          <w:tcPr>
            <w:tcW w:type="dxa" w:w="1948"/>
          </w:tcPr>
          <w:p>
            <w:pPr>
              <w:spacing w:after="0"/>
              <w:jc w:val="left"/>
            </w:pPr>
          </w:p>
        </w:tc>
        <w:tc>
          <w:tcPr>
            <w:tcW w:type="dxa" w:w="1896"/>
          </w:tcPr>
          <w:p>
            <w:pPr>
              <w:spacing w:after="0"/>
              <w:jc w:val="left"/>
            </w:pPr>
            <w:r>
              <w:rPr>
                <w:sz w:val="16"/>
              </w:rPr>
              <w:t>Includes 2 Strong Wind records, event types the NRI definition of this hazard leaves out.</w:t>
            </w:r>
          </w:p>
        </w:tc>
      </w:tr>
      <w:tr>
        <w:trPr>
          <w:cantSplit/>
        </w:trPr>
        <w:tc>
          <w:tcPr>
            <w:tcW w:type="dxa" w:w="676"/>
          </w:tcPr>
          <w:p>
            <w:pPr>
              <w:spacing w:after="0"/>
              <w:jc w:val="right"/>
            </w:pPr>
            <w:r>
              <w:rPr>
                <w:sz w:val="16"/>
              </w:rPr>
              <w:t>9</w:t>
            </w:r>
          </w:p>
        </w:tc>
        <w:tc>
          <w:tcPr>
            <w:tcW w:type="dxa" w:w="1037"/>
          </w:tcPr>
          <w:p>
            <w:pPr>
              <w:spacing w:after="0"/>
              <w:jc w:val="left"/>
            </w:pPr>
            <w:r>
              <w:rPr>
                <w:sz w:val="16"/>
              </w:rPr>
              <w:t>Coastal Flooding</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10</w:t>
            </w:r>
          </w:p>
        </w:tc>
        <w:tc>
          <w:tcPr>
            <w:tcW w:type="dxa" w:w="1037"/>
          </w:tcPr>
          <w:p>
            <w:pPr>
              <w:spacing w:after="0"/>
              <w:jc w:val="left"/>
            </w:pPr>
            <w:r>
              <w:rPr>
                <w:sz w:val="16"/>
              </w:rPr>
              <w:t>Cold Wave</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11</w:t>
            </w:r>
          </w:p>
        </w:tc>
        <w:tc>
          <w:tcPr>
            <w:tcW w:type="dxa" w:w="1037"/>
          </w:tcPr>
          <w:p>
            <w:pPr>
              <w:spacing w:after="0"/>
              <w:jc w:val="left"/>
            </w:pPr>
            <w:r>
              <w:rPr>
                <w:sz w:val="16"/>
              </w:rPr>
              <w:t>Drought</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0"/>
          </w:tcPr>
          <w:p>
            <w:pPr>
              <w:spacing w:after="0"/>
              <w:jc w:val="right"/>
            </w:pPr>
          </w:p>
        </w:tc>
        <w:tc>
          <w:tcPr>
            <w:tcW w:type="dxa" w:w="1155"/>
          </w:tcPr>
          <w:p>
            <w:pPr>
              <w:spacing w:after="0"/>
              <w:jc w:val="right"/>
            </w:pPr>
            <w:r>
              <w:rPr>
                <w:sz w:val="16"/>
              </w:rPr>
              <w:t>$0</w:t>
            </w:r>
          </w:p>
        </w:tc>
        <w:tc>
          <w:tcPr>
            <w:tcW w:type="dxa" w:w="1107"/>
          </w:tcPr>
          <w:p>
            <w:pPr>
              <w:spacing w:after="0"/>
              <w:jc w:val="right"/>
            </w:pPr>
            <w:r>
              <w:rPr>
                <w:sz w:val="16"/>
              </w:rPr>
              <w:t>2</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Heat Wave</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13</w:t>
            </w:r>
          </w:p>
        </w:tc>
        <w:tc>
          <w:tcPr>
            <w:tcW w:type="dxa" w:w="1037"/>
          </w:tcPr>
          <w:p>
            <w:pPr>
              <w:spacing w:after="0"/>
              <w:jc w:val="left"/>
            </w:pPr>
            <w:r>
              <w:rPr>
                <w:sz w:val="16"/>
              </w:rPr>
              <w:t>Winter Weather</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avalanche Not Applicable for this county, and no federal declaration for this county names it.</w:t>
            </w: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Ice Storm</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ice storm Not Applicable for this county, and no federal declaration for this county names it.</w:t>
            </w: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tsunami Not Applicable for this county, and no federal declaration for this county names it.</w:t>
            </w: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Volcanic Activity</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2</w:t>
            </w:r>
          </w:p>
        </w:tc>
        <w:tc>
          <w:tcPr>
            <w:tcW w:type="dxa" w:w="1948"/>
          </w:tcPr>
          <w:p>
            <w:pPr>
              <w:spacing w:after="0"/>
              <w:jc w:val="left"/>
            </w:pPr>
            <w:r>
              <w:rPr>
                <w:sz w:val="16"/>
              </w:rPr>
              <w:t>NRI rates this Not Applicable, but 2 Storm Events records of this type exist since 1996; review before omitting.</w:t>
            </w:r>
          </w:p>
        </w:tc>
        <w:tc>
          <w:tcPr>
            <w:tcW w:type="dxa" w:w="1896"/>
          </w:tcPr>
          <w:p>
            <w:pPr>
              <w:spacing w:after="0"/>
              <w:jc w:val="left"/>
            </w:pPr>
          </w:p>
        </w:tc>
      </w:tr>
      <w:tr>
        <w:trPr>
          <w:cantSplit/>
        </w:trPr>
        <w:tc>
          <w:tcPr>
            <w:tcW w:type="dxa" w:w="676"/>
          </w:tcPr>
          <w:p>
            <w:pPr>
              <w:spacing w:after="0"/>
              <w:jc w:val="right"/>
            </w:pPr>
          </w:p>
        </w:tc>
        <w:tc>
          <w:tcPr>
            <w:tcW w:type="dxa" w:w="1037"/>
          </w:tcPr>
          <w:p>
            <w:pPr>
              <w:spacing w:after="0"/>
              <w:jc w:val="left"/>
            </w:pPr>
            <w:r>
              <w:rPr>
                <w:sz w:val="16"/>
              </w:rPr>
              <w:t>Wildfire</w:t>
            </w:r>
          </w:p>
        </w:tc>
        <w:tc>
          <w:tcPr>
            <w:tcW w:type="dxa" w:w="1361"/>
          </w:tcPr>
          <w:p>
            <w:pPr>
              <w:spacing w:after="0"/>
              <w:jc w:val="left"/>
            </w:pPr>
            <w:r>
              <w:rPr>
                <w:sz w:val="16"/>
              </w:rPr>
              <w:t>Insufficient Data</w:t>
            </w:r>
          </w:p>
        </w:tc>
        <w:tc>
          <w:tcPr>
            <w:tcW w:type="dxa" w:w="141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6</w:t>
            </w:r>
          </w:p>
        </w:tc>
        <w:tc>
          <w:tcPr>
            <w:tcW w:type="dxa" w:w="1948"/>
          </w:tcPr>
          <w:p>
            <w:pPr>
              <w:spacing w:after="0"/>
              <w:jc w:val="left"/>
            </w:pPr>
          </w:p>
        </w:tc>
        <w:tc>
          <w:tcPr>
            <w:tcW w:type="dxa" w:w="189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0"/>
        <w:gridCol w:w="1527"/>
        <w:gridCol w:w="1302"/>
        <w:gridCol w:w="2367"/>
        <w:gridCol w:w="1730"/>
        <w:gridCol w:w="1590"/>
        <w:gridCol w:w="2184"/>
      </w:tblGrid>
      <w:tr>
        <w:trPr>
          <w:cantSplit/>
          <w:tblHeader/>
        </w:trPr>
        <w:tc>
          <w:tcPr>
            <w:tcW w:type="dxa" w:w="1701"/>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302"/>
            <w:shd w:val="clear" w:color="auto" w:fill="E8E8E8"/>
          </w:tcPr>
          <w:p>
            <w:pPr>
              <w:spacing w:after="0"/>
              <w:jc w:val="left"/>
            </w:pPr>
            <w:r>
              <w:rPr>
                <w:b/>
                <w:sz w:val="16"/>
              </w:rPr>
              <w:t>Observed range</w:t>
            </w:r>
          </w:p>
        </w:tc>
        <w:tc>
          <w:tcPr>
            <w:tcW w:type="dxa" w:w="2367"/>
            <w:shd w:val="clear" w:color="auto" w:fill="E8E8E8"/>
          </w:tcPr>
          <w:p>
            <w:pPr>
              <w:spacing w:after="0"/>
              <w:jc w:val="left"/>
            </w:pPr>
            <w:r>
              <w:rPr>
                <w:b/>
                <w:sz w:val="16"/>
              </w:rPr>
              <w:t>Worst recorded event</w:t>
            </w:r>
          </w:p>
        </w:tc>
        <w:tc>
          <w:tcPr>
            <w:tcW w:type="dxa" w:w="1730"/>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4"/>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Wind chill: in event narratives only; local data required.</w:t>
            </w:r>
          </w:p>
        </w:tc>
      </w:tr>
      <w:tr>
        <w:trPr>
          <w:cantSplit/>
        </w:trPr>
        <w:tc>
          <w:tcPr>
            <w:tcW w:type="dxa" w:w="1701"/>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0"/>
          </w:tcPr>
          <w:p>
            <w:pPr>
              <w:spacing w:after="0"/>
              <w:jc w:val="left"/>
            </w:pPr>
            <w:r>
              <w:rPr>
                <w:sz w:val="16"/>
              </w:rPr>
              <w:t>US Drought Monitor D-scale</w:t>
            </w:r>
          </w:p>
        </w:tc>
        <w:tc>
          <w:tcPr>
            <w:tcW w:type="dxa" w:w="1527"/>
          </w:tcPr>
          <w:p>
            <w:pPr>
              <w:spacing w:after="0"/>
              <w:jc w:val="right"/>
            </w:pPr>
            <w:r>
              <w:rPr>
                <w:sz w:val="16"/>
              </w:rPr>
              <w:t>2, 2023 to 2023 (2 zone-level)</w:t>
            </w:r>
          </w:p>
        </w:tc>
        <w:tc>
          <w:tcPr>
            <w:tcW w:type="dxa" w:w="1302"/>
          </w:tcPr>
          <w:p>
            <w:pPr>
              <w:spacing w:after="0"/>
              <w:jc w:val="left"/>
            </w:pPr>
            <w:r>
              <w:rPr>
                <w:sz w:val="16"/>
              </w:rPr>
              <w:t>4 days to 7 days (median 5.5 days); 2 with a recorded value</w:t>
            </w:r>
          </w:p>
        </w:tc>
        <w:tc>
          <w:tcPr>
            <w:tcW w:type="dxa" w:w="2367"/>
          </w:tcPr>
          <w:p>
            <w:pPr>
              <w:spacing w:after="0"/>
              <w:jc w:val="left"/>
            </w:pPr>
            <w:r>
              <w:rPr>
                <w:sz w:val="16"/>
              </w:rPr>
              <w:t>7 days, 2023-07-25 to 2023-07-31, zone-level</w:t>
            </w:r>
          </w:p>
        </w:tc>
        <w:tc>
          <w:tcPr>
            <w:tcW w:type="dxa" w:w="173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0"/>
          </w:tcPr>
          <w:p>
            <w:pPr>
              <w:spacing w:after="0"/>
              <w:jc w:val="left"/>
            </w:pPr>
            <w:r>
              <w:rPr>
                <w:sz w:val="16"/>
              </w:rPr>
              <w:t>Modified Mercalli (local data)</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0"/>
          </w:tcPr>
          <w:p>
            <w:pPr>
              <w:spacing w:after="0"/>
              <w:jc w:val="left"/>
            </w:pPr>
            <w:r>
              <w:rPr>
                <w:sz w:val="16"/>
              </w:rPr>
              <w:t>hail size (inches)</w:t>
            </w:r>
          </w:p>
        </w:tc>
        <w:tc>
          <w:tcPr>
            <w:tcW w:type="dxa" w:w="1527"/>
          </w:tcPr>
          <w:p>
            <w:pPr>
              <w:spacing w:after="0"/>
              <w:jc w:val="right"/>
            </w:pPr>
            <w:r>
              <w:rPr>
                <w:sz w:val="16"/>
              </w:rPr>
              <w:t>1, 2000 to 2000 (1 zone-level)</w:t>
            </w:r>
          </w:p>
        </w:tc>
        <w:tc>
          <w:tcPr>
            <w:tcW w:type="dxa" w:w="1302"/>
          </w:tcPr>
          <w:p>
            <w:pPr>
              <w:spacing w:after="0"/>
              <w:jc w:val="left"/>
            </w:pPr>
          </w:p>
        </w:tc>
        <w:tc>
          <w:tcPr>
            <w:tcW w:type="dxa" w:w="2367"/>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730"/>
          </w:tcPr>
          <w:p>
            <w:pPr>
              <w:spacing w:after="0"/>
              <w:jc w:val="left"/>
            </w:pPr>
            <w:r>
              <w:rPr>
                <w:sz w:val="16"/>
              </w:rPr>
              <w:t>Hail, 2000-08-16, $5,000 property; crops not reported, reported for the zone (2000 dollars)</w:t>
            </w: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Excessive Heat, Heat</w:t>
            </w:r>
          </w:p>
        </w:tc>
        <w:tc>
          <w:tcPr>
            <w:tcW w:type="dxa" w:w="1710"/>
          </w:tcPr>
          <w:p>
            <w:pPr>
              <w:spacing w:after="0"/>
              <w:jc w:val="left"/>
            </w:pPr>
            <w:r>
              <w:rPr>
                <w:sz w:val="16"/>
              </w:rPr>
              <w:t>heat index (narratives)</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Heat index: in event narratives only; local data required.</w:t>
            </w:r>
          </w:p>
        </w:tc>
      </w:tr>
      <w:tr>
        <w:trPr>
          <w:cantSplit/>
        </w:trPr>
        <w:tc>
          <w:tcPr>
            <w:tcW w:type="dxa" w:w="1701"/>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7"/>
          </w:tcPr>
          <w:p>
            <w:pPr>
              <w:spacing w:after="0"/>
              <w:jc w:val="right"/>
            </w:pPr>
            <w:r>
              <w:rPr>
                <w:sz w:val="16"/>
              </w:rPr>
              <w:t>6, 2000 to 2015 (6 zone-level)</w:t>
            </w:r>
          </w:p>
        </w:tc>
        <w:tc>
          <w:tcPr>
            <w:tcW w:type="dxa" w:w="1302"/>
          </w:tcPr>
          <w:p>
            <w:pPr>
              <w:spacing w:after="0"/>
              <w:jc w:val="left"/>
            </w:pPr>
          </w:p>
        </w:tc>
        <w:tc>
          <w:tcPr>
            <w:tcW w:type="dxa" w:w="2367"/>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PRZ009 (WESTERN INTERIOR), zone-level: may include parts of neighboring counties</w:t>
            </w:r>
          </w:p>
        </w:tc>
        <w:tc>
          <w:tcPr>
            <w:tcW w:type="dxa" w:w="173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0"/>
          </w:tcPr>
          <w:p>
            <w:pPr>
              <w:spacing w:after="0"/>
              <w:jc w:val="left"/>
            </w:pPr>
            <w:r>
              <w:rPr>
                <w:sz w:val="16"/>
              </w:rPr>
              <w:t>Sperry-Piltz (local data)</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7"/>
          </w:tcPr>
          <w:p>
            <w:pPr>
              <w:spacing w:after="0"/>
              <w:jc w:val="right"/>
            </w:pPr>
            <w:r>
              <w:rPr>
                <w:sz w:val="16"/>
              </w:rPr>
              <w:t>50, 2000 to 2008 (50 zone-level)</w:t>
            </w:r>
          </w:p>
        </w:tc>
        <w:tc>
          <w:tcPr>
            <w:tcW w:type="dxa" w:w="1302"/>
          </w:tcPr>
          <w:p>
            <w:pPr>
              <w:spacing w:after="0"/>
              <w:jc w:val="left"/>
            </w:pPr>
          </w:p>
        </w:tc>
        <w:tc>
          <w:tcPr>
            <w:tcW w:type="dxa" w:w="2367"/>
          </w:tcPr>
          <w:p>
            <w:pPr>
              <w:spacing w:after="0"/>
              <w:jc w:val="left"/>
            </w:pPr>
            <w:r>
              <w:rPr>
                <w:sz w:val="16"/>
              </w:rPr>
              <w:t>Flash Flood, 2001-11-07, $14,000,000 property; $2,000,000 crops, reported for the zone (2001 dollars); NWS zone PRZ009 (WESTERN INTERIOR), zone-level: may include parts of neighboring counties</w:t>
            </w:r>
          </w:p>
        </w:tc>
        <w:tc>
          <w:tcPr>
            <w:tcW w:type="dxa" w:w="173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0"/>
          </w:tcPr>
          <w:p>
            <w:pPr>
              <w:spacing w:after="0"/>
              <w:jc w:val="left"/>
            </w:pPr>
            <w:r>
              <w:rPr>
                <w:sz w:val="16"/>
              </w:rPr>
              <w:t>none (count and damage)</w:t>
            </w:r>
          </w:p>
        </w:tc>
        <w:tc>
          <w:tcPr>
            <w:tcW w:type="dxa" w:w="1527"/>
          </w:tcPr>
          <w:p>
            <w:pPr>
              <w:spacing w:after="0"/>
              <w:jc w:val="right"/>
            </w:pPr>
            <w:r>
              <w:rPr>
                <w:sz w:val="16"/>
              </w:rPr>
              <w:t>37, 2003 to 2025 (35 zone-level)</w:t>
            </w:r>
          </w:p>
        </w:tc>
        <w:tc>
          <w:tcPr>
            <w:tcW w:type="dxa" w:w="1302"/>
          </w:tcPr>
          <w:p>
            <w:pPr>
              <w:spacing w:after="0"/>
              <w:jc w:val="left"/>
            </w:pPr>
          </w:p>
        </w:tc>
        <w:tc>
          <w:tcPr>
            <w:tcW w:type="dxa" w:w="2367"/>
          </w:tcPr>
          <w:p>
            <w:pPr>
              <w:spacing w:after="0"/>
              <w:jc w:val="left"/>
            </w:pPr>
            <w:r>
              <w:rPr>
                <w:sz w:val="16"/>
              </w:rPr>
              <w:t>Debris Flow, 2008-05-02, $5,000 property; $0 crops, reported for the zone (2008 dollars); NWS zone PRZ009 (WESTERN INTERIOR), zone-level: may include parts of neighboring counties</w:t>
            </w:r>
          </w:p>
        </w:tc>
        <w:tc>
          <w:tcPr>
            <w:tcW w:type="dxa" w:w="1730"/>
          </w:tcPr>
          <w:p>
            <w:pPr>
              <w:spacing w:after="0"/>
              <w:jc w:val="left"/>
            </w:pPr>
          </w:p>
        </w:tc>
        <w:tc>
          <w:tcPr>
            <w:tcW w:type="dxa" w:w="1590"/>
          </w:tcPr>
          <w:p>
            <w:pPr>
              <w:spacing w:after="0"/>
              <w:jc w:val="left"/>
            </w:pPr>
            <w:r>
              <w:rPr>
                <w:sz w:val="16"/>
              </w:rPr>
              <w:t>No event record names a member place. Zone-level records (35) apply countywide.</w:t>
            </w: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7"/>
          </w:tcPr>
          <w:p>
            <w:pPr>
              <w:spacing w:after="0"/>
              <w:jc w:val="right"/>
            </w:pPr>
            <w:r>
              <w:rPr>
                <w:sz w:val="16"/>
              </w:rPr>
              <w:t>1, 2002 to 2002 (1 zone-level)</w:t>
            </w:r>
          </w:p>
        </w:tc>
        <w:tc>
          <w:tcPr>
            <w:tcW w:type="dxa" w:w="1302"/>
          </w:tcPr>
          <w:p>
            <w:pPr>
              <w:spacing w:after="0"/>
              <w:jc w:val="left"/>
            </w:pPr>
          </w:p>
        </w:tc>
        <w:tc>
          <w:tcPr>
            <w:tcW w:type="dxa" w:w="2367"/>
          </w:tcPr>
          <w:p>
            <w:pPr>
              <w:spacing w:after="0"/>
              <w:jc w:val="left"/>
            </w:pPr>
            <w:r>
              <w:rPr>
                <w:sz w:val="16"/>
              </w:rPr>
              <w:t>Lightning, 2002-07-07, $3,000 property; crops not reported, reported for the zone (2002 dollars); NWS zone PRZ009 (WESTERN INTERIOR), zone-level: may include parts of neighboring counties</w:t>
            </w:r>
          </w:p>
        </w:tc>
        <w:tc>
          <w:tcPr>
            <w:tcW w:type="dxa" w:w="173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7"/>
          </w:tcPr>
          <w:p>
            <w:pPr>
              <w:spacing w:after="0"/>
              <w:jc w:val="right"/>
            </w:pPr>
            <w:r>
              <w:rPr>
                <w:sz w:val="16"/>
              </w:rPr>
              <w:t>2, 2006 to 2026 (2 zone-level)</w:t>
            </w:r>
          </w:p>
        </w:tc>
        <w:tc>
          <w:tcPr>
            <w:tcW w:type="dxa" w:w="1302"/>
          </w:tcPr>
          <w:p>
            <w:pPr>
              <w:spacing w:after="0"/>
              <w:jc w:val="left"/>
            </w:pPr>
            <w:r>
              <w:rPr>
                <w:sz w:val="16"/>
              </w:rPr>
              <w:t>30 kt (35 mph) to 45 kt (52 mph) (median 37.5 kt (43 mph)); 2 with a recorded value</w:t>
            </w:r>
          </w:p>
        </w:tc>
        <w:tc>
          <w:tcPr>
            <w:tcW w:type="dxa" w:w="2367"/>
          </w:tcPr>
          <w:p>
            <w:pPr>
              <w:spacing w:after="0"/>
              <w:jc w:val="left"/>
            </w:pPr>
            <w:r>
              <w:rPr>
                <w:sz w:val="16"/>
              </w:rPr>
              <w:t>45 kt (52 mph) estimated gust, Strong Wind, 2006-06-14; NWS zone PRZ009 (WESTERN INTERIOR), zone-level: may include parts of neighboring counties</w:t>
            </w:r>
          </w:p>
        </w:tc>
        <w:tc>
          <w:tcPr>
            <w:tcW w:type="dxa" w:w="173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Thunderstorm Wind</w:t>
            </w:r>
          </w:p>
        </w:tc>
        <w:tc>
          <w:tcPr>
            <w:tcW w:type="dxa" w:w="1710"/>
          </w:tcPr>
          <w:p>
            <w:pPr>
              <w:spacing w:after="0"/>
              <w:jc w:val="left"/>
            </w:pPr>
            <w:r>
              <w:rPr>
                <w:sz w:val="16"/>
              </w:rPr>
              <w:t>wind speed (kt and mph)</w:t>
            </w:r>
          </w:p>
        </w:tc>
        <w:tc>
          <w:tcPr>
            <w:tcW w:type="dxa" w:w="1527"/>
          </w:tcPr>
          <w:p>
            <w:pPr>
              <w:spacing w:after="0"/>
              <w:jc w:val="right"/>
            </w:pPr>
            <w:r>
              <w:rPr>
                <w:sz w:val="16"/>
              </w:rPr>
              <w:t>2, 2002 to 2004 (2 zone-level)</w:t>
            </w:r>
          </w:p>
        </w:tc>
        <w:tc>
          <w:tcPr>
            <w:tcW w:type="dxa" w:w="1302"/>
          </w:tcPr>
          <w:p>
            <w:pPr>
              <w:spacing w:after="0"/>
              <w:jc w:val="left"/>
            </w:pPr>
          </w:p>
        </w:tc>
        <w:tc>
          <w:tcPr>
            <w:tcW w:type="dxa" w:w="2367"/>
          </w:tcPr>
          <w:p>
            <w:pPr>
              <w:spacing w:after="0"/>
              <w:jc w:val="left"/>
            </w:pPr>
            <w:r>
              <w:rPr>
                <w:sz w:val="16"/>
              </w:rPr>
              <w:t>No thunderstorm wind record can stand as this county's strongest: the 1 record with a recorded speed reached this county only through an NWS zone that covers more than one county, so the wind may have occurred outside this county (zone-level); it is counted as an occurrence.</w:t>
            </w:r>
          </w:p>
        </w:tc>
        <w:tc>
          <w:tcPr>
            <w:tcW w:type="dxa" w:w="1730"/>
          </w:tcPr>
          <w:p>
            <w:pPr>
              <w:spacing w:after="0"/>
              <w:jc w:val="left"/>
            </w:pPr>
            <w:r>
              <w:rPr>
                <w:sz w:val="16"/>
              </w:rPr>
              <w:t>Thunderstorm Wind, 2002-06-24, $5,000 property; crops not reported, reported for the zone (2002 dollars)</w:t>
            </w: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Tornado</w:t>
            </w:r>
          </w:p>
        </w:tc>
        <w:tc>
          <w:tcPr>
            <w:tcW w:type="dxa" w:w="1710"/>
          </w:tcPr>
          <w:p>
            <w:pPr>
              <w:spacing w:after="0"/>
              <w:jc w:val="left"/>
            </w:pPr>
            <w:r>
              <w:rPr>
                <w:sz w:val="16"/>
              </w:rPr>
              <w:t>Enhanced Fujita (F before Feb 2007)</w:t>
            </w:r>
          </w:p>
        </w:tc>
        <w:tc>
          <w:tcPr>
            <w:tcW w:type="dxa" w:w="1527"/>
          </w:tcPr>
          <w:p>
            <w:pPr>
              <w:spacing w:after="0"/>
              <w:jc w:val="right"/>
            </w:pPr>
            <w:r>
              <w:rPr>
                <w:sz w:val="16"/>
              </w:rPr>
              <w:t>1, 2000 to 2000 (1 zone-level)</w:t>
            </w:r>
          </w:p>
        </w:tc>
        <w:tc>
          <w:tcPr>
            <w:tcW w:type="dxa" w:w="1302"/>
          </w:tcPr>
          <w:p>
            <w:pPr>
              <w:spacing w:after="0"/>
              <w:jc w:val="left"/>
            </w:pPr>
          </w:p>
        </w:tc>
        <w:tc>
          <w:tcPr>
            <w:tcW w:type="dxa" w:w="2367"/>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730"/>
          </w:tcPr>
          <w:p>
            <w:pPr>
              <w:spacing w:after="0"/>
              <w:jc w:val="left"/>
            </w:pPr>
            <w:r>
              <w:rPr>
                <w:sz w:val="16"/>
              </w:rPr>
              <w:t>Tornado, 2000-08-25, $5,000 property; crops not reported, reported for the zone (2000 dollars)</w:t>
            </w: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7"/>
          </w:tcPr>
          <w:p>
            <w:pPr>
              <w:spacing w:after="0"/>
              <w:jc w:val="right"/>
            </w:pPr>
            <w:r>
              <w:rPr>
                <w:sz w:val="16"/>
              </w:rPr>
              <w:t>2, 2001 to 2003 (2 zone-level)</w:t>
            </w:r>
          </w:p>
        </w:tc>
        <w:tc>
          <w:tcPr>
            <w:tcW w:type="dxa" w:w="1302"/>
          </w:tcPr>
          <w:p>
            <w:pPr>
              <w:spacing w:after="0"/>
              <w:jc w:val="left"/>
            </w:pPr>
          </w:p>
        </w:tc>
        <w:tc>
          <w:tcPr>
            <w:tcW w:type="dxa" w:w="2367"/>
          </w:tcPr>
          <w:p>
            <w:pPr>
              <w:spacing w:after="0"/>
              <w:jc w:val="left"/>
            </w:pPr>
            <w:r>
              <w:rPr>
                <w:sz w:val="16"/>
              </w:rPr>
              <w:t>No damage reported in 2 records.</w:t>
            </w:r>
          </w:p>
        </w:tc>
        <w:tc>
          <w:tcPr>
            <w:tcW w:type="dxa" w:w="173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0"/>
          </w:tcPr>
          <w:p>
            <w:pPr>
              <w:spacing w:after="0"/>
              <w:jc w:val="left"/>
            </w:pPr>
            <w:r>
              <w:rPr>
                <w:sz w:val="16"/>
              </w:rPr>
              <w:t>acres burned (local data)</w:t>
            </w:r>
          </w:p>
        </w:tc>
        <w:tc>
          <w:tcPr>
            <w:tcW w:type="dxa" w:w="1527"/>
          </w:tcPr>
          <w:p>
            <w:pPr>
              <w:spacing w:after="0"/>
              <w:jc w:val="right"/>
            </w:pPr>
            <w:r>
              <w:rPr>
                <w:sz w:val="16"/>
              </w:rPr>
              <w:t>6, 2003 to 2014 (6 zone-level)</w:t>
            </w:r>
          </w:p>
        </w:tc>
        <w:tc>
          <w:tcPr>
            <w:tcW w:type="dxa" w:w="1302"/>
          </w:tcPr>
          <w:p>
            <w:pPr>
              <w:spacing w:after="0"/>
              <w:jc w:val="left"/>
            </w:pPr>
          </w:p>
        </w:tc>
        <w:tc>
          <w:tcPr>
            <w:tcW w:type="dxa" w:w="2367"/>
          </w:tcPr>
          <w:p>
            <w:pPr>
              <w:spacing w:after="0"/>
              <w:jc w:val="left"/>
            </w:pPr>
            <w:r>
              <w:rPr>
                <w:sz w:val="16"/>
              </w:rPr>
              <w:t>Wildfire, 2003-03-16, $3,600,000 property; crops not reported, reported for the zone (2003 dollars); NWS zone PRZ009 (WESTERN INTERIOR), zone-level: may include parts of neighboring counties</w:t>
            </w:r>
          </w:p>
        </w:tc>
        <w:tc>
          <w:tcPr>
            <w:tcW w:type="dxa" w:w="1730"/>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7"/>
          </w:tcPr>
          <w:p>
            <w:pPr>
              <w:spacing w:after="0"/>
              <w:jc w:val="right"/>
            </w:pPr>
            <w:r>
              <w:rPr>
                <w:sz w:val="16"/>
              </w:rPr>
              <w:t>0</w:t>
            </w:r>
          </w:p>
        </w:tc>
        <w:tc>
          <w:tcPr>
            <w:tcW w:type="dxa" w:w="1302"/>
          </w:tcPr>
          <w:p>
            <w:pPr>
              <w:spacing w:after="0"/>
              <w:jc w:val="left"/>
            </w:pPr>
          </w:p>
        </w:tc>
        <w:tc>
          <w:tcPr>
            <w:tcW w:type="dxa" w:w="2367"/>
          </w:tcPr>
          <w:p>
            <w:pPr>
              <w:spacing w:after="0"/>
              <w:jc w:val="left"/>
            </w:pPr>
          </w:p>
        </w:tc>
        <w:tc>
          <w:tcPr>
            <w:tcW w:type="dxa" w:w="1730"/>
          </w:tcPr>
          <w:p>
            <w:pPr>
              <w:spacing w:after="0"/>
              <w:jc w:val="left"/>
            </w:pPr>
          </w:p>
        </w:tc>
        <w:tc>
          <w:tcPr>
            <w:tcW w:type="dxa" w:w="1590"/>
          </w:tcPr>
          <w:p>
            <w:pPr>
              <w:spacing w:after="0"/>
              <w:jc w:val="left"/>
            </w:pPr>
          </w:p>
        </w:tc>
        <w:tc>
          <w:tcPr>
            <w:tcW w:type="dxa" w:w="21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297"/>
        <w:gridCol w:w="2126"/>
        <w:gridCol w:w="1483"/>
        <w:gridCol w:w="293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Title</w:t>
            </w:r>
          </w:p>
        </w:tc>
        <w:tc>
          <w:tcPr>
            <w:tcW w:type="dxa" w:w="2126"/>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93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73"/>
          </w:tcPr>
          <w:p>
            <w:pPr>
              <w:spacing w:after="0"/>
              <w:jc w:val="left"/>
            </w:pPr>
            <w:r>
              <w:rPr>
                <w:sz w:val="16"/>
              </w:rPr>
              <w:t>Major disaster</w:t>
            </w:r>
          </w:p>
        </w:tc>
        <w:tc>
          <w:tcPr>
            <w:tcW w:type="dxa" w:w="2297"/>
          </w:tcPr>
          <w:p>
            <w:pPr>
              <w:spacing w:after="0"/>
              <w:jc w:val="left"/>
            </w:pPr>
            <w:r>
              <w:rPr>
                <w:sz w:val="16"/>
              </w:rPr>
              <w:t>TROPICAL STORM ERNESTO</w:t>
            </w:r>
          </w:p>
        </w:tc>
        <w:tc>
          <w:tcPr>
            <w:tcW w:type="dxa" w:w="2126"/>
          </w:tcPr>
          <w:p>
            <w:pPr>
              <w:spacing w:after="0"/>
              <w:jc w:val="left"/>
            </w:pPr>
            <w:r>
              <w:rPr>
                <w:sz w:val="16"/>
              </w:rPr>
              <w:t>Hurricane (primary); also designated: Inland Flooding, Landslide</w:t>
            </w:r>
          </w:p>
        </w:tc>
        <w:tc>
          <w:tcPr>
            <w:tcW w:type="dxa" w:w="1483"/>
          </w:tcPr>
          <w:p>
            <w:pPr>
              <w:spacing w:after="0"/>
              <w:jc w:val="right"/>
            </w:pPr>
            <w:r>
              <w:rPr>
                <w:sz w:val="16"/>
              </w:rPr>
              <w:t>$13,698.64</w:t>
            </w:r>
          </w:p>
        </w:tc>
        <w:tc>
          <w:tcPr>
            <w:tcW w:type="dxa" w:w="293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73"/>
          </w:tcPr>
          <w:p>
            <w:pPr>
              <w:spacing w:after="0"/>
              <w:jc w:val="left"/>
            </w:pPr>
            <w:r>
              <w:rPr>
                <w:sz w:val="16"/>
              </w:rPr>
              <w:t>Emergency</w:t>
            </w:r>
          </w:p>
        </w:tc>
        <w:tc>
          <w:tcPr>
            <w:tcW w:type="dxa" w:w="2297"/>
          </w:tcPr>
          <w:p>
            <w:pPr>
              <w:spacing w:after="0"/>
              <w:jc w:val="left"/>
            </w:pPr>
            <w:r>
              <w:rPr>
                <w:sz w:val="16"/>
              </w:rPr>
              <w:t>TROPICAL STORM ERNESTO</w:t>
            </w:r>
          </w:p>
        </w:tc>
        <w:tc>
          <w:tcPr>
            <w:tcW w:type="dxa" w:w="2126"/>
          </w:tcPr>
          <w:p>
            <w:pPr>
              <w:spacing w:after="0"/>
              <w:jc w:val="left"/>
            </w:pPr>
            <w:r>
              <w:rPr>
                <w:sz w:val="16"/>
              </w:rPr>
              <w:t>Hurricane; Inland Flooding; Landslide</w:t>
            </w:r>
          </w:p>
        </w:tc>
        <w:tc>
          <w:tcPr>
            <w:tcW w:type="dxa" w:w="1483"/>
          </w:tcPr>
          <w:p>
            <w:pPr>
              <w:spacing w:after="0"/>
              <w:jc w:val="right"/>
            </w:pPr>
            <w:r>
              <w:rPr>
                <w:sz w:val="16"/>
              </w:rPr>
              <w:t>none found</w:t>
            </w:r>
          </w:p>
        </w:tc>
        <w:tc>
          <w:tcPr>
            <w:tcW w:type="dxa" w:w="2939"/>
          </w:tcPr>
          <w:p>
            <w:pPr>
              <w:spacing w:after="0"/>
              <w:jc w:val="left"/>
            </w:pPr>
            <w:r>
              <w:rPr>
                <w:sz w:val="16"/>
              </w:rPr>
              <w:t>new since last plan; within last 5 years</w:t>
            </w:r>
          </w:p>
        </w:tc>
        <w:tc>
          <w:tcPr>
            <w:tcW w:type="dxa" w:w="884"/>
          </w:tcPr>
          <w:p>
            <w:pPr>
              <w:spacing w:after="0"/>
              <w:jc w:val="left"/>
            </w:pPr>
            <w:r>
              <w:rPr>
                <w:sz w:val="16"/>
              </w:rPr>
              <w:t>same incident as DR-4850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2024-04-29</w:t>
            </w:r>
          </w:p>
        </w:tc>
        <w:tc>
          <w:tcPr>
            <w:tcW w:type="dxa" w:w="1037"/>
          </w:tcPr>
          <w:p>
            <w:pPr>
              <w:spacing w:after="0"/>
              <w:jc w:val="left"/>
            </w:pPr>
            <w:r>
              <w:rPr>
                <w:sz w:val="16"/>
              </w:rPr>
              <w:t>DR-4805-PR</w:t>
            </w:r>
          </w:p>
        </w:tc>
        <w:tc>
          <w:tcPr>
            <w:tcW w:type="dxa" w:w="1273"/>
          </w:tcPr>
          <w:p>
            <w:pPr>
              <w:spacing w:after="0"/>
              <w:jc w:val="left"/>
            </w:pPr>
            <w:r>
              <w:rPr>
                <w:sz w:val="16"/>
              </w:rPr>
              <w:t>Major disaster</w:t>
            </w:r>
          </w:p>
        </w:tc>
        <w:tc>
          <w:tcPr>
            <w:tcW w:type="dxa" w:w="2297"/>
          </w:tcPr>
          <w:p>
            <w:pPr>
              <w:spacing w:after="0"/>
              <w:jc w:val="left"/>
            </w:pPr>
            <w:r>
              <w:rPr>
                <w:sz w:val="16"/>
              </w:rPr>
              <w:t>SEVERE STORMS, FLOODING, LANDSLIDES, AND MUDSLIDES</w:t>
            </w:r>
          </w:p>
        </w:tc>
        <w:tc>
          <w:tcPr>
            <w:tcW w:type="dxa" w:w="2126"/>
          </w:tcPr>
          <w:p>
            <w:pPr>
              <w:spacing w:after="0"/>
              <w:jc w:val="left"/>
            </w:pPr>
            <w:r>
              <w:rPr>
                <w:sz w:val="16"/>
              </w:rPr>
              <w:t>Inland Flooding (primary); also designated: Landslide</w:t>
            </w:r>
          </w:p>
        </w:tc>
        <w:tc>
          <w:tcPr>
            <w:tcW w:type="dxa" w:w="1483"/>
          </w:tcPr>
          <w:p>
            <w:pPr>
              <w:spacing w:after="0"/>
              <w:jc w:val="right"/>
            </w:pPr>
            <w:r>
              <w:rPr>
                <w:sz w:val="16"/>
              </w:rPr>
              <w:t>$3,489,552.41</w:t>
            </w:r>
          </w:p>
        </w:tc>
        <w:tc>
          <w:tcPr>
            <w:tcW w:type="dxa" w:w="293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73"/>
          </w:tcPr>
          <w:p>
            <w:pPr>
              <w:spacing w:after="0"/>
              <w:jc w:val="left"/>
            </w:pPr>
            <w:r>
              <w:rPr>
                <w:sz w:val="16"/>
              </w:rPr>
              <w:t>Major disaster</w:t>
            </w:r>
          </w:p>
        </w:tc>
        <w:tc>
          <w:tcPr>
            <w:tcW w:type="dxa" w:w="2297"/>
          </w:tcPr>
          <w:p>
            <w:pPr>
              <w:spacing w:after="0"/>
              <w:jc w:val="left"/>
            </w:pPr>
            <w:r>
              <w:rPr>
                <w:sz w:val="16"/>
              </w:rPr>
              <w:t>HURRICANE FIONA</w:t>
            </w:r>
          </w:p>
        </w:tc>
        <w:tc>
          <w:tcPr>
            <w:tcW w:type="dxa" w:w="2126"/>
          </w:tcPr>
          <w:p>
            <w:pPr>
              <w:spacing w:after="0"/>
              <w:jc w:val="left"/>
            </w:pPr>
            <w:r>
              <w:rPr>
                <w:sz w:val="16"/>
              </w:rPr>
              <w:t>Hurricane</w:t>
            </w:r>
          </w:p>
        </w:tc>
        <w:tc>
          <w:tcPr>
            <w:tcW w:type="dxa" w:w="1483"/>
          </w:tcPr>
          <w:p>
            <w:pPr>
              <w:spacing w:after="0"/>
              <w:jc w:val="right"/>
            </w:pPr>
            <w:r>
              <w:rPr>
                <w:sz w:val="16"/>
              </w:rPr>
              <w:t>$22,408,037.48</w:t>
            </w:r>
          </w:p>
        </w:tc>
        <w:tc>
          <w:tcPr>
            <w:tcW w:type="dxa" w:w="293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73"/>
          </w:tcPr>
          <w:p>
            <w:pPr>
              <w:spacing w:after="0"/>
              <w:jc w:val="left"/>
            </w:pPr>
            <w:r>
              <w:rPr>
                <w:sz w:val="16"/>
              </w:rPr>
              <w:t>Emergency</w:t>
            </w:r>
          </w:p>
        </w:tc>
        <w:tc>
          <w:tcPr>
            <w:tcW w:type="dxa" w:w="2297"/>
          </w:tcPr>
          <w:p>
            <w:pPr>
              <w:spacing w:after="0"/>
              <w:jc w:val="left"/>
            </w:pPr>
            <w:r>
              <w:rPr>
                <w:sz w:val="16"/>
              </w:rPr>
              <w:t>TROPICAL STORM FIONA</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r>
              <w:rPr>
                <w:sz w:val="16"/>
              </w:rPr>
              <w:t>new since last plan; within last 5 years</w:t>
            </w:r>
          </w:p>
        </w:tc>
        <w:tc>
          <w:tcPr>
            <w:tcW w:type="dxa" w:w="884"/>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73"/>
          </w:tcPr>
          <w:p>
            <w:pPr>
              <w:spacing w:after="0"/>
              <w:jc w:val="left"/>
            </w:pPr>
            <w:r>
              <w:rPr>
                <w:sz w:val="16"/>
              </w:rPr>
              <w:t>Emergency</w:t>
            </w:r>
          </w:p>
        </w:tc>
        <w:tc>
          <w:tcPr>
            <w:tcW w:type="dxa" w:w="2297"/>
          </w:tcPr>
          <w:p>
            <w:pPr>
              <w:spacing w:after="0"/>
              <w:jc w:val="left"/>
            </w:pPr>
            <w:r>
              <w:rPr>
                <w:sz w:val="16"/>
              </w:rPr>
              <w:t>TROPICAL STORM LAURA</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73"/>
          </w:tcPr>
          <w:p>
            <w:pPr>
              <w:spacing w:after="0"/>
              <w:jc w:val="left"/>
            </w:pPr>
            <w:r>
              <w:rPr>
                <w:sz w:val="16"/>
              </w:rPr>
              <w:t>Emergency</w:t>
            </w:r>
          </w:p>
        </w:tc>
        <w:tc>
          <w:tcPr>
            <w:tcW w:type="dxa" w:w="2297"/>
          </w:tcPr>
          <w:p>
            <w:pPr>
              <w:spacing w:after="0"/>
              <w:jc w:val="left"/>
            </w:pPr>
            <w:r>
              <w:rPr>
                <w:sz w:val="16"/>
              </w:rPr>
              <w:t>POTENTIAL TROPICAL CYCLONE NINE</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73"/>
          </w:tcPr>
          <w:p>
            <w:pPr>
              <w:spacing w:after="0"/>
              <w:jc w:val="left"/>
            </w:pPr>
            <w:r>
              <w:rPr>
                <w:sz w:val="16"/>
              </w:rPr>
              <w:t>Major disaster</w:t>
            </w:r>
          </w:p>
        </w:tc>
        <w:tc>
          <w:tcPr>
            <w:tcW w:type="dxa" w:w="2297"/>
          </w:tcPr>
          <w:p>
            <w:pPr>
              <w:spacing w:after="0"/>
              <w:jc w:val="left"/>
            </w:pPr>
            <w:r>
              <w:rPr>
                <w:sz w:val="16"/>
              </w:rPr>
              <w:t>COVID-19 PANDEMIC</w:t>
            </w:r>
          </w:p>
        </w:tc>
        <w:tc>
          <w:tcPr>
            <w:tcW w:type="dxa" w:w="2126"/>
          </w:tcPr>
          <w:p>
            <w:pPr>
              <w:spacing w:after="0"/>
              <w:jc w:val="left"/>
            </w:pPr>
            <w:r>
              <w:rPr>
                <w:sz w:val="16"/>
              </w:rPr>
              <w:t>Non-natural, not counted</w:t>
            </w:r>
          </w:p>
        </w:tc>
        <w:tc>
          <w:tcPr>
            <w:tcW w:type="dxa" w:w="1483"/>
          </w:tcPr>
          <w:p>
            <w:pPr>
              <w:spacing w:after="0"/>
              <w:jc w:val="right"/>
            </w:pPr>
            <w:r>
              <w:rPr>
                <w:sz w:val="16"/>
              </w:rPr>
              <w:t>none found</w:t>
            </w:r>
          </w:p>
        </w:tc>
        <w:tc>
          <w:tcPr>
            <w:tcW w:type="dxa" w:w="2939"/>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73"/>
          </w:tcPr>
          <w:p>
            <w:pPr>
              <w:spacing w:after="0"/>
              <w:jc w:val="left"/>
            </w:pPr>
            <w:r>
              <w:rPr>
                <w:sz w:val="16"/>
              </w:rPr>
              <w:t>Emergency</w:t>
            </w:r>
          </w:p>
        </w:tc>
        <w:tc>
          <w:tcPr>
            <w:tcW w:type="dxa" w:w="2297"/>
          </w:tcPr>
          <w:p>
            <w:pPr>
              <w:spacing w:after="0"/>
              <w:jc w:val="left"/>
            </w:pPr>
            <w:r>
              <w:rPr>
                <w:sz w:val="16"/>
              </w:rPr>
              <w:t>COVID-19</w:t>
            </w:r>
          </w:p>
        </w:tc>
        <w:tc>
          <w:tcPr>
            <w:tcW w:type="dxa" w:w="2126"/>
          </w:tcPr>
          <w:p>
            <w:pPr>
              <w:spacing w:after="0"/>
              <w:jc w:val="left"/>
            </w:pPr>
            <w:r>
              <w:rPr>
                <w:sz w:val="16"/>
              </w:rPr>
              <w:t>Non-natural, not counted</w:t>
            </w:r>
          </w:p>
        </w:tc>
        <w:tc>
          <w:tcPr>
            <w:tcW w:type="dxa" w:w="1483"/>
          </w:tcPr>
          <w:p>
            <w:pPr>
              <w:spacing w:after="0"/>
              <w:jc w:val="right"/>
            </w:pPr>
            <w:r>
              <w:rPr>
                <w:sz w:val="16"/>
              </w:rPr>
              <w:t>none found</w:t>
            </w:r>
          </w:p>
        </w:tc>
        <w:tc>
          <w:tcPr>
            <w:tcW w:type="dxa" w:w="2939"/>
          </w:tcPr>
          <w:p>
            <w:pPr>
              <w:spacing w:after="0"/>
              <w:jc w:val="left"/>
            </w:pPr>
            <w:r>
              <w:rPr>
                <w:sz w:val="16"/>
              </w:rPr>
              <w:t>during plan review, check whether your last plan included it</w:t>
            </w:r>
          </w:p>
        </w:tc>
        <w:tc>
          <w:tcPr>
            <w:tcW w:type="dxa" w:w="884"/>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73"/>
          </w:tcPr>
          <w:p>
            <w:pPr>
              <w:spacing w:after="0"/>
              <w:jc w:val="left"/>
            </w:pPr>
            <w:r>
              <w:rPr>
                <w:sz w:val="16"/>
              </w:rPr>
              <w:t>Major disaster</w:t>
            </w:r>
          </w:p>
        </w:tc>
        <w:tc>
          <w:tcPr>
            <w:tcW w:type="dxa" w:w="2297"/>
          </w:tcPr>
          <w:p>
            <w:pPr>
              <w:spacing w:after="0"/>
              <w:jc w:val="left"/>
            </w:pPr>
            <w:r>
              <w:rPr>
                <w:sz w:val="16"/>
              </w:rPr>
              <w:t>EARTHQUAKES</w:t>
            </w:r>
          </w:p>
        </w:tc>
        <w:tc>
          <w:tcPr>
            <w:tcW w:type="dxa" w:w="2126"/>
          </w:tcPr>
          <w:p>
            <w:pPr>
              <w:spacing w:after="0"/>
              <w:jc w:val="left"/>
            </w:pPr>
            <w:r>
              <w:rPr>
                <w:sz w:val="16"/>
              </w:rPr>
              <w:t>Earthquake</w:t>
            </w:r>
          </w:p>
        </w:tc>
        <w:tc>
          <w:tcPr>
            <w:tcW w:type="dxa" w:w="1483"/>
          </w:tcPr>
          <w:p>
            <w:pPr>
              <w:spacing w:after="0"/>
              <w:jc w:val="right"/>
            </w:pPr>
            <w:r>
              <w:rPr>
                <w:sz w:val="16"/>
              </w:rPr>
              <w:t>PA not declared for this county</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73"/>
          </w:tcPr>
          <w:p>
            <w:pPr>
              <w:spacing w:after="0"/>
              <w:jc w:val="left"/>
            </w:pPr>
            <w:r>
              <w:rPr>
                <w:sz w:val="16"/>
              </w:rPr>
              <w:t>Emergency</w:t>
            </w:r>
          </w:p>
        </w:tc>
        <w:tc>
          <w:tcPr>
            <w:tcW w:type="dxa" w:w="2297"/>
          </w:tcPr>
          <w:p>
            <w:pPr>
              <w:spacing w:after="0"/>
              <w:jc w:val="left"/>
            </w:pPr>
            <w:r>
              <w:rPr>
                <w:sz w:val="16"/>
              </w:rPr>
              <w:t>EARTHQUAKES</w:t>
            </w:r>
          </w:p>
        </w:tc>
        <w:tc>
          <w:tcPr>
            <w:tcW w:type="dxa" w:w="2126"/>
          </w:tcPr>
          <w:p>
            <w:pPr>
              <w:spacing w:after="0"/>
              <w:jc w:val="left"/>
            </w:pPr>
            <w:r>
              <w:rPr>
                <w:sz w:val="16"/>
              </w:rPr>
              <w:t>Earthquake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73"/>
          </w:tcPr>
          <w:p>
            <w:pPr>
              <w:spacing w:after="0"/>
              <w:jc w:val="left"/>
            </w:pPr>
            <w:r>
              <w:rPr>
                <w:sz w:val="16"/>
              </w:rPr>
              <w:t>Emergency</w:t>
            </w:r>
          </w:p>
        </w:tc>
        <w:tc>
          <w:tcPr>
            <w:tcW w:type="dxa" w:w="2297"/>
          </w:tcPr>
          <w:p>
            <w:pPr>
              <w:spacing w:after="0"/>
              <w:jc w:val="left"/>
            </w:pPr>
            <w:r>
              <w:rPr>
                <w:sz w:val="16"/>
              </w:rPr>
              <w:t>TROPICAL STORM DORIAN</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73"/>
          </w:tcPr>
          <w:p>
            <w:pPr>
              <w:spacing w:after="0"/>
              <w:jc w:val="left"/>
            </w:pPr>
            <w:r>
              <w:rPr>
                <w:sz w:val="16"/>
              </w:rPr>
              <w:t>Major disaster</w:t>
            </w:r>
          </w:p>
        </w:tc>
        <w:tc>
          <w:tcPr>
            <w:tcW w:type="dxa" w:w="2297"/>
          </w:tcPr>
          <w:p>
            <w:pPr>
              <w:spacing w:after="0"/>
              <w:jc w:val="left"/>
            </w:pPr>
            <w:r>
              <w:rPr>
                <w:sz w:val="16"/>
              </w:rPr>
              <w:t>HURRICANE MARIA</w:t>
            </w:r>
          </w:p>
        </w:tc>
        <w:tc>
          <w:tcPr>
            <w:tcW w:type="dxa" w:w="2126"/>
          </w:tcPr>
          <w:p>
            <w:pPr>
              <w:spacing w:after="0"/>
              <w:jc w:val="left"/>
            </w:pPr>
            <w:r>
              <w:rPr>
                <w:sz w:val="16"/>
              </w:rPr>
              <w:t>Hurricane</w:t>
            </w:r>
          </w:p>
        </w:tc>
        <w:tc>
          <w:tcPr>
            <w:tcW w:type="dxa" w:w="1483"/>
          </w:tcPr>
          <w:p>
            <w:pPr>
              <w:spacing w:after="0"/>
              <w:jc w:val="right"/>
            </w:pPr>
            <w:r>
              <w:rPr>
                <w:sz w:val="16"/>
              </w:rPr>
              <w:t>$156,740,724.89</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73"/>
          </w:tcPr>
          <w:p>
            <w:pPr>
              <w:spacing w:after="0"/>
              <w:jc w:val="left"/>
            </w:pPr>
            <w:r>
              <w:rPr>
                <w:sz w:val="16"/>
              </w:rPr>
              <w:t>Emergency</w:t>
            </w:r>
          </w:p>
        </w:tc>
        <w:tc>
          <w:tcPr>
            <w:tcW w:type="dxa" w:w="2297"/>
          </w:tcPr>
          <w:p>
            <w:pPr>
              <w:spacing w:after="0"/>
              <w:jc w:val="left"/>
            </w:pPr>
            <w:r>
              <w:rPr>
                <w:sz w:val="16"/>
              </w:rPr>
              <w:t>HURRICANE MARIA</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73"/>
          </w:tcPr>
          <w:p>
            <w:pPr>
              <w:spacing w:after="0"/>
              <w:jc w:val="left"/>
            </w:pPr>
            <w:r>
              <w:rPr>
                <w:sz w:val="16"/>
              </w:rPr>
              <w:t>Major disaster</w:t>
            </w:r>
          </w:p>
        </w:tc>
        <w:tc>
          <w:tcPr>
            <w:tcW w:type="dxa" w:w="2297"/>
          </w:tcPr>
          <w:p>
            <w:pPr>
              <w:spacing w:after="0"/>
              <w:jc w:val="left"/>
            </w:pPr>
            <w:r>
              <w:rPr>
                <w:sz w:val="16"/>
              </w:rPr>
              <w:t>HURRICANE IRENE</w:t>
            </w:r>
          </w:p>
        </w:tc>
        <w:tc>
          <w:tcPr>
            <w:tcW w:type="dxa" w:w="2126"/>
          </w:tcPr>
          <w:p>
            <w:pPr>
              <w:spacing w:after="0"/>
              <w:jc w:val="left"/>
            </w:pPr>
            <w:r>
              <w:rPr>
                <w:sz w:val="16"/>
              </w:rPr>
              <w:t>Hurricane</w:t>
            </w:r>
          </w:p>
        </w:tc>
        <w:tc>
          <w:tcPr>
            <w:tcW w:type="dxa" w:w="1483"/>
          </w:tcPr>
          <w:p>
            <w:pPr>
              <w:spacing w:after="0"/>
              <w:jc w:val="right"/>
            </w:pPr>
            <w:r>
              <w:rPr>
                <w:sz w:val="16"/>
              </w:rPr>
              <w:t>$91,326.20</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73"/>
          </w:tcPr>
          <w:p>
            <w:pPr>
              <w:spacing w:after="0"/>
              <w:jc w:val="left"/>
            </w:pPr>
            <w:r>
              <w:rPr>
                <w:sz w:val="16"/>
              </w:rPr>
              <w:t>Emergency</w:t>
            </w:r>
          </w:p>
        </w:tc>
        <w:tc>
          <w:tcPr>
            <w:tcW w:type="dxa" w:w="2297"/>
          </w:tcPr>
          <w:p>
            <w:pPr>
              <w:spacing w:after="0"/>
              <w:jc w:val="left"/>
            </w:pPr>
            <w:r>
              <w:rPr>
                <w:sz w:val="16"/>
              </w:rPr>
              <w:t>HURRICANE IRENE</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r>
              <w:rPr>
                <w:sz w:val="16"/>
              </w:rPr>
              <w:t>same incident as DR-4017</w:t>
            </w: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73"/>
          </w:tcPr>
          <w:p>
            <w:pPr>
              <w:spacing w:after="0"/>
              <w:jc w:val="left"/>
            </w:pPr>
            <w:r>
              <w:rPr>
                <w:sz w:val="16"/>
              </w:rPr>
              <w:t>Major disaster</w:t>
            </w:r>
          </w:p>
        </w:tc>
        <w:tc>
          <w:tcPr>
            <w:tcW w:type="dxa" w:w="2297"/>
          </w:tcPr>
          <w:p>
            <w:pPr>
              <w:spacing w:after="0"/>
              <w:jc w:val="left"/>
            </w:pPr>
            <w:r>
              <w:rPr>
                <w:sz w:val="16"/>
              </w:rPr>
              <w:t>SEVERE STORMS, FLOODING, MUDSLIDES, AND LANDSLIDES ASSOC W TS OTTO</w:t>
            </w:r>
          </w:p>
        </w:tc>
        <w:tc>
          <w:tcPr>
            <w:tcW w:type="dxa" w:w="2126"/>
          </w:tcPr>
          <w:p>
            <w:pPr>
              <w:spacing w:after="0"/>
              <w:jc w:val="left"/>
            </w:pPr>
            <w:r>
              <w:rPr>
                <w:sz w:val="16"/>
              </w:rPr>
              <w:t>Hurricane; Inland Flooding; Landslide</w:t>
            </w:r>
          </w:p>
        </w:tc>
        <w:tc>
          <w:tcPr>
            <w:tcW w:type="dxa" w:w="1483"/>
          </w:tcPr>
          <w:p>
            <w:pPr>
              <w:spacing w:after="0"/>
              <w:jc w:val="right"/>
            </w:pPr>
            <w:r>
              <w:rPr>
                <w:sz w:val="16"/>
              </w:rPr>
              <w:t>$462,187.54</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273"/>
          </w:tcPr>
          <w:p>
            <w:pPr>
              <w:spacing w:after="0"/>
              <w:jc w:val="left"/>
            </w:pPr>
            <w:r>
              <w:rPr>
                <w:sz w:val="16"/>
              </w:rPr>
              <w:t>Major disaster</w:t>
            </w:r>
          </w:p>
        </w:tc>
        <w:tc>
          <w:tcPr>
            <w:tcW w:type="dxa" w:w="2297"/>
          </w:tcPr>
          <w:p>
            <w:pPr>
              <w:spacing w:after="0"/>
              <w:jc w:val="left"/>
            </w:pPr>
            <w:r>
              <w:rPr>
                <w:sz w:val="16"/>
              </w:rPr>
              <w:t>SEVERE STORMS, FLOODING, LANDSLIDES, AND MUDSLIDES</w:t>
            </w:r>
          </w:p>
        </w:tc>
        <w:tc>
          <w:tcPr>
            <w:tcW w:type="dxa" w:w="2126"/>
          </w:tcPr>
          <w:p>
            <w:pPr>
              <w:spacing w:after="0"/>
              <w:jc w:val="left"/>
            </w:pPr>
            <w:r>
              <w:rPr>
                <w:sz w:val="16"/>
              </w:rPr>
              <w:t>Inland Flooding; Landslide</w:t>
            </w:r>
          </w:p>
        </w:tc>
        <w:tc>
          <w:tcPr>
            <w:tcW w:type="dxa" w:w="1483"/>
          </w:tcPr>
          <w:p>
            <w:pPr>
              <w:spacing w:after="0"/>
              <w:jc w:val="right"/>
            </w:pPr>
            <w:r>
              <w:rPr>
                <w:sz w:val="16"/>
              </w:rPr>
              <w:t>$188,955.24</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73"/>
          </w:tcPr>
          <w:p>
            <w:pPr>
              <w:spacing w:after="0"/>
              <w:jc w:val="left"/>
            </w:pPr>
            <w:r>
              <w:rPr>
                <w:sz w:val="16"/>
              </w:rPr>
              <w:t>Major disaster</w:t>
            </w:r>
          </w:p>
        </w:tc>
        <w:tc>
          <w:tcPr>
            <w:tcW w:type="dxa" w:w="2297"/>
          </w:tcPr>
          <w:p>
            <w:pPr>
              <w:spacing w:after="0"/>
              <w:jc w:val="left"/>
            </w:pPr>
            <w:r>
              <w:rPr>
                <w:sz w:val="16"/>
              </w:rPr>
              <w:t>TROPICAL STORM JEANNE AND RESULTING LANDSLIDES AND MUDSLIDES</w:t>
            </w:r>
          </w:p>
        </w:tc>
        <w:tc>
          <w:tcPr>
            <w:tcW w:type="dxa" w:w="2126"/>
          </w:tcPr>
          <w:p>
            <w:pPr>
              <w:spacing w:after="0"/>
              <w:jc w:val="left"/>
            </w:pPr>
            <w:r>
              <w:rPr>
                <w:sz w:val="16"/>
              </w:rPr>
              <w:t>Hurricane; Landslide</w:t>
            </w:r>
          </w:p>
        </w:tc>
        <w:tc>
          <w:tcPr>
            <w:tcW w:type="dxa" w:w="1483"/>
          </w:tcPr>
          <w:p>
            <w:pPr>
              <w:spacing w:after="0"/>
              <w:jc w:val="right"/>
            </w:pPr>
            <w:r>
              <w:rPr>
                <w:sz w:val="16"/>
              </w:rPr>
              <w:t>$263,272.73</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73"/>
          </w:tcPr>
          <w:p>
            <w:pPr>
              <w:spacing w:after="0"/>
              <w:jc w:val="left"/>
            </w:pPr>
            <w:r>
              <w:rPr>
                <w:sz w:val="16"/>
              </w:rPr>
              <w:t>Major disaster</w:t>
            </w:r>
          </w:p>
        </w:tc>
        <w:tc>
          <w:tcPr>
            <w:tcW w:type="dxa" w:w="2297"/>
          </w:tcPr>
          <w:p>
            <w:pPr>
              <w:spacing w:after="0"/>
              <w:jc w:val="left"/>
            </w:pPr>
            <w:r>
              <w:rPr>
                <w:sz w:val="16"/>
              </w:rPr>
              <w:t>SEVERE STORMS, FLOODING AND MUDSLIDES</w:t>
            </w:r>
          </w:p>
        </w:tc>
        <w:tc>
          <w:tcPr>
            <w:tcW w:type="dxa" w:w="2126"/>
          </w:tcPr>
          <w:p>
            <w:pPr>
              <w:spacing w:after="0"/>
              <w:jc w:val="left"/>
            </w:pPr>
            <w:r>
              <w:rPr>
                <w:sz w:val="16"/>
              </w:rPr>
              <w:t>Inland Flooding; Landslide</w:t>
            </w:r>
          </w:p>
        </w:tc>
        <w:tc>
          <w:tcPr>
            <w:tcW w:type="dxa" w:w="1483"/>
          </w:tcPr>
          <w:p>
            <w:pPr>
              <w:spacing w:after="0"/>
              <w:jc w:val="right"/>
            </w:pPr>
            <w:r>
              <w:rPr>
                <w:sz w:val="16"/>
              </w:rPr>
              <w:t>$39,279.83</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73"/>
          </w:tcPr>
          <w:p>
            <w:pPr>
              <w:spacing w:after="0"/>
              <w:jc w:val="left"/>
            </w:pPr>
            <w:r>
              <w:rPr>
                <w:sz w:val="16"/>
              </w:rPr>
              <w:t>Emergency</w:t>
            </w:r>
          </w:p>
        </w:tc>
        <w:tc>
          <w:tcPr>
            <w:tcW w:type="dxa" w:w="2297"/>
          </w:tcPr>
          <w:p>
            <w:pPr>
              <w:spacing w:after="0"/>
              <w:jc w:val="left"/>
            </w:pPr>
            <w:r>
              <w:rPr>
                <w:sz w:val="16"/>
              </w:rPr>
              <w:t>HURRICANE LENNY</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73"/>
          </w:tcPr>
          <w:p>
            <w:pPr>
              <w:spacing w:after="0"/>
              <w:jc w:val="left"/>
            </w:pPr>
            <w:r>
              <w:rPr>
                <w:sz w:val="16"/>
              </w:rPr>
              <w:t>Major disaster</w:t>
            </w:r>
          </w:p>
        </w:tc>
        <w:tc>
          <w:tcPr>
            <w:tcW w:type="dxa" w:w="2297"/>
          </w:tcPr>
          <w:p>
            <w:pPr>
              <w:spacing w:after="0"/>
              <w:jc w:val="left"/>
            </w:pPr>
            <w:r>
              <w:rPr>
                <w:sz w:val="16"/>
              </w:rPr>
              <w:t>HURRICANE GEORGES - 18 SEP 98</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73"/>
          </w:tcPr>
          <w:p>
            <w:pPr>
              <w:spacing w:after="0"/>
              <w:jc w:val="left"/>
            </w:pPr>
            <w:r>
              <w:rPr>
                <w:sz w:val="16"/>
              </w:rPr>
              <w:t>Major disaster</w:t>
            </w:r>
          </w:p>
        </w:tc>
        <w:tc>
          <w:tcPr>
            <w:tcW w:type="dxa" w:w="2297"/>
          </w:tcPr>
          <w:p>
            <w:pPr>
              <w:spacing w:after="0"/>
              <w:jc w:val="left"/>
            </w:pPr>
            <w:r>
              <w:rPr>
                <w:sz w:val="16"/>
              </w:rPr>
              <w:t>HURRICANE HORTENSE</w:t>
            </w:r>
          </w:p>
        </w:tc>
        <w:tc>
          <w:tcPr>
            <w:tcW w:type="dxa" w:w="2126"/>
          </w:tcPr>
          <w:p>
            <w:pPr>
              <w:spacing w:after="0"/>
              <w:jc w:val="left"/>
            </w:pPr>
            <w:r>
              <w:rPr>
                <w:sz w:val="16"/>
              </w:rPr>
              <w:t>Hurricane</w:t>
            </w:r>
          </w:p>
        </w:tc>
        <w:tc>
          <w:tcPr>
            <w:tcW w:type="dxa" w:w="1483"/>
          </w:tcPr>
          <w:p>
            <w:pPr>
              <w:spacing w:after="0"/>
              <w:jc w:val="right"/>
            </w:pPr>
            <w:r>
              <w:rPr>
                <w:sz w:val="16"/>
              </w:rPr>
              <w:t>PA not declared for this county</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73"/>
          </w:tcPr>
          <w:p>
            <w:pPr>
              <w:spacing w:after="0"/>
              <w:jc w:val="left"/>
            </w:pPr>
            <w:r>
              <w:rPr>
                <w:sz w:val="16"/>
              </w:rPr>
              <w:t>Major disaster</w:t>
            </w:r>
          </w:p>
        </w:tc>
        <w:tc>
          <w:tcPr>
            <w:tcW w:type="dxa" w:w="2297"/>
          </w:tcPr>
          <w:p>
            <w:pPr>
              <w:spacing w:after="0"/>
              <w:jc w:val="left"/>
            </w:pPr>
            <w:r>
              <w:rPr>
                <w:sz w:val="16"/>
              </w:rPr>
              <w:t>STORMS, MUD/LAND SLIDES, FLOODING</w:t>
            </w:r>
          </w:p>
        </w:tc>
        <w:tc>
          <w:tcPr>
            <w:tcW w:type="dxa" w:w="2126"/>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73"/>
          </w:tcPr>
          <w:p>
            <w:pPr>
              <w:spacing w:after="0"/>
              <w:jc w:val="left"/>
            </w:pPr>
            <w:r>
              <w:rPr>
                <w:sz w:val="16"/>
              </w:rPr>
              <w:t>Major disaster</w:t>
            </w:r>
          </w:p>
        </w:tc>
        <w:tc>
          <w:tcPr>
            <w:tcW w:type="dxa" w:w="2297"/>
          </w:tcPr>
          <w:p>
            <w:pPr>
              <w:spacing w:after="0"/>
              <w:jc w:val="left"/>
            </w:pPr>
            <w:r>
              <w:rPr>
                <w:sz w:val="16"/>
              </w:rPr>
              <w:t>HURRICANE DAVID</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73"/>
          </w:tcPr>
          <w:p>
            <w:pPr>
              <w:spacing w:after="0"/>
              <w:jc w:val="left"/>
            </w:pPr>
            <w:r>
              <w:rPr>
                <w:sz w:val="16"/>
              </w:rPr>
              <w:t>Major disaster</w:t>
            </w:r>
          </w:p>
        </w:tc>
        <w:tc>
          <w:tcPr>
            <w:tcW w:type="dxa" w:w="2297"/>
          </w:tcPr>
          <w:p>
            <w:pPr>
              <w:spacing w:after="0"/>
              <w:jc w:val="left"/>
            </w:pPr>
            <w:r>
              <w:rPr>
                <w:sz w:val="16"/>
              </w:rPr>
              <w:t>TROPICAL STORM ELIOISE</w:t>
            </w:r>
          </w:p>
        </w:tc>
        <w:tc>
          <w:tcPr>
            <w:tcW w:type="dxa" w:w="2126"/>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73"/>
          </w:tcPr>
          <w:p>
            <w:pPr>
              <w:spacing w:after="0"/>
              <w:jc w:val="left"/>
            </w:pPr>
            <w:r>
              <w:rPr>
                <w:sz w:val="16"/>
              </w:rPr>
              <w:t>Major disaster</w:t>
            </w:r>
          </w:p>
        </w:tc>
        <w:tc>
          <w:tcPr>
            <w:tcW w:type="dxa" w:w="2297"/>
          </w:tcPr>
          <w:p>
            <w:pPr>
              <w:spacing w:after="0"/>
              <w:jc w:val="left"/>
            </w:pPr>
            <w:r>
              <w:rPr>
                <w:sz w:val="16"/>
              </w:rPr>
              <w:t>FLOODING</w:t>
            </w:r>
          </w:p>
        </w:tc>
        <w:tc>
          <w:tcPr>
            <w:tcW w:type="dxa" w:w="2126"/>
          </w:tcPr>
          <w:p>
            <w:pPr>
              <w:spacing w:after="0"/>
              <w:jc w:val="left"/>
            </w:pPr>
            <w:r>
              <w:rPr>
                <w:sz w:val="16"/>
              </w:rPr>
              <w:t>Inland Flooding</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10"/>
        <w:gridCol w:w="2191"/>
        <w:gridCol w:w="1310"/>
        <w:gridCol w:w="2581"/>
        <w:gridCol w:w="1303"/>
        <w:gridCol w:w="31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10"/>
            <w:shd w:val="clear" w:color="auto" w:fill="E8E8E8"/>
          </w:tcPr>
          <w:p>
            <w:pPr>
              <w:spacing w:after="0"/>
              <w:jc w:val="left"/>
            </w:pPr>
            <w:r>
              <w:rPr>
                <w:b/>
                <w:sz w:val="16"/>
              </w:rPr>
              <w:t>Magnitude or extent</w:t>
            </w:r>
          </w:p>
        </w:tc>
        <w:tc>
          <w:tcPr>
            <w:tcW w:type="dxa" w:w="2191"/>
            <w:shd w:val="clear" w:color="auto" w:fill="E8E8E8"/>
          </w:tcPr>
          <w:p>
            <w:pPr>
              <w:spacing w:after="0"/>
              <w:jc w:val="left"/>
            </w:pPr>
            <w:r>
              <w:rPr>
                <w:b/>
                <w:sz w:val="16"/>
              </w:rPr>
              <w:t>Damage</w:t>
            </w:r>
          </w:p>
          <w:p>
            <w:pPr>
              <w:spacing w:after="0"/>
              <w:jc w:val="left"/>
            </w:pPr>
            <w:r>
              <w:rPr>
                <w:i/>
                <w:color w:val="555555"/>
                <w:sz w:val="14"/>
              </w:rPr>
              <w:t>nominal dollars</w:t>
            </w:r>
          </w:p>
        </w:tc>
        <w:tc>
          <w:tcPr>
            <w:tcW w:type="dxa" w:w="13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81"/>
            <w:shd w:val="clear" w:color="auto" w:fill="E8E8E8"/>
          </w:tcPr>
          <w:p>
            <w:pPr>
              <w:spacing w:after="0"/>
              <w:jc w:val="left"/>
            </w:pPr>
            <w:r>
              <w:rPr>
                <w:b/>
                <w:sz w:val="16"/>
              </w:rPr>
              <w:t>Location</w:t>
            </w:r>
          </w:p>
        </w:tc>
        <w:tc>
          <w:tcPr>
            <w:tcW w:type="dxa" w:w="1303"/>
            <w:shd w:val="clear" w:color="auto" w:fill="E8E8E8"/>
          </w:tcPr>
          <w:p>
            <w:pPr>
              <w:spacing w:after="0"/>
              <w:jc w:val="left"/>
            </w:pPr>
            <w:r>
              <w:rPr>
                <w:b/>
                <w:sz w:val="16"/>
              </w:rPr>
              <w:t>Flags</w:t>
            </w:r>
          </w:p>
        </w:tc>
        <w:tc>
          <w:tcPr>
            <w:tcW w:type="dxa" w:w="31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2025-03-07</w:t>
            </w:r>
          </w:p>
        </w:tc>
        <w:tc>
          <w:tcPr>
            <w:tcW w:type="dxa" w:w="1215"/>
          </w:tcPr>
          <w:p>
            <w:pPr>
              <w:spacing w:after="0"/>
              <w:jc w:val="left"/>
            </w:pPr>
            <w:r>
              <w:rPr>
                <w:sz w:val="16"/>
              </w:rPr>
              <w:t>Debris Flow</w:t>
            </w:r>
          </w:p>
        </w:tc>
        <w:tc>
          <w:tcPr>
            <w:tcW w:type="dxa" w:w="1310"/>
          </w:tcPr>
          <w:p>
            <w:pPr>
              <w:spacing w:after="0"/>
              <w:jc w:val="left"/>
            </w:pPr>
          </w:p>
        </w:tc>
        <w:tc>
          <w:tcPr>
            <w:tcW w:type="dxa" w:w="2191"/>
          </w:tcPr>
          <w:p>
            <w:pPr>
              <w:spacing w:after="0"/>
              <w:jc w:val="left"/>
            </w:pPr>
            <w:r>
              <w:rPr>
                <w:sz w:val="16"/>
              </w:rPr>
              <w:t>$1,500 property; $0 crops (2025 dollars)</w:t>
            </w:r>
          </w:p>
        </w:tc>
        <w:tc>
          <w:tcPr>
            <w:tcW w:type="dxa" w:w="1310"/>
          </w:tcPr>
          <w:p>
            <w:pPr>
              <w:spacing w:after="0"/>
              <w:jc w:val="right"/>
            </w:pPr>
            <w:r>
              <w:rPr>
                <w:sz w:val="16"/>
              </w:rPr>
              <w:t>0, 0</w:t>
            </w:r>
          </w:p>
        </w:tc>
        <w:tc>
          <w:tcPr>
            <w:tcW w:type="dxa" w:w="2581"/>
          </w:tcPr>
          <w:p>
            <w:pPr>
              <w:spacing w:after="0"/>
              <w:jc w:val="left"/>
            </w:pPr>
            <w:r>
              <w:rPr>
                <w:sz w:val="16"/>
              </w:rPr>
              <w:t>MARICAO</w:t>
            </w:r>
          </w:p>
        </w:tc>
        <w:tc>
          <w:tcPr>
            <w:tcW w:type="dxa" w:w="1303"/>
          </w:tcPr>
          <w:p>
            <w:pPr>
              <w:spacing w:after="0"/>
              <w:jc w:val="left"/>
            </w:pPr>
            <w:r>
              <w:rPr>
                <w:sz w:val="16"/>
              </w:rPr>
              <w:t>new since last plan; within last 5 years</w:t>
            </w:r>
          </w:p>
        </w:tc>
        <w:tc>
          <w:tcPr>
            <w:tcW w:type="dxa" w:w="3164"/>
          </w:tcPr>
          <w:p>
            <w:pPr>
              <w:spacing w:after="0"/>
              <w:jc w:val="left"/>
            </w:pPr>
            <w:r>
              <w:rPr>
                <w:sz w:val="16"/>
              </w:rPr>
              <w:t>large reported damage</w:t>
            </w:r>
          </w:p>
        </w:tc>
      </w:tr>
      <w:tr>
        <w:trPr>
          <w:cantSplit/>
        </w:trPr>
        <w:tc>
          <w:tcPr>
            <w:tcW w:type="dxa" w:w="1037"/>
          </w:tcPr>
          <w:p>
            <w:pPr>
              <w:spacing w:after="0"/>
              <w:jc w:val="left"/>
            </w:pPr>
            <w:r>
              <w:rPr>
                <w:sz w:val="16"/>
              </w:rPr>
              <w:t>2023-07-25</w:t>
            </w:r>
          </w:p>
        </w:tc>
        <w:tc>
          <w:tcPr>
            <w:tcW w:type="dxa" w:w="1215"/>
          </w:tcPr>
          <w:p>
            <w:pPr>
              <w:spacing w:after="0"/>
              <w:jc w:val="left"/>
            </w:pPr>
            <w:r>
              <w:rPr>
                <w:sz w:val="16"/>
              </w:rPr>
              <w:t>Drought</w:t>
            </w:r>
          </w:p>
        </w:tc>
        <w:tc>
          <w:tcPr>
            <w:tcW w:type="dxa" w:w="1310"/>
          </w:tcPr>
          <w:p>
            <w:pPr>
              <w:spacing w:after="0"/>
              <w:jc w:val="left"/>
            </w:pPr>
          </w:p>
        </w:tc>
        <w:tc>
          <w:tcPr>
            <w:tcW w:type="dxa" w:w="2191"/>
          </w:tcPr>
          <w:p>
            <w:pPr>
              <w:spacing w:after="0"/>
              <w:jc w:val="left"/>
            </w:pPr>
            <w:r>
              <w:rPr>
                <w:sz w:val="16"/>
              </w:rPr>
              <w:t>$0 property; $0 crops, reported for the zone (2023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r>
              <w:rPr>
                <w:sz w:val="16"/>
              </w:rPr>
              <w:t>new since last plan; within last 5 years</w:t>
            </w:r>
          </w:p>
        </w:tc>
        <w:tc>
          <w:tcPr>
            <w:tcW w:type="dxa" w:w="3164"/>
          </w:tcPr>
          <w:p>
            <w:pPr>
              <w:spacing w:after="0"/>
              <w:jc w:val="left"/>
            </w:pPr>
            <w:r>
              <w:rPr>
                <w:sz w:val="16"/>
              </w:rPr>
              <w:t>B1-c worst recorded: Drought</w:t>
            </w:r>
          </w:p>
        </w:tc>
      </w:tr>
      <w:tr>
        <w:trPr>
          <w:cantSplit/>
        </w:trPr>
        <w:tc>
          <w:tcPr>
            <w:tcW w:type="dxa" w:w="1037"/>
          </w:tcPr>
          <w:p>
            <w:pPr>
              <w:spacing w:after="0"/>
              <w:jc w:val="left"/>
            </w:pPr>
            <w:r>
              <w:rPr>
                <w:sz w:val="16"/>
              </w:rPr>
              <w:t>2008-05-02</w:t>
            </w:r>
          </w:p>
        </w:tc>
        <w:tc>
          <w:tcPr>
            <w:tcW w:type="dxa" w:w="1215"/>
          </w:tcPr>
          <w:p>
            <w:pPr>
              <w:spacing w:after="0"/>
              <w:jc w:val="left"/>
            </w:pPr>
            <w:r>
              <w:rPr>
                <w:sz w:val="16"/>
              </w:rPr>
              <w:t>Debris Flow</w:t>
            </w:r>
          </w:p>
        </w:tc>
        <w:tc>
          <w:tcPr>
            <w:tcW w:type="dxa" w:w="1310"/>
          </w:tcPr>
          <w:p>
            <w:pPr>
              <w:spacing w:after="0"/>
              <w:jc w:val="left"/>
            </w:pPr>
          </w:p>
        </w:tc>
        <w:tc>
          <w:tcPr>
            <w:tcW w:type="dxa" w:w="2191"/>
          </w:tcPr>
          <w:p>
            <w:pPr>
              <w:spacing w:after="0"/>
              <w:jc w:val="left"/>
            </w:pPr>
            <w:r>
              <w:rPr>
                <w:sz w:val="16"/>
              </w:rPr>
              <w:t>$5,000 property; $0 crops, reported for the zone (2008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worst recorded: Debris Flow</w:t>
            </w:r>
          </w:p>
        </w:tc>
      </w:tr>
      <w:tr>
        <w:trPr>
          <w:cantSplit/>
        </w:trPr>
        <w:tc>
          <w:tcPr>
            <w:tcW w:type="dxa" w:w="1037"/>
          </w:tcPr>
          <w:p>
            <w:pPr>
              <w:spacing w:after="0"/>
              <w:jc w:val="left"/>
            </w:pPr>
            <w:r>
              <w:rPr>
                <w:sz w:val="16"/>
              </w:rPr>
              <w:t>2006-06-14</w:t>
            </w:r>
          </w:p>
        </w:tc>
        <w:tc>
          <w:tcPr>
            <w:tcW w:type="dxa" w:w="1215"/>
          </w:tcPr>
          <w:p>
            <w:pPr>
              <w:spacing w:after="0"/>
              <w:jc w:val="left"/>
            </w:pPr>
            <w:r>
              <w:rPr>
                <w:sz w:val="16"/>
              </w:rPr>
              <w:t>Strong Wind</w:t>
            </w:r>
          </w:p>
        </w:tc>
        <w:tc>
          <w:tcPr>
            <w:tcW w:type="dxa" w:w="1310"/>
          </w:tcPr>
          <w:p>
            <w:pPr>
              <w:spacing w:after="0"/>
              <w:jc w:val="left"/>
            </w:pPr>
            <w:r>
              <w:rPr>
                <w:sz w:val="16"/>
              </w:rPr>
              <w:t>45 kt (52 mph) estimated gust</w:t>
            </w:r>
          </w:p>
        </w:tc>
        <w:tc>
          <w:tcPr>
            <w:tcW w:type="dxa" w:w="2191"/>
          </w:tcPr>
          <w:p>
            <w:pPr>
              <w:spacing w:after="0"/>
              <w:jc w:val="left"/>
            </w:pPr>
            <w:r>
              <w:rPr>
                <w:sz w:val="16"/>
              </w:rPr>
              <w:t>$5,000 property; crops not reported, reported for the zone (2006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2004-09-07</w:t>
            </w:r>
          </w:p>
        </w:tc>
        <w:tc>
          <w:tcPr>
            <w:tcW w:type="dxa" w:w="1215"/>
          </w:tcPr>
          <w:p>
            <w:pPr>
              <w:spacing w:after="0"/>
              <w:jc w:val="left"/>
            </w:pPr>
            <w:r>
              <w:rPr>
                <w:sz w:val="16"/>
              </w:rPr>
              <w:t>Flash Flood</w:t>
            </w:r>
          </w:p>
        </w:tc>
        <w:tc>
          <w:tcPr>
            <w:tcW w:type="dxa" w:w="1310"/>
          </w:tcPr>
          <w:p>
            <w:pPr>
              <w:spacing w:after="0"/>
              <w:jc w:val="left"/>
            </w:pPr>
          </w:p>
        </w:tc>
        <w:tc>
          <w:tcPr>
            <w:tcW w:type="dxa" w:w="2191"/>
          </w:tcPr>
          <w:p>
            <w:pPr>
              <w:spacing w:after="0"/>
              <w:jc w:val="left"/>
            </w:pPr>
            <w:r>
              <w:rPr>
                <w:sz w:val="16"/>
              </w:rPr>
              <w:t>$15,000 property; crops not reported, reported for the zone (2004 dollars)</w:t>
            </w:r>
          </w:p>
        </w:tc>
        <w:tc>
          <w:tcPr>
            <w:tcW w:type="dxa" w:w="1310"/>
          </w:tcPr>
          <w:p>
            <w:pPr>
              <w:spacing w:after="0"/>
              <w:jc w:val="right"/>
            </w:pPr>
            <w:r>
              <w:rPr>
                <w:sz w:val="16"/>
              </w:rPr>
              <w:t>1, 0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deaths or injuries recorded</w:t>
            </w:r>
          </w:p>
        </w:tc>
      </w:tr>
      <w:tr>
        <w:trPr>
          <w:cantSplit/>
        </w:trPr>
        <w:tc>
          <w:tcPr>
            <w:tcW w:type="dxa" w:w="1037"/>
          </w:tcPr>
          <w:p>
            <w:pPr>
              <w:spacing w:after="0"/>
              <w:jc w:val="left"/>
            </w:pPr>
            <w:r>
              <w:rPr>
                <w:sz w:val="16"/>
              </w:rPr>
              <w:t>2003-03-16</w:t>
            </w:r>
          </w:p>
        </w:tc>
        <w:tc>
          <w:tcPr>
            <w:tcW w:type="dxa" w:w="1215"/>
          </w:tcPr>
          <w:p>
            <w:pPr>
              <w:spacing w:after="0"/>
              <w:jc w:val="left"/>
            </w:pPr>
            <w:r>
              <w:rPr>
                <w:sz w:val="16"/>
              </w:rPr>
              <w:t>Wildfire</w:t>
            </w:r>
          </w:p>
        </w:tc>
        <w:tc>
          <w:tcPr>
            <w:tcW w:type="dxa" w:w="1310"/>
          </w:tcPr>
          <w:p>
            <w:pPr>
              <w:spacing w:after="0"/>
              <w:jc w:val="left"/>
            </w:pPr>
          </w:p>
        </w:tc>
        <w:tc>
          <w:tcPr>
            <w:tcW w:type="dxa" w:w="2191"/>
          </w:tcPr>
          <w:p>
            <w:pPr>
              <w:spacing w:after="0"/>
              <w:jc w:val="left"/>
            </w:pPr>
            <w:r>
              <w:rPr>
                <w:sz w:val="16"/>
              </w:rPr>
              <w:t>$3,600,000 property; crops not reported, reported for the zone (2003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worst recorded: Wildfire</w:t>
            </w:r>
          </w:p>
        </w:tc>
      </w:tr>
      <w:tr>
        <w:trPr>
          <w:cantSplit/>
        </w:trPr>
        <w:tc>
          <w:tcPr>
            <w:tcW w:type="dxa" w:w="1037"/>
          </w:tcPr>
          <w:p>
            <w:pPr>
              <w:spacing w:after="0"/>
              <w:jc w:val="left"/>
            </w:pPr>
            <w:r>
              <w:rPr>
                <w:sz w:val="16"/>
              </w:rPr>
              <w:t>2002-07-07</w:t>
            </w:r>
          </w:p>
        </w:tc>
        <w:tc>
          <w:tcPr>
            <w:tcW w:type="dxa" w:w="1215"/>
          </w:tcPr>
          <w:p>
            <w:pPr>
              <w:spacing w:after="0"/>
              <w:jc w:val="left"/>
            </w:pPr>
            <w:r>
              <w:rPr>
                <w:sz w:val="16"/>
              </w:rPr>
              <w:t>Lightning</w:t>
            </w:r>
          </w:p>
        </w:tc>
        <w:tc>
          <w:tcPr>
            <w:tcW w:type="dxa" w:w="1310"/>
          </w:tcPr>
          <w:p>
            <w:pPr>
              <w:spacing w:after="0"/>
              <w:jc w:val="left"/>
            </w:pPr>
          </w:p>
        </w:tc>
        <w:tc>
          <w:tcPr>
            <w:tcW w:type="dxa" w:w="2191"/>
          </w:tcPr>
          <w:p>
            <w:pPr>
              <w:spacing w:after="0"/>
              <w:jc w:val="left"/>
            </w:pPr>
            <w:r>
              <w:rPr>
                <w:sz w:val="16"/>
              </w:rPr>
              <w:t>$3,000 property; crops not reported, reported for the zone (2002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worst recorded: Lightning</w:t>
            </w:r>
          </w:p>
        </w:tc>
      </w:tr>
      <w:tr>
        <w:trPr>
          <w:cantSplit/>
        </w:trPr>
        <w:tc>
          <w:tcPr>
            <w:tcW w:type="dxa" w:w="1037"/>
          </w:tcPr>
          <w:p>
            <w:pPr>
              <w:spacing w:after="0"/>
              <w:jc w:val="left"/>
            </w:pPr>
            <w:r>
              <w:rPr>
                <w:sz w:val="16"/>
              </w:rPr>
              <w:t>2002-06-24</w:t>
            </w:r>
          </w:p>
        </w:tc>
        <w:tc>
          <w:tcPr>
            <w:tcW w:type="dxa" w:w="1215"/>
          </w:tcPr>
          <w:p>
            <w:pPr>
              <w:spacing w:after="0"/>
              <w:jc w:val="left"/>
            </w:pPr>
            <w:r>
              <w:rPr>
                <w:sz w:val="16"/>
              </w:rPr>
              <w:t>Thunderstorm Wind</w:t>
            </w:r>
          </w:p>
        </w:tc>
        <w:tc>
          <w:tcPr>
            <w:tcW w:type="dxa" w:w="1310"/>
          </w:tcPr>
          <w:p>
            <w:pPr>
              <w:spacing w:after="0"/>
              <w:jc w:val="left"/>
            </w:pPr>
            <w:r>
              <w:rPr>
                <w:sz w:val="16"/>
              </w:rPr>
              <w:t>speed not recorded</w:t>
            </w:r>
          </w:p>
        </w:tc>
        <w:tc>
          <w:tcPr>
            <w:tcW w:type="dxa" w:w="2191"/>
          </w:tcPr>
          <w:p>
            <w:pPr>
              <w:spacing w:after="0"/>
              <w:jc w:val="left"/>
            </w:pPr>
            <w:r>
              <w:rPr>
                <w:sz w:val="16"/>
              </w:rPr>
              <w:t>$5,000 property; crops not reported, reported for the zone (2002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most damaging: Thunderstorm Wind</w:t>
            </w:r>
          </w:p>
        </w:tc>
      </w:tr>
      <w:tr>
        <w:trPr>
          <w:cantSplit/>
        </w:trPr>
        <w:tc>
          <w:tcPr>
            <w:tcW w:type="dxa" w:w="1037"/>
          </w:tcPr>
          <w:p>
            <w:pPr>
              <w:spacing w:after="0"/>
              <w:jc w:val="left"/>
            </w:pPr>
            <w:r>
              <w:rPr>
                <w:sz w:val="16"/>
              </w:rPr>
              <w:t>2001-11-07</w:t>
            </w:r>
          </w:p>
        </w:tc>
        <w:tc>
          <w:tcPr>
            <w:tcW w:type="dxa" w:w="1215"/>
          </w:tcPr>
          <w:p>
            <w:pPr>
              <w:spacing w:after="0"/>
              <w:jc w:val="left"/>
            </w:pPr>
            <w:r>
              <w:rPr>
                <w:sz w:val="16"/>
              </w:rPr>
              <w:t>Flash Flood</w:t>
            </w:r>
          </w:p>
        </w:tc>
        <w:tc>
          <w:tcPr>
            <w:tcW w:type="dxa" w:w="1310"/>
          </w:tcPr>
          <w:p>
            <w:pPr>
              <w:spacing w:after="0"/>
              <w:jc w:val="left"/>
            </w:pPr>
          </w:p>
        </w:tc>
        <w:tc>
          <w:tcPr>
            <w:tcW w:type="dxa" w:w="2191"/>
          </w:tcPr>
          <w:p>
            <w:pPr>
              <w:spacing w:after="0"/>
              <w:jc w:val="left"/>
            </w:pPr>
            <w:r>
              <w:rPr>
                <w:sz w:val="16"/>
              </w:rPr>
              <w:t>$14,000,000 property; $2,000,000 crops, reported for the zone (2001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2000-08-25</w:t>
            </w:r>
          </w:p>
        </w:tc>
        <w:tc>
          <w:tcPr>
            <w:tcW w:type="dxa" w:w="1215"/>
          </w:tcPr>
          <w:p>
            <w:pPr>
              <w:spacing w:after="0"/>
              <w:jc w:val="left"/>
            </w:pPr>
            <w:r>
              <w:rPr>
                <w:sz w:val="16"/>
              </w:rPr>
              <w:t>Tornado</w:t>
            </w:r>
          </w:p>
        </w:tc>
        <w:tc>
          <w:tcPr>
            <w:tcW w:type="dxa" w:w="1310"/>
          </w:tcPr>
          <w:p>
            <w:pPr>
              <w:spacing w:after="0"/>
              <w:jc w:val="left"/>
            </w:pPr>
            <w:r>
              <w:rPr>
                <w:sz w:val="16"/>
              </w:rPr>
              <w:t>F0, 1 mi within this county, 10 yd wide</w:t>
            </w:r>
          </w:p>
        </w:tc>
        <w:tc>
          <w:tcPr>
            <w:tcW w:type="dxa" w:w="2191"/>
          </w:tcPr>
          <w:p>
            <w:pPr>
              <w:spacing w:after="0"/>
              <w:jc w:val="left"/>
            </w:pPr>
            <w:r>
              <w:rPr>
                <w:sz w:val="16"/>
              </w:rPr>
              <w:t>$5,000 property; crops not reported, reported for the zone (2000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most damaging: Tornado</w:t>
            </w:r>
          </w:p>
        </w:tc>
      </w:tr>
      <w:tr>
        <w:trPr>
          <w:cantSplit/>
        </w:trPr>
        <w:tc>
          <w:tcPr>
            <w:tcW w:type="dxa" w:w="1037"/>
          </w:tcPr>
          <w:p>
            <w:pPr>
              <w:spacing w:after="0"/>
              <w:jc w:val="left"/>
            </w:pPr>
            <w:r>
              <w:rPr>
                <w:sz w:val="16"/>
              </w:rPr>
              <w:t>2000-08-22</w:t>
            </w:r>
          </w:p>
        </w:tc>
        <w:tc>
          <w:tcPr>
            <w:tcW w:type="dxa" w:w="1215"/>
          </w:tcPr>
          <w:p>
            <w:pPr>
              <w:spacing w:after="0"/>
              <w:jc w:val="left"/>
            </w:pPr>
            <w:r>
              <w:rPr>
                <w:sz w:val="16"/>
              </w:rPr>
              <w:t>Hurricane (Typhoon)</w:t>
            </w:r>
          </w:p>
        </w:tc>
        <w:tc>
          <w:tcPr>
            <w:tcW w:type="dxa" w:w="1310"/>
          </w:tcPr>
          <w:p>
            <w:pPr>
              <w:spacing w:after="0"/>
              <w:jc w:val="left"/>
            </w:pPr>
          </w:p>
        </w:tc>
        <w:tc>
          <w:tcPr>
            <w:tcW w:type="dxa" w:w="2191"/>
          </w:tcPr>
          <w:p>
            <w:pPr>
              <w:spacing w:after="0"/>
              <w:jc w:val="left"/>
            </w:pPr>
            <w:r>
              <w:rPr>
                <w:sz w:val="16"/>
              </w:rPr>
              <w:t>$41,000 property; crops not reported, reported for the zone (2000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2000-08-16</w:t>
            </w:r>
          </w:p>
        </w:tc>
        <w:tc>
          <w:tcPr>
            <w:tcW w:type="dxa" w:w="1215"/>
          </w:tcPr>
          <w:p>
            <w:pPr>
              <w:spacing w:after="0"/>
              <w:jc w:val="left"/>
            </w:pPr>
            <w:r>
              <w:rPr>
                <w:sz w:val="16"/>
              </w:rPr>
              <w:t>Hail</w:t>
            </w:r>
          </w:p>
        </w:tc>
        <w:tc>
          <w:tcPr>
            <w:tcW w:type="dxa" w:w="1310"/>
          </w:tcPr>
          <w:p>
            <w:pPr>
              <w:spacing w:after="0"/>
              <w:jc w:val="left"/>
            </w:pPr>
            <w:r>
              <w:rPr>
                <w:sz w:val="16"/>
              </w:rPr>
              <w:t>0.75 in</w:t>
            </w:r>
          </w:p>
        </w:tc>
        <w:tc>
          <w:tcPr>
            <w:tcW w:type="dxa" w:w="2191"/>
          </w:tcPr>
          <w:p>
            <w:pPr>
              <w:spacing w:after="0"/>
              <w:jc w:val="left"/>
            </w:pPr>
            <w:r>
              <w:rPr>
                <w:sz w:val="16"/>
              </w:rPr>
              <w:t>$5,000 property; crops not reported, reported for the zone (2000 dollars)</w:t>
            </w:r>
          </w:p>
        </w:tc>
        <w:tc>
          <w:tcPr>
            <w:tcW w:type="dxa" w:w="1310"/>
          </w:tcPr>
          <w:p>
            <w:pPr>
              <w:spacing w:after="0"/>
              <w:jc w:val="right"/>
            </w:pPr>
            <w:r>
              <w:rPr>
                <w:sz w:val="16"/>
              </w:rPr>
              <w:t>0, 0</w:t>
            </w:r>
          </w:p>
        </w:tc>
        <w:tc>
          <w:tcPr>
            <w:tcW w:type="dxa" w:w="2581"/>
          </w:tcPr>
          <w:p>
            <w:pPr>
              <w:spacing w:after="0"/>
              <w:jc w:val="left"/>
            </w:pPr>
            <w:r>
              <w:rPr>
                <w:sz w:val="16"/>
              </w:rPr>
              <w:t>NWS zone PRZ009 (WESTERN INTERIOR), zone-level: may include parts of neighboring counties</w:t>
            </w:r>
          </w:p>
        </w:tc>
        <w:tc>
          <w:tcPr>
            <w:tcW w:type="dxa" w:w="1303"/>
          </w:tcPr>
          <w:p>
            <w:pPr>
              <w:spacing w:after="0"/>
              <w:jc w:val="left"/>
            </w:pPr>
          </w:p>
        </w:tc>
        <w:tc>
          <w:tcPr>
            <w:tcW w:type="dxa" w:w="3164"/>
          </w:tcPr>
          <w:p>
            <w:pPr>
              <w:spacing w:after="0"/>
              <w:jc w:val="left"/>
            </w:pPr>
            <w:r>
              <w:rPr>
                <w:sz w:val="16"/>
              </w:rPr>
              <w:t>B1-c most damaging: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w:t>
            </w:r>
          </w:p>
        </w:tc>
        <w:tc>
          <w:tcPr>
            <w:tcW w:type="dxa" w:w="1467"/>
          </w:tcPr>
          <w:p>
            <w:pPr>
              <w:spacing w:after="0"/>
              <w:jc w:val="left"/>
            </w:pPr>
            <w:r>
              <w:rPr>
                <w:sz w:val="16"/>
              </w:rPr>
              <w:t>events per year at a location (modeled)</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0.0274</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2.74%</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0.00177</w:t>
            </w:r>
          </w:p>
        </w:tc>
        <w:tc>
          <w:tcPr>
            <w:tcW w:type="dxa" w:w="1467"/>
          </w:tcPr>
          <w:p>
            <w:pPr>
              <w:spacing w:after="0"/>
              <w:jc w:val="left"/>
            </w:pPr>
            <w:r>
              <w:rPr>
                <w:sz w:val="16"/>
              </w:rPr>
              <w:t>event-days per year</w:t>
            </w:r>
          </w:p>
        </w:tc>
        <w:tc>
          <w:tcPr>
            <w:tcW w:type="dxa" w:w="1585"/>
          </w:tcPr>
          <w:p>
            <w:pPr>
              <w:spacing w:after="0"/>
              <w:jc w:val="left"/>
            </w:pPr>
            <w:r>
              <w:rPr>
                <w:sz w:val="16"/>
              </w:rPr>
              <w:t>about 0.00177 days per year</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0.0337</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0.182</w:t>
            </w:r>
          </w:p>
        </w:tc>
        <w:tc>
          <w:tcPr>
            <w:tcW w:type="dxa" w:w="1467"/>
          </w:tcPr>
          <w:p>
            <w:pPr>
              <w:spacing w:after="0"/>
              <w:jc w:val="left"/>
            </w:pPr>
            <w:r>
              <w:rPr>
                <w:sz w:val="16"/>
              </w:rPr>
              <w:t>events per year</w:t>
            </w:r>
          </w:p>
        </w:tc>
        <w:tc>
          <w:tcPr>
            <w:tcW w:type="dxa" w:w="1585"/>
          </w:tcPr>
          <w:p>
            <w:pPr>
              <w:spacing w:after="0"/>
              <w:jc w:val="left"/>
            </w:pPr>
            <w:r>
              <w:rPr>
                <w:sz w:val="16"/>
              </w:rPr>
              <w:t>about 1 in 5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45</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0.01</w:t>
            </w:r>
          </w:p>
        </w:tc>
        <w:tc>
          <w:tcPr>
            <w:tcW w:type="dxa" w:w="1467"/>
          </w:tcPr>
          <w:p>
            <w:pPr>
              <w:spacing w:after="0"/>
              <w:jc w:val="left"/>
            </w:pPr>
            <w:r>
              <w:rPr>
                <w:sz w:val="16"/>
              </w:rPr>
              <w:t>event-days per year</w:t>
            </w:r>
          </w:p>
        </w:tc>
        <w:tc>
          <w:tcPr>
            <w:tcW w:type="dxa" w:w="1585"/>
          </w:tcPr>
          <w:p>
            <w:pPr>
              <w:spacing w:after="0"/>
              <w:jc w:val="left"/>
            </w:pPr>
            <w:r>
              <w:rPr>
                <w:sz w:val="16"/>
              </w:rPr>
              <w:t>about 0.01 days per year</w:t>
            </w:r>
          </w:p>
        </w:tc>
        <w:tc>
          <w:tcPr>
            <w:tcW w:type="dxa" w:w="1037"/>
          </w:tcPr>
          <w:p>
            <w:pPr>
              <w:spacing w:after="0"/>
              <w:jc w:val="left"/>
            </w:pPr>
            <w:r>
              <w:rPr>
                <w:sz w:val="16"/>
              </w:rPr>
              <w:t>Likely</w:t>
            </w:r>
          </w:p>
        </w:tc>
        <w:tc>
          <w:tcPr>
            <w:tcW w:type="dxa" w:w="1744"/>
          </w:tcPr>
          <w:p>
            <w:pPr>
              <w:spacing w:after="0"/>
              <w:jc w:val="left"/>
            </w:pPr>
            <w:r>
              <w:rPr>
                <w:sz w:val="16"/>
              </w:rPr>
              <w:t>event-days in 9 of 30 years, 1996 to 2025 (30%)</w:t>
            </w:r>
          </w:p>
        </w:tc>
        <w:tc>
          <w:tcPr>
            <w:tcW w:type="dxa" w:w="1528"/>
          </w:tcPr>
          <w:p>
            <w:pPr>
              <w:spacing w:after="0"/>
              <w:jc w:val="right"/>
            </w:pPr>
            <w:r>
              <w:rPr>
                <w:sz w:val="16"/>
              </w:rPr>
              <w:t>0</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118</w:t>
            </w:r>
          </w:p>
        </w:tc>
        <w:tc>
          <w:tcPr>
            <w:tcW w:type="dxa" w:w="1467"/>
          </w:tcPr>
          <w:p>
            <w:pPr>
              <w:spacing w:after="0"/>
              <w:jc w:val="left"/>
            </w:pPr>
            <w:r>
              <w:rPr>
                <w:sz w:val="16"/>
              </w:rPr>
              <w:t>events per year (modeled)</w:t>
            </w:r>
          </w:p>
        </w:tc>
        <w:tc>
          <w:tcPr>
            <w:tcW w:type="dxa" w:w="1585"/>
          </w:tcPr>
          <w:p>
            <w:pPr>
              <w:spacing w:after="0"/>
              <w:jc w:val="left"/>
            </w:pPr>
            <w:r>
              <w:rPr>
                <w:sz w:val="16"/>
              </w:rPr>
              <w:t>about 118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71.5</w:t>
            </w:r>
          </w:p>
        </w:tc>
        <w:tc>
          <w:tcPr>
            <w:tcW w:type="dxa" w:w="1467"/>
          </w:tcPr>
          <w:p>
            <w:pPr>
              <w:spacing w:after="0"/>
              <w:jc w:val="left"/>
            </w:pPr>
            <w:r>
              <w:rPr>
                <w:sz w:val="16"/>
              </w:rPr>
              <w:t>days per year with a strike</w:t>
            </w:r>
          </w:p>
        </w:tc>
        <w:tc>
          <w:tcPr>
            <w:tcW w:type="dxa" w:w="1585"/>
          </w:tcPr>
          <w:p>
            <w:pPr>
              <w:spacing w:after="0"/>
              <w:jc w:val="left"/>
            </w:pPr>
            <w:r>
              <w:rPr>
                <w:sz w:val="16"/>
              </w:rPr>
              <w:t>about 71.5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0.00188</w:t>
            </w:r>
          </w:p>
        </w:tc>
        <w:tc>
          <w:tcPr>
            <w:tcW w:type="dxa" w:w="1467"/>
          </w:tcPr>
          <w:p>
            <w:pPr>
              <w:spacing w:after="0"/>
              <w:jc w:val="left"/>
            </w:pPr>
            <w:r>
              <w:rPr>
                <w:sz w:val="16"/>
              </w:rPr>
              <w:t>events per year</w:t>
            </w:r>
          </w:p>
        </w:tc>
        <w:tc>
          <w:tcPr>
            <w:tcW w:type="dxa" w:w="1585"/>
          </w:tcPr>
          <w:p>
            <w:pPr>
              <w:spacing w:after="0"/>
              <w:jc w:val="left"/>
            </w:pPr>
            <w:r>
              <w:rPr>
                <w:sz w:val="16"/>
              </w:rPr>
              <w:t>about 1 in 533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0.0013</w:t>
            </w:r>
          </w:p>
        </w:tc>
        <w:tc>
          <w:tcPr>
            <w:tcW w:type="dxa" w:w="1467"/>
          </w:tcPr>
          <w:p>
            <w:pPr>
              <w:spacing w:after="0"/>
              <w:jc w:val="left"/>
            </w:pPr>
            <w:r>
              <w:rPr>
                <w:sz w:val="16"/>
              </w:rPr>
              <w:t>events per year</w:t>
            </w:r>
          </w:p>
        </w:tc>
        <w:tc>
          <w:tcPr>
            <w:tcW w:type="dxa" w:w="1585"/>
          </w:tcPr>
          <w:p>
            <w:pPr>
              <w:spacing w:after="0"/>
              <w:jc w:val="left"/>
            </w:pPr>
            <w:r>
              <w:rPr>
                <w:sz w:val="16"/>
              </w:rPr>
              <w:t>about 1 in 767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7"/>
          </w:tcPr>
          <w:p>
            <w:pPr>
              <w:spacing w:after="0"/>
              <w:jc w:val="left"/>
            </w:pPr>
            <w:r>
              <w:rPr>
                <w:sz w:val="16"/>
              </w:rPr>
              <w:t>annual probability</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Likely</w:t>
            </w:r>
          </w:p>
        </w:tc>
        <w:tc>
          <w:tcPr>
            <w:tcW w:type="dxa" w:w="1744"/>
          </w:tcPr>
          <w:p>
            <w:pPr>
              <w:spacing w:after="0"/>
              <w:jc w:val="left"/>
            </w:pPr>
            <w:r>
              <w:rPr>
                <w:sz w:val="16"/>
              </w:rPr>
              <w:t>Storm Events records in 5 of 30 years, 1996 to 2025 (16.7%)</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704"/>
        <w:gridCol w:w="2092"/>
        <w:gridCol w:w="2184"/>
        <w:gridCol w:w="1537"/>
        <w:gridCol w:w="1870"/>
        <w:gridCol w:w="4004"/>
      </w:tblGrid>
      <w:tr>
        <w:trPr>
          <w:cantSplit/>
          <w:tblHeader/>
        </w:trPr>
        <w:tc>
          <w:tcPr>
            <w:tcW w:type="dxa" w:w="1722"/>
            <w:shd w:val="clear" w:color="auto" w:fill="E8E8E8"/>
          </w:tcPr>
          <w:p>
            <w:pPr>
              <w:spacing w:after="0"/>
              <w:jc w:val="left"/>
            </w:pPr>
            <w:r>
              <w:rPr>
                <w:b/>
                <w:sz w:val="16"/>
              </w:rPr>
              <w:t>Member</w:t>
            </w:r>
          </w:p>
        </w:tc>
        <w:tc>
          <w:tcPr>
            <w:tcW w:type="dxa" w:w="70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04"/>
            <w:shd w:val="clear" w:color="auto" w:fill="E8E8E8"/>
          </w:tcPr>
          <w:p>
            <w:pPr>
              <w:spacing w:after="0"/>
              <w:jc w:val="left"/>
            </w:pPr>
            <w:r>
              <w:rPr>
                <w:b/>
                <w:sz w:val="16"/>
              </w:rPr>
              <w:t>Notes</w:t>
            </w:r>
          </w:p>
        </w:tc>
      </w:tr>
      <w:tr>
        <w:trPr>
          <w:cantSplit/>
        </w:trPr>
        <w:tc>
          <w:tcPr>
            <w:tcW w:type="dxa" w:w="1722"/>
          </w:tcPr>
          <w:p>
            <w:pPr>
              <w:spacing w:after="0"/>
              <w:jc w:val="left"/>
            </w:pPr>
            <w:r>
              <w:rPr>
                <w:sz w:val="16"/>
              </w:rPr>
              <w:t>Maricao Municipio</w:t>
            </w:r>
          </w:p>
        </w:tc>
        <w:tc>
          <w:tcPr>
            <w:tcW w:type="dxa" w:w="704"/>
          </w:tcPr>
          <w:p>
            <w:pPr>
              <w:spacing w:after="0"/>
              <w:jc w:val="left"/>
            </w:pPr>
            <w:r>
              <w:rPr>
                <w:sz w:val="16"/>
              </w:rPr>
              <w:t>County</w:t>
            </w:r>
          </w:p>
        </w:tc>
        <w:tc>
          <w:tcPr>
            <w:tcW w:type="dxa" w:w="2092"/>
          </w:tcPr>
          <w:p>
            <w:pPr>
              <w:spacing w:after="0"/>
              <w:jc w:val="left"/>
            </w:pPr>
            <w:r>
              <w:rPr>
                <w:sz w:val="16"/>
              </w:rPr>
              <w:t>Expired on 2026-02-17</w:t>
            </w:r>
          </w:p>
        </w:tc>
        <w:tc>
          <w:tcPr>
            <w:tcW w:type="dxa" w:w="2184"/>
          </w:tcPr>
          <w:p>
            <w:pPr>
              <w:spacing w:after="0"/>
              <w:jc w:val="right"/>
            </w:pPr>
            <w:r>
              <w:rPr>
                <w:sz w:val="16"/>
              </w:rPr>
              <w:t>FMA RL 0, SRL 0; any 0</w:t>
            </w:r>
          </w:p>
        </w:tc>
        <w:tc>
          <w:tcPr>
            <w:tcW w:type="dxa" w:w="1537"/>
          </w:tcPr>
          <w:p>
            <w:pPr>
              <w:spacing w:after="0"/>
              <w:jc w:val="right"/>
            </w:pPr>
            <w:r>
              <w:rPr>
                <w:sz w:val="16"/>
              </w:rPr>
              <w:t>$183,697,034.96</w:t>
            </w:r>
          </w:p>
        </w:tc>
        <w:tc>
          <w:tcPr>
            <w:tcW w:type="dxa" w:w="1870"/>
          </w:tcPr>
          <w:p>
            <w:pPr>
              <w:spacing w:after="0"/>
              <w:jc w:val="right"/>
            </w:pPr>
            <w:r>
              <w:rPr>
                <w:sz w:val="16"/>
              </w:rPr>
              <w:t>0; 0</w:t>
            </w:r>
          </w:p>
        </w:tc>
        <w:tc>
          <w:tcPr>
            <w:tcW w:type="dxa" w:w="400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126"/>
        <w:gridCol w:w="1126"/>
        <w:gridCol w:w="1177"/>
        <w:gridCol w:w="1051"/>
        <w:gridCol w:w="1227"/>
        <w:gridCol w:w="1111"/>
        <w:gridCol w:w="1425"/>
        <w:gridCol w:w="12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2021-02-18</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7"/>
          </w:tcPr>
          <w:p>
            <w:pPr>
              <w:spacing w:after="0"/>
              <w:jc w:val="right"/>
            </w:pP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$1,052,518,450</w:t>
            </w:r>
          </w:p>
        </w:tc>
        <w:tc>
          <w:tcPr>
            <w:tcW w:type="dxa" w:w="1137"/>
          </w:tcPr>
          <w:p>
            <w:pPr>
              <w:spacing w:after="0"/>
              <w:jc w:val="right"/>
            </w:pPr>
          </w:p>
        </w:tc>
        <w:tc>
          <w:tcPr>
            <w:tcW w:type="dxa" w:w="1046"/>
          </w:tcPr>
          <w:p>
            <w:pPr>
              <w:spacing w:after="0"/>
              <w:jc w:val="right"/>
            </w:pPr>
            <w:r>
              <w:rPr>
                <w:sz w:val="16"/>
              </w:rPr>
              <w:t>4,755</w:t>
            </w:r>
          </w:p>
        </w:tc>
        <w:tc>
          <w:tcPr>
            <w:tcW w:type="dxa" w:w="1126"/>
          </w:tcPr>
          <w:p>
            <w:pPr>
              <w:spacing w:after="0"/>
              <w:jc w:val="right"/>
            </w:pPr>
            <w:r>
              <w:rPr>
                <w:sz w:val="16"/>
              </w:rPr>
              <w:t>$495,189</w:t>
            </w:r>
          </w:p>
        </w:tc>
        <w:tc>
          <w:tcPr>
            <w:tcW w:type="dxa" w:w="1126"/>
          </w:tcPr>
          <w:p>
            <w:pPr>
              <w:spacing w:after="0"/>
              <w:jc w:val="right"/>
            </w:pPr>
          </w:p>
        </w:tc>
        <w:tc>
          <w:tcPr>
            <w:tcW w:type="dxa" w:w="1177"/>
          </w:tcPr>
          <w:p>
            <w:pPr>
              <w:spacing w:after="0"/>
              <w:jc w:val="right"/>
            </w:pPr>
            <w:r>
              <w:rPr>
                <w:sz w:val="16"/>
              </w:rPr>
              <w:t>$454,218</w:t>
            </w:r>
          </w:p>
        </w:tc>
        <w:tc>
          <w:tcPr>
            <w:tcW w:type="dxa" w:w="1051"/>
          </w:tcPr>
          <w:p>
            <w:pPr>
              <w:spacing w:after="0"/>
              <w:jc w:val="right"/>
            </w:pPr>
            <w:r>
              <w:rPr>
                <w:sz w:val="16"/>
              </w:rPr>
              <w:t>0.047%</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$667,905,756</w:t>
            </w:r>
          </w:p>
        </w:tc>
        <w:tc>
          <w:tcPr>
            <w:tcW w:type="dxa" w:w="1137"/>
          </w:tcPr>
          <w:p>
            <w:pPr>
              <w:spacing w:after="0"/>
              <w:jc w:val="right"/>
            </w:pPr>
            <w:r>
              <w:rPr>
                <w:sz w:val="16"/>
              </w:rPr>
              <w:t>$0</w:t>
            </w:r>
          </w:p>
        </w:tc>
        <w:tc>
          <w:tcPr>
            <w:tcW w:type="dxa" w:w="1046"/>
          </w:tcPr>
          <w:p>
            <w:pPr>
              <w:spacing w:after="0"/>
              <w:jc w:val="right"/>
            </w:pPr>
            <w:r>
              <w:rPr>
                <w:sz w:val="16"/>
              </w:rPr>
              <w:t>4,733</w:t>
            </w:r>
          </w:p>
        </w:tc>
        <w:tc>
          <w:tcPr>
            <w:tcW w:type="dxa" w:w="1126"/>
          </w:tcPr>
          <w:p>
            <w:pPr>
              <w:spacing w:after="0"/>
              <w:jc w:val="right"/>
            </w:pPr>
            <w:r>
              <w:rPr>
                <w:sz w:val="16"/>
              </w:rPr>
              <w:t>$313</w:t>
            </w:r>
          </w:p>
        </w:tc>
        <w:tc>
          <w:tcPr>
            <w:tcW w:type="dxa" w:w="1126"/>
          </w:tcPr>
          <w:p>
            <w:pPr>
              <w:spacing w:after="0"/>
              <w:jc w:val="right"/>
            </w:pPr>
            <w:r>
              <w:rPr>
                <w:sz w:val="16"/>
              </w:rPr>
              <w:t>$0</w:t>
            </w:r>
          </w:p>
        </w:tc>
        <w:tc>
          <w:tcPr>
            <w:tcW w:type="dxa" w:w="1177"/>
          </w:tcPr>
          <w:p>
            <w:pPr>
              <w:spacing w:after="0"/>
              <w:jc w:val="right"/>
            </w:pPr>
            <w:r>
              <w:rPr>
                <w:sz w:val="16"/>
              </w:rPr>
              <w:t>$66</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$50,220,507</w:t>
            </w:r>
          </w:p>
        </w:tc>
        <w:tc>
          <w:tcPr>
            <w:tcW w:type="dxa" w:w="1137"/>
          </w:tcPr>
          <w:p>
            <w:pPr>
              <w:spacing w:after="0"/>
              <w:jc w:val="right"/>
            </w:pPr>
            <w:r>
              <w:rPr>
                <w:sz w:val="16"/>
              </w:rPr>
              <w:t>$0</w:t>
            </w:r>
          </w:p>
        </w:tc>
        <w:tc>
          <w:tcPr>
            <w:tcW w:type="dxa" w:w="1046"/>
          </w:tcPr>
          <w:p>
            <w:pPr>
              <w:spacing w:after="0"/>
              <w:jc w:val="right"/>
            </w:pPr>
            <w:r>
              <w:rPr>
                <w:sz w:val="16"/>
              </w:rPr>
              <w:t>393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$667,903,101</w:t>
            </w:r>
          </w:p>
        </w:tc>
        <w:tc>
          <w:tcPr>
            <w:tcW w:type="dxa" w:w="1137"/>
          </w:tcPr>
          <w:p>
            <w:pPr>
              <w:spacing w:after="0"/>
              <w:jc w:val="right"/>
            </w:pPr>
            <w:r>
              <w:rPr>
                <w:sz w:val="16"/>
              </w:rPr>
              <w:t>$0</w:t>
            </w:r>
          </w:p>
        </w:tc>
        <w:tc>
          <w:tcPr>
            <w:tcW w:type="dxa" w:w="1046"/>
          </w:tcPr>
          <w:p>
            <w:pPr>
              <w:spacing w:after="0"/>
              <w:jc w:val="right"/>
            </w:pPr>
            <w:r>
              <w:rPr>
                <w:sz w:val="16"/>
              </w:rPr>
              <w:t>4,733</w:t>
            </w:r>
          </w:p>
        </w:tc>
        <w:tc>
          <w:tcPr>
            <w:tcW w:type="dxa" w:w="1126"/>
          </w:tcPr>
          <w:p>
            <w:pPr>
              <w:spacing w:after="0"/>
              <w:jc w:val="right"/>
            </w:pPr>
            <w:r>
              <w:rPr>
                <w:sz w:val="16"/>
              </w:rPr>
              <w:t>$1,753,167</w:t>
            </w:r>
          </w:p>
        </w:tc>
        <w:tc>
          <w:tcPr>
            <w:tcW w:type="dxa" w:w="1126"/>
          </w:tcPr>
          <w:p>
            <w:pPr>
              <w:spacing w:after="0"/>
              <w:jc w:val="right"/>
            </w:pPr>
            <w:r>
              <w:rPr>
                <w:sz w:val="16"/>
              </w:rPr>
              <w:t>$0</w:t>
            </w:r>
          </w:p>
        </w:tc>
        <w:tc>
          <w:tcPr>
            <w:tcW w:type="dxa" w:w="1177"/>
          </w:tcPr>
          <w:p>
            <w:pPr>
              <w:spacing w:after="0"/>
              <w:jc w:val="right"/>
            </w:pPr>
            <w:r>
              <w:rPr>
                <w:sz w:val="16"/>
              </w:rPr>
              <w:t>$128,869</w:t>
            </w:r>
          </w:p>
        </w:tc>
        <w:tc>
          <w:tcPr>
            <w:tcW w:type="dxa" w:w="1051"/>
          </w:tcPr>
          <w:p>
            <w:pPr>
              <w:spacing w:after="0"/>
              <w:jc w:val="right"/>
            </w:pPr>
            <w:r>
              <w:rPr>
                <w:sz w:val="16"/>
              </w:rPr>
              <w:t>0.262%</w:t>
            </w:r>
          </w:p>
        </w:tc>
        <w:tc>
          <w:tcPr>
            <w:tcW w:type="dxa" w:w="1227"/>
          </w:tcPr>
          <w:p>
            <w:pPr>
              <w:spacing w:after="0"/>
              <w:jc w:val="right"/>
            </w:pPr>
          </w:p>
        </w:tc>
        <w:tc>
          <w:tcPr>
            <w:tcW w:type="dxa" w:w="1111"/>
          </w:tcPr>
          <w:p>
            <w:pPr>
              <w:spacing w:after="0"/>
              <w:jc w:val="right"/>
            </w:pPr>
          </w:p>
        </w:tc>
        <w:tc>
          <w:tcPr>
            <w:tcW w:type="dxa" w:w="1425"/>
          </w:tcPr>
          <w:p>
            <w:pPr>
              <w:spacing w:after="0"/>
              <w:jc w:val="right"/>
            </w:pPr>
            <w:r>
              <w:rPr>
                <w:sz w:val="16"/>
              </w:rPr>
              <w:t>$22,421,736.12</w:t>
            </w: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$667,689,335</w:t>
            </w:r>
          </w:p>
        </w:tc>
        <w:tc>
          <w:tcPr>
            <w:tcW w:type="dxa" w:w="1137"/>
          </w:tcPr>
          <w:p>
            <w:pPr>
              <w:spacing w:after="0"/>
              <w:jc w:val="right"/>
            </w:pPr>
            <w:r>
              <w:rPr>
                <w:sz w:val="16"/>
              </w:rPr>
              <w:t>$0</w:t>
            </w:r>
          </w:p>
        </w:tc>
        <w:tc>
          <w:tcPr>
            <w:tcW w:type="dxa" w:w="1046"/>
          </w:tcPr>
          <w:p>
            <w:pPr>
              <w:spacing w:after="0"/>
              <w:jc w:val="right"/>
            </w:pPr>
            <w:r>
              <w:rPr>
                <w:sz w:val="16"/>
              </w:rPr>
              <w:t>99</w:t>
            </w:r>
          </w:p>
        </w:tc>
        <w:tc>
          <w:tcPr>
            <w:tcW w:type="dxa" w:w="1126"/>
          </w:tcPr>
          <w:p>
            <w:pPr>
              <w:spacing w:after="0"/>
              <w:jc w:val="right"/>
            </w:pPr>
            <w:r>
              <w:rPr>
                <w:sz w:val="16"/>
              </w:rPr>
              <w:t>$329,641</w:t>
            </w:r>
          </w:p>
        </w:tc>
        <w:tc>
          <w:tcPr>
            <w:tcW w:type="dxa" w:w="1126"/>
          </w:tcPr>
          <w:p>
            <w:pPr>
              <w:spacing w:after="0"/>
              <w:jc w:val="right"/>
            </w:pPr>
            <w:r>
              <w:rPr>
                <w:sz w:val="16"/>
              </w:rPr>
              <w:t>$0</w:t>
            </w:r>
          </w:p>
        </w:tc>
        <w:tc>
          <w:tcPr>
            <w:tcW w:type="dxa" w:w="1177"/>
          </w:tcPr>
          <w:p>
            <w:pPr>
              <w:spacing w:after="0"/>
              <w:jc w:val="right"/>
            </w:pPr>
            <w:r>
              <w:rPr>
                <w:sz w:val="16"/>
              </w:rPr>
              <w:t>$25</w:t>
            </w:r>
          </w:p>
        </w:tc>
        <w:tc>
          <w:tcPr>
            <w:tcW w:type="dxa" w:w="1051"/>
          </w:tcPr>
          <w:p>
            <w:pPr>
              <w:spacing w:after="0"/>
              <w:jc w:val="right"/>
            </w:pPr>
            <w:r>
              <w:rPr>
                <w:sz w:val="16"/>
              </w:rPr>
              <w:t>n/a (see note)</w:t>
            </w:r>
          </w:p>
        </w:tc>
        <w:tc>
          <w:tcPr>
            <w:tcW w:type="dxa" w:w="1227"/>
          </w:tcPr>
          <w:p>
            <w:pPr>
              <w:spacing w:after="0"/>
              <w:jc w:val="right"/>
            </w:pPr>
          </w:p>
        </w:tc>
        <w:tc>
          <w:tcPr>
            <w:tcW w:type="dxa" w:w="1111"/>
          </w:tcPr>
          <w:p>
            <w:pPr>
              <w:spacing w:after="0"/>
              <w:jc w:val="right"/>
            </w:pPr>
          </w:p>
        </w:tc>
        <w:tc>
          <w:tcPr>
            <w:tcW w:type="dxa" w:w="1425"/>
          </w:tcPr>
          <w:p>
            <w:pPr>
              <w:spacing w:after="0"/>
              <w:jc w:val="right"/>
            </w:pPr>
            <w:r>
              <w:rPr>
                <w:sz w:val="16"/>
              </w:rPr>
              <w:t>$3,503,251.05</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$431,666,946</w:t>
            </w:r>
          </w:p>
        </w:tc>
        <w:tc>
          <w:tcPr>
            <w:tcW w:type="dxa" w:w="1137"/>
          </w:tcPr>
          <w:p>
            <w:pPr>
              <w:spacing w:after="0"/>
              <w:jc w:val="right"/>
            </w:pPr>
          </w:p>
        </w:tc>
        <w:tc>
          <w:tcPr>
            <w:tcW w:type="dxa" w:w="1046"/>
          </w:tcPr>
          <w:p>
            <w:pPr>
              <w:spacing w:after="0"/>
              <w:jc w:val="right"/>
            </w:pPr>
            <w:r>
              <w:rPr>
                <w:sz w:val="16"/>
              </w:rPr>
              <w:t>3,321</w:t>
            </w:r>
          </w:p>
        </w:tc>
        <w:tc>
          <w:tcPr>
            <w:tcW w:type="dxa" w:w="1126"/>
          </w:tcPr>
          <w:p>
            <w:pPr>
              <w:spacing w:after="0"/>
              <w:jc w:val="right"/>
            </w:pPr>
            <w:r>
              <w:rPr>
                <w:sz w:val="16"/>
              </w:rPr>
              <w:t>$11,527,421</w:t>
            </w:r>
          </w:p>
        </w:tc>
        <w:tc>
          <w:tcPr>
            <w:tcW w:type="dxa" w:w="1126"/>
          </w:tcPr>
          <w:p>
            <w:pPr>
              <w:spacing w:after="0"/>
              <w:jc w:val="right"/>
            </w:pPr>
          </w:p>
        </w:tc>
        <w:tc>
          <w:tcPr>
            <w:tcW w:type="dxa" w:w="1177"/>
          </w:tcPr>
          <w:p>
            <w:pPr>
              <w:spacing w:after="0"/>
              <w:jc w:val="right"/>
            </w:pPr>
            <w:r>
              <w:rPr>
                <w:sz w:val="16"/>
              </w:rPr>
              <w:t>$1,500,751</w:t>
            </w:r>
          </w:p>
        </w:tc>
        <w:tc>
          <w:tcPr>
            <w:tcW w:type="dxa" w:w="1051"/>
          </w:tcPr>
          <w:p>
            <w:pPr>
              <w:spacing w:after="0"/>
              <w:jc w:val="right"/>
            </w:pPr>
            <w:r>
              <w:rPr>
                <w:sz w:val="16"/>
              </w:rPr>
              <w:t>2.67%</w:t>
            </w:r>
          </w:p>
        </w:tc>
        <w:tc>
          <w:tcPr>
            <w:tcW w:type="dxa" w:w="1227"/>
          </w:tcPr>
          <w:p>
            <w:pPr>
              <w:spacing w:after="0"/>
              <w:jc w:val="right"/>
            </w:pPr>
            <w:r>
              <w:rPr>
                <w:sz w:val="16"/>
              </w:rPr>
              <w:t>$2,600</w:t>
            </w:r>
          </w:p>
        </w:tc>
        <w:tc>
          <w:tcPr>
            <w:tcW w:type="dxa" w:w="1111"/>
          </w:tcPr>
          <w:p>
            <w:pPr>
              <w:spacing w:after="0"/>
              <w:jc w:val="right"/>
            </w:pPr>
          </w:p>
        </w:tc>
        <w:tc>
          <w:tcPr>
            <w:tcW w:type="dxa" w:w="1425"/>
          </w:tcPr>
          <w:p>
            <w:pPr>
              <w:spacing w:after="0"/>
              <w:jc w:val="right"/>
            </w:pPr>
            <w:r>
              <w:rPr>
                <w:sz w:val="16"/>
              </w:rPr>
              <w:t>$3,503,251.05</w:t>
            </w: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$667,905,756</w:t>
            </w:r>
          </w:p>
        </w:tc>
        <w:tc>
          <w:tcPr>
            <w:tcW w:type="dxa" w:w="1137"/>
          </w:tcPr>
          <w:p>
            <w:pPr>
              <w:spacing w:after="0"/>
              <w:jc w:val="right"/>
            </w:pPr>
          </w:p>
        </w:tc>
        <w:tc>
          <w:tcPr>
            <w:tcW w:type="dxa" w:w="1046"/>
          </w:tcPr>
          <w:p>
            <w:pPr>
              <w:spacing w:after="0"/>
              <w:jc w:val="right"/>
            </w:pPr>
            <w:r>
              <w:rPr>
                <w:sz w:val="16"/>
              </w:rPr>
              <w:t>4,733</w:t>
            </w:r>
          </w:p>
        </w:tc>
        <w:tc>
          <w:tcPr>
            <w:tcW w:type="dxa" w:w="1126"/>
          </w:tcPr>
          <w:p>
            <w:pPr>
              <w:spacing w:after="0"/>
              <w:jc w:val="right"/>
            </w:pPr>
            <w:r>
              <w:rPr>
                <w:sz w:val="16"/>
              </w:rPr>
              <w:t>$1,356</w:t>
            </w:r>
          </w:p>
        </w:tc>
        <w:tc>
          <w:tcPr>
            <w:tcW w:type="dxa" w:w="1126"/>
          </w:tcPr>
          <w:p>
            <w:pPr>
              <w:spacing w:after="0"/>
              <w:jc w:val="right"/>
            </w:pPr>
          </w:p>
        </w:tc>
        <w:tc>
          <w:tcPr>
            <w:tcW w:type="dxa" w:w="1177"/>
          </w:tcPr>
          <w:p>
            <w:pPr>
              <w:spacing w:after="0"/>
              <w:jc w:val="right"/>
            </w:pPr>
            <w:r>
              <w:rPr>
                <w:sz w:val="16"/>
              </w:rPr>
              <w:t>$52,566</w:t>
            </w:r>
          </w:p>
        </w:tc>
        <w:tc>
          <w:tcPr>
            <w:tcW w:type="dxa" w:w="1051"/>
          </w:tcPr>
          <w:p>
            <w:pPr>
              <w:spacing w:after="0"/>
              <w:jc w:val="right"/>
            </w:pPr>
            <w:r>
              <w:rPr>
                <w:sz w:val="16"/>
              </w:rPr>
              <w:t>0.000203%</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$667,905,756</w:t>
            </w:r>
          </w:p>
        </w:tc>
        <w:tc>
          <w:tcPr>
            <w:tcW w:type="dxa" w:w="1137"/>
          </w:tcPr>
          <w:p>
            <w:pPr>
              <w:spacing w:after="0"/>
              <w:jc w:val="right"/>
            </w:pPr>
            <w:r>
              <w:rPr>
                <w:sz w:val="16"/>
              </w:rPr>
              <w:t>$0</w:t>
            </w:r>
          </w:p>
        </w:tc>
        <w:tc>
          <w:tcPr>
            <w:tcW w:type="dxa" w:w="1046"/>
          </w:tcPr>
          <w:p>
            <w:pPr>
              <w:spacing w:after="0"/>
              <w:jc w:val="right"/>
            </w:pPr>
            <w:r>
              <w:rPr>
                <w:sz w:val="16"/>
              </w:rPr>
              <w:t>4,733</w:t>
            </w:r>
          </w:p>
        </w:tc>
        <w:tc>
          <w:tcPr>
            <w:tcW w:type="dxa" w:w="1126"/>
          </w:tcPr>
          <w:p>
            <w:pPr>
              <w:spacing w:after="0"/>
              <w:jc w:val="right"/>
            </w:pPr>
            <w:r>
              <w:rPr>
                <w:sz w:val="16"/>
              </w:rPr>
              <w:t>$14</w:t>
            </w:r>
          </w:p>
        </w:tc>
        <w:tc>
          <w:tcPr>
            <w:tcW w:type="dxa" w:w="1126"/>
          </w:tcPr>
          <w:p>
            <w:pPr>
              <w:spacing w:after="0"/>
              <w:jc w:val="right"/>
            </w:pPr>
            <w:r>
              <w:rPr>
                <w:sz w:val="16"/>
              </w:rPr>
              <w:t>$0</w:t>
            </w:r>
          </w:p>
        </w:tc>
        <w:tc>
          <w:tcPr>
            <w:tcW w:type="dxa" w:w="1177"/>
          </w:tcPr>
          <w:p>
            <w:pPr>
              <w:spacing w:after="0"/>
              <w:jc w:val="right"/>
            </w:pPr>
            <w:r>
              <w:rPr>
                <w:sz w:val="16"/>
              </w:rPr>
              <w:t>$5</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r>
              <w:rPr>
                <w:sz w:val="16"/>
              </w:rPr>
              <w:t>$3,300</w:t>
            </w:r>
          </w:p>
        </w:tc>
        <w:tc>
          <w:tcPr>
            <w:tcW w:type="dxa" w:w="1425"/>
          </w:tcPr>
          <w:p>
            <w:pPr>
              <w:spacing w:after="0"/>
              <w:jc w:val="right"/>
            </w:pPr>
          </w:p>
        </w:tc>
        <w:tc>
          <w:tcPr>
            <w:tcW w:type="dxa" w:w="1256"/>
          </w:tcPr>
          <w:p>
            <w:pPr>
              <w:spacing w:after="0"/>
              <w:jc w:val="left"/>
            </w:pPr>
            <w:r>
              <w:rPr>
                <w:sz w:val="16"/>
              </w:rPr>
              <w:t>Storm Events damage since the plan includes 1 zone-level Strong Wind record ($3,300),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$667,905,756</w:t>
            </w:r>
          </w:p>
        </w:tc>
        <w:tc>
          <w:tcPr>
            <w:tcW w:type="dxa" w:w="1137"/>
          </w:tcPr>
          <w:p>
            <w:pPr>
              <w:spacing w:after="0"/>
              <w:jc w:val="right"/>
            </w:pPr>
            <w:r>
              <w:rPr>
                <w:sz w:val="16"/>
              </w:rPr>
              <w:t>$0</w:t>
            </w:r>
          </w:p>
        </w:tc>
        <w:tc>
          <w:tcPr>
            <w:tcW w:type="dxa" w:w="1046"/>
          </w:tcPr>
          <w:p>
            <w:pPr>
              <w:spacing w:after="0"/>
              <w:jc w:val="right"/>
            </w:pPr>
            <w:r>
              <w:rPr>
                <w:sz w:val="16"/>
              </w:rPr>
              <w:t>4,733</w:t>
            </w:r>
          </w:p>
        </w:tc>
        <w:tc>
          <w:tcPr>
            <w:tcW w:type="dxa" w:w="1126"/>
          </w:tcPr>
          <w:p>
            <w:pPr>
              <w:spacing w:after="0"/>
              <w:jc w:val="right"/>
            </w:pPr>
            <w:r>
              <w:rPr>
                <w:sz w:val="16"/>
              </w:rPr>
              <w:t>$1,108</w:t>
            </w:r>
          </w:p>
        </w:tc>
        <w:tc>
          <w:tcPr>
            <w:tcW w:type="dxa" w:w="1126"/>
          </w:tcPr>
          <w:p>
            <w:pPr>
              <w:spacing w:after="0"/>
              <w:jc w:val="right"/>
            </w:pPr>
            <w:r>
              <w:rPr>
                <w:sz w:val="16"/>
              </w:rPr>
              <w:t>$0</w:t>
            </w:r>
          </w:p>
        </w:tc>
        <w:tc>
          <w:tcPr>
            <w:tcW w:type="dxa" w:w="1177"/>
          </w:tcPr>
          <w:p>
            <w:pPr>
              <w:spacing w:after="0"/>
              <w:jc w:val="right"/>
            </w:pPr>
            <w:r>
              <w:rPr>
                <w:sz w:val="16"/>
              </w:rPr>
              <w:t>$1,403</w:t>
            </w:r>
          </w:p>
        </w:tc>
        <w:tc>
          <w:tcPr>
            <w:tcW w:type="dxa" w:w="1051"/>
          </w:tcPr>
          <w:p>
            <w:pPr>
              <w:spacing w:after="0"/>
              <w:jc w:val="right"/>
            </w:pPr>
            <w:r>
              <w:rPr>
                <w:sz w:val="16"/>
              </w:rPr>
              <w:t>0.000166%</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bl>
    <w:p>
      <w:pPr>
        <w:spacing w:after="40" w:before="60"/>
      </w:pPr>
      <w:r>
        <w:rPr>
          <w:sz w:val="15"/>
        </w:rPr>
        <w:t>Totals since 2021-02-18 (Storm Events through 2026-06-30): 2 county-coded records, 2 with a damage value recorded (including $0), $2,600; 3 zone-level records, 3 with a damage value recorded (including $0), $3,300 reported for the zone; Public Assistance on counted declarations $25,911,288.53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4,733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$667,905,756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$14,108,211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$2,137,904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Member</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Maricao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Maricao Municipio, PR: risk-assessment baseline packet, release 2026-10 (data as of 2026-09-28; County area 72093).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Maricao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Maricao Municipio, PR: Risk-assessment baseline packet</dc:title>
  <dc:subject>Hazard Plain release 2026-10, as of 2026-09-28. Preview: automated baseline</dc:subject>
  <dc:creator>Hazard Plain</dc:creator>
  <cp:keywords>Hazard Plain; hazard mitigation; risk assessment; 72093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