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Isabela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Isabela (FEMA plan 106720)</w:t>
      </w:r>
    </w:p>
    <w:p>
      <w:pPr>
        <w:keepNext/>
        <w:spacing w:after="40" w:before="0"/>
      </w:pPr>
      <w:r>
        <w:rPr>
          <w:b/>
        </w:rPr>
        <w:t xml:space="preserve">Approved: </w:t>
      </w:r>
      <w:r>
        <w:rPr/>
        <w:t>2021-01-12</w:t>
      </w:r>
    </w:p>
    <w:p>
      <w:pPr>
        <w:keepNext/>
        <w:spacing w:after="40" w:before="0"/>
      </w:pPr>
      <w:r>
        <w:rPr>
          <w:b/>
        </w:rPr>
        <w:t xml:space="preserve">Expires: </w:t>
      </w:r>
      <w:r>
        <w:rPr/>
        <w:t>2026-01-11</w:t>
      </w:r>
    </w:p>
    <w:p>
      <w:pPr>
        <w:keepNext/>
        <w:spacing w:after="40" w:before="0"/>
      </w:pPr>
      <w:r>
        <w:rPr>
          <w:b/>
        </w:rPr>
        <w:t xml:space="preserve">As of: </w:t>
      </w:r>
      <w:r>
        <w:rPr/>
        <w:t>2026-09-28</w:t>
      </w:r>
    </w:p>
    <w:p>
      <w:pPr>
        <w:keepNext/>
        <w:spacing w:after="40" w:before="0"/>
      </w:pPr>
      <w:r>
        <w:rPr>
          <w:b/>
        </w:rPr>
        <w:t xml:space="preserve">Days: </w:t>
      </w:r>
      <w:r>
        <w:rPr/>
        <w:t>260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691"/>
        <w:gridCol w:w="2051"/>
        <w:gridCol w:w="2505"/>
        <w:gridCol w:w="1053"/>
        <w:gridCol w:w="1053"/>
        <w:gridCol w:w="908"/>
        <w:gridCol w:w="3503"/>
        <w:gridCol w:w="658"/>
      </w:tblGrid>
      <w:tr>
        <w:trPr>
          <w:cantSplit/>
          <w:tblHeader/>
        </w:trPr>
        <w:tc>
          <w:tcPr>
            <w:tcW w:type="dxa" w:w="168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Isabela Municipio</w:t>
            </w:r>
          </w:p>
        </w:tc>
        <w:tc>
          <w:tcPr>
            <w:tcW w:type="dxa" w:w="691"/>
          </w:tcPr>
          <w:p>
            <w:pPr>
              <w:spacing w:after="0"/>
              <w:jc w:val="left"/>
            </w:pPr>
            <w:r>
              <w:rPr>
                <w:sz w:val="16"/>
              </w:rPr>
              <w:t>County</w:t>
            </w:r>
          </w:p>
        </w:tc>
        <w:tc>
          <w:tcPr>
            <w:tcW w:type="dxa" w:w="2051"/>
          </w:tcPr>
          <w:p>
            <w:pPr>
              <w:spacing w:after="0"/>
              <w:jc w:val="left"/>
            </w:pPr>
            <w:r>
              <w:rPr>
                <w:sz w:val="16"/>
              </w:rPr>
              <w:t>Expired on 2026-01-11</w:t>
            </w:r>
          </w:p>
        </w:tc>
        <w:tc>
          <w:tcPr>
            <w:tcW w:type="dxa" w:w="2505"/>
          </w:tcPr>
          <w:p>
            <w:pPr>
              <w:spacing w:after="0"/>
              <w:jc w:val="left"/>
            </w:pPr>
            <w:r>
              <w:rPr>
                <w:sz w:val="16"/>
              </w:rPr>
              <w:t>Isabela (FEMA plan 106720)</w:t>
            </w:r>
          </w:p>
        </w:tc>
        <w:tc>
          <w:tcPr>
            <w:tcW w:type="dxa" w:w="1053"/>
          </w:tcPr>
          <w:p>
            <w:pPr>
              <w:spacing w:after="0"/>
              <w:jc w:val="left"/>
            </w:pPr>
            <w:r>
              <w:rPr>
                <w:sz w:val="16"/>
              </w:rPr>
              <w:t>2021-01-12</w:t>
            </w:r>
          </w:p>
        </w:tc>
        <w:tc>
          <w:tcPr>
            <w:tcW w:type="dxa" w:w="1053"/>
          </w:tcPr>
          <w:p>
            <w:pPr>
              <w:spacing w:after="0"/>
              <w:jc w:val="left"/>
            </w:pPr>
            <w:r>
              <w:rPr>
                <w:sz w:val="16"/>
              </w:rPr>
              <w:t>2026-01-11</w:t>
            </w:r>
          </w:p>
        </w:tc>
        <w:tc>
          <w:tcPr>
            <w:tcW w:type="dxa" w:w="908"/>
          </w:tcPr>
          <w:p>
            <w:pPr>
              <w:spacing w:after="0"/>
              <w:jc w:val="right"/>
            </w:pPr>
            <w:r>
              <w:rPr>
                <w:sz w:val="16"/>
              </w:rPr>
              <w:t>-260</w:t>
            </w:r>
          </w:p>
        </w:tc>
        <w:tc>
          <w:tcPr>
            <w:tcW w:type="dxa" w:w="3503"/>
          </w:tcPr>
          <w:p>
            <w:pPr>
              <w:spacing w:after="0"/>
              <w:jc w:val="left"/>
            </w:pPr>
            <w:r>
              <w:rPr>
                <w:sz w:val="16"/>
              </w:rPr>
              <w:t>FEMA tracker shows a plan in progress</w:t>
            </w: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2"/>
        <w:gridCol w:w="1435"/>
        <w:gridCol w:w="1126"/>
        <w:gridCol w:w="1126"/>
        <w:gridCol w:w="1270"/>
        <w:gridCol w:w="1157"/>
        <w:gridCol w:w="1132"/>
        <w:gridCol w:w="2010"/>
        <w:gridCol w:w="1769"/>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4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69"/>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2"/>
          </w:tcPr>
          <w:p>
            <w:pPr>
              <w:spacing w:after="0"/>
              <w:jc w:val="left"/>
            </w:pPr>
            <w:r>
              <w:rPr>
                <w:sz w:val="16"/>
              </w:rPr>
              <w:t>Insufficient Data</w:t>
            </w:r>
          </w:p>
        </w:tc>
        <w:tc>
          <w:tcPr>
            <w:tcW w:type="dxa" w:w="1435"/>
          </w:tcPr>
          <w:p>
            <w:pPr>
              <w:spacing w:after="0"/>
              <w:jc w:val="left"/>
            </w:pPr>
            <w:r>
              <w:rPr>
                <w:sz w:val="16"/>
              </w:rPr>
              <w:t>Relatively High</w:t>
            </w:r>
          </w:p>
        </w:tc>
        <w:tc>
          <w:tcPr>
            <w:tcW w:type="dxa" w:w="1126"/>
          </w:tcPr>
          <w:p>
            <w:pPr>
              <w:spacing w:after="0"/>
              <w:jc w:val="right"/>
            </w:pPr>
            <w:r>
              <w:rPr>
                <w:sz w:val="16"/>
              </w:rPr>
              <w:t>$14,748,379</w:t>
            </w:r>
          </w:p>
        </w:tc>
        <w:tc>
          <w:tcPr>
            <w:tcW w:type="dxa" w:w="1126"/>
          </w:tcPr>
          <w:p>
            <w:pPr>
              <w:spacing w:after="0"/>
              <w:jc w:val="right"/>
            </w:pPr>
            <w:r>
              <w:rPr>
                <w:sz w:val="16"/>
              </w:rPr>
              <w:t>$0</w:t>
            </w:r>
          </w:p>
        </w:tc>
        <w:tc>
          <w:tcPr>
            <w:tcW w:type="dxa" w:w="1270"/>
          </w:tcPr>
          <w:p>
            <w:pPr>
              <w:spacing w:after="0"/>
              <w:jc w:val="right"/>
            </w:pPr>
            <w:r>
              <w:rPr>
                <w:sz w:val="16"/>
              </w:rPr>
              <w:t>$1,152,180</w:t>
            </w:r>
          </w:p>
        </w:tc>
        <w:tc>
          <w:tcPr>
            <w:tcW w:type="dxa" w:w="1157"/>
          </w:tcPr>
          <w:p>
            <w:pPr>
              <w:spacing w:after="0"/>
              <w:jc w:val="right"/>
            </w:pPr>
            <w:r>
              <w:rPr>
                <w:sz w:val="16"/>
              </w:rPr>
              <w:t>$15,900,559</w:t>
            </w:r>
          </w:p>
        </w:tc>
        <w:tc>
          <w:tcPr>
            <w:tcW w:type="dxa" w:w="1132"/>
          </w:tcPr>
          <w:p>
            <w:pPr>
              <w:spacing w:after="0"/>
              <w:jc w:val="right"/>
            </w:pPr>
            <w:r>
              <w:rPr>
                <w:sz w:val="16"/>
              </w:rPr>
              <w:t>5</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$5,459,025</w:t>
            </w:r>
          </w:p>
        </w:tc>
        <w:tc>
          <w:tcPr>
            <w:tcW w:type="dxa" w:w="1126"/>
          </w:tcPr>
          <w:p>
            <w:pPr>
              <w:spacing w:after="0"/>
              <w:jc w:val="right"/>
            </w:pPr>
          </w:p>
        </w:tc>
        <w:tc>
          <w:tcPr>
            <w:tcW w:type="dxa" w:w="1270"/>
          </w:tcPr>
          <w:p>
            <w:pPr>
              <w:spacing w:after="0"/>
              <w:jc w:val="right"/>
            </w:pPr>
            <w:r>
              <w:rPr>
                <w:sz w:val="16"/>
              </w:rPr>
              <w:t>$6,625,209</w:t>
            </w:r>
          </w:p>
        </w:tc>
        <w:tc>
          <w:tcPr>
            <w:tcW w:type="dxa" w:w="1157"/>
          </w:tcPr>
          <w:p>
            <w:pPr>
              <w:spacing w:after="0"/>
              <w:jc w:val="right"/>
            </w:pPr>
            <w:r>
              <w:rPr>
                <w:sz w:val="16"/>
              </w:rPr>
              <w:t>$12,084,234</w:t>
            </w:r>
          </w:p>
        </w:tc>
        <w:tc>
          <w:tcPr>
            <w:tcW w:type="dxa" w:w="1132"/>
          </w:tcPr>
          <w:p>
            <w:pPr>
              <w:spacing w:after="0"/>
              <w:jc w:val="right"/>
            </w:pPr>
          </w:p>
        </w:tc>
        <w:tc>
          <w:tcPr>
            <w:tcW w:type="dxa" w:w="2010"/>
          </w:tcPr>
          <w:p>
            <w:pPr>
              <w:spacing w:after="0"/>
              <w:jc w:val="left"/>
            </w:pPr>
          </w:p>
        </w:tc>
        <w:tc>
          <w:tcPr>
            <w:tcW w:type="dxa" w:w="1769"/>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$88,777</w:t>
            </w:r>
          </w:p>
        </w:tc>
        <w:tc>
          <w:tcPr>
            <w:tcW w:type="dxa" w:w="1126"/>
          </w:tcPr>
          <w:p>
            <w:pPr>
              <w:spacing w:after="0"/>
              <w:jc w:val="right"/>
            </w:pPr>
          </w:p>
        </w:tc>
        <w:tc>
          <w:tcPr>
            <w:tcW w:type="dxa" w:w="1270"/>
          </w:tcPr>
          <w:p>
            <w:pPr>
              <w:spacing w:after="0"/>
              <w:jc w:val="right"/>
            </w:pPr>
            <w:r>
              <w:rPr>
                <w:sz w:val="16"/>
              </w:rPr>
              <w:t>$4,535,698</w:t>
            </w:r>
          </w:p>
        </w:tc>
        <w:tc>
          <w:tcPr>
            <w:tcW w:type="dxa" w:w="1157"/>
          </w:tcPr>
          <w:p>
            <w:pPr>
              <w:spacing w:after="0"/>
              <w:jc w:val="right"/>
            </w:pPr>
            <w:r>
              <w:rPr>
                <w:sz w:val="16"/>
              </w:rPr>
              <w:t>$4,624,475</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$3,399,828</w:t>
            </w:r>
          </w:p>
        </w:tc>
        <w:tc>
          <w:tcPr>
            <w:tcW w:type="dxa" w:w="1126"/>
          </w:tcPr>
          <w:p>
            <w:pPr>
              <w:spacing w:after="0"/>
              <w:jc w:val="right"/>
            </w:pPr>
            <w:r>
              <w:rPr>
                <w:sz w:val="16"/>
              </w:rPr>
              <w:t>$0</w:t>
            </w:r>
          </w:p>
        </w:tc>
        <w:tc>
          <w:tcPr>
            <w:tcW w:type="dxa" w:w="1270"/>
          </w:tcPr>
          <w:p>
            <w:pPr>
              <w:spacing w:after="0"/>
              <w:jc w:val="right"/>
            </w:pPr>
            <w:r>
              <w:rPr>
                <w:sz w:val="16"/>
              </w:rPr>
              <w:t>$868</w:t>
            </w:r>
          </w:p>
        </w:tc>
        <w:tc>
          <w:tcPr>
            <w:tcW w:type="dxa" w:w="1157"/>
          </w:tcPr>
          <w:p>
            <w:pPr>
              <w:spacing w:after="0"/>
              <w:jc w:val="right"/>
            </w:pPr>
            <w:r>
              <w:rPr>
                <w:sz w:val="16"/>
              </w:rPr>
              <w:t>$3,400,697</w:t>
            </w:r>
          </w:p>
        </w:tc>
        <w:tc>
          <w:tcPr>
            <w:tcW w:type="dxa" w:w="1132"/>
          </w:tcPr>
          <w:p>
            <w:pPr>
              <w:spacing w:after="0"/>
              <w:jc w:val="right"/>
            </w:pPr>
            <w:r>
              <w:rPr>
                <w:sz w:val="16"/>
              </w:rPr>
              <w:t>42</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Landslide</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$636,173</w:t>
            </w:r>
          </w:p>
        </w:tc>
        <w:tc>
          <w:tcPr>
            <w:tcW w:type="dxa" w:w="1126"/>
          </w:tcPr>
          <w:p>
            <w:pPr>
              <w:spacing w:after="0"/>
              <w:jc w:val="right"/>
            </w:pPr>
          </w:p>
        </w:tc>
        <w:tc>
          <w:tcPr>
            <w:tcW w:type="dxa" w:w="1270"/>
          </w:tcPr>
          <w:p>
            <w:pPr>
              <w:spacing w:after="0"/>
              <w:jc w:val="right"/>
            </w:pPr>
            <w:r>
              <w:rPr>
                <w:sz w:val="16"/>
              </w:rPr>
              <w:t>$1,609</w:t>
            </w:r>
          </w:p>
        </w:tc>
        <w:tc>
          <w:tcPr>
            <w:tcW w:type="dxa" w:w="1157"/>
          </w:tcPr>
          <w:p>
            <w:pPr>
              <w:spacing w:after="0"/>
              <w:jc w:val="right"/>
            </w:pPr>
            <w:r>
              <w:rPr>
                <w:sz w:val="16"/>
              </w:rPr>
              <w:t>$637,782</w:t>
            </w:r>
          </w:p>
        </w:tc>
        <w:tc>
          <w:tcPr>
            <w:tcW w:type="dxa" w:w="1132"/>
          </w:tcPr>
          <w:p>
            <w:pPr>
              <w:spacing w:after="0"/>
              <w:jc w:val="right"/>
            </w:pPr>
            <w:r>
              <w:rPr>
                <w:sz w:val="16"/>
              </w:rPr>
              <w:t>8</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$11,738</w:t>
            </w:r>
          </w:p>
        </w:tc>
        <w:tc>
          <w:tcPr>
            <w:tcW w:type="dxa" w:w="1126"/>
          </w:tcPr>
          <w:p>
            <w:pPr>
              <w:spacing w:after="0"/>
              <w:jc w:val="right"/>
            </w:pPr>
          </w:p>
        </w:tc>
        <w:tc>
          <w:tcPr>
            <w:tcW w:type="dxa" w:w="1270"/>
          </w:tcPr>
          <w:p>
            <w:pPr>
              <w:spacing w:after="0"/>
              <w:jc w:val="right"/>
            </w:pPr>
            <w:r>
              <w:rPr>
                <w:sz w:val="16"/>
              </w:rPr>
              <w:t>$463,244</w:t>
            </w:r>
          </w:p>
        </w:tc>
        <w:tc>
          <w:tcPr>
            <w:tcW w:type="dxa" w:w="1157"/>
          </w:tcPr>
          <w:p>
            <w:pPr>
              <w:spacing w:after="0"/>
              <w:jc w:val="right"/>
            </w:pPr>
            <w:r>
              <w:rPr>
                <w:sz w:val="16"/>
              </w:rPr>
              <w:t>$474,982</w:t>
            </w:r>
          </w:p>
        </w:tc>
        <w:tc>
          <w:tcPr>
            <w:tcW w:type="dxa" w:w="1132"/>
          </w:tcPr>
          <w:p>
            <w:pPr>
              <w:spacing w:after="0"/>
              <w:jc w:val="right"/>
            </w:pPr>
            <w:r>
              <w:rPr>
                <w:sz w:val="16"/>
              </w:rPr>
              <w:t>3</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Tornado</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$8,760</w:t>
            </w:r>
          </w:p>
        </w:tc>
        <w:tc>
          <w:tcPr>
            <w:tcW w:type="dxa" w:w="1126"/>
          </w:tcPr>
          <w:p>
            <w:pPr>
              <w:spacing w:after="0"/>
              <w:jc w:val="right"/>
            </w:pPr>
            <w:r>
              <w:rPr>
                <w:sz w:val="16"/>
              </w:rPr>
              <w:t>$0</w:t>
            </w:r>
          </w:p>
        </w:tc>
        <w:tc>
          <w:tcPr>
            <w:tcW w:type="dxa" w:w="1270"/>
          </w:tcPr>
          <w:p>
            <w:pPr>
              <w:spacing w:after="0"/>
              <w:jc w:val="right"/>
            </w:pPr>
            <w:r>
              <w:rPr>
                <w:sz w:val="16"/>
              </w:rPr>
              <w:t>$11,480</w:t>
            </w:r>
          </w:p>
        </w:tc>
        <w:tc>
          <w:tcPr>
            <w:tcW w:type="dxa" w:w="1157"/>
          </w:tcPr>
          <w:p>
            <w:pPr>
              <w:spacing w:after="0"/>
              <w:jc w:val="right"/>
            </w:pPr>
            <w:r>
              <w:rPr>
                <w:sz w:val="16"/>
              </w:rPr>
              <w:t>$20,240</w:t>
            </w:r>
          </w:p>
        </w:tc>
        <w:tc>
          <w:tcPr>
            <w:tcW w:type="dxa" w:w="1132"/>
          </w:tcPr>
          <w:p>
            <w:pPr>
              <w:spacing w:after="0"/>
              <w:jc w:val="right"/>
            </w:pPr>
            <w:r>
              <w:rPr>
                <w:sz w:val="16"/>
              </w:rPr>
              <w:t>1</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$2,687</w:t>
            </w:r>
          </w:p>
        </w:tc>
        <w:tc>
          <w:tcPr>
            <w:tcW w:type="dxa" w:w="1126"/>
          </w:tcPr>
          <w:p>
            <w:pPr>
              <w:spacing w:after="0"/>
              <w:jc w:val="right"/>
            </w:pPr>
            <w:r>
              <w:rPr>
                <w:sz w:val="16"/>
              </w:rPr>
              <w:t>$0</w:t>
            </w:r>
          </w:p>
        </w:tc>
        <w:tc>
          <w:tcPr>
            <w:tcW w:type="dxa" w:w="1270"/>
          </w:tcPr>
          <w:p>
            <w:pPr>
              <w:spacing w:after="0"/>
              <w:jc w:val="right"/>
            </w:pPr>
            <w:r>
              <w:rPr>
                <w:sz w:val="16"/>
              </w:rPr>
              <w:t>$603</w:t>
            </w:r>
          </w:p>
        </w:tc>
        <w:tc>
          <w:tcPr>
            <w:tcW w:type="dxa" w:w="1157"/>
          </w:tcPr>
          <w:p>
            <w:pPr>
              <w:spacing w:after="0"/>
              <w:jc w:val="right"/>
            </w:pPr>
            <w:r>
              <w:rPr>
                <w:sz w:val="16"/>
              </w:rPr>
              <w:t>$3,290</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Coastal Flooding</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$1,155</w:t>
            </w:r>
          </w:p>
        </w:tc>
        <w:tc>
          <w:tcPr>
            <w:tcW w:type="dxa" w:w="1126"/>
          </w:tcPr>
          <w:p>
            <w:pPr>
              <w:spacing w:after="0"/>
              <w:jc w:val="right"/>
            </w:pPr>
          </w:p>
        </w:tc>
        <w:tc>
          <w:tcPr>
            <w:tcW w:type="dxa" w:w="1270"/>
          </w:tcPr>
          <w:p>
            <w:pPr>
              <w:spacing w:after="0"/>
              <w:jc w:val="right"/>
            </w:pPr>
            <w:r>
              <w:rPr>
                <w:sz w:val="16"/>
              </w:rPr>
              <w:t>$278</w:t>
            </w:r>
          </w:p>
        </w:tc>
        <w:tc>
          <w:tcPr>
            <w:tcW w:type="dxa" w:w="1157"/>
          </w:tcPr>
          <w:p>
            <w:pPr>
              <w:spacing w:after="0"/>
              <w:jc w:val="right"/>
            </w:pPr>
            <w:r>
              <w:rPr>
                <w:sz w:val="16"/>
              </w:rPr>
              <w:t>$1,433</w:t>
            </w:r>
          </w:p>
        </w:tc>
        <w:tc>
          <w:tcPr>
            <w:tcW w:type="dxa" w:w="1132"/>
          </w:tcPr>
          <w:p>
            <w:pPr>
              <w:spacing w:after="0"/>
              <w:jc w:val="right"/>
            </w:pPr>
            <w:r>
              <w:rPr>
                <w:sz w:val="16"/>
              </w:rPr>
              <w:t>13</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Strong Wind</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270"/>
          </w:tcPr>
          <w:p>
            <w:pPr>
              <w:spacing w:after="0"/>
              <w:jc w:val="right"/>
            </w:pPr>
            <w:r>
              <w:rPr>
                <w:sz w:val="16"/>
              </w:rPr>
              <w:t>under $1</w:t>
            </w:r>
          </w:p>
        </w:tc>
        <w:tc>
          <w:tcPr>
            <w:tcW w:type="dxa" w:w="1157"/>
          </w:tcPr>
          <w:p>
            <w:pPr>
              <w:spacing w:after="0"/>
              <w:jc w:val="right"/>
            </w:pPr>
            <w:r>
              <w:rPr>
                <w:sz w:val="16"/>
              </w:rPr>
              <w:t>$1</w:t>
            </w:r>
          </w:p>
        </w:tc>
        <w:tc>
          <w:tcPr>
            <w:tcW w:type="dxa" w:w="1132"/>
          </w:tcPr>
          <w:p>
            <w:pPr>
              <w:spacing w:after="0"/>
              <w:jc w:val="right"/>
            </w:pPr>
            <w:r>
              <w:rPr>
                <w:sz w:val="16"/>
              </w:rPr>
              <w:t>11</w:t>
            </w:r>
          </w:p>
        </w:tc>
        <w:tc>
          <w:tcPr>
            <w:tcW w:type="dxa" w:w="2010"/>
          </w:tcPr>
          <w:p>
            <w:pPr>
              <w:spacing w:after="0"/>
              <w:jc w:val="left"/>
            </w:pPr>
          </w:p>
        </w:tc>
        <w:tc>
          <w:tcPr>
            <w:tcW w:type="dxa" w:w="1769"/>
          </w:tcPr>
          <w:p>
            <w:pPr>
              <w:spacing w:after="0"/>
              <w:jc w:val="left"/>
            </w:pPr>
            <w:r>
              <w:rPr>
                <w:sz w:val="16"/>
              </w:rPr>
              <w:t>Includes 2 Strong Wind records,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Cold Wave</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0"/>
          </w:tcPr>
          <w:p>
            <w:pPr>
              <w:spacing w:after="0"/>
              <w:jc w:val="right"/>
            </w:pPr>
          </w:p>
        </w:tc>
        <w:tc>
          <w:tcPr>
            <w:tcW w:type="dxa" w:w="1157"/>
          </w:tcPr>
          <w:p>
            <w:pPr>
              <w:spacing w:after="0"/>
              <w:jc w:val="right"/>
            </w:pPr>
            <w:r>
              <w:rPr>
                <w:sz w:val="16"/>
              </w:rPr>
              <w:t>$0</w:t>
            </w:r>
          </w:p>
        </w:tc>
        <w:tc>
          <w:tcPr>
            <w:tcW w:type="dxa" w:w="1132"/>
          </w:tcPr>
          <w:p>
            <w:pPr>
              <w:spacing w:after="0"/>
              <w:jc w:val="right"/>
            </w:pPr>
            <w:r>
              <w:rPr>
                <w:sz w:val="16"/>
              </w:rPr>
              <w:t>3</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Heat Wave</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31</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0</w:t>
            </w:r>
          </w:p>
        </w:tc>
        <w:tc>
          <w:tcPr>
            <w:tcW w:type="dxa" w:w="2010"/>
          </w:tcPr>
          <w:p>
            <w:pPr>
              <w:spacing w:after="0"/>
              <w:jc w:val="left"/>
            </w:pPr>
            <w:r>
              <w:rPr>
                <w:sz w:val="16"/>
              </w:rPr>
              <w:t>NRI rates avalanche Not Applicable for this county, and no federal declaration for this county names it.</w:t>
            </w:r>
          </w:p>
        </w:tc>
        <w:tc>
          <w:tcPr>
            <w:tcW w:type="dxa" w:w="176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0</w:t>
            </w:r>
          </w:p>
        </w:tc>
        <w:tc>
          <w:tcPr>
            <w:tcW w:type="dxa" w:w="2010"/>
          </w:tcPr>
          <w:p>
            <w:pPr>
              <w:spacing w:after="0"/>
              <w:jc w:val="left"/>
            </w:pPr>
            <w:r>
              <w:rPr>
                <w:sz w:val="16"/>
              </w:rPr>
              <w:t>NRI rates ice storm Not Applicable for this county, and no federal declaration for this county names it.</w:t>
            </w:r>
          </w:p>
        </w:tc>
        <w:tc>
          <w:tcPr>
            <w:tcW w:type="dxa" w:w="176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2</w:t>
            </w:r>
          </w:p>
        </w:tc>
        <w:tc>
          <w:tcPr>
            <w:tcW w:type="dxa" w:w="2010"/>
          </w:tcPr>
          <w:p>
            <w:pPr>
              <w:spacing w:after="0"/>
              <w:jc w:val="left"/>
            </w:pPr>
            <w:r>
              <w:rPr>
                <w:sz w:val="16"/>
              </w:rPr>
              <w:t>NRI rates this Not Applicable, but 2 Storm Events records of this type exist since 1996; review before omitting.</w:t>
            </w:r>
          </w:p>
        </w:tc>
        <w:tc>
          <w:tcPr>
            <w:tcW w:type="dxa" w:w="1769"/>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2"/>
          </w:tcPr>
          <w:p>
            <w:pPr>
              <w:spacing w:after="0"/>
              <w:jc w:val="left"/>
            </w:pPr>
            <w:r>
              <w:rPr>
                <w:sz w:val="16"/>
              </w:rPr>
              <w:t>Insufficient Data</w:t>
            </w:r>
          </w:p>
        </w:tc>
        <w:tc>
          <w:tcPr>
            <w:tcW w:type="dxa" w:w="143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2</w:t>
            </w:r>
          </w:p>
        </w:tc>
        <w:tc>
          <w:tcPr>
            <w:tcW w:type="dxa" w:w="2010"/>
          </w:tcPr>
          <w:p>
            <w:pPr>
              <w:spacing w:after="0"/>
              <w:jc w:val="left"/>
            </w:pPr>
          </w:p>
        </w:tc>
        <w:tc>
          <w:tcPr>
            <w:tcW w:type="dxa" w:w="176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295"/>
        <w:gridCol w:w="2285"/>
        <w:gridCol w:w="1777"/>
        <w:gridCol w:w="1599"/>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295"/>
            <w:shd w:val="clear" w:color="auto" w:fill="E8E8E8"/>
          </w:tcPr>
          <w:p>
            <w:pPr>
              <w:spacing w:after="0"/>
              <w:jc w:val="left"/>
            </w:pPr>
            <w:r>
              <w:rPr>
                <w:b/>
                <w:sz w:val="16"/>
              </w:rPr>
              <w:t>Observed range</w:t>
            </w:r>
          </w:p>
        </w:tc>
        <w:tc>
          <w:tcPr>
            <w:tcW w:type="dxa" w:w="2285"/>
            <w:shd w:val="clear" w:color="auto" w:fill="E8E8E8"/>
          </w:tcPr>
          <w:p>
            <w:pPr>
              <w:spacing w:after="0"/>
              <w:jc w:val="left"/>
            </w:pPr>
            <w:r>
              <w:rPr>
                <w:b/>
                <w:sz w:val="16"/>
              </w:rPr>
              <w:t>Worst recorded event</w:t>
            </w:r>
          </w:p>
        </w:tc>
        <w:tc>
          <w:tcPr>
            <w:tcW w:type="dxa" w:w="177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13, 2006 to 2026 (13 zone-level)</w:t>
            </w:r>
          </w:p>
        </w:tc>
        <w:tc>
          <w:tcPr>
            <w:tcW w:type="dxa" w:w="1295"/>
          </w:tcPr>
          <w:p>
            <w:pPr>
              <w:spacing w:after="0"/>
              <w:jc w:val="left"/>
            </w:pPr>
          </w:p>
        </w:tc>
        <w:tc>
          <w:tcPr>
            <w:tcW w:type="dxa" w:w="2285"/>
          </w:tcPr>
          <w:p>
            <w:pPr>
              <w:spacing w:after="0"/>
              <w:jc w:val="left"/>
            </w:pPr>
            <w:r>
              <w:rPr>
                <w:sz w:val="16"/>
              </w:rPr>
              <w:t>Coastal Flood, 2006-01-16, $35,000 property; crops not reported, reported for the zone (2006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3, 2023 to 2023 (3 zone-level)</w:t>
            </w:r>
          </w:p>
        </w:tc>
        <w:tc>
          <w:tcPr>
            <w:tcW w:type="dxa" w:w="1295"/>
          </w:tcPr>
          <w:p>
            <w:pPr>
              <w:spacing w:after="0"/>
              <w:jc w:val="left"/>
            </w:pPr>
            <w:r>
              <w:rPr>
                <w:sz w:val="16"/>
              </w:rPr>
              <w:t>7 days to 15 days (median 11 days); 2 with a recorded value</w:t>
            </w:r>
          </w:p>
        </w:tc>
        <w:tc>
          <w:tcPr>
            <w:tcW w:type="dxa" w:w="2285"/>
          </w:tcPr>
          <w:p>
            <w:pPr>
              <w:spacing w:after="0"/>
              <w:jc w:val="left"/>
            </w:pPr>
            <w:r>
              <w:rPr>
                <w:sz w:val="16"/>
              </w:rPr>
              <w:t>15 days, 2023-06-20 to 2023-07-04, a run of 2 consecutive Storm Events drought records, zone-level</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31, 2023 to 2024 (31 zone-level)</w:t>
            </w:r>
          </w:p>
        </w:tc>
        <w:tc>
          <w:tcPr>
            <w:tcW w:type="dxa" w:w="1295"/>
          </w:tcPr>
          <w:p>
            <w:pPr>
              <w:spacing w:after="0"/>
              <w:jc w:val="left"/>
            </w:pPr>
            <w:r>
              <w:rPr>
                <w:sz w:val="16"/>
              </w:rPr>
              <w:t>1 day to 30 days (median 2 days); 19 with a recorded value</w:t>
            </w:r>
          </w:p>
        </w:tc>
        <w:tc>
          <w:tcPr>
            <w:tcW w:type="dxa" w:w="2285"/>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5, 2000 to 2024 (5 zone-level)</w:t>
            </w:r>
          </w:p>
        </w:tc>
        <w:tc>
          <w:tcPr>
            <w:tcW w:type="dxa" w:w="1295"/>
          </w:tcPr>
          <w:p>
            <w:pPr>
              <w:spacing w:after="0"/>
              <w:jc w:val="left"/>
            </w:pPr>
          </w:p>
        </w:tc>
        <w:tc>
          <w:tcPr>
            <w:tcW w:type="dxa" w:w="2285"/>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42, 2001 to 2023 (27 zone-level)</w:t>
            </w:r>
          </w:p>
        </w:tc>
        <w:tc>
          <w:tcPr>
            <w:tcW w:type="dxa" w:w="1295"/>
          </w:tcPr>
          <w:p>
            <w:pPr>
              <w:spacing w:after="0"/>
              <w:jc w:val="left"/>
            </w:pPr>
          </w:p>
        </w:tc>
        <w:tc>
          <w:tcPr>
            <w:tcW w:type="dxa" w:w="2285"/>
          </w:tcPr>
          <w:p>
            <w:pPr>
              <w:spacing w:after="0"/>
              <w:jc w:val="left"/>
            </w:pPr>
            <w:r>
              <w:rPr>
                <w:sz w:val="16"/>
              </w:rPr>
              <w:t>Flash Flood, 2001-11-07, $9,000,000 property; $1,000,000 crops, reported for the zone (2001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No event record names a member place. Zone-level records (27)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8, 2003 to 2026 (6 zone-level)</w:t>
            </w:r>
          </w:p>
        </w:tc>
        <w:tc>
          <w:tcPr>
            <w:tcW w:type="dxa" w:w="1295"/>
          </w:tcPr>
          <w:p>
            <w:pPr>
              <w:spacing w:after="0"/>
              <w:jc w:val="left"/>
            </w:pPr>
          </w:p>
        </w:tc>
        <w:tc>
          <w:tcPr>
            <w:tcW w:type="dxa" w:w="2285"/>
          </w:tcPr>
          <w:p>
            <w:pPr>
              <w:spacing w:after="0"/>
              <w:jc w:val="left"/>
            </w:pPr>
            <w:r>
              <w:rPr>
                <w:sz w:val="16"/>
              </w:rPr>
              <w:t>Debris Flow, 2023-10-27, $3,500 property; $0 crops (2023 dollars)</w:t>
            </w:r>
          </w:p>
        </w:tc>
        <w:tc>
          <w:tcPr>
            <w:tcW w:type="dxa" w:w="1777"/>
          </w:tcPr>
          <w:p>
            <w:pPr>
              <w:spacing w:after="0"/>
              <w:jc w:val="left"/>
            </w:pPr>
          </w:p>
        </w:tc>
        <w:tc>
          <w:tcPr>
            <w:tcW w:type="dxa" w:w="1599"/>
          </w:tcPr>
          <w:p>
            <w:pPr>
              <w:spacing w:after="0"/>
              <w:jc w:val="left"/>
            </w:pPr>
            <w:r>
              <w:rPr>
                <w:sz w:val="16"/>
              </w:rPr>
              <w:t>No event record names a member place. Zone-level records (6) apply countywide.</w:t>
            </w: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3, 2001 to 2024 (2 zone-level)</w:t>
            </w:r>
          </w:p>
        </w:tc>
        <w:tc>
          <w:tcPr>
            <w:tcW w:type="dxa" w:w="1295"/>
          </w:tcPr>
          <w:p>
            <w:pPr>
              <w:spacing w:after="0"/>
              <w:jc w:val="left"/>
            </w:pPr>
          </w:p>
        </w:tc>
        <w:tc>
          <w:tcPr>
            <w:tcW w:type="dxa" w:w="2285"/>
          </w:tcPr>
          <w:p>
            <w:pPr>
              <w:spacing w:after="0"/>
              <w:jc w:val="left"/>
            </w:pPr>
            <w:r>
              <w:rPr>
                <w:sz w:val="16"/>
              </w:rPr>
              <w:t>Lightning, 2001-09-22, damage not reported, 1 direct death (reported for the zone);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No event record names a member place. Zone-level records (2) apply countywide.</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2, 2005 to 2018 (2 zone-level)</w:t>
            </w:r>
          </w:p>
        </w:tc>
        <w:tc>
          <w:tcPr>
            <w:tcW w:type="dxa" w:w="1295"/>
          </w:tcPr>
          <w:p>
            <w:pPr>
              <w:spacing w:after="0"/>
              <w:jc w:val="left"/>
            </w:pPr>
            <w:r>
              <w:rPr>
                <w:sz w:val="16"/>
              </w:rPr>
              <w:t>34 kt (39 mph) to 50 kt (58 mph) (median 42 kt (48 mph)); 2 with a recorded value</w:t>
            </w:r>
          </w:p>
        </w:tc>
        <w:tc>
          <w:tcPr>
            <w:tcW w:type="dxa" w:w="2285"/>
          </w:tcPr>
          <w:p>
            <w:pPr>
              <w:spacing w:after="0"/>
              <w:jc w:val="left"/>
            </w:pPr>
            <w:r>
              <w:rPr>
                <w:sz w:val="16"/>
              </w:rPr>
              <w:t>50 kt (58 mph) estimated gust, Strong Wind, 2005-09-10;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9, 2001 to 2025 (6 zone-level)</w:t>
            </w:r>
          </w:p>
        </w:tc>
        <w:tc>
          <w:tcPr>
            <w:tcW w:type="dxa" w:w="1295"/>
          </w:tcPr>
          <w:p>
            <w:pPr>
              <w:spacing w:after="0"/>
              <w:jc w:val="left"/>
            </w:pPr>
            <w:r>
              <w:rPr>
                <w:sz w:val="16"/>
              </w:rPr>
              <w:t>26 kt (30 mph) to 50 kt (58 mph) (median 30 kt (35 mph)); 3 with a recorded value</w:t>
            </w:r>
          </w:p>
        </w:tc>
        <w:tc>
          <w:tcPr>
            <w:tcW w:type="dxa" w:w="2285"/>
          </w:tcPr>
          <w:p>
            <w:pPr>
              <w:spacing w:after="0"/>
              <w:jc w:val="left"/>
            </w:pPr>
            <w:r>
              <w:rPr>
                <w:sz w:val="16"/>
              </w:rPr>
              <w:t>50 kt (58 mph) estimated gust, Thunderstorm Wind, 2015-05-23</w:t>
            </w:r>
          </w:p>
        </w:tc>
        <w:tc>
          <w:tcPr>
            <w:tcW w:type="dxa" w:w="1777"/>
          </w:tcPr>
          <w:p>
            <w:pPr>
              <w:spacing w:after="0"/>
              <w:jc w:val="left"/>
            </w:pPr>
            <w:r>
              <w:rPr>
                <w:sz w:val="16"/>
              </w:rPr>
              <w:t>Thunderstorm Wind, 2004-07-21, $15,000,000 property; crops not reported, reported for the zone (2004 dollars)</w:t>
            </w:r>
          </w:p>
        </w:tc>
        <w:tc>
          <w:tcPr>
            <w:tcW w:type="dxa" w:w="1599"/>
          </w:tcPr>
          <w:p>
            <w:pPr>
              <w:spacing w:after="0"/>
              <w:jc w:val="left"/>
            </w:pPr>
            <w:r>
              <w:rPr>
                <w:sz w:val="16"/>
              </w:rPr>
              <w:t>No event record names a member place. Zone-level records (6) apply countywide.</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1, 2005 to 2005 (1 zone-level)</w:t>
            </w:r>
          </w:p>
        </w:tc>
        <w:tc>
          <w:tcPr>
            <w:tcW w:type="dxa" w:w="1295"/>
          </w:tcPr>
          <w:p>
            <w:pPr>
              <w:spacing w:after="0"/>
              <w:jc w:val="left"/>
            </w:pPr>
          </w:p>
        </w:tc>
        <w:tc>
          <w:tcPr>
            <w:tcW w:type="dxa" w:w="2285"/>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77"/>
          </w:tcPr>
          <w:p>
            <w:pPr>
              <w:spacing w:after="0"/>
              <w:jc w:val="left"/>
            </w:pPr>
            <w:r>
              <w:rPr>
                <w:sz w:val="16"/>
              </w:rPr>
              <w:t>Tornado, 2005-06-22, $15,000 property; crops not reported, reported for the zone (2005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2, 2001 to 2003 (2 zone-level)</w:t>
            </w:r>
          </w:p>
        </w:tc>
        <w:tc>
          <w:tcPr>
            <w:tcW w:type="dxa" w:w="1295"/>
          </w:tcPr>
          <w:p>
            <w:pPr>
              <w:spacing w:after="0"/>
              <w:jc w:val="left"/>
            </w:pPr>
          </w:p>
        </w:tc>
        <w:tc>
          <w:tcPr>
            <w:tcW w:type="dxa" w:w="2285"/>
          </w:tcPr>
          <w:p>
            <w:pPr>
              <w:spacing w:after="0"/>
              <w:jc w:val="left"/>
            </w:pPr>
            <w:r>
              <w:rPr>
                <w:sz w:val="16"/>
              </w:rPr>
              <w:t>No damage reported in 2 records.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2, 2011 to 2023 (2 zone-level)</w:t>
            </w:r>
          </w:p>
        </w:tc>
        <w:tc>
          <w:tcPr>
            <w:tcW w:type="dxa" w:w="1295"/>
          </w:tcPr>
          <w:p>
            <w:pPr>
              <w:spacing w:after="0"/>
              <w:jc w:val="left"/>
            </w:pPr>
          </w:p>
        </w:tc>
        <w:tc>
          <w:tcPr>
            <w:tcW w:type="dxa" w:w="2285"/>
          </w:tcPr>
          <w:p>
            <w:pPr>
              <w:spacing w:after="0"/>
              <w:jc w:val="left"/>
            </w:pPr>
            <w:r>
              <w:rPr>
                <w:sz w:val="16"/>
              </w:rPr>
              <w:t>Wildfire, 2023-03-31, $400,000 property; $120,000 crops, reported for the zone (2023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017"/>
        <w:gridCol w:w="1864"/>
        <w:gridCol w:w="1426"/>
        <w:gridCol w:w="345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Title</w:t>
            </w:r>
          </w:p>
        </w:tc>
        <w:tc>
          <w:tcPr>
            <w:tcW w:type="dxa" w:w="1864"/>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45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53"/>
          </w:tcPr>
          <w:p>
            <w:pPr>
              <w:spacing w:after="0"/>
              <w:jc w:val="left"/>
            </w:pPr>
            <w:r>
              <w:rPr>
                <w:sz w:val="16"/>
              </w:rPr>
              <w:t>Emergency</w:t>
            </w:r>
          </w:p>
        </w:tc>
        <w:tc>
          <w:tcPr>
            <w:tcW w:type="dxa" w:w="2017"/>
          </w:tcPr>
          <w:p>
            <w:pPr>
              <w:spacing w:after="0"/>
              <w:jc w:val="left"/>
            </w:pPr>
            <w:r>
              <w:rPr>
                <w:sz w:val="16"/>
              </w:rPr>
              <w:t>TROPICAL STORM ERNESTO</w:t>
            </w:r>
          </w:p>
        </w:tc>
        <w:tc>
          <w:tcPr>
            <w:tcW w:type="dxa" w:w="1864"/>
          </w:tcPr>
          <w:p>
            <w:pPr>
              <w:spacing w:after="0"/>
              <w:jc w:val="left"/>
            </w:pPr>
            <w:r>
              <w:rPr>
                <w:sz w:val="16"/>
              </w:rPr>
              <w:t>Hurricane; Inland Flooding; Landslide</w:t>
            </w:r>
          </w:p>
        </w:tc>
        <w:tc>
          <w:tcPr>
            <w:tcW w:type="dxa" w:w="1426"/>
          </w:tcPr>
          <w:p>
            <w:pPr>
              <w:spacing w:after="0"/>
              <w:jc w:val="right"/>
            </w:pPr>
            <w:r>
              <w:rPr>
                <w:sz w:val="16"/>
              </w:rPr>
              <w:t>none found</w:t>
            </w:r>
          </w:p>
        </w:tc>
        <w:tc>
          <w:tcPr>
            <w:tcW w:type="dxa" w:w="345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53"/>
          </w:tcPr>
          <w:p>
            <w:pPr>
              <w:spacing w:after="0"/>
              <w:jc w:val="left"/>
            </w:pPr>
            <w:r>
              <w:rPr>
                <w:sz w:val="16"/>
              </w:rPr>
              <w:t>Major disaster</w:t>
            </w:r>
          </w:p>
        </w:tc>
        <w:tc>
          <w:tcPr>
            <w:tcW w:type="dxa" w:w="2017"/>
          </w:tcPr>
          <w:p>
            <w:pPr>
              <w:spacing w:after="0"/>
              <w:jc w:val="left"/>
            </w:pPr>
            <w:r>
              <w:rPr>
                <w:sz w:val="16"/>
              </w:rPr>
              <w:t>HURRICANE FIONA</w:t>
            </w:r>
          </w:p>
        </w:tc>
        <w:tc>
          <w:tcPr>
            <w:tcW w:type="dxa" w:w="1864"/>
          </w:tcPr>
          <w:p>
            <w:pPr>
              <w:spacing w:after="0"/>
              <w:jc w:val="left"/>
            </w:pPr>
            <w:r>
              <w:rPr>
                <w:sz w:val="16"/>
              </w:rPr>
              <w:t>Hurricane</w:t>
            </w:r>
          </w:p>
        </w:tc>
        <w:tc>
          <w:tcPr>
            <w:tcW w:type="dxa" w:w="1426"/>
          </w:tcPr>
          <w:p>
            <w:pPr>
              <w:spacing w:after="0"/>
              <w:jc w:val="right"/>
            </w:pPr>
            <w:r>
              <w:rPr>
                <w:sz w:val="16"/>
              </w:rPr>
              <w:t>$1,794,613.54</w:t>
            </w:r>
          </w:p>
        </w:tc>
        <w:tc>
          <w:tcPr>
            <w:tcW w:type="dxa" w:w="345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53"/>
          </w:tcPr>
          <w:p>
            <w:pPr>
              <w:spacing w:after="0"/>
              <w:jc w:val="left"/>
            </w:pPr>
            <w:r>
              <w:rPr>
                <w:sz w:val="16"/>
              </w:rPr>
              <w:t>Emergency</w:t>
            </w:r>
          </w:p>
        </w:tc>
        <w:tc>
          <w:tcPr>
            <w:tcW w:type="dxa" w:w="2017"/>
          </w:tcPr>
          <w:p>
            <w:pPr>
              <w:spacing w:after="0"/>
              <w:jc w:val="left"/>
            </w:pPr>
            <w:r>
              <w:rPr>
                <w:sz w:val="16"/>
              </w:rPr>
              <w:t>TROPICAL STORM FIONA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new since last plan; 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53"/>
          </w:tcPr>
          <w:p>
            <w:pPr>
              <w:spacing w:after="0"/>
              <w:jc w:val="left"/>
            </w:pPr>
            <w:r>
              <w:rPr>
                <w:sz w:val="16"/>
              </w:rPr>
              <w:t>Emergency</w:t>
            </w:r>
          </w:p>
        </w:tc>
        <w:tc>
          <w:tcPr>
            <w:tcW w:type="dxa" w:w="2017"/>
          </w:tcPr>
          <w:p>
            <w:pPr>
              <w:spacing w:after="0"/>
              <w:jc w:val="left"/>
            </w:pPr>
            <w:r>
              <w:rPr>
                <w:sz w:val="16"/>
              </w:rPr>
              <w:t>TROPICAL STORM LAURA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53"/>
          </w:tcPr>
          <w:p>
            <w:pPr>
              <w:spacing w:after="0"/>
              <w:jc w:val="left"/>
            </w:pPr>
            <w:r>
              <w:rPr>
                <w:sz w:val="16"/>
              </w:rPr>
              <w:t>Emergency</w:t>
            </w:r>
          </w:p>
        </w:tc>
        <w:tc>
          <w:tcPr>
            <w:tcW w:type="dxa" w:w="2017"/>
          </w:tcPr>
          <w:p>
            <w:pPr>
              <w:spacing w:after="0"/>
              <w:jc w:val="left"/>
            </w:pPr>
            <w:r>
              <w:rPr>
                <w:sz w:val="16"/>
              </w:rPr>
              <w:t>POTENTIAL TROPICAL CYCLONE NINE</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53"/>
          </w:tcPr>
          <w:p>
            <w:pPr>
              <w:spacing w:after="0"/>
              <w:jc w:val="left"/>
            </w:pPr>
            <w:r>
              <w:rPr>
                <w:sz w:val="16"/>
              </w:rPr>
              <w:t>Major disaster</w:t>
            </w:r>
          </w:p>
        </w:tc>
        <w:tc>
          <w:tcPr>
            <w:tcW w:type="dxa" w:w="2017"/>
          </w:tcPr>
          <w:p>
            <w:pPr>
              <w:spacing w:after="0"/>
              <w:jc w:val="left"/>
            </w:pPr>
            <w:r>
              <w:rPr>
                <w:sz w:val="16"/>
              </w:rPr>
              <w:t>COVID-19 PANDEMIC</w:t>
            </w:r>
          </w:p>
        </w:tc>
        <w:tc>
          <w:tcPr>
            <w:tcW w:type="dxa" w:w="1864"/>
          </w:tcPr>
          <w:p>
            <w:pPr>
              <w:spacing w:after="0"/>
              <w:jc w:val="left"/>
            </w:pPr>
            <w:r>
              <w:rPr>
                <w:sz w:val="16"/>
              </w:rPr>
              <w:t>Non-natural, not counted</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53"/>
          </w:tcPr>
          <w:p>
            <w:pPr>
              <w:spacing w:after="0"/>
              <w:jc w:val="left"/>
            </w:pPr>
            <w:r>
              <w:rPr>
                <w:sz w:val="16"/>
              </w:rPr>
              <w:t>Emergency</w:t>
            </w:r>
          </w:p>
        </w:tc>
        <w:tc>
          <w:tcPr>
            <w:tcW w:type="dxa" w:w="2017"/>
          </w:tcPr>
          <w:p>
            <w:pPr>
              <w:spacing w:after="0"/>
              <w:jc w:val="left"/>
            </w:pPr>
            <w:r>
              <w:rPr>
                <w:sz w:val="16"/>
              </w:rPr>
              <w:t>COVID-19</w:t>
            </w:r>
          </w:p>
        </w:tc>
        <w:tc>
          <w:tcPr>
            <w:tcW w:type="dxa" w:w="1864"/>
          </w:tcPr>
          <w:p>
            <w:pPr>
              <w:spacing w:after="0"/>
              <w:jc w:val="left"/>
            </w:pPr>
            <w:r>
              <w:rPr>
                <w:sz w:val="16"/>
              </w:rPr>
              <w:t>Non-natural, not counted</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53"/>
          </w:tcPr>
          <w:p>
            <w:pPr>
              <w:spacing w:after="0"/>
              <w:jc w:val="left"/>
            </w:pPr>
            <w:r>
              <w:rPr>
                <w:sz w:val="16"/>
              </w:rPr>
              <w:t>Emergency</w:t>
            </w:r>
          </w:p>
        </w:tc>
        <w:tc>
          <w:tcPr>
            <w:tcW w:type="dxa" w:w="2017"/>
          </w:tcPr>
          <w:p>
            <w:pPr>
              <w:spacing w:after="0"/>
              <w:jc w:val="left"/>
            </w:pPr>
            <w:r>
              <w:rPr>
                <w:sz w:val="16"/>
              </w:rPr>
              <w:t>EARTHQUAKES</w:t>
            </w:r>
          </w:p>
        </w:tc>
        <w:tc>
          <w:tcPr>
            <w:tcW w:type="dxa" w:w="1864"/>
          </w:tcPr>
          <w:p>
            <w:pPr>
              <w:spacing w:after="0"/>
              <w:jc w:val="left"/>
            </w:pPr>
            <w:r>
              <w:rPr>
                <w:sz w:val="16"/>
              </w:rPr>
              <w:t>Earthquake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53"/>
          </w:tcPr>
          <w:p>
            <w:pPr>
              <w:spacing w:after="0"/>
              <w:jc w:val="left"/>
            </w:pPr>
            <w:r>
              <w:rPr>
                <w:sz w:val="16"/>
              </w:rPr>
              <w:t>Emergency</w:t>
            </w:r>
          </w:p>
        </w:tc>
        <w:tc>
          <w:tcPr>
            <w:tcW w:type="dxa" w:w="2017"/>
          </w:tcPr>
          <w:p>
            <w:pPr>
              <w:spacing w:after="0"/>
              <w:jc w:val="left"/>
            </w:pPr>
            <w:r>
              <w:rPr>
                <w:sz w:val="16"/>
              </w:rPr>
              <w:t>TROPICAL STORM DORIAN</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53"/>
          </w:tcPr>
          <w:p>
            <w:pPr>
              <w:spacing w:after="0"/>
              <w:jc w:val="left"/>
            </w:pPr>
            <w:r>
              <w:rPr>
                <w:sz w:val="16"/>
              </w:rPr>
              <w:t>Major disaster</w:t>
            </w:r>
          </w:p>
        </w:tc>
        <w:tc>
          <w:tcPr>
            <w:tcW w:type="dxa" w:w="2017"/>
          </w:tcPr>
          <w:p>
            <w:pPr>
              <w:spacing w:after="0"/>
              <w:jc w:val="left"/>
            </w:pPr>
            <w:r>
              <w:rPr>
                <w:sz w:val="16"/>
              </w:rPr>
              <w:t>HURRICANE MARIA</w:t>
            </w:r>
          </w:p>
        </w:tc>
        <w:tc>
          <w:tcPr>
            <w:tcW w:type="dxa" w:w="1864"/>
          </w:tcPr>
          <w:p>
            <w:pPr>
              <w:spacing w:after="0"/>
              <w:jc w:val="left"/>
            </w:pPr>
            <w:r>
              <w:rPr>
                <w:sz w:val="16"/>
              </w:rPr>
              <w:t>Hurricane</w:t>
            </w:r>
          </w:p>
        </w:tc>
        <w:tc>
          <w:tcPr>
            <w:tcW w:type="dxa" w:w="1426"/>
          </w:tcPr>
          <w:p>
            <w:pPr>
              <w:spacing w:after="0"/>
              <w:jc w:val="right"/>
            </w:pPr>
            <w:r>
              <w:rPr>
                <w:sz w:val="16"/>
              </w:rPr>
              <w:t>$30,909,476.57</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53"/>
          </w:tcPr>
          <w:p>
            <w:pPr>
              <w:spacing w:after="0"/>
              <w:jc w:val="left"/>
            </w:pPr>
            <w:r>
              <w:rPr>
                <w:sz w:val="16"/>
              </w:rPr>
              <w:t>Emergency</w:t>
            </w:r>
          </w:p>
        </w:tc>
        <w:tc>
          <w:tcPr>
            <w:tcW w:type="dxa" w:w="2017"/>
          </w:tcPr>
          <w:p>
            <w:pPr>
              <w:spacing w:after="0"/>
              <w:jc w:val="left"/>
            </w:pPr>
            <w:r>
              <w:rPr>
                <w:sz w:val="16"/>
              </w:rPr>
              <w:t>HURRICANE MARIA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53"/>
          </w:tcPr>
          <w:p>
            <w:pPr>
              <w:spacing w:after="0"/>
              <w:jc w:val="left"/>
            </w:pPr>
            <w:r>
              <w:rPr>
                <w:sz w:val="16"/>
              </w:rPr>
              <w:t>Emergency</w:t>
            </w:r>
          </w:p>
        </w:tc>
        <w:tc>
          <w:tcPr>
            <w:tcW w:type="dxa" w:w="2017"/>
          </w:tcPr>
          <w:p>
            <w:pPr>
              <w:spacing w:after="0"/>
              <w:jc w:val="left"/>
            </w:pPr>
            <w:r>
              <w:rPr>
                <w:sz w:val="16"/>
              </w:rPr>
              <w:t>HURRICANE IRENE</w:t>
            </w:r>
          </w:p>
        </w:tc>
        <w:tc>
          <w:tcPr>
            <w:tcW w:type="dxa" w:w="1864"/>
          </w:tcPr>
          <w:p>
            <w:pPr>
              <w:spacing w:after="0"/>
              <w:jc w:val="left"/>
            </w:pPr>
            <w:r>
              <w:rPr>
                <w:sz w:val="16"/>
              </w:rPr>
              <w:t>Hurricane</w:t>
            </w:r>
          </w:p>
        </w:tc>
        <w:tc>
          <w:tcPr>
            <w:tcW w:type="dxa" w:w="1426"/>
          </w:tcPr>
          <w:p>
            <w:pPr>
              <w:spacing w:after="0"/>
              <w:jc w:val="right"/>
            </w:pPr>
            <w:r>
              <w:rPr>
                <w:sz w:val="16"/>
              </w:rPr>
              <w:t>$2,812.97</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53"/>
          </w:tcPr>
          <w:p>
            <w:pPr>
              <w:spacing w:after="0"/>
              <w:jc w:val="left"/>
            </w:pPr>
            <w:r>
              <w:rPr>
                <w:sz w:val="16"/>
              </w:rPr>
              <w:t>Major disaster</w:t>
            </w:r>
          </w:p>
        </w:tc>
        <w:tc>
          <w:tcPr>
            <w:tcW w:type="dxa" w:w="2017"/>
          </w:tcPr>
          <w:p>
            <w:pPr>
              <w:spacing w:after="0"/>
              <w:jc w:val="left"/>
            </w:pPr>
            <w:r>
              <w:rPr>
                <w:sz w:val="16"/>
              </w:rPr>
              <w:t>TROPICAL STORM JEANNE AND RESULTING LANDSLIDES AND MUDSLIDES</w:t>
            </w:r>
          </w:p>
        </w:tc>
        <w:tc>
          <w:tcPr>
            <w:tcW w:type="dxa" w:w="1864"/>
          </w:tcPr>
          <w:p>
            <w:pPr>
              <w:spacing w:after="0"/>
              <w:jc w:val="left"/>
            </w:pPr>
            <w:r>
              <w:rPr>
                <w:sz w:val="16"/>
              </w:rPr>
              <w:t>Hurricane; Landslide</w:t>
            </w:r>
          </w:p>
        </w:tc>
        <w:tc>
          <w:tcPr>
            <w:tcW w:type="dxa" w:w="1426"/>
          </w:tcPr>
          <w:p>
            <w:pPr>
              <w:spacing w:after="0"/>
              <w:jc w:val="right"/>
            </w:pPr>
            <w:r>
              <w:rPr>
                <w:sz w:val="16"/>
              </w:rPr>
              <w:t>$54,638.06</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53"/>
          </w:tcPr>
          <w:p>
            <w:pPr>
              <w:spacing w:after="0"/>
              <w:jc w:val="left"/>
            </w:pPr>
            <w:r>
              <w:rPr>
                <w:sz w:val="16"/>
              </w:rPr>
              <w:t>Emergency</w:t>
            </w:r>
          </w:p>
        </w:tc>
        <w:tc>
          <w:tcPr>
            <w:tcW w:type="dxa" w:w="2017"/>
          </w:tcPr>
          <w:p>
            <w:pPr>
              <w:spacing w:after="0"/>
              <w:jc w:val="left"/>
            </w:pPr>
            <w:r>
              <w:rPr>
                <w:sz w:val="16"/>
              </w:rPr>
              <w:t>HURRICANE LENNY</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53"/>
          </w:tcPr>
          <w:p>
            <w:pPr>
              <w:spacing w:after="0"/>
              <w:jc w:val="left"/>
            </w:pPr>
            <w:r>
              <w:rPr>
                <w:sz w:val="16"/>
              </w:rPr>
              <w:t>Major disaster</w:t>
            </w:r>
          </w:p>
        </w:tc>
        <w:tc>
          <w:tcPr>
            <w:tcW w:type="dxa" w:w="2017"/>
          </w:tcPr>
          <w:p>
            <w:pPr>
              <w:spacing w:after="0"/>
              <w:jc w:val="left"/>
            </w:pPr>
            <w:r>
              <w:rPr>
                <w:sz w:val="16"/>
              </w:rPr>
              <w:t>HURRICANE GEORGES - 18 SEP 98</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53"/>
          </w:tcPr>
          <w:p>
            <w:pPr>
              <w:spacing w:after="0"/>
              <w:jc w:val="left"/>
            </w:pPr>
            <w:r>
              <w:rPr>
                <w:sz w:val="16"/>
              </w:rPr>
              <w:t>Major disaster</w:t>
            </w:r>
          </w:p>
        </w:tc>
        <w:tc>
          <w:tcPr>
            <w:tcW w:type="dxa" w:w="2017"/>
          </w:tcPr>
          <w:p>
            <w:pPr>
              <w:spacing w:after="0"/>
              <w:jc w:val="left"/>
            </w:pPr>
            <w:r>
              <w:rPr>
                <w:sz w:val="16"/>
              </w:rPr>
              <w:t>HURRICANE HORTENSE</w:t>
            </w:r>
          </w:p>
        </w:tc>
        <w:tc>
          <w:tcPr>
            <w:tcW w:type="dxa" w:w="1864"/>
          </w:tcPr>
          <w:p>
            <w:pPr>
              <w:spacing w:after="0"/>
              <w:jc w:val="left"/>
            </w:pPr>
            <w:r>
              <w:rPr>
                <w:sz w:val="16"/>
              </w:rPr>
              <w:t>Hurricane</w:t>
            </w:r>
          </w:p>
        </w:tc>
        <w:tc>
          <w:tcPr>
            <w:tcW w:type="dxa" w:w="1426"/>
          </w:tcPr>
          <w:p>
            <w:pPr>
              <w:spacing w:after="0"/>
              <w:jc w:val="right"/>
            </w:pPr>
            <w:r>
              <w:rPr>
                <w:sz w:val="16"/>
              </w:rPr>
              <w:t>PA not declared for this county</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53"/>
          </w:tcPr>
          <w:p>
            <w:pPr>
              <w:spacing w:after="0"/>
              <w:jc w:val="left"/>
            </w:pPr>
            <w:r>
              <w:rPr>
                <w:sz w:val="16"/>
              </w:rPr>
              <w:t>Major disaster</w:t>
            </w:r>
          </w:p>
        </w:tc>
        <w:tc>
          <w:tcPr>
            <w:tcW w:type="dxa" w:w="2017"/>
          </w:tcPr>
          <w:p>
            <w:pPr>
              <w:spacing w:after="0"/>
              <w:jc w:val="left"/>
            </w:pPr>
            <w:r>
              <w:rPr>
                <w:sz w:val="16"/>
              </w:rPr>
              <w:t>HEAVY RAINS, FLOODING &amp; MUDSLIDES</w:t>
            </w:r>
          </w:p>
        </w:tc>
        <w:tc>
          <w:tcPr>
            <w:tcW w:type="dxa" w:w="1864"/>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53"/>
          </w:tcPr>
          <w:p>
            <w:pPr>
              <w:spacing w:after="0"/>
              <w:jc w:val="left"/>
            </w:pPr>
            <w:r>
              <w:rPr>
                <w:sz w:val="16"/>
              </w:rPr>
              <w:t>Major disaster</w:t>
            </w:r>
          </w:p>
        </w:tc>
        <w:tc>
          <w:tcPr>
            <w:tcW w:type="dxa" w:w="2017"/>
          </w:tcPr>
          <w:p>
            <w:pPr>
              <w:spacing w:after="0"/>
              <w:jc w:val="left"/>
            </w:pPr>
            <w:r>
              <w:rPr>
                <w:sz w:val="16"/>
              </w:rPr>
              <w:t>TROPICAL STORM ELIOISE</w:t>
            </w:r>
          </w:p>
        </w:tc>
        <w:tc>
          <w:tcPr>
            <w:tcW w:type="dxa" w:w="1864"/>
          </w:tcPr>
          <w:p>
            <w:pPr>
              <w:spacing w:after="0"/>
              <w:jc w:val="left"/>
            </w:pPr>
            <w:r>
              <w:rPr>
                <w:sz w:val="16"/>
              </w:rPr>
              <w:t>Inland Flooding (primary); also designated: 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$40,807.03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0,807.03"/>
        <w:tblDescription w:val="Hazard Plain table b1d_pa_other"/>
      </w:tblPr>
      <w:tblGrid>
        <w:gridCol w:w="2306"/>
        <w:gridCol w:w="2306"/>
        <w:gridCol w:w="3100"/>
        <w:gridCol w:w="4093"/>
        <w:gridCol w:w="2306"/>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100"/>
            <w:shd w:val="clear" w:color="auto" w:fill="E8E8E8"/>
          </w:tcPr>
          <w:p>
            <w:pPr>
              <w:spacing w:after="0"/>
              <w:jc w:val="left"/>
            </w:pPr>
            <w:r>
              <w:rPr>
                <w:b/>
                <w:sz w:val="16"/>
              </w:rPr>
              <w:t>Title</w:t>
            </w:r>
          </w:p>
        </w:tc>
        <w:tc>
          <w:tcPr>
            <w:tcW w:type="dxa" w:w="4093"/>
            <w:shd w:val="clear" w:color="auto" w:fill="E8E8E8"/>
          </w:tcPr>
          <w:p>
            <w:pPr>
              <w:spacing w:after="0"/>
              <w:jc w:val="left"/>
            </w:pPr>
            <w:r>
              <w:rPr>
                <w:b/>
                <w:sz w:val="16"/>
              </w:rPr>
              <w:t>Applicant</w:t>
            </w:r>
          </w:p>
        </w:tc>
        <w:tc>
          <w:tcPr>
            <w:tcW w:type="dxa" w:w="23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3100"/>
          </w:tcPr>
          <w:p>
            <w:pPr>
              <w:spacing w:after="0"/>
              <w:jc w:val="left"/>
            </w:pPr>
            <w:r>
              <w:rPr>
                <w:sz w:val="16"/>
              </w:rPr>
              <w:t>HURRICANE IRMA</w:t>
            </w:r>
          </w:p>
        </w:tc>
        <w:tc>
          <w:tcPr>
            <w:tcW w:type="dxa" w:w="4093"/>
          </w:tcPr>
          <w:p>
            <w:pPr>
              <w:spacing w:after="0"/>
              <w:jc w:val="left"/>
            </w:pPr>
            <w:r>
              <w:rPr>
                <w:sz w:val="16"/>
              </w:rPr>
              <w:t>Isabela (Municipio)</w:t>
            </w:r>
          </w:p>
        </w:tc>
        <w:tc>
          <w:tcPr>
            <w:tcW w:type="dxa" w:w="2306"/>
          </w:tcPr>
          <w:p>
            <w:pPr>
              <w:spacing w:after="0"/>
              <w:jc w:val="right"/>
            </w:pPr>
            <w:r>
              <w:rPr>
                <w:sz w:val="16"/>
              </w:rPr>
              <w:t>$40,807.03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6"/>
        <w:gridCol w:w="1203"/>
        <w:gridCol w:w="1785"/>
        <w:gridCol w:w="1154"/>
        <w:gridCol w:w="1998"/>
        <w:gridCol w:w="2414"/>
        <w:gridCol w:w="3256"/>
      </w:tblGrid>
      <w:tr>
        <w:trPr>
          <w:cantSplit/>
          <w:tblHeader/>
        </w:trPr>
        <w:tc>
          <w:tcPr>
            <w:tcW w:type="dxa" w:w="1037"/>
            <w:shd w:val="clear" w:color="auto" w:fill="E8E8E8"/>
          </w:tcPr>
          <w:p>
            <w:pPr>
              <w:spacing w:after="0"/>
              <w:jc w:val="left"/>
            </w:pPr>
            <w:r>
              <w:rPr>
                <w:b/>
                <w:sz w:val="16"/>
              </w:rPr>
              <w:t>Date</w:t>
            </w:r>
          </w:p>
        </w:tc>
        <w:tc>
          <w:tcPr>
            <w:tcW w:type="dxa" w:w="1266"/>
            <w:shd w:val="clear" w:color="auto" w:fill="E8E8E8"/>
          </w:tcPr>
          <w:p>
            <w:pPr>
              <w:spacing w:after="0"/>
              <w:jc w:val="left"/>
            </w:pPr>
            <w:r>
              <w:rPr>
                <w:b/>
                <w:sz w:val="16"/>
              </w:rPr>
              <w:t>Event type</w:t>
            </w:r>
          </w:p>
        </w:tc>
        <w:tc>
          <w:tcPr>
            <w:tcW w:type="dxa" w:w="1203"/>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8"/>
            <w:shd w:val="clear" w:color="auto" w:fill="E8E8E8"/>
          </w:tcPr>
          <w:p>
            <w:pPr>
              <w:spacing w:after="0"/>
              <w:jc w:val="left"/>
            </w:pPr>
            <w:r>
              <w:rPr>
                <w:b/>
                <w:sz w:val="16"/>
              </w:rPr>
              <w:t>Location</w:t>
            </w:r>
          </w:p>
        </w:tc>
        <w:tc>
          <w:tcPr>
            <w:tcW w:type="dxa" w:w="2414"/>
            <w:shd w:val="clear" w:color="auto" w:fill="E8E8E8"/>
          </w:tcPr>
          <w:p>
            <w:pPr>
              <w:spacing w:after="0"/>
              <w:jc w:val="left"/>
            </w:pPr>
            <w:r>
              <w:rPr>
                <w:b/>
                <w:sz w:val="16"/>
              </w:rPr>
              <w:t>Flags</w:t>
            </w:r>
          </w:p>
        </w:tc>
        <w:tc>
          <w:tcPr>
            <w:tcW w:type="dxa" w:w="32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2024-05-27</w:t>
            </w:r>
          </w:p>
        </w:tc>
        <w:tc>
          <w:tcPr>
            <w:tcW w:type="dxa" w:w="1266"/>
          </w:tcPr>
          <w:p>
            <w:pPr>
              <w:spacing w:after="0"/>
              <w:jc w:val="left"/>
            </w:pPr>
            <w:r>
              <w:rPr>
                <w:sz w:val="16"/>
              </w:rPr>
              <w:t>Lightning</w:t>
            </w:r>
          </w:p>
        </w:tc>
        <w:tc>
          <w:tcPr>
            <w:tcW w:type="dxa" w:w="1203"/>
          </w:tcPr>
          <w:p>
            <w:pPr>
              <w:spacing w:after="0"/>
              <w:jc w:val="left"/>
            </w:pPr>
          </w:p>
        </w:tc>
        <w:tc>
          <w:tcPr>
            <w:tcW w:type="dxa" w:w="1785"/>
          </w:tcPr>
          <w:p>
            <w:pPr>
              <w:spacing w:after="0"/>
              <w:jc w:val="left"/>
            </w:pPr>
            <w:r>
              <w:rPr>
                <w:sz w:val="16"/>
              </w:rPr>
              <w:t>$0 property; $0 crops (2024 dollars)</w:t>
            </w:r>
          </w:p>
        </w:tc>
        <w:tc>
          <w:tcPr>
            <w:tcW w:type="dxa" w:w="1154"/>
          </w:tcPr>
          <w:p>
            <w:pPr>
              <w:spacing w:after="0"/>
              <w:jc w:val="right"/>
            </w:pPr>
            <w:r>
              <w:rPr>
                <w:sz w:val="16"/>
              </w:rPr>
              <w:t>0, 3</w:t>
            </w:r>
          </w:p>
        </w:tc>
        <w:tc>
          <w:tcPr>
            <w:tcW w:type="dxa" w:w="1998"/>
          </w:tcPr>
          <w:p>
            <w:pPr>
              <w:spacing w:after="0"/>
              <w:jc w:val="left"/>
            </w:pPr>
            <w:r>
              <w:rPr>
                <w:sz w:val="16"/>
              </w:rPr>
              <w:t>ISABELA</w:t>
            </w:r>
          </w:p>
        </w:tc>
        <w:tc>
          <w:tcPr>
            <w:tcW w:type="dxa" w:w="2414"/>
          </w:tcPr>
          <w:p>
            <w:pPr>
              <w:spacing w:after="0"/>
              <w:jc w:val="left"/>
            </w:pPr>
            <w:r>
              <w:rPr>
                <w:sz w:val="16"/>
              </w:rPr>
              <w:t>new since last plan; within last 5 years</w:t>
            </w:r>
          </w:p>
        </w:tc>
        <w:tc>
          <w:tcPr>
            <w:tcW w:type="dxa" w:w="3256"/>
          </w:tcPr>
          <w:p>
            <w:pPr>
              <w:spacing w:after="0"/>
              <w:jc w:val="left"/>
            </w:pPr>
            <w:r>
              <w:rPr>
                <w:sz w:val="16"/>
              </w:rPr>
              <w:t>deaths or injuries recorded</w:t>
            </w:r>
          </w:p>
        </w:tc>
      </w:tr>
      <w:tr>
        <w:trPr>
          <w:cantSplit/>
        </w:trPr>
        <w:tc>
          <w:tcPr>
            <w:tcW w:type="dxa" w:w="1037"/>
          </w:tcPr>
          <w:p>
            <w:pPr>
              <w:spacing w:after="0"/>
              <w:jc w:val="left"/>
            </w:pPr>
            <w:r>
              <w:rPr>
                <w:sz w:val="16"/>
              </w:rPr>
              <w:t>2023-10-27</w:t>
            </w:r>
          </w:p>
        </w:tc>
        <w:tc>
          <w:tcPr>
            <w:tcW w:type="dxa" w:w="1266"/>
          </w:tcPr>
          <w:p>
            <w:pPr>
              <w:spacing w:after="0"/>
              <w:jc w:val="left"/>
            </w:pPr>
            <w:r>
              <w:rPr>
                <w:sz w:val="16"/>
              </w:rPr>
              <w:t>Debris Flow</w:t>
            </w:r>
          </w:p>
        </w:tc>
        <w:tc>
          <w:tcPr>
            <w:tcW w:type="dxa" w:w="1203"/>
          </w:tcPr>
          <w:p>
            <w:pPr>
              <w:spacing w:after="0"/>
              <w:jc w:val="left"/>
            </w:pPr>
          </w:p>
        </w:tc>
        <w:tc>
          <w:tcPr>
            <w:tcW w:type="dxa" w:w="1785"/>
          </w:tcPr>
          <w:p>
            <w:pPr>
              <w:spacing w:after="0"/>
              <w:jc w:val="left"/>
            </w:pPr>
            <w:r>
              <w:rPr>
                <w:sz w:val="16"/>
              </w:rPr>
              <w:t>$3,500 property; $0 crops (2023 dollars)</w:t>
            </w:r>
          </w:p>
        </w:tc>
        <w:tc>
          <w:tcPr>
            <w:tcW w:type="dxa" w:w="1154"/>
          </w:tcPr>
          <w:p>
            <w:pPr>
              <w:spacing w:after="0"/>
              <w:jc w:val="right"/>
            </w:pPr>
            <w:r>
              <w:rPr>
                <w:sz w:val="16"/>
              </w:rPr>
              <w:t>0, 0</w:t>
            </w:r>
          </w:p>
        </w:tc>
        <w:tc>
          <w:tcPr>
            <w:tcW w:type="dxa" w:w="1998"/>
          </w:tcPr>
          <w:p>
            <w:pPr>
              <w:spacing w:after="0"/>
              <w:jc w:val="left"/>
            </w:pPr>
            <w:r>
              <w:rPr>
                <w:sz w:val="16"/>
              </w:rPr>
              <w:t>ISABELA</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266"/>
          </w:tcPr>
          <w:p>
            <w:pPr>
              <w:spacing w:after="0"/>
              <w:jc w:val="left"/>
            </w:pPr>
            <w:r>
              <w:rPr>
                <w:sz w:val="16"/>
              </w:rPr>
              <w:t>Excessive Heat</w:t>
            </w:r>
          </w:p>
        </w:tc>
        <w:tc>
          <w:tcPr>
            <w:tcW w:type="dxa" w:w="1203"/>
          </w:tcPr>
          <w:p>
            <w:pPr>
              <w:spacing w:after="0"/>
              <w:jc w:val="left"/>
            </w:pPr>
          </w:p>
        </w:tc>
        <w:tc>
          <w:tcPr>
            <w:tcW w:type="dxa" w:w="1785"/>
          </w:tcPr>
          <w:p>
            <w:pPr>
              <w:spacing w:after="0"/>
              <w:jc w:val="left"/>
            </w:pPr>
            <w:r>
              <w:rPr>
                <w:sz w:val="16"/>
              </w:rPr>
              <w:t>$0 property; $0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266"/>
          </w:tcPr>
          <w:p>
            <w:pPr>
              <w:spacing w:after="0"/>
              <w:jc w:val="left"/>
            </w:pPr>
            <w:r>
              <w:rPr>
                <w:sz w:val="16"/>
              </w:rPr>
              <w:t>Drought</w:t>
            </w:r>
          </w:p>
        </w:tc>
        <w:tc>
          <w:tcPr>
            <w:tcW w:type="dxa" w:w="1203"/>
          </w:tcPr>
          <w:p>
            <w:pPr>
              <w:spacing w:after="0"/>
              <w:jc w:val="left"/>
            </w:pPr>
          </w:p>
        </w:tc>
        <w:tc>
          <w:tcPr>
            <w:tcW w:type="dxa" w:w="1785"/>
          </w:tcPr>
          <w:p>
            <w:pPr>
              <w:spacing w:after="0"/>
              <w:jc w:val="left"/>
            </w:pPr>
            <w:r>
              <w:rPr>
                <w:sz w:val="16"/>
              </w:rPr>
              <w:t>$0 property; $0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266"/>
          </w:tcPr>
          <w:p>
            <w:pPr>
              <w:spacing w:after="0"/>
              <w:jc w:val="left"/>
            </w:pPr>
            <w:r>
              <w:rPr>
                <w:sz w:val="16"/>
              </w:rPr>
              <w:t>Wildfire</w:t>
            </w:r>
          </w:p>
        </w:tc>
        <w:tc>
          <w:tcPr>
            <w:tcW w:type="dxa" w:w="1203"/>
          </w:tcPr>
          <w:p>
            <w:pPr>
              <w:spacing w:after="0"/>
              <w:jc w:val="left"/>
            </w:pPr>
          </w:p>
        </w:tc>
        <w:tc>
          <w:tcPr>
            <w:tcW w:type="dxa" w:w="1785"/>
          </w:tcPr>
          <w:p>
            <w:pPr>
              <w:spacing w:after="0"/>
              <w:jc w:val="left"/>
            </w:pPr>
            <w:r>
              <w:rPr>
                <w:sz w:val="16"/>
              </w:rPr>
              <w:t>$400,000 property; $120,000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Wildfire</w:t>
            </w:r>
          </w:p>
        </w:tc>
      </w:tr>
      <w:tr>
        <w:trPr>
          <w:cantSplit/>
        </w:trPr>
        <w:tc>
          <w:tcPr>
            <w:tcW w:type="dxa" w:w="1037"/>
          </w:tcPr>
          <w:p>
            <w:pPr>
              <w:spacing w:after="0"/>
              <w:jc w:val="left"/>
            </w:pPr>
            <w:r>
              <w:rPr>
                <w:sz w:val="16"/>
              </w:rPr>
              <w:t>2015-05-23</w:t>
            </w:r>
          </w:p>
        </w:tc>
        <w:tc>
          <w:tcPr>
            <w:tcW w:type="dxa" w:w="1266"/>
          </w:tcPr>
          <w:p>
            <w:pPr>
              <w:spacing w:after="0"/>
              <w:jc w:val="left"/>
            </w:pPr>
            <w:r>
              <w:rPr>
                <w:sz w:val="16"/>
              </w:rPr>
              <w:t>Thunderstorm Wind</w:t>
            </w:r>
          </w:p>
        </w:tc>
        <w:tc>
          <w:tcPr>
            <w:tcW w:type="dxa" w:w="1203"/>
          </w:tcPr>
          <w:p>
            <w:pPr>
              <w:spacing w:after="0"/>
              <w:jc w:val="left"/>
            </w:pPr>
            <w:r>
              <w:rPr>
                <w:sz w:val="16"/>
              </w:rPr>
              <w:t>50 kt (58 mph) estimated gust</w:t>
            </w:r>
          </w:p>
        </w:tc>
        <w:tc>
          <w:tcPr>
            <w:tcW w:type="dxa" w:w="1785"/>
          </w:tcPr>
          <w:p>
            <w:pPr>
              <w:spacing w:after="0"/>
              <w:jc w:val="left"/>
            </w:pPr>
            <w:r>
              <w:rPr>
                <w:sz w:val="16"/>
              </w:rPr>
              <w:t>damage not reported</w:t>
            </w:r>
          </w:p>
        </w:tc>
        <w:tc>
          <w:tcPr>
            <w:tcW w:type="dxa" w:w="1154"/>
          </w:tcPr>
          <w:p>
            <w:pPr>
              <w:spacing w:after="0"/>
              <w:jc w:val="right"/>
            </w:pPr>
            <w:r>
              <w:rPr>
                <w:sz w:val="16"/>
              </w:rPr>
              <w:t>0, 0</w:t>
            </w:r>
          </w:p>
        </w:tc>
        <w:tc>
          <w:tcPr>
            <w:tcW w:type="dxa" w:w="1998"/>
          </w:tcPr>
          <w:p>
            <w:pPr>
              <w:spacing w:after="0"/>
              <w:jc w:val="left"/>
            </w:pPr>
            <w:r>
              <w:rPr>
                <w:sz w:val="16"/>
              </w:rPr>
              <w:t>ISABELA</w:t>
            </w:r>
          </w:p>
        </w:tc>
        <w:tc>
          <w:tcPr>
            <w:tcW w:type="dxa" w:w="2414"/>
          </w:tcPr>
          <w:p>
            <w:pPr>
              <w:spacing w:after="0"/>
              <w:jc w:val="left"/>
            </w:pPr>
          </w:p>
        </w:tc>
        <w:tc>
          <w:tcPr>
            <w:tcW w:type="dxa" w:w="3256"/>
          </w:tcPr>
          <w:p>
            <w:pPr>
              <w:spacing w:after="0"/>
              <w:jc w:val="left"/>
            </w:pPr>
            <w:r>
              <w:rPr>
                <w:sz w:val="16"/>
              </w:rPr>
              <w:t>B1-c worst recorded: Thunderstorm Wind</w:t>
            </w:r>
          </w:p>
        </w:tc>
      </w:tr>
      <w:tr>
        <w:trPr>
          <w:cantSplit/>
        </w:trPr>
        <w:tc>
          <w:tcPr>
            <w:tcW w:type="dxa" w:w="1037"/>
          </w:tcPr>
          <w:p>
            <w:pPr>
              <w:spacing w:after="0"/>
              <w:jc w:val="left"/>
            </w:pPr>
            <w:r>
              <w:rPr>
                <w:sz w:val="16"/>
              </w:rPr>
              <w:t>2006-01-16</w:t>
            </w:r>
          </w:p>
        </w:tc>
        <w:tc>
          <w:tcPr>
            <w:tcW w:type="dxa" w:w="1266"/>
          </w:tcPr>
          <w:p>
            <w:pPr>
              <w:spacing w:after="0"/>
              <w:jc w:val="left"/>
            </w:pPr>
            <w:r>
              <w:rPr>
                <w:sz w:val="16"/>
              </w:rPr>
              <w:t>Coastal Flood</w:t>
            </w:r>
          </w:p>
        </w:tc>
        <w:tc>
          <w:tcPr>
            <w:tcW w:type="dxa" w:w="1203"/>
          </w:tcPr>
          <w:p>
            <w:pPr>
              <w:spacing w:after="0"/>
              <w:jc w:val="left"/>
            </w:pPr>
          </w:p>
        </w:tc>
        <w:tc>
          <w:tcPr>
            <w:tcW w:type="dxa" w:w="1785"/>
          </w:tcPr>
          <w:p>
            <w:pPr>
              <w:spacing w:after="0"/>
              <w:jc w:val="left"/>
            </w:pPr>
            <w:r>
              <w:rPr>
                <w:sz w:val="16"/>
              </w:rPr>
              <w:t>$35,000 property; crops not reported, reported for the zone (2006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Coastal Flood, Storm Surge/Tide</w:t>
            </w:r>
          </w:p>
        </w:tc>
      </w:tr>
      <w:tr>
        <w:trPr>
          <w:cantSplit/>
        </w:trPr>
        <w:tc>
          <w:tcPr>
            <w:tcW w:type="dxa" w:w="1037"/>
          </w:tcPr>
          <w:p>
            <w:pPr>
              <w:spacing w:after="0"/>
              <w:jc w:val="left"/>
            </w:pPr>
            <w:r>
              <w:rPr>
                <w:sz w:val="16"/>
              </w:rPr>
              <w:t>2005-09-10</w:t>
            </w:r>
          </w:p>
        </w:tc>
        <w:tc>
          <w:tcPr>
            <w:tcW w:type="dxa" w:w="1266"/>
          </w:tcPr>
          <w:p>
            <w:pPr>
              <w:spacing w:after="0"/>
              <w:jc w:val="left"/>
            </w:pPr>
            <w:r>
              <w:rPr>
                <w:sz w:val="16"/>
              </w:rPr>
              <w:t>Strong Wind</w:t>
            </w:r>
          </w:p>
        </w:tc>
        <w:tc>
          <w:tcPr>
            <w:tcW w:type="dxa" w:w="1203"/>
          </w:tcPr>
          <w:p>
            <w:pPr>
              <w:spacing w:after="0"/>
              <w:jc w:val="left"/>
            </w:pPr>
            <w:r>
              <w:rPr>
                <w:sz w:val="16"/>
              </w:rPr>
              <w:t>50 kt (58 mph) estimated gust</w:t>
            </w:r>
          </w:p>
        </w:tc>
        <w:tc>
          <w:tcPr>
            <w:tcW w:type="dxa" w:w="1785"/>
          </w:tcPr>
          <w:p>
            <w:pPr>
              <w:spacing w:after="0"/>
              <w:jc w:val="left"/>
            </w:pPr>
            <w:r>
              <w:rPr>
                <w:sz w:val="16"/>
              </w:rPr>
              <w:t>$6,000 property; crops not reported, reported for the zone (2005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2005-06-22</w:t>
            </w:r>
          </w:p>
        </w:tc>
        <w:tc>
          <w:tcPr>
            <w:tcW w:type="dxa" w:w="1266"/>
          </w:tcPr>
          <w:p>
            <w:pPr>
              <w:spacing w:after="0"/>
              <w:jc w:val="left"/>
            </w:pPr>
            <w:r>
              <w:rPr>
                <w:sz w:val="16"/>
              </w:rPr>
              <w:t>Tornado</w:t>
            </w:r>
          </w:p>
        </w:tc>
        <w:tc>
          <w:tcPr>
            <w:tcW w:type="dxa" w:w="1203"/>
          </w:tcPr>
          <w:p>
            <w:pPr>
              <w:spacing w:after="0"/>
              <w:jc w:val="left"/>
            </w:pPr>
            <w:r>
              <w:rPr>
                <w:sz w:val="16"/>
              </w:rPr>
              <w:t>F0, 0.5 mi within this county, 5 yd wide</w:t>
            </w:r>
          </w:p>
        </w:tc>
        <w:tc>
          <w:tcPr>
            <w:tcW w:type="dxa" w:w="1785"/>
          </w:tcPr>
          <w:p>
            <w:pPr>
              <w:spacing w:after="0"/>
              <w:jc w:val="left"/>
            </w:pPr>
            <w:r>
              <w:rPr>
                <w:sz w:val="16"/>
              </w:rPr>
              <w:t>$15,000 property; crops not reported, reported for the zone (2005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most damaging: Tornado</w:t>
            </w:r>
          </w:p>
        </w:tc>
      </w:tr>
      <w:tr>
        <w:trPr>
          <w:cantSplit/>
        </w:trPr>
        <w:tc>
          <w:tcPr>
            <w:tcW w:type="dxa" w:w="1037"/>
          </w:tcPr>
          <w:p>
            <w:pPr>
              <w:spacing w:after="0"/>
              <w:jc w:val="left"/>
            </w:pPr>
            <w:r>
              <w:rPr>
                <w:sz w:val="16"/>
              </w:rPr>
              <w:t>2001-11-07</w:t>
            </w:r>
          </w:p>
        </w:tc>
        <w:tc>
          <w:tcPr>
            <w:tcW w:type="dxa" w:w="1266"/>
          </w:tcPr>
          <w:p>
            <w:pPr>
              <w:spacing w:after="0"/>
              <w:jc w:val="left"/>
            </w:pPr>
            <w:r>
              <w:rPr>
                <w:sz w:val="16"/>
              </w:rPr>
              <w:t>Flash Flood</w:t>
            </w:r>
          </w:p>
        </w:tc>
        <w:tc>
          <w:tcPr>
            <w:tcW w:type="dxa" w:w="1203"/>
          </w:tcPr>
          <w:p>
            <w:pPr>
              <w:spacing w:after="0"/>
              <w:jc w:val="left"/>
            </w:pPr>
          </w:p>
        </w:tc>
        <w:tc>
          <w:tcPr>
            <w:tcW w:type="dxa" w:w="1785"/>
          </w:tcPr>
          <w:p>
            <w:pPr>
              <w:spacing w:after="0"/>
              <w:jc w:val="left"/>
            </w:pPr>
            <w:r>
              <w:rPr>
                <w:sz w:val="16"/>
              </w:rPr>
              <w:t>$9,000,000 property; $1,000,000 crops, reported for the zone (2001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2001-09-22</w:t>
            </w:r>
          </w:p>
        </w:tc>
        <w:tc>
          <w:tcPr>
            <w:tcW w:type="dxa" w:w="1266"/>
          </w:tcPr>
          <w:p>
            <w:pPr>
              <w:spacing w:after="0"/>
              <w:jc w:val="left"/>
            </w:pPr>
            <w:r>
              <w:rPr>
                <w:sz w:val="16"/>
              </w:rPr>
              <w:t>Lightning</w:t>
            </w:r>
          </w:p>
        </w:tc>
        <w:tc>
          <w:tcPr>
            <w:tcW w:type="dxa" w:w="1203"/>
          </w:tcPr>
          <w:p>
            <w:pPr>
              <w:spacing w:after="0"/>
              <w:jc w:val="left"/>
            </w:pPr>
          </w:p>
        </w:tc>
        <w:tc>
          <w:tcPr>
            <w:tcW w:type="dxa" w:w="1785"/>
          </w:tcPr>
          <w:p>
            <w:pPr>
              <w:spacing w:after="0"/>
              <w:jc w:val="left"/>
            </w:pPr>
            <w:r>
              <w:rPr>
                <w:sz w:val="16"/>
              </w:rPr>
              <w:t>damage not reported</w:t>
            </w:r>
          </w:p>
        </w:tc>
        <w:tc>
          <w:tcPr>
            <w:tcW w:type="dxa" w:w="1154"/>
          </w:tcPr>
          <w:p>
            <w:pPr>
              <w:spacing w:after="0"/>
              <w:jc w:val="right"/>
            </w:pPr>
            <w:r>
              <w:rPr>
                <w:sz w:val="16"/>
              </w:rPr>
              <w:t>1, 0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66"/>
          </w:tcPr>
          <w:p>
            <w:pPr>
              <w:spacing w:after="0"/>
              <w:jc w:val="left"/>
            </w:pPr>
            <w:r>
              <w:rPr>
                <w:sz w:val="16"/>
              </w:rPr>
              <w:t>Hurricane (Typhoon)</w:t>
            </w:r>
          </w:p>
        </w:tc>
        <w:tc>
          <w:tcPr>
            <w:tcW w:type="dxa" w:w="1203"/>
          </w:tcPr>
          <w:p>
            <w:pPr>
              <w:spacing w:after="0"/>
              <w:jc w:val="left"/>
            </w:pPr>
          </w:p>
        </w:tc>
        <w:tc>
          <w:tcPr>
            <w:tcW w:type="dxa" w:w="1785"/>
          </w:tcPr>
          <w:p>
            <w:pPr>
              <w:spacing w:after="0"/>
              <w:jc w:val="left"/>
            </w:pPr>
            <w:r>
              <w:rPr>
                <w:sz w:val="16"/>
              </w:rPr>
              <w:t>$41,000 property; crops not reported, reported for the zone (2000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3"/>
        <w:gridCol w:w="1580"/>
        <w:gridCol w:w="1037"/>
        <w:gridCol w:w="1774"/>
        <w:gridCol w:w="1526"/>
        <w:gridCol w:w="1522"/>
        <w:gridCol w:w="1037"/>
        <w:gridCol w:w="1888"/>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3"/>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r>
              <w:rPr>
                <w:sz w:val="16"/>
              </w:rPr>
              <w:t>0.212</w:t>
            </w:r>
          </w:p>
        </w:tc>
        <w:tc>
          <w:tcPr>
            <w:tcW w:type="dxa" w:w="1463"/>
          </w:tcPr>
          <w:p>
            <w:pPr>
              <w:spacing w:after="0"/>
              <w:jc w:val="left"/>
            </w:pPr>
            <w:r>
              <w:rPr>
                <w:sz w:val="16"/>
              </w:rPr>
              <w:t>events per year at a location (modeled)</w:t>
            </w:r>
          </w:p>
        </w:tc>
        <w:tc>
          <w:tcPr>
            <w:tcW w:type="dxa" w:w="1580"/>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74"/>
          </w:tcPr>
          <w:p>
            <w:pPr>
              <w:spacing w:after="0"/>
              <w:jc w:val="left"/>
            </w:pPr>
            <w:r>
              <w:rPr>
                <w:sz w:val="16"/>
              </w:rPr>
              <w:t>Storm Events records in 9 of 30 years, 1996 to 2025 (30%)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r>
              <w:rPr>
                <w:sz w:val="16"/>
              </w:rPr>
              <w:t>Possible</w:t>
            </w:r>
          </w:p>
        </w:tc>
        <w:tc>
          <w:tcPr>
            <w:tcW w:type="dxa" w:w="1774"/>
          </w:tcPr>
          <w:p>
            <w:pPr>
              <w:spacing w:after="0"/>
              <w:jc w:val="left"/>
            </w:pPr>
            <w:r>
              <w:rPr>
                <w:sz w:val="16"/>
              </w:rPr>
              <w:t>event-days in 1 of 30 years, 1996 to 2025 (3.33%)</w:t>
            </w:r>
          </w:p>
        </w:tc>
        <w:tc>
          <w:tcPr>
            <w:tcW w:type="dxa" w:w="1526"/>
          </w:tcPr>
          <w:p>
            <w:pPr>
              <w:spacing w:after="0"/>
              <w:jc w:val="right"/>
            </w:pPr>
            <w:r>
              <w:rPr>
                <w:sz w:val="16"/>
              </w:rPr>
              <w:t>0</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0.0588</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5.88%</w:t>
            </w: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0.0266</w:t>
            </w:r>
          </w:p>
        </w:tc>
        <w:tc>
          <w:tcPr>
            <w:tcW w:type="dxa" w:w="1463"/>
          </w:tcPr>
          <w:p>
            <w:pPr>
              <w:spacing w:after="0"/>
              <w:jc w:val="left"/>
            </w:pPr>
            <w:r>
              <w:rPr>
                <w:sz w:val="16"/>
              </w:rPr>
              <w:t>events per year</w:t>
            </w:r>
          </w:p>
        </w:tc>
        <w:tc>
          <w:tcPr>
            <w:tcW w:type="dxa" w:w="1580"/>
          </w:tcPr>
          <w:p>
            <w:pPr>
              <w:spacing w:after="0"/>
              <w:jc w:val="left"/>
            </w:pPr>
            <w:r>
              <w:rPr>
                <w:sz w:val="16"/>
              </w:rPr>
              <w:t>about 1 in 38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1.0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0.0009</w:t>
            </w:r>
          </w:p>
        </w:tc>
        <w:tc>
          <w:tcPr>
            <w:tcW w:type="dxa" w:w="1463"/>
          </w:tcPr>
          <w:p>
            <w:pPr>
              <w:spacing w:after="0"/>
              <w:jc w:val="left"/>
            </w:pPr>
            <w:r>
              <w:rPr>
                <w:sz w:val="16"/>
              </w:rPr>
              <w:t>event-days per year</w:t>
            </w:r>
          </w:p>
        </w:tc>
        <w:tc>
          <w:tcPr>
            <w:tcW w:type="dxa" w:w="1580"/>
          </w:tcPr>
          <w:p>
            <w:pPr>
              <w:spacing w:after="0"/>
              <w:jc w:val="left"/>
            </w:pPr>
            <w:r>
              <w:rPr>
                <w:sz w:val="16"/>
              </w:rPr>
              <w:t>about 0.0009 days per year</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0.0103</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0.182</w:t>
            </w:r>
          </w:p>
        </w:tc>
        <w:tc>
          <w:tcPr>
            <w:tcW w:type="dxa" w:w="1463"/>
          </w:tcPr>
          <w:p>
            <w:pPr>
              <w:spacing w:after="0"/>
              <w:jc w:val="left"/>
            </w:pPr>
            <w:r>
              <w:rPr>
                <w:sz w:val="16"/>
              </w:rPr>
              <w:t>events per year</w:t>
            </w:r>
          </w:p>
        </w:tc>
        <w:tc>
          <w:tcPr>
            <w:tcW w:type="dxa" w:w="1580"/>
          </w:tcPr>
          <w:p>
            <w:pPr>
              <w:spacing w:after="0"/>
              <w:jc w:val="left"/>
            </w:pPr>
            <w:r>
              <w:rPr>
                <w:sz w:val="16"/>
              </w:rPr>
              <w:t>about 1 in 6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38</w:t>
            </w: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8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3"/>
          </w:tcPr>
          <w:p>
            <w:pPr>
              <w:spacing w:after="0"/>
              <w:jc w:val="left"/>
            </w:pPr>
            <w:r>
              <w:rPr>
                <w:sz w:val="16"/>
              </w:rPr>
              <w:t>event-days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0.357</w:t>
            </w:r>
          </w:p>
        </w:tc>
        <w:tc>
          <w:tcPr>
            <w:tcW w:type="dxa" w:w="1463"/>
          </w:tcPr>
          <w:p>
            <w:pPr>
              <w:spacing w:after="0"/>
              <w:jc w:val="left"/>
            </w:pPr>
            <w:r>
              <w:rPr>
                <w:sz w:val="16"/>
              </w:rPr>
              <w:t>event-days per year</w:t>
            </w:r>
          </w:p>
        </w:tc>
        <w:tc>
          <w:tcPr>
            <w:tcW w:type="dxa" w:w="1580"/>
          </w:tcPr>
          <w:p>
            <w:pPr>
              <w:spacing w:after="0"/>
              <w:jc w:val="left"/>
            </w:pPr>
            <w:r>
              <w:rPr>
                <w:sz w:val="16"/>
              </w:rPr>
              <w:t>about 0.357 days per year</w:t>
            </w:r>
          </w:p>
        </w:tc>
        <w:tc>
          <w:tcPr>
            <w:tcW w:type="dxa" w:w="1037"/>
          </w:tcPr>
          <w:p>
            <w:pPr>
              <w:spacing w:after="0"/>
              <w:jc w:val="left"/>
            </w:pPr>
            <w:r>
              <w:rPr>
                <w:sz w:val="16"/>
              </w:rPr>
              <w:t>Likely</w:t>
            </w:r>
          </w:p>
        </w:tc>
        <w:tc>
          <w:tcPr>
            <w:tcW w:type="dxa" w:w="1774"/>
          </w:tcPr>
          <w:p>
            <w:pPr>
              <w:spacing w:after="0"/>
              <w:jc w:val="left"/>
            </w:pPr>
            <w:r>
              <w:rPr>
                <w:sz w:val="16"/>
              </w:rPr>
              <w:t>event-days in 15 of 30 years, 1996 to 2025 (50%)</w:t>
            </w:r>
          </w:p>
        </w:tc>
        <w:tc>
          <w:tcPr>
            <w:tcW w:type="dxa" w:w="1526"/>
          </w:tcPr>
          <w:p>
            <w:pPr>
              <w:spacing w:after="0"/>
              <w:jc w:val="right"/>
            </w:pPr>
            <w:r>
              <w:rPr>
                <w:sz w:val="16"/>
              </w:rPr>
              <w:t>10</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0.405</w:t>
            </w:r>
          </w:p>
        </w:tc>
        <w:tc>
          <w:tcPr>
            <w:tcW w:type="dxa" w:w="1463"/>
          </w:tcPr>
          <w:p>
            <w:pPr>
              <w:spacing w:after="0"/>
              <w:jc w:val="left"/>
            </w:pPr>
            <w:r>
              <w:rPr>
                <w:sz w:val="16"/>
              </w:rPr>
              <w:t>events per year (modeled)</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68.4</w:t>
            </w:r>
          </w:p>
        </w:tc>
        <w:tc>
          <w:tcPr>
            <w:tcW w:type="dxa" w:w="1463"/>
          </w:tcPr>
          <w:p>
            <w:pPr>
              <w:spacing w:after="0"/>
              <w:jc w:val="left"/>
            </w:pPr>
            <w:r>
              <w:rPr>
                <w:sz w:val="16"/>
              </w:rPr>
              <w:t>days per year with a strike</w:t>
            </w:r>
          </w:p>
        </w:tc>
        <w:tc>
          <w:tcPr>
            <w:tcW w:type="dxa" w:w="1580"/>
          </w:tcPr>
          <w:p>
            <w:pPr>
              <w:spacing w:after="0"/>
              <w:jc w:val="left"/>
            </w:pPr>
            <w:r>
              <w:rPr>
                <w:sz w:val="16"/>
              </w:rPr>
              <w:t>about 68.4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0.00000713</w:t>
            </w:r>
          </w:p>
        </w:tc>
        <w:tc>
          <w:tcPr>
            <w:tcW w:type="dxa" w:w="1463"/>
          </w:tcPr>
          <w:p>
            <w:pPr>
              <w:spacing w:after="0"/>
              <w:jc w:val="left"/>
            </w:pPr>
            <w:r>
              <w:rPr>
                <w:sz w:val="16"/>
              </w:rPr>
              <w:t>events per year</w:t>
            </w:r>
          </w:p>
        </w:tc>
        <w:tc>
          <w:tcPr>
            <w:tcW w:type="dxa" w:w="1580"/>
          </w:tcPr>
          <w:p>
            <w:pPr>
              <w:spacing w:after="0"/>
              <w:jc w:val="left"/>
            </w:pPr>
            <w:r>
              <w:rPr>
                <w:sz w:val="16"/>
              </w:rPr>
              <w:t>about 1 in 140,204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1</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0.00284</w:t>
            </w:r>
          </w:p>
        </w:tc>
        <w:tc>
          <w:tcPr>
            <w:tcW w:type="dxa" w:w="1463"/>
          </w:tcPr>
          <w:p>
            <w:pPr>
              <w:spacing w:after="0"/>
              <w:jc w:val="left"/>
            </w:pPr>
            <w:r>
              <w:rPr>
                <w:sz w:val="16"/>
              </w:rPr>
              <w:t>events per year</w:t>
            </w:r>
          </w:p>
        </w:tc>
        <w:tc>
          <w:tcPr>
            <w:tcW w:type="dxa" w:w="1580"/>
          </w:tcPr>
          <w:p>
            <w:pPr>
              <w:spacing w:after="0"/>
              <w:jc w:val="left"/>
            </w:pPr>
            <w:r>
              <w:rPr>
                <w:sz w:val="16"/>
              </w:rPr>
              <w:t>about 1 in 353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r>
              <w:rPr>
                <w:sz w:val="16"/>
              </w:rPr>
              <w:t>0.0557</w:t>
            </w:r>
          </w:p>
        </w:tc>
        <w:tc>
          <w:tcPr>
            <w:tcW w:type="dxa" w:w="1463"/>
          </w:tcPr>
          <w:p>
            <w:pPr>
              <w:spacing w:after="0"/>
              <w:jc w:val="left"/>
            </w:pPr>
            <w:r>
              <w:rPr>
                <w:sz w:val="16"/>
              </w:rPr>
              <w:t>annual probability at the most exposed location (used in place of a county value)</w:t>
            </w:r>
          </w:p>
        </w:tc>
        <w:tc>
          <w:tcPr>
            <w:tcW w:type="dxa" w:w="1580"/>
          </w:tcPr>
          <w:p>
            <w:pPr>
              <w:spacing w:after="0"/>
              <w:jc w:val="left"/>
            </w:pPr>
            <w:r>
              <w:rPr>
                <w:sz w:val="16"/>
              </w:rPr>
              <w:t>chance at the county's most exposed location in a year: 5.57%</w:t>
            </w:r>
          </w:p>
        </w:tc>
        <w:tc>
          <w:tcPr>
            <w:tcW w:type="dxa" w:w="1037"/>
          </w:tcPr>
          <w:p>
            <w:pPr>
              <w:spacing w:after="0"/>
              <w:jc w:val="left"/>
            </w:pPr>
          </w:p>
        </w:tc>
        <w:tc>
          <w:tcPr>
            <w:tcW w:type="dxa" w:w="1774"/>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3"/>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p>
        </w:tc>
        <w:tc>
          <w:tcPr>
            <w:tcW w:type="dxa" w:w="1463"/>
          </w:tcPr>
          <w:p>
            <w:pPr>
              <w:spacing w:after="0"/>
              <w:jc w:val="left"/>
            </w:pPr>
            <w:r>
              <w:rPr>
                <w:sz w:val="16"/>
              </w:rPr>
              <w:t>annual probability at a location</w:t>
            </w:r>
          </w:p>
        </w:tc>
        <w:tc>
          <w:tcPr>
            <w:tcW w:type="dxa" w:w="1580"/>
          </w:tcPr>
          <w:p>
            <w:pPr>
              <w:spacing w:after="0"/>
              <w:jc w:val="left"/>
            </w:pPr>
          </w:p>
        </w:tc>
        <w:tc>
          <w:tcPr>
            <w:tcW w:type="dxa" w:w="1037"/>
          </w:tcPr>
          <w:p>
            <w:pPr>
              <w:spacing w:after="0"/>
              <w:jc w:val="left"/>
            </w:pPr>
            <w:r>
              <w:rPr>
                <w:sz w:val="16"/>
              </w:rPr>
              <w:t>Possible</w:t>
            </w:r>
          </w:p>
        </w:tc>
        <w:tc>
          <w:tcPr>
            <w:tcW w:type="dxa" w:w="1774"/>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7, Insufficient Data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704"/>
        <w:gridCol w:w="2092"/>
        <w:gridCol w:w="2184"/>
        <w:gridCol w:w="1537"/>
        <w:gridCol w:w="1870"/>
        <w:gridCol w:w="4004"/>
      </w:tblGrid>
      <w:tr>
        <w:trPr>
          <w:cantSplit/>
          <w:tblHeader/>
        </w:trPr>
        <w:tc>
          <w:tcPr>
            <w:tcW w:type="dxa" w:w="1722"/>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04"/>
            <w:shd w:val="clear" w:color="auto" w:fill="E8E8E8"/>
          </w:tcPr>
          <w:p>
            <w:pPr>
              <w:spacing w:after="0"/>
              <w:jc w:val="left"/>
            </w:pPr>
            <w:r>
              <w:rPr>
                <w:b/>
                <w:sz w:val="16"/>
              </w:rPr>
              <w:t>Notes</w:t>
            </w:r>
          </w:p>
        </w:tc>
      </w:tr>
      <w:tr>
        <w:trPr>
          <w:cantSplit/>
        </w:trPr>
        <w:tc>
          <w:tcPr>
            <w:tcW w:type="dxa" w:w="1722"/>
          </w:tcPr>
          <w:p>
            <w:pPr>
              <w:spacing w:after="0"/>
              <w:jc w:val="left"/>
            </w:pPr>
            <w:r>
              <w:rPr>
                <w:sz w:val="16"/>
              </w:rPr>
              <w:t>Isabela Municipio</w:t>
            </w:r>
          </w:p>
        </w:tc>
        <w:tc>
          <w:tcPr>
            <w:tcW w:type="dxa" w:w="704"/>
          </w:tcPr>
          <w:p>
            <w:pPr>
              <w:spacing w:after="0"/>
              <w:jc w:val="left"/>
            </w:pPr>
            <w:r>
              <w:rPr>
                <w:sz w:val="16"/>
              </w:rPr>
              <w:t>County</w:t>
            </w:r>
          </w:p>
        </w:tc>
        <w:tc>
          <w:tcPr>
            <w:tcW w:type="dxa" w:w="2092"/>
          </w:tcPr>
          <w:p>
            <w:pPr>
              <w:spacing w:after="0"/>
              <w:jc w:val="left"/>
            </w:pPr>
            <w:r>
              <w:rPr>
                <w:sz w:val="16"/>
              </w:rPr>
              <w:t>Expired on 2026-01-11</w:t>
            </w:r>
          </w:p>
        </w:tc>
        <w:tc>
          <w:tcPr>
            <w:tcW w:type="dxa" w:w="2184"/>
          </w:tcPr>
          <w:p>
            <w:pPr>
              <w:spacing w:after="0"/>
              <w:jc w:val="right"/>
            </w:pPr>
            <w:r>
              <w:rPr>
                <w:sz w:val="16"/>
              </w:rPr>
              <w:t>FMA RL 0, SRL 0; any 0</w:t>
            </w:r>
          </w:p>
        </w:tc>
        <w:tc>
          <w:tcPr>
            <w:tcW w:type="dxa" w:w="1537"/>
          </w:tcPr>
          <w:p>
            <w:pPr>
              <w:spacing w:after="0"/>
              <w:jc w:val="right"/>
            </w:pPr>
            <w:r>
              <w:rPr>
                <w:sz w:val="16"/>
              </w:rPr>
              <w:t>$30,834,371.82</w:t>
            </w:r>
          </w:p>
        </w:tc>
        <w:tc>
          <w:tcPr>
            <w:tcW w:type="dxa" w:w="1870"/>
          </w:tcPr>
          <w:p>
            <w:pPr>
              <w:spacing w:after="0"/>
              <w:jc w:val="right"/>
            </w:pPr>
            <w:r>
              <w:rPr>
                <w:sz w:val="16"/>
              </w:rPr>
              <w:t>0; 0</w:t>
            </w:r>
          </w:p>
        </w:tc>
        <w:tc>
          <w:tcPr>
            <w:tcW w:type="dxa" w:w="400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$27,039,138</w:t>
            </w:r>
          </w:p>
        </w:tc>
        <w:tc>
          <w:tcPr>
            <w:tcW w:type="dxa" w:w="1139"/>
          </w:tcPr>
          <w:p>
            <w:pPr>
              <w:spacing w:after="0"/>
              <w:jc w:val="right"/>
            </w:pPr>
          </w:p>
        </w:tc>
        <w:tc>
          <w:tcPr>
            <w:tcW w:type="dxa" w:w="1047"/>
          </w:tcPr>
          <w:p>
            <w:pPr>
              <w:spacing w:after="0"/>
              <w:jc w:val="right"/>
            </w:pPr>
            <w:r>
              <w:rPr>
                <w:sz w:val="16"/>
              </w:rPr>
              <w:t>104</w:t>
            </w:r>
          </w:p>
        </w:tc>
        <w:tc>
          <w:tcPr>
            <w:tcW w:type="dxa" w:w="1126"/>
          </w:tcPr>
          <w:p>
            <w:pPr>
              <w:spacing w:after="0"/>
              <w:jc w:val="right"/>
            </w:pPr>
            <w:r>
              <w:rPr>
                <w:sz w:val="16"/>
              </w:rPr>
              <w:t>$1,155</w:t>
            </w:r>
          </w:p>
        </w:tc>
        <w:tc>
          <w:tcPr>
            <w:tcW w:type="dxa" w:w="1126"/>
          </w:tcPr>
          <w:p>
            <w:pPr>
              <w:spacing w:after="0"/>
              <w:jc w:val="right"/>
            </w:pPr>
          </w:p>
        </w:tc>
        <w:tc>
          <w:tcPr>
            <w:tcW w:type="dxa" w:w="1185"/>
          </w:tcPr>
          <w:p>
            <w:pPr>
              <w:spacing w:after="0"/>
              <w:jc w:val="right"/>
            </w:pPr>
            <w:r>
              <w:rPr>
                <w:sz w:val="16"/>
              </w:rPr>
              <w:t>$278</w:t>
            </w:r>
          </w:p>
        </w:tc>
        <w:tc>
          <w:tcPr>
            <w:tcW w:type="dxa" w:w="1055"/>
          </w:tcPr>
          <w:p>
            <w:pPr>
              <w:spacing w:after="0"/>
              <w:jc w:val="right"/>
            </w:pPr>
            <w:r>
              <w:rPr>
                <w:sz w:val="16"/>
              </w:rPr>
              <w:t>0.00427%</w:t>
            </w:r>
          </w:p>
        </w:tc>
        <w:tc>
          <w:tcPr>
            <w:tcW w:type="dxa" w:w="1247"/>
          </w:tcPr>
          <w:p>
            <w:pPr>
              <w:spacing w:after="0"/>
              <w:jc w:val="right"/>
            </w:pPr>
          </w:p>
        </w:tc>
        <w:tc>
          <w:tcPr>
            <w:tcW w:type="dxa" w:w="1124"/>
          </w:tcPr>
          <w:p>
            <w:pPr>
              <w:spacing w:after="0"/>
              <w:jc w:val="right"/>
            </w:pPr>
            <w:r>
              <w:rPr>
                <w:sz w:val="16"/>
              </w:rPr>
              <w:t>$17,100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$8,869,185,485</w:t>
            </w:r>
          </w:p>
        </w:tc>
        <w:tc>
          <w:tcPr>
            <w:tcW w:type="dxa" w:w="1139"/>
          </w:tcPr>
          <w:p>
            <w:pPr>
              <w:spacing w:after="0"/>
              <w:jc w:val="right"/>
            </w:pPr>
          </w:p>
        </w:tc>
        <w:tc>
          <w:tcPr>
            <w:tcW w:type="dxa" w:w="1047"/>
          </w:tcPr>
          <w:p>
            <w:pPr>
              <w:spacing w:after="0"/>
              <w:jc w:val="right"/>
            </w:pPr>
            <w:r>
              <w:rPr>
                <w:sz w:val="16"/>
              </w:rPr>
              <w:t>42,943</w:t>
            </w:r>
          </w:p>
        </w:tc>
        <w:tc>
          <w:tcPr>
            <w:tcW w:type="dxa" w:w="1126"/>
          </w:tcPr>
          <w:p>
            <w:pPr>
              <w:spacing w:after="0"/>
              <w:jc w:val="right"/>
            </w:pPr>
            <w:r>
              <w:rPr>
                <w:sz w:val="16"/>
              </w:rPr>
              <w:t>$5,459,025</w:t>
            </w:r>
          </w:p>
        </w:tc>
        <w:tc>
          <w:tcPr>
            <w:tcW w:type="dxa" w:w="1126"/>
          </w:tcPr>
          <w:p>
            <w:pPr>
              <w:spacing w:after="0"/>
              <w:jc w:val="right"/>
            </w:pPr>
          </w:p>
        </w:tc>
        <w:tc>
          <w:tcPr>
            <w:tcW w:type="dxa" w:w="1185"/>
          </w:tcPr>
          <w:p>
            <w:pPr>
              <w:spacing w:after="0"/>
              <w:jc w:val="right"/>
            </w:pPr>
            <w:r>
              <w:rPr>
                <w:sz w:val="16"/>
              </w:rPr>
              <w:t>$6,625,209</w:t>
            </w:r>
          </w:p>
        </w:tc>
        <w:tc>
          <w:tcPr>
            <w:tcW w:type="dxa" w:w="1055"/>
          </w:tcPr>
          <w:p>
            <w:pPr>
              <w:spacing w:after="0"/>
              <w:jc w:val="right"/>
            </w:pPr>
            <w:r>
              <w:rPr>
                <w:sz w:val="16"/>
              </w:rPr>
              <w:t>0.0616%</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$5,724,611,032</w:t>
            </w:r>
          </w:p>
        </w:tc>
        <w:tc>
          <w:tcPr>
            <w:tcW w:type="dxa" w:w="1139"/>
          </w:tcPr>
          <w:p>
            <w:pPr>
              <w:spacing w:after="0"/>
              <w:jc w:val="right"/>
            </w:pPr>
            <w:r>
              <w:rPr>
                <w:sz w:val="16"/>
              </w:rPr>
              <w:t>$0</w:t>
            </w:r>
          </w:p>
        </w:tc>
        <w:tc>
          <w:tcPr>
            <w:tcW w:type="dxa" w:w="1047"/>
          </w:tcPr>
          <w:p>
            <w:pPr>
              <w:spacing w:after="0"/>
              <w:jc w:val="right"/>
            </w:pPr>
            <w:r>
              <w:rPr>
                <w:sz w:val="16"/>
              </w:rPr>
              <w:t>42,892</w:t>
            </w:r>
          </w:p>
        </w:tc>
        <w:tc>
          <w:tcPr>
            <w:tcW w:type="dxa" w:w="1126"/>
          </w:tcPr>
          <w:p>
            <w:pPr>
              <w:spacing w:after="0"/>
              <w:jc w:val="right"/>
            </w:pPr>
            <w:r>
              <w:rPr>
                <w:sz w:val="16"/>
              </w:rPr>
              <w:t>$2,687</w:t>
            </w:r>
          </w:p>
        </w:tc>
        <w:tc>
          <w:tcPr>
            <w:tcW w:type="dxa" w:w="1126"/>
          </w:tcPr>
          <w:p>
            <w:pPr>
              <w:spacing w:after="0"/>
              <w:jc w:val="right"/>
            </w:pPr>
            <w:r>
              <w:rPr>
                <w:sz w:val="16"/>
              </w:rPr>
              <w:t>$0</w:t>
            </w:r>
          </w:p>
        </w:tc>
        <w:tc>
          <w:tcPr>
            <w:tcW w:type="dxa" w:w="1185"/>
          </w:tcPr>
          <w:p>
            <w:pPr>
              <w:spacing w:after="0"/>
              <w:jc w:val="right"/>
            </w:pPr>
            <w:r>
              <w:rPr>
                <w:sz w:val="16"/>
              </w:rPr>
              <w:t>$603</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$119,145,789</w:t>
            </w:r>
          </w:p>
        </w:tc>
        <w:tc>
          <w:tcPr>
            <w:tcW w:type="dxa" w:w="1139"/>
          </w:tcPr>
          <w:p>
            <w:pPr>
              <w:spacing w:after="0"/>
              <w:jc w:val="right"/>
            </w:pPr>
            <w:r>
              <w:rPr>
                <w:sz w:val="16"/>
              </w:rPr>
              <w:t>$0</w:t>
            </w:r>
          </w:p>
        </w:tc>
        <w:tc>
          <w:tcPr>
            <w:tcW w:type="dxa" w:w="1047"/>
          </w:tcPr>
          <w:p>
            <w:pPr>
              <w:spacing w:after="0"/>
              <w:jc w:val="right"/>
            </w:pPr>
            <w:r>
              <w:rPr>
                <w:sz w:val="16"/>
              </w:rPr>
              <w:t>1,001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$5,724,592,564</w:t>
            </w:r>
          </w:p>
        </w:tc>
        <w:tc>
          <w:tcPr>
            <w:tcW w:type="dxa" w:w="1139"/>
          </w:tcPr>
          <w:p>
            <w:pPr>
              <w:spacing w:after="0"/>
              <w:jc w:val="right"/>
            </w:pPr>
            <w:r>
              <w:rPr>
                <w:sz w:val="16"/>
              </w:rPr>
              <w:t>$0</w:t>
            </w:r>
          </w:p>
        </w:tc>
        <w:tc>
          <w:tcPr>
            <w:tcW w:type="dxa" w:w="1047"/>
          </w:tcPr>
          <w:p>
            <w:pPr>
              <w:spacing w:after="0"/>
              <w:jc w:val="right"/>
            </w:pPr>
            <w:r>
              <w:rPr>
                <w:sz w:val="16"/>
              </w:rPr>
              <w:t>42,892</w:t>
            </w:r>
          </w:p>
        </w:tc>
        <w:tc>
          <w:tcPr>
            <w:tcW w:type="dxa" w:w="1126"/>
          </w:tcPr>
          <w:p>
            <w:pPr>
              <w:spacing w:after="0"/>
              <w:jc w:val="right"/>
            </w:pPr>
            <w:r>
              <w:rPr>
                <w:sz w:val="16"/>
              </w:rPr>
              <w:t>$14,748,379</w:t>
            </w:r>
          </w:p>
        </w:tc>
        <w:tc>
          <w:tcPr>
            <w:tcW w:type="dxa" w:w="1126"/>
          </w:tcPr>
          <w:p>
            <w:pPr>
              <w:spacing w:after="0"/>
              <w:jc w:val="right"/>
            </w:pPr>
            <w:r>
              <w:rPr>
                <w:sz w:val="16"/>
              </w:rPr>
              <w:t>$0</w:t>
            </w:r>
          </w:p>
        </w:tc>
        <w:tc>
          <w:tcPr>
            <w:tcW w:type="dxa" w:w="1185"/>
          </w:tcPr>
          <w:p>
            <w:pPr>
              <w:spacing w:after="0"/>
              <w:jc w:val="right"/>
            </w:pPr>
            <w:r>
              <w:rPr>
                <w:sz w:val="16"/>
              </w:rPr>
              <w:t>$1,152,180</w:t>
            </w:r>
          </w:p>
        </w:tc>
        <w:tc>
          <w:tcPr>
            <w:tcW w:type="dxa" w:w="1055"/>
          </w:tcPr>
          <w:p>
            <w:pPr>
              <w:spacing w:after="0"/>
              <w:jc w:val="right"/>
            </w:pPr>
            <w:r>
              <w:rPr>
                <w:sz w:val="16"/>
              </w:rPr>
              <w:t>0.258%</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$1,794,613.54</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$5,722,515,028</w:t>
            </w:r>
          </w:p>
        </w:tc>
        <w:tc>
          <w:tcPr>
            <w:tcW w:type="dxa" w:w="1139"/>
          </w:tcPr>
          <w:p>
            <w:pPr>
              <w:spacing w:after="0"/>
              <w:jc w:val="right"/>
            </w:pPr>
            <w:r>
              <w:rPr>
                <w:sz w:val="16"/>
              </w:rPr>
              <w:t>$0</w:t>
            </w:r>
          </w:p>
        </w:tc>
        <w:tc>
          <w:tcPr>
            <w:tcW w:type="dxa" w:w="1047"/>
          </w:tcPr>
          <w:p>
            <w:pPr>
              <w:spacing w:after="0"/>
              <w:jc w:val="right"/>
            </w:pPr>
            <w:r>
              <w:rPr>
                <w:sz w:val="16"/>
              </w:rPr>
              <w:t>97</w:t>
            </w:r>
          </w:p>
        </w:tc>
        <w:tc>
          <w:tcPr>
            <w:tcW w:type="dxa" w:w="1126"/>
          </w:tcPr>
          <w:p>
            <w:pPr>
              <w:spacing w:after="0"/>
              <w:jc w:val="right"/>
            </w:pPr>
            <w:r>
              <w:rPr>
                <w:sz w:val="16"/>
              </w:rPr>
              <w:t>$3,399,828</w:t>
            </w:r>
          </w:p>
        </w:tc>
        <w:tc>
          <w:tcPr>
            <w:tcW w:type="dxa" w:w="1126"/>
          </w:tcPr>
          <w:p>
            <w:pPr>
              <w:spacing w:after="0"/>
              <w:jc w:val="right"/>
            </w:pPr>
            <w:r>
              <w:rPr>
                <w:sz w:val="16"/>
              </w:rPr>
              <w:t>$0</w:t>
            </w:r>
          </w:p>
        </w:tc>
        <w:tc>
          <w:tcPr>
            <w:tcW w:type="dxa" w:w="1185"/>
          </w:tcPr>
          <w:p>
            <w:pPr>
              <w:spacing w:after="0"/>
              <w:jc w:val="right"/>
            </w:pPr>
            <w:r>
              <w:rPr>
                <w:sz w:val="16"/>
              </w:rPr>
              <w:t>$868</w:t>
            </w:r>
          </w:p>
        </w:tc>
        <w:tc>
          <w:tcPr>
            <w:tcW w:type="dxa" w:w="1055"/>
          </w:tcPr>
          <w:p>
            <w:pPr>
              <w:spacing w:after="0"/>
              <w:jc w:val="right"/>
            </w:pPr>
            <w:r>
              <w:rPr>
                <w:sz w:val="16"/>
              </w:rPr>
              <w:t>n/a (see note)</w:t>
            </w:r>
          </w:p>
        </w:tc>
        <w:tc>
          <w:tcPr>
            <w:tcW w:type="dxa" w:w="1247"/>
          </w:tcPr>
          <w:p>
            <w:pPr>
              <w:spacing w:after="0"/>
              <w:jc w:val="right"/>
            </w:pPr>
            <w:r>
              <w:rPr>
                <w:sz w:val="16"/>
              </w:rPr>
              <w:t>$10,000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$329,038,600</w:t>
            </w:r>
          </w:p>
        </w:tc>
        <w:tc>
          <w:tcPr>
            <w:tcW w:type="dxa" w:w="1139"/>
          </w:tcPr>
          <w:p>
            <w:pPr>
              <w:spacing w:after="0"/>
              <w:jc w:val="right"/>
            </w:pPr>
          </w:p>
        </w:tc>
        <w:tc>
          <w:tcPr>
            <w:tcW w:type="dxa" w:w="1047"/>
          </w:tcPr>
          <w:p>
            <w:pPr>
              <w:spacing w:after="0"/>
              <w:jc w:val="right"/>
            </w:pPr>
            <w:r>
              <w:rPr>
                <w:sz w:val="16"/>
              </w:rPr>
              <w:t>2,928</w:t>
            </w:r>
          </w:p>
        </w:tc>
        <w:tc>
          <w:tcPr>
            <w:tcW w:type="dxa" w:w="1126"/>
          </w:tcPr>
          <w:p>
            <w:pPr>
              <w:spacing w:after="0"/>
              <w:jc w:val="right"/>
            </w:pPr>
            <w:r>
              <w:rPr>
                <w:sz w:val="16"/>
              </w:rPr>
              <w:t>$636,173</w:t>
            </w:r>
          </w:p>
        </w:tc>
        <w:tc>
          <w:tcPr>
            <w:tcW w:type="dxa" w:w="1126"/>
          </w:tcPr>
          <w:p>
            <w:pPr>
              <w:spacing w:after="0"/>
              <w:jc w:val="right"/>
            </w:pPr>
          </w:p>
        </w:tc>
        <w:tc>
          <w:tcPr>
            <w:tcW w:type="dxa" w:w="1185"/>
          </w:tcPr>
          <w:p>
            <w:pPr>
              <w:spacing w:after="0"/>
              <w:jc w:val="right"/>
            </w:pPr>
            <w:r>
              <w:rPr>
                <w:sz w:val="16"/>
              </w:rPr>
              <w:t>$1,609</w:t>
            </w:r>
          </w:p>
        </w:tc>
        <w:tc>
          <w:tcPr>
            <w:tcW w:type="dxa" w:w="1055"/>
          </w:tcPr>
          <w:p>
            <w:pPr>
              <w:spacing w:after="0"/>
              <w:jc w:val="right"/>
            </w:pPr>
            <w:r>
              <w:rPr>
                <w:sz w:val="16"/>
              </w:rPr>
              <w:t>0.193%</w:t>
            </w:r>
          </w:p>
        </w:tc>
        <w:tc>
          <w:tcPr>
            <w:tcW w:type="dxa" w:w="1247"/>
          </w:tcPr>
          <w:p>
            <w:pPr>
              <w:spacing w:after="0"/>
              <w:jc w:val="right"/>
            </w:pPr>
            <w:r>
              <w:rPr>
                <w:sz w:val="16"/>
              </w:rPr>
              <w:t>$4,500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$5,724,611,032</w:t>
            </w:r>
          </w:p>
        </w:tc>
        <w:tc>
          <w:tcPr>
            <w:tcW w:type="dxa" w:w="1139"/>
          </w:tcPr>
          <w:p>
            <w:pPr>
              <w:spacing w:after="0"/>
              <w:jc w:val="right"/>
            </w:pPr>
          </w:p>
        </w:tc>
        <w:tc>
          <w:tcPr>
            <w:tcW w:type="dxa" w:w="1047"/>
          </w:tcPr>
          <w:p>
            <w:pPr>
              <w:spacing w:after="0"/>
              <w:jc w:val="right"/>
            </w:pPr>
            <w:r>
              <w:rPr>
                <w:sz w:val="16"/>
              </w:rPr>
              <w:t>42,892</w:t>
            </w:r>
          </w:p>
        </w:tc>
        <w:tc>
          <w:tcPr>
            <w:tcW w:type="dxa" w:w="1126"/>
          </w:tcPr>
          <w:p>
            <w:pPr>
              <w:spacing w:after="0"/>
              <w:jc w:val="right"/>
            </w:pPr>
            <w:r>
              <w:rPr>
                <w:sz w:val="16"/>
              </w:rPr>
              <w:t>$11,738</w:t>
            </w:r>
          </w:p>
        </w:tc>
        <w:tc>
          <w:tcPr>
            <w:tcW w:type="dxa" w:w="1126"/>
          </w:tcPr>
          <w:p>
            <w:pPr>
              <w:spacing w:after="0"/>
              <w:jc w:val="right"/>
            </w:pPr>
          </w:p>
        </w:tc>
        <w:tc>
          <w:tcPr>
            <w:tcW w:type="dxa" w:w="1185"/>
          </w:tcPr>
          <w:p>
            <w:pPr>
              <w:spacing w:after="0"/>
              <w:jc w:val="right"/>
            </w:pPr>
            <w:r>
              <w:rPr>
                <w:sz w:val="16"/>
              </w:rPr>
              <w:t>$463,244</w:t>
            </w:r>
          </w:p>
        </w:tc>
        <w:tc>
          <w:tcPr>
            <w:tcW w:type="dxa" w:w="1055"/>
          </w:tcPr>
          <w:p>
            <w:pPr>
              <w:spacing w:after="0"/>
              <w:jc w:val="right"/>
            </w:pPr>
            <w:r>
              <w:rPr>
                <w:sz w:val="16"/>
              </w:rPr>
              <w:t>0.000205%</w:t>
            </w:r>
          </w:p>
        </w:tc>
        <w:tc>
          <w:tcPr>
            <w:tcW w:type="dxa" w:w="1247"/>
          </w:tcPr>
          <w:p>
            <w:pPr>
              <w:spacing w:after="0"/>
              <w:jc w:val="right"/>
            </w:pPr>
            <w:r>
              <w:rPr>
                <w:sz w:val="16"/>
              </w:rPr>
              <w:t>$0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$5,724,611,032</w:t>
            </w:r>
          </w:p>
        </w:tc>
        <w:tc>
          <w:tcPr>
            <w:tcW w:type="dxa" w:w="1139"/>
          </w:tcPr>
          <w:p>
            <w:pPr>
              <w:spacing w:after="0"/>
              <w:jc w:val="right"/>
            </w:pPr>
            <w:r>
              <w:rPr>
                <w:sz w:val="16"/>
              </w:rPr>
              <w:t>$0</w:t>
            </w:r>
          </w:p>
        </w:tc>
        <w:tc>
          <w:tcPr>
            <w:tcW w:type="dxa" w:w="1047"/>
          </w:tcPr>
          <w:p>
            <w:pPr>
              <w:spacing w:after="0"/>
              <w:jc w:val="right"/>
            </w:pPr>
            <w:r>
              <w:rPr>
                <w:sz w:val="16"/>
              </w:rPr>
              <w:t>42,892</w:t>
            </w:r>
          </w:p>
        </w:tc>
        <w:tc>
          <w:tcPr>
            <w:tcW w:type="dxa" w:w="1126"/>
          </w:tcPr>
          <w:p>
            <w:pPr>
              <w:spacing w:after="0"/>
              <w:jc w:val="right"/>
            </w:pPr>
            <w:r>
              <w:rPr>
                <w:sz w:val="16"/>
              </w:rPr>
              <w:t>$1</w:t>
            </w:r>
          </w:p>
        </w:tc>
        <w:tc>
          <w:tcPr>
            <w:tcW w:type="dxa" w:w="1126"/>
          </w:tcPr>
          <w:p>
            <w:pPr>
              <w:spacing w:after="0"/>
              <w:jc w:val="right"/>
            </w:pPr>
            <w:r>
              <w:rPr>
                <w:sz w:val="16"/>
              </w:rPr>
              <w:t>$0</w:t>
            </w:r>
          </w:p>
        </w:tc>
        <w:tc>
          <w:tcPr>
            <w:tcW w:type="dxa" w:w="1185"/>
          </w:tcPr>
          <w:p>
            <w:pPr>
              <w:spacing w:after="0"/>
              <w:jc w:val="right"/>
            </w:pPr>
            <w:r>
              <w:rPr>
                <w:sz w:val="16"/>
              </w:rPr>
              <w:t>under $1</w:t>
            </w:r>
          </w:p>
        </w:tc>
        <w:tc>
          <w:tcPr>
            <w:tcW w:type="dxa" w:w="1055"/>
          </w:tcPr>
          <w:p>
            <w:pPr>
              <w:spacing w:after="0"/>
              <w:jc w:val="right"/>
            </w:pPr>
            <w:r>
              <w:rPr>
                <w:sz w:val="16"/>
              </w:rPr>
              <w:t>under 0.0001%</w:t>
            </w:r>
          </w:p>
        </w:tc>
        <w:tc>
          <w:tcPr>
            <w:tcW w:type="dxa" w:w="1247"/>
          </w:tcPr>
          <w:p>
            <w:pPr>
              <w:spacing w:after="0"/>
              <w:jc w:val="right"/>
            </w:pPr>
            <w:r>
              <w:rPr>
                <w:sz w:val="16"/>
              </w:rPr>
              <w:t>$6,500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$5,724,611,032</w:t>
            </w:r>
          </w:p>
        </w:tc>
        <w:tc>
          <w:tcPr>
            <w:tcW w:type="dxa" w:w="1139"/>
          </w:tcPr>
          <w:p>
            <w:pPr>
              <w:spacing w:after="0"/>
              <w:jc w:val="right"/>
            </w:pPr>
            <w:r>
              <w:rPr>
                <w:sz w:val="16"/>
              </w:rPr>
              <w:t>$0</w:t>
            </w:r>
          </w:p>
        </w:tc>
        <w:tc>
          <w:tcPr>
            <w:tcW w:type="dxa" w:w="1047"/>
          </w:tcPr>
          <w:p>
            <w:pPr>
              <w:spacing w:after="0"/>
              <w:jc w:val="right"/>
            </w:pPr>
            <w:r>
              <w:rPr>
                <w:sz w:val="16"/>
              </w:rPr>
              <w:t>42,892</w:t>
            </w:r>
          </w:p>
        </w:tc>
        <w:tc>
          <w:tcPr>
            <w:tcW w:type="dxa" w:w="1126"/>
          </w:tcPr>
          <w:p>
            <w:pPr>
              <w:spacing w:after="0"/>
              <w:jc w:val="right"/>
            </w:pPr>
            <w:r>
              <w:rPr>
                <w:sz w:val="16"/>
              </w:rPr>
              <w:t>$8,760</w:t>
            </w:r>
          </w:p>
        </w:tc>
        <w:tc>
          <w:tcPr>
            <w:tcW w:type="dxa" w:w="1126"/>
          </w:tcPr>
          <w:p>
            <w:pPr>
              <w:spacing w:after="0"/>
              <w:jc w:val="right"/>
            </w:pPr>
            <w:r>
              <w:rPr>
                <w:sz w:val="16"/>
              </w:rPr>
              <w:t>$0</w:t>
            </w:r>
          </w:p>
        </w:tc>
        <w:tc>
          <w:tcPr>
            <w:tcW w:type="dxa" w:w="1185"/>
          </w:tcPr>
          <w:p>
            <w:pPr>
              <w:spacing w:after="0"/>
              <w:jc w:val="right"/>
            </w:pPr>
            <w:r>
              <w:rPr>
                <w:sz w:val="16"/>
              </w:rPr>
              <w:t>$11,480</w:t>
            </w:r>
          </w:p>
        </w:tc>
        <w:tc>
          <w:tcPr>
            <w:tcW w:type="dxa" w:w="1055"/>
          </w:tcPr>
          <w:p>
            <w:pPr>
              <w:spacing w:after="0"/>
              <w:jc w:val="right"/>
            </w:pPr>
            <w:r>
              <w:rPr>
                <w:sz w:val="16"/>
              </w:rPr>
              <w:t>0.000153%</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$186,864,279</w:t>
            </w:r>
          </w:p>
        </w:tc>
        <w:tc>
          <w:tcPr>
            <w:tcW w:type="dxa" w:w="1139"/>
          </w:tcPr>
          <w:p>
            <w:pPr>
              <w:spacing w:after="0"/>
              <w:jc w:val="right"/>
            </w:pPr>
          </w:p>
        </w:tc>
        <w:tc>
          <w:tcPr>
            <w:tcW w:type="dxa" w:w="1047"/>
          </w:tcPr>
          <w:p>
            <w:pPr>
              <w:spacing w:after="0"/>
              <w:jc w:val="right"/>
            </w:pPr>
            <w:r>
              <w:rPr>
                <w:sz w:val="16"/>
              </w:rPr>
              <w:t>553</w:t>
            </w:r>
          </w:p>
        </w:tc>
        <w:tc>
          <w:tcPr>
            <w:tcW w:type="dxa" w:w="1126"/>
          </w:tcPr>
          <w:p>
            <w:pPr>
              <w:spacing w:after="0"/>
              <w:jc w:val="right"/>
            </w:pPr>
            <w:r>
              <w:rPr>
                <w:sz w:val="16"/>
              </w:rPr>
              <w:t>$88,777</w:t>
            </w:r>
          </w:p>
        </w:tc>
        <w:tc>
          <w:tcPr>
            <w:tcW w:type="dxa" w:w="1126"/>
          </w:tcPr>
          <w:p>
            <w:pPr>
              <w:spacing w:after="0"/>
              <w:jc w:val="right"/>
            </w:pPr>
          </w:p>
        </w:tc>
        <w:tc>
          <w:tcPr>
            <w:tcW w:type="dxa" w:w="1185"/>
          </w:tcPr>
          <w:p>
            <w:pPr>
              <w:spacing w:after="0"/>
              <w:jc w:val="right"/>
            </w:pPr>
            <w:r>
              <w:rPr>
                <w:sz w:val="16"/>
              </w:rPr>
              <w:t>$4,535,698</w:t>
            </w:r>
          </w:p>
        </w:tc>
        <w:tc>
          <w:tcPr>
            <w:tcW w:type="dxa" w:w="1055"/>
          </w:tcPr>
          <w:p>
            <w:pPr>
              <w:spacing w:after="0"/>
              <w:jc w:val="right"/>
            </w:pPr>
            <w:r>
              <w:rPr>
                <w:sz w:val="16"/>
              </w:rPr>
              <w:t>0.0475%</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$520,000</w:t>
            </w: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2021-01-12 (Storm Events through 2026-06-30): 8 county-coded records, 8 with a damage value recorded (including $0), $21,000; 39 zone-level records, 39 with a damage value recorded (including $0), $537,100 reported for the zone; Public Assistance on counted declarations $1,794,613.54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42,892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$5,724,611,032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$24,356,523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$12,791,170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Isabela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Isabela Municipio, PR: risk-assessment baseline packet, release 2026-10 (data as of 2026-09-28; County area 72071).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Isabela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Isabela Municipio, PR: Risk-assessment baseline packet</dc:title>
  <dc:subject>Hazard Plain release 2026-10, as of 2026-09-28. Preview: automated baseline</dc:subject>
  <dc:creator>Hazard Plain</dc:creator>
  <cp:keywords>Hazard Plain; hazard mitigation; risk assessment; 72071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