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Hatillo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2025-12-20</w:t>
      </w:r>
    </w:p>
    <w:p>
      <w:pPr>
        <w:keepNext/>
        <w:spacing w:after="40" w:before="0"/>
      </w:pPr>
      <w:r>
        <w:rPr>
          <w:b/>
        </w:rPr>
        <w:t xml:space="preserve">Plan: </w:t>
      </w:r>
      <w:r>
        <w:rPr/>
        <w:t>Hatillo (FEMA plan 106866)</w:t>
      </w:r>
    </w:p>
    <w:p>
      <w:pPr>
        <w:keepNext/>
        <w:spacing w:after="40" w:before="0"/>
      </w:pPr>
      <w:r>
        <w:rPr>
          <w:b/>
        </w:rPr>
        <w:t xml:space="preserve">Approved: </w:t>
      </w:r>
      <w:r>
        <w:rPr/>
        <w:t>2020-12-21</w:t>
      </w:r>
    </w:p>
    <w:p>
      <w:pPr>
        <w:keepNext/>
        <w:spacing w:after="40" w:before="0"/>
      </w:pPr>
      <w:r>
        <w:rPr>
          <w:b/>
        </w:rPr>
        <w:t xml:space="preserve">Expires: </w:t>
      </w:r>
      <w:r>
        <w:rPr/>
        <w:t>2025-12-20</w:t>
      </w:r>
    </w:p>
    <w:p>
      <w:pPr>
        <w:keepNext/>
        <w:spacing w:after="40" w:before="0"/>
      </w:pPr>
      <w:r>
        <w:rPr>
          <w:b/>
        </w:rPr>
        <w:t xml:space="preserve">As of: </w:t>
      </w:r>
      <w:r>
        <w:rPr/>
        <w:t>2026-09-28</w:t>
      </w:r>
    </w:p>
    <w:p>
      <w:pPr>
        <w:keepNext/>
        <w:spacing w:after="40" w:before="0"/>
      </w:pPr>
      <w:r>
        <w:rPr>
          <w:b/>
        </w:rPr>
        <w:t xml:space="preserve">Days: </w:t>
      </w:r>
      <w:r>
        <w:rPr/>
        <w:t>282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8"/>
        <w:gridCol w:w="691"/>
        <w:gridCol w:w="2051"/>
        <w:gridCol w:w="2505"/>
        <w:gridCol w:w="1053"/>
        <w:gridCol w:w="1053"/>
        <w:gridCol w:w="908"/>
        <w:gridCol w:w="3503"/>
        <w:gridCol w:w="658"/>
      </w:tblGrid>
      <w:tr>
        <w:trPr>
          <w:cantSplit/>
          <w:tblHeader/>
        </w:trPr>
        <w:tc>
          <w:tcPr>
            <w:tcW w:type="dxa" w:w="1688"/>
            <w:shd w:val="clear" w:color="auto" w:fill="E8E8E8"/>
          </w:tcPr>
          <w:p>
            <w:pPr>
              <w:spacing w:after="0"/>
              <w:jc w:val="left"/>
            </w:pPr>
            <w:r>
              <w:rPr>
                <w:b/>
                <w:sz w:val="16"/>
              </w:rPr>
              <w:t>Jurisdiction</w:t>
            </w:r>
          </w:p>
        </w:tc>
        <w:tc>
          <w:tcPr>
            <w:tcW w:type="dxa" w:w="691"/>
            <w:shd w:val="clear" w:color="auto" w:fill="E8E8E8"/>
          </w:tcPr>
          <w:p>
            <w:pPr>
              <w:spacing w:after="0"/>
              <w:jc w:val="left"/>
            </w:pPr>
            <w:r>
              <w:rPr>
                <w:b/>
                <w:sz w:val="16"/>
              </w:rPr>
              <w:t>Type</w:t>
            </w:r>
          </w:p>
        </w:tc>
        <w:tc>
          <w:tcPr>
            <w:tcW w:type="dxa" w:w="2051"/>
            <w:shd w:val="clear" w:color="auto" w:fill="E8E8E8"/>
          </w:tcPr>
          <w:p>
            <w:pPr>
              <w:spacing w:after="0"/>
              <w:jc w:val="left"/>
            </w:pPr>
            <w:r>
              <w:rPr>
                <w:b/>
                <w:sz w:val="16"/>
              </w:rPr>
              <w:t>Status</w:t>
            </w:r>
          </w:p>
        </w:tc>
        <w:tc>
          <w:tcPr>
            <w:tcW w:type="dxa" w:w="2505"/>
            <w:shd w:val="clear" w:color="auto" w:fill="E8E8E8"/>
          </w:tcPr>
          <w:p>
            <w:pPr>
              <w:spacing w:after="0"/>
              <w:jc w:val="left"/>
            </w:pPr>
            <w:r>
              <w:rPr>
                <w:b/>
                <w:sz w:val="16"/>
              </w:rPr>
              <w:t>Plan</w:t>
            </w:r>
          </w:p>
        </w:tc>
        <w:tc>
          <w:tcPr>
            <w:tcW w:type="dxa" w:w="1053"/>
            <w:shd w:val="clear" w:color="auto" w:fill="E8E8E8"/>
          </w:tcPr>
          <w:p>
            <w:pPr>
              <w:spacing w:after="0"/>
              <w:jc w:val="left"/>
            </w:pPr>
            <w:r>
              <w:rPr>
                <w:b/>
                <w:sz w:val="16"/>
              </w:rPr>
              <w:t>Approved</w:t>
            </w:r>
          </w:p>
        </w:tc>
        <w:tc>
          <w:tcPr>
            <w:tcW w:type="dxa" w:w="1053"/>
            <w:shd w:val="clear" w:color="auto" w:fill="E8E8E8"/>
          </w:tcPr>
          <w:p>
            <w:pPr>
              <w:spacing w:after="0"/>
              <w:jc w:val="left"/>
            </w:pPr>
            <w:r>
              <w:rPr>
                <w:b/>
                <w:sz w:val="16"/>
              </w:rPr>
              <w:t>Expires</w:t>
            </w:r>
          </w:p>
        </w:tc>
        <w:tc>
          <w:tcPr>
            <w:tcW w:type="dxa" w:w="90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03"/>
            <w:shd w:val="clear" w:color="auto" w:fill="E8E8E8"/>
          </w:tcPr>
          <w:p>
            <w:pPr>
              <w:spacing w:after="0"/>
              <w:jc w:val="left"/>
            </w:pPr>
            <w:r>
              <w:rPr>
                <w:b/>
                <w:sz w:val="16"/>
              </w:rPr>
              <w:t>Update underway</w:t>
            </w:r>
          </w:p>
        </w:tc>
        <w:tc>
          <w:tcPr>
            <w:tcW w:type="dxa" w:w="658"/>
            <w:shd w:val="clear" w:color="auto" w:fill="E8E8E8"/>
          </w:tcPr>
          <w:p>
            <w:pPr>
              <w:spacing w:after="0"/>
              <w:jc w:val="left"/>
            </w:pPr>
            <w:r>
              <w:rPr>
                <w:b/>
                <w:sz w:val="16"/>
              </w:rPr>
              <w:t>Notes</w:t>
            </w:r>
          </w:p>
        </w:tc>
      </w:tr>
      <w:tr>
        <w:trPr>
          <w:cantSplit/>
        </w:trPr>
        <w:tc>
          <w:tcPr>
            <w:tcW w:type="dxa" w:w="1688"/>
          </w:tcPr>
          <w:p>
            <w:pPr>
              <w:spacing w:after="0"/>
              <w:jc w:val="left"/>
            </w:pPr>
            <w:r>
              <w:rPr>
                <w:sz w:val="16"/>
              </w:rPr>
              <w:t>Hatillo Municipio</w:t>
            </w:r>
          </w:p>
        </w:tc>
        <w:tc>
          <w:tcPr>
            <w:tcW w:type="dxa" w:w="691"/>
          </w:tcPr>
          <w:p>
            <w:pPr>
              <w:spacing w:after="0"/>
              <w:jc w:val="left"/>
            </w:pPr>
            <w:r>
              <w:rPr>
                <w:sz w:val="16"/>
              </w:rPr>
              <w:t>County</w:t>
            </w:r>
          </w:p>
        </w:tc>
        <w:tc>
          <w:tcPr>
            <w:tcW w:type="dxa" w:w="2051"/>
          </w:tcPr>
          <w:p>
            <w:pPr>
              <w:spacing w:after="0"/>
              <w:jc w:val="left"/>
            </w:pPr>
            <w:r>
              <w:rPr>
                <w:sz w:val="16"/>
              </w:rPr>
              <w:t>Expired on 2025-12-20</w:t>
            </w:r>
          </w:p>
        </w:tc>
        <w:tc>
          <w:tcPr>
            <w:tcW w:type="dxa" w:w="2505"/>
          </w:tcPr>
          <w:p>
            <w:pPr>
              <w:spacing w:after="0"/>
              <w:jc w:val="left"/>
            </w:pPr>
            <w:r>
              <w:rPr>
                <w:sz w:val="16"/>
              </w:rPr>
              <w:t>Hatillo (FEMA plan 106866)</w:t>
            </w:r>
          </w:p>
        </w:tc>
        <w:tc>
          <w:tcPr>
            <w:tcW w:type="dxa" w:w="1053"/>
          </w:tcPr>
          <w:p>
            <w:pPr>
              <w:spacing w:after="0"/>
              <w:jc w:val="left"/>
            </w:pPr>
            <w:r>
              <w:rPr>
                <w:sz w:val="16"/>
              </w:rPr>
              <w:t>2020-12-21</w:t>
            </w:r>
          </w:p>
        </w:tc>
        <w:tc>
          <w:tcPr>
            <w:tcW w:type="dxa" w:w="1053"/>
          </w:tcPr>
          <w:p>
            <w:pPr>
              <w:spacing w:after="0"/>
              <w:jc w:val="left"/>
            </w:pPr>
            <w:r>
              <w:rPr>
                <w:sz w:val="16"/>
              </w:rPr>
              <w:t>2025-12-20</w:t>
            </w:r>
          </w:p>
        </w:tc>
        <w:tc>
          <w:tcPr>
            <w:tcW w:type="dxa" w:w="908"/>
          </w:tcPr>
          <w:p>
            <w:pPr>
              <w:spacing w:after="0"/>
              <w:jc w:val="right"/>
            </w:pPr>
            <w:r>
              <w:rPr>
                <w:sz w:val="16"/>
              </w:rPr>
              <w:t>-282</w:t>
            </w:r>
          </w:p>
        </w:tc>
        <w:tc>
          <w:tcPr>
            <w:tcW w:type="dxa" w:w="3503"/>
          </w:tcPr>
          <w:p>
            <w:pPr>
              <w:spacing w:after="0"/>
              <w:jc w:val="left"/>
            </w:pPr>
            <w:r>
              <w:rPr>
                <w:sz w:val="16"/>
              </w:rPr>
              <w:t>FEMA tracker shows a plan in progress</w:t>
            </w:r>
          </w:p>
        </w:tc>
        <w:tc>
          <w:tcPr>
            <w:tcW w:type="dxa" w:w="65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72"/>
        <w:gridCol w:w="1435"/>
        <w:gridCol w:w="1126"/>
        <w:gridCol w:w="1126"/>
        <w:gridCol w:w="1270"/>
        <w:gridCol w:w="1157"/>
        <w:gridCol w:w="1132"/>
        <w:gridCol w:w="2010"/>
        <w:gridCol w:w="1769"/>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2"/>
            <w:shd w:val="clear" w:color="auto" w:fill="E8E8E8"/>
          </w:tcPr>
          <w:p>
            <w:pPr>
              <w:spacing w:after="0"/>
              <w:jc w:val="left"/>
            </w:pPr>
            <w:r>
              <w:rPr>
                <w:b/>
                <w:sz w:val="16"/>
              </w:rPr>
              <w:t>NRI risk rating</w:t>
            </w:r>
          </w:p>
        </w:tc>
        <w:tc>
          <w:tcPr>
            <w:tcW w:type="dxa" w:w="14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1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69"/>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Tsunami</w:t>
            </w:r>
          </w:p>
        </w:tc>
        <w:tc>
          <w:tcPr>
            <w:tcW w:type="dxa" w:w="1372"/>
          </w:tcPr>
          <w:p>
            <w:pPr>
              <w:spacing w:after="0"/>
              <w:jc w:val="left"/>
            </w:pPr>
            <w:r>
              <w:rPr>
                <w:sz w:val="16"/>
              </w:rPr>
              <w:t>Insufficient Data</w:t>
            </w:r>
          </w:p>
        </w:tc>
        <w:tc>
          <w:tcPr>
            <w:tcW w:type="dxa" w:w="1435"/>
          </w:tcPr>
          <w:p>
            <w:pPr>
              <w:spacing w:after="0"/>
              <w:jc w:val="left"/>
            </w:pPr>
            <w:r>
              <w:rPr>
                <w:sz w:val="16"/>
              </w:rPr>
              <w:t>Relatively High</w:t>
            </w:r>
          </w:p>
        </w:tc>
        <w:tc>
          <w:tcPr>
            <w:tcW w:type="dxa" w:w="1126"/>
          </w:tcPr>
          <w:p>
            <w:pPr>
              <w:spacing w:after="0"/>
              <w:jc w:val="right"/>
            </w:pPr>
            <w:r>
              <w:rPr>
                <w:sz w:val="16"/>
              </w:rPr>
              <w:t>$390,568</w:t>
            </w:r>
          </w:p>
        </w:tc>
        <w:tc>
          <w:tcPr>
            <w:tcW w:type="dxa" w:w="1126"/>
          </w:tcPr>
          <w:p>
            <w:pPr>
              <w:spacing w:after="0"/>
              <w:jc w:val="right"/>
            </w:pPr>
          </w:p>
        </w:tc>
        <w:tc>
          <w:tcPr>
            <w:tcW w:type="dxa" w:w="1270"/>
          </w:tcPr>
          <w:p>
            <w:pPr>
              <w:spacing w:after="0"/>
              <w:jc w:val="right"/>
            </w:pPr>
            <w:r>
              <w:rPr>
                <w:sz w:val="16"/>
              </w:rPr>
              <w:t>$55,448,167</w:t>
            </w:r>
          </w:p>
        </w:tc>
        <w:tc>
          <w:tcPr>
            <w:tcW w:type="dxa" w:w="1157"/>
          </w:tcPr>
          <w:p>
            <w:pPr>
              <w:spacing w:after="0"/>
              <w:jc w:val="right"/>
            </w:pPr>
            <w:r>
              <w:rPr>
                <w:sz w:val="16"/>
              </w:rPr>
              <w:t>$55,838,735</w:t>
            </w:r>
          </w:p>
        </w:tc>
        <w:tc>
          <w:tcPr>
            <w:tcW w:type="dxa" w:w="1132"/>
          </w:tcPr>
          <w:p>
            <w:pPr>
              <w:spacing w:after="0"/>
              <w:jc w:val="right"/>
            </w:pPr>
            <w:r>
              <w:rPr>
                <w:sz w:val="16"/>
              </w:rPr>
              <w:t>0</w:t>
            </w:r>
          </w:p>
        </w:tc>
        <w:tc>
          <w:tcPr>
            <w:tcW w:type="dxa" w:w="2010"/>
          </w:tcPr>
          <w:p>
            <w:pPr>
              <w:spacing w:after="0"/>
              <w:jc w:val="left"/>
            </w:pPr>
          </w:p>
        </w:tc>
        <w:tc>
          <w:tcPr>
            <w:tcW w:type="dxa" w:w="17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2</w:t>
            </w:r>
          </w:p>
        </w:tc>
        <w:tc>
          <w:tcPr>
            <w:tcW w:type="dxa" w:w="1037"/>
          </w:tcPr>
          <w:p>
            <w:pPr>
              <w:spacing w:after="0"/>
              <w:jc w:val="left"/>
            </w:pPr>
            <w:r>
              <w:rPr>
                <w:sz w:val="16"/>
              </w:rPr>
              <w:t>Hurricane</w:t>
            </w:r>
          </w:p>
        </w:tc>
        <w:tc>
          <w:tcPr>
            <w:tcW w:type="dxa" w:w="1372"/>
          </w:tcPr>
          <w:p>
            <w:pPr>
              <w:spacing w:after="0"/>
              <w:jc w:val="left"/>
            </w:pPr>
            <w:r>
              <w:rPr>
                <w:sz w:val="16"/>
              </w:rPr>
              <w:t>Insufficient Data</w:t>
            </w:r>
          </w:p>
        </w:tc>
        <w:tc>
          <w:tcPr>
            <w:tcW w:type="dxa" w:w="1435"/>
          </w:tcPr>
          <w:p>
            <w:pPr>
              <w:spacing w:after="0"/>
              <w:jc w:val="left"/>
            </w:pPr>
            <w:r>
              <w:rPr>
                <w:sz w:val="16"/>
              </w:rPr>
              <w:t>Relatively High</w:t>
            </w:r>
          </w:p>
        </w:tc>
        <w:tc>
          <w:tcPr>
            <w:tcW w:type="dxa" w:w="1126"/>
          </w:tcPr>
          <w:p>
            <w:pPr>
              <w:spacing w:after="0"/>
              <w:jc w:val="right"/>
            </w:pPr>
            <w:r>
              <w:rPr>
                <w:sz w:val="16"/>
              </w:rPr>
              <w:t>$13,797,281</w:t>
            </w:r>
          </w:p>
        </w:tc>
        <w:tc>
          <w:tcPr>
            <w:tcW w:type="dxa" w:w="1126"/>
          </w:tcPr>
          <w:p>
            <w:pPr>
              <w:spacing w:after="0"/>
              <w:jc w:val="right"/>
            </w:pPr>
            <w:r>
              <w:rPr>
                <w:sz w:val="16"/>
              </w:rPr>
              <w:t>$0</w:t>
            </w:r>
          </w:p>
        </w:tc>
        <w:tc>
          <w:tcPr>
            <w:tcW w:type="dxa" w:w="1270"/>
          </w:tcPr>
          <w:p>
            <w:pPr>
              <w:spacing w:after="0"/>
              <w:jc w:val="right"/>
            </w:pPr>
            <w:r>
              <w:rPr>
                <w:sz w:val="16"/>
              </w:rPr>
              <w:t>$1,023,542</w:t>
            </w:r>
          </w:p>
        </w:tc>
        <w:tc>
          <w:tcPr>
            <w:tcW w:type="dxa" w:w="1157"/>
          </w:tcPr>
          <w:p>
            <w:pPr>
              <w:spacing w:after="0"/>
              <w:jc w:val="right"/>
            </w:pPr>
            <w:r>
              <w:rPr>
                <w:sz w:val="16"/>
              </w:rPr>
              <w:t>$14,820,823</w:t>
            </w:r>
          </w:p>
        </w:tc>
        <w:tc>
          <w:tcPr>
            <w:tcW w:type="dxa" w:w="1132"/>
          </w:tcPr>
          <w:p>
            <w:pPr>
              <w:spacing w:after="0"/>
              <w:jc w:val="right"/>
            </w:pPr>
            <w:r>
              <w:rPr>
                <w:sz w:val="16"/>
              </w:rPr>
              <w:t>5</w:t>
            </w:r>
          </w:p>
        </w:tc>
        <w:tc>
          <w:tcPr>
            <w:tcW w:type="dxa" w:w="2010"/>
          </w:tcPr>
          <w:p>
            <w:pPr>
              <w:spacing w:after="0"/>
              <w:jc w:val="left"/>
            </w:pPr>
          </w:p>
        </w:tc>
        <w:tc>
          <w:tcPr>
            <w:tcW w:type="dxa" w:w="1769"/>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Earthquake</w:t>
            </w:r>
          </w:p>
        </w:tc>
        <w:tc>
          <w:tcPr>
            <w:tcW w:type="dxa" w:w="1372"/>
          </w:tcPr>
          <w:p>
            <w:pPr>
              <w:spacing w:after="0"/>
              <w:jc w:val="left"/>
            </w:pPr>
            <w:r>
              <w:rPr>
                <w:sz w:val="16"/>
              </w:rPr>
              <w:t>Insufficient Data</w:t>
            </w:r>
          </w:p>
        </w:tc>
        <w:tc>
          <w:tcPr>
            <w:tcW w:type="dxa" w:w="1435"/>
          </w:tcPr>
          <w:p>
            <w:pPr>
              <w:spacing w:after="0"/>
              <w:jc w:val="left"/>
            </w:pPr>
            <w:r>
              <w:rPr>
                <w:sz w:val="16"/>
              </w:rPr>
              <w:t>Relatively Moderate</w:t>
            </w:r>
          </w:p>
        </w:tc>
        <w:tc>
          <w:tcPr>
            <w:tcW w:type="dxa" w:w="1126"/>
          </w:tcPr>
          <w:p>
            <w:pPr>
              <w:spacing w:after="0"/>
              <w:jc w:val="right"/>
            </w:pPr>
            <w:r>
              <w:rPr>
                <w:sz w:val="16"/>
              </w:rPr>
              <w:t>$3,956,081</w:t>
            </w:r>
          </w:p>
        </w:tc>
        <w:tc>
          <w:tcPr>
            <w:tcW w:type="dxa" w:w="1126"/>
          </w:tcPr>
          <w:p>
            <w:pPr>
              <w:spacing w:after="0"/>
              <w:jc w:val="right"/>
            </w:pPr>
          </w:p>
        </w:tc>
        <w:tc>
          <w:tcPr>
            <w:tcW w:type="dxa" w:w="1270"/>
          </w:tcPr>
          <w:p>
            <w:pPr>
              <w:spacing w:after="0"/>
              <w:jc w:val="right"/>
            </w:pPr>
            <w:r>
              <w:rPr>
                <w:sz w:val="16"/>
              </w:rPr>
              <w:t>$3,819,435</w:t>
            </w:r>
          </w:p>
        </w:tc>
        <w:tc>
          <w:tcPr>
            <w:tcW w:type="dxa" w:w="1157"/>
          </w:tcPr>
          <w:p>
            <w:pPr>
              <w:spacing w:after="0"/>
              <w:jc w:val="right"/>
            </w:pPr>
            <w:r>
              <w:rPr>
                <w:sz w:val="16"/>
              </w:rPr>
              <w:t>$7,775,516</w:t>
            </w:r>
          </w:p>
        </w:tc>
        <w:tc>
          <w:tcPr>
            <w:tcW w:type="dxa" w:w="1132"/>
          </w:tcPr>
          <w:p>
            <w:pPr>
              <w:spacing w:after="0"/>
              <w:jc w:val="right"/>
            </w:pPr>
          </w:p>
        </w:tc>
        <w:tc>
          <w:tcPr>
            <w:tcW w:type="dxa" w:w="2010"/>
          </w:tcPr>
          <w:p>
            <w:pPr>
              <w:spacing w:after="0"/>
              <w:jc w:val="left"/>
            </w:pPr>
          </w:p>
        </w:tc>
        <w:tc>
          <w:tcPr>
            <w:tcW w:type="dxa" w:w="1769"/>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4</w:t>
            </w:r>
          </w:p>
        </w:tc>
        <w:tc>
          <w:tcPr>
            <w:tcW w:type="dxa" w:w="1037"/>
          </w:tcPr>
          <w:p>
            <w:pPr>
              <w:spacing w:after="0"/>
              <w:jc w:val="left"/>
            </w:pPr>
            <w:r>
              <w:rPr>
                <w:sz w:val="16"/>
              </w:rPr>
              <w:t>Inland Flooding</w:t>
            </w:r>
          </w:p>
        </w:tc>
        <w:tc>
          <w:tcPr>
            <w:tcW w:type="dxa" w:w="1372"/>
          </w:tcPr>
          <w:p>
            <w:pPr>
              <w:spacing w:after="0"/>
              <w:jc w:val="left"/>
            </w:pPr>
            <w:r>
              <w:rPr>
                <w:sz w:val="16"/>
              </w:rPr>
              <w:t>Insufficient Data</w:t>
            </w:r>
          </w:p>
        </w:tc>
        <w:tc>
          <w:tcPr>
            <w:tcW w:type="dxa" w:w="1435"/>
          </w:tcPr>
          <w:p>
            <w:pPr>
              <w:spacing w:after="0"/>
              <w:jc w:val="left"/>
            </w:pPr>
            <w:r>
              <w:rPr>
                <w:sz w:val="16"/>
              </w:rPr>
              <w:t>Very Low</w:t>
            </w:r>
          </w:p>
        </w:tc>
        <w:tc>
          <w:tcPr>
            <w:tcW w:type="dxa" w:w="1126"/>
          </w:tcPr>
          <w:p>
            <w:pPr>
              <w:spacing w:after="0"/>
              <w:jc w:val="right"/>
            </w:pPr>
            <w:r>
              <w:rPr>
                <w:sz w:val="16"/>
              </w:rPr>
              <w:t>$3,365,037</w:t>
            </w:r>
          </w:p>
        </w:tc>
        <w:tc>
          <w:tcPr>
            <w:tcW w:type="dxa" w:w="1126"/>
          </w:tcPr>
          <w:p>
            <w:pPr>
              <w:spacing w:after="0"/>
              <w:jc w:val="right"/>
            </w:pPr>
            <w:r>
              <w:rPr>
                <w:sz w:val="16"/>
              </w:rPr>
              <w:t>$0</w:t>
            </w:r>
          </w:p>
        </w:tc>
        <w:tc>
          <w:tcPr>
            <w:tcW w:type="dxa" w:w="1270"/>
          </w:tcPr>
          <w:p>
            <w:pPr>
              <w:spacing w:after="0"/>
              <w:jc w:val="right"/>
            </w:pPr>
            <w:r>
              <w:rPr>
                <w:sz w:val="16"/>
              </w:rPr>
              <w:t>$4,136</w:t>
            </w:r>
          </w:p>
        </w:tc>
        <w:tc>
          <w:tcPr>
            <w:tcW w:type="dxa" w:w="1157"/>
          </w:tcPr>
          <w:p>
            <w:pPr>
              <w:spacing w:after="0"/>
              <w:jc w:val="right"/>
            </w:pPr>
            <w:r>
              <w:rPr>
                <w:sz w:val="16"/>
              </w:rPr>
              <w:t>$3,369,173</w:t>
            </w:r>
          </w:p>
        </w:tc>
        <w:tc>
          <w:tcPr>
            <w:tcW w:type="dxa" w:w="1132"/>
          </w:tcPr>
          <w:p>
            <w:pPr>
              <w:spacing w:after="0"/>
              <w:jc w:val="right"/>
            </w:pPr>
            <w:r>
              <w:rPr>
                <w:sz w:val="16"/>
              </w:rPr>
              <w:t>48</w:t>
            </w:r>
          </w:p>
        </w:tc>
        <w:tc>
          <w:tcPr>
            <w:tcW w:type="dxa" w:w="2010"/>
          </w:tcPr>
          <w:p>
            <w:pPr>
              <w:spacing w:after="0"/>
              <w:jc w:val="left"/>
            </w:pPr>
          </w:p>
        </w:tc>
        <w:tc>
          <w:tcPr>
            <w:tcW w:type="dxa" w:w="1769"/>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Landslide</w:t>
            </w:r>
          </w:p>
        </w:tc>
        <w:tc>
          <w:tcPr>
            <w:tcW w:type="dxa" w:w="1372"/>
          </w:tcPr>
          <w:p>
            <w:pPr>
              <w:spacing w:after="0"/>
              <w:jc w:val="left"/>
            </w:pPr>
            <w:r>
              <w:rPr>
                <w:sz w:val="16"/>
              </w:rPr>
              <w:t>Insufficient Data</w:t>
            </w:r>
          </w:p>
        </w:tc>
        <w:tc>
          <w:tcPr>
            <w:tcW w:type="dxa" w:w="1435"/>
          </w:tcPr>
          <w:p>
            <w:pPr>
              <w:spacing w:after="0"/>
              <w:jc w:val="left"/>
            </w:pPr>
            <w:r>
              <w:rPr>
                <w:sz w:val="16"/>
              </w:rPr>
              <w:t>Relatively Moderate</w:t>
            </w:r>
          </w:p>
        </w:tc>
        <w:tc>
          <w:tcPr>
            <w:tcW w:type="dxa" w:w="1126"/>
          </w:tcPr>
          <w:p>
            <w:pPr>
              <w:spacing w:after="0"/>
              <w:jc w:val="right"/>
            </w:pPr>
            <w:r>
              <w:rPr>
                <w:sz w:val="16"/>
              </w:rPr>
              <w:t>$861,808</w:t>
            </w:r>
          </w:p>
        </w:tc>
        <w:tc>
          <w:tcPr>
            <w:tcW w:type="dxa" w:w="1126"/>
          </w:tcPr>
          <w:p>
            <w:pPr>
              <w:spacing w:after="0"/>
              <w:jc w:val="right"/>
            </w:pPr>
          </w:p>
        </w:tc>
        <w:tc>
          <w:tcPr>
            <w:tcW w:type="dxa" w:w="1270"/>
          </w:tcPr>
          <w:p>
            <w:pPr>
              <w:spacing w:after="0"/>
              <w:jc w:val="right"/>
            </w:pPr>
            <w:r>
              <w:rPr>
                <w:sz w:val="16"/>
              </w:rPr>
              <w:t>$1,285</w:t>
            </w:r>
          </w:p>
        </w:tc>
        <w:tc>
          <w:tcPr>
            <w:tcW w:type="dxa" w:w="1157"/>
          </w:tcPr>
          <w:p>
            <w:pPr>
              <w:spacing w:after="0"/>
              <w:jc w:val="right"/>
            </w:pPr>
            <w:r>
              <w:rPr>
                <w:sz w:val="16"/>
              </w:rPr>
              <w:t>$863,093</w:t>
            </w:r>
          </w:p>
        </w:tc>
        <w:tc>
          <w:tcPr>
            <w:tcW w:type="dxa" w:w="1132"/>
          </w:tcPr>
          <w:p>
            <w:pPr>
              <w:spacing w:after="0"/>
              <w:jc w:val="right"/>
            </w:pPr>
            <w:r>
              <w:rPr>
                <w:sz w:val="16"/>
              </w:rPr>
              <w:t>6</w:t>
            </w:r>
          </w:p>
        </w:tc>
        <w:tc>
          <w:tcPr>
            <w:tcW w:type="dxa" w:w="2010"/>
          </w:tcPr>
          <w:p>
            <w:pPr>
              <w:spacing w:after="0"/>
              <w:jc w:val="left"/>
            </w:pPr>
          </w:p>
        </w:tc>
        <w:tc>
          <w:tcPr>
            <w:tcW w:type="dxa" w:w="1769"/>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Lightning</w:t>
            </w:r>
          </w:p>
        </w:tc>
        <w:tc>
          <w:tcPr>
            <w:tcW w:type="dxa" w:w="1372"/>
          </w:tcPr>
          <w:p>
            <w:pPr>
              <w:spacing w:after="0"/>
              <w:jc w:val="left"/>
            </w:pPr>
            <w:r>
              <w:rPr>
                <w:sz w:val="16"/>
              </w:rPr>
              <w:t>Insufficient Data</w:t>
            </w:r>
          </w:p>
        </w:tc>
        <w:tc>
          <w:tcPr>
            <w:tcW w:type="dxa" w:w="1435"/>
          </w:tcPr>
          <w:p>
            <w:pPr>
              <w:spacing w:after="0"/>
              <w:jc w:val="left"/>
            </w:pPr>
            <w:r>
              <w:rPr>
                <w:sz w:val="16"/>
              </w:rPr>
              <w:t>Relatively Moderate</w:t>
            </w:r>
          </w:p>
        </w:tc>
        <w:tc>
          <w:tcPr>
            <w:tcW w:type="dxa" w:w="1126"/>
          </w:tcPr>
          <w:p>
            <w:pPr>
              <w:spacing w:after="0"/>
              <w:jc w:val="right"/>
            </w:pPr>
            <w:r>
              <w:rPr>
                <w:sz w:val="16"/>
              </w:rPr>
              <w:t>$10,715</w:t>
            </w:r>
          </w:p>
        </w:tc>
        <w:tc>
          <w:tcPr>
            <w:tcW w:type="dxa" w:w="1126"/>
          </w:tcPr>
          <w:p>
            <w:pPr>
              <w:spacing w:after="0"/>
              <w:jc w:val="right"/>
            </w:pPr>
          </w:p>
        </w:tc>
        <w:tc>
          <w:tcPr>
            <w:tcW w:type="dxa" w:w="1270"/>
          </w:tcPr>
          <w:p>
            <w:pPr>
              <w:spacing w:after="0"/>
              <w:jc w:val="right"/>
            </w:pPr>
            <w:r>
              <w:rPr>
                <w:sz w:val="16"/>
              </w:rPr>
              <w:t>$432,692</w:t>
            </w:r>
          </w:p>
        </w:tc>
        <w:tc>
          <w:tcPr>
            <w:tcW w:type="dxa" w:w="1157"/>
          </w:tcPr>
          <w:p>
            <w:pPr>
              <w:spacing w:after="0"/>
              <w:jc w:val="right"/>
            </w:pPr>
            <w:r>
              <w:rPr>
                <w:sz w:val="16"/>
              </w:rPr>
              <w:t>$443,407</w:t>
            </w:r>
          </w:p>
        </w:tc>
        <w:tc>
          <w:tcPr>
            <w:tcW w:type="dxa" w:w="1132"/>
          </w:tcPr>
          <w:p>
            <w:pPr>
              <w:spacing w:after="0"/>
              <w:jc w:val="right"/>
            </w:pPr>
            <w:r>
              <w:rPr>
                <w:sz w:val="16"/>
              </w:rPr>
              <w:t>5</w:t>
            </w:r>
          </w:p>
        </w:tc>
        <w:tc>
          <w:tcPr>
            <w:tcW w:type="dxa" w:w="2010"/>
          </w:tcPr>
          <w:p>
            <w:pPr>
              <w:spacing w:after="0"/>
              <w:jc w:val="left"/>
            </w:pPr>
          </w:p>
        </w:tc>
        <w:tc>
          <w:tcPr>
            <w:tcW w:type="dxa" w:w="1769"/>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Tornado</w:t>
            </w:r>
          </w:p>
        </w:tc>
        <w:tc>
          <w:tcPr>
            <w:tcW w:type="dxa" w:w="1372"/>
          </w:tcPr>
          <w:p>
            <w:pPr>
              <w:spacing w:after="0"/>
              <w:jc w:val="left"/>
            </w:pPr>
            <w:r>
              <w:rPr>
                <w:sz w:val="16"/>
              </w:rPr>
              <w:t>Insufficient Data</w:t>
            </w:r>
          </w:p>
        </w:tc>
        <w:tc>
          <w:tcPr>
            <w:tcW w:type="dxa" w:w="1435"/>
          </w:tcPr>
          <w:p>
            <w:pPr>
              <w:spacing w:after="0"/>
              <w:jc w:val="left"/>
            </w:pPr>
            <w:r>
              <w:rPr>
                <w:sz w:val="16"/>
              </w:rPr>
              <w:t>Very Low</w:t>
            </w:r>
          </w:p>
        </w:tc>
        <w:tc>
          <w:tcPr>
            <w:tcW w:type="dxa" w:w="1126"/>
          </w:tcPr>
          <w:p>
            <w:pPr>
              <w:spacing w:after="0"/>
              <w:jc w:val="right"/>
            </w:pPr>
            <w:r>
              <w:rPr>
                <w:sz w:val="16"/>
              </w:rPr>
              <w:t>$11,089</w:t>
            </w:r>
          </w:p>
        </w:tc>
        <w:tc>
          <w:tcPr>
            <w:tcW w:type="dxa" w:w="1126"/>
          </w:tcPr>
          <w:p>
            <w:pPr>
              <w:spacing w:after="0"/>
              <w:jc w:val="right"/>
            </w:pPr>
            <w:r>
              <w:rPr>
                <w:sz w:val="16"/>
              </w:rPr>
              <w:t>$0</w:t>
            </w:r>
          </w:p>
        </w:tc>
        <w:tc>
          <w:tcPr>
            <w:tcW w:type="dxa" w:w="1270"/>
          </w:tcPr>
          <w:p>
            <w:pPr>
              <w:spacing w:after="0"/>
              <w:jc w:val="right"/>
            </w:pPr>
            <w:r>
              <w:rPr>
                <w:sz w:val="16"/>
              </w:rPr>
              <w:t>$13,823</w:t>
            </w:r>
          </w:p>
        </w:tc>
        <w:tc>
          <w:tcPr>
            <w:tcW w:type="dxa" w:w="1157"/>
          </w:tcPr>
          <w:p>
            <w:pPr>
              <w:spacing w:after="0"/>
              <w:jc w:val="right"/>
            </w:pPr>
            <w:r>
              <w:rPr>
                <w:sz w:val="16"/>
              </w:rPr>
              <w:t>$24,912</w:t>
            </w:r>
          </w:p>
        </w:tc>
        <w:tc>
          <w:tcPr>
            <w:tcW w:type="dxa" w:w="1132"/>
          </w:tcPr>
          <w:p>
            <w:pPr>
              <w:spacing w:after="0"/>
              <w:jc w:val="right"/>
            </w:pPr>
            <w:r>
              <w:rPr>
                <w:sz w:val="16"/>
              </w:rPr>
              <w:t>1</w:t>
            </w:r>
          </w:p>
        </w:tc>
        <w:tc>
          <w:tcPr>
            <w:tcW w:type="dxa" w:w="2010"/>
          </w:tcPr>
          <w:p>
            <w:pPr>
              <w:spacing w:after="0"/>
              <w:jc w:val="left"/>
            </w:pPr>
          </w:p>
        </w:tc>
        <w:tc>
          <w:tcPr>
            <w:tcW w:type="dxa" w:w="1769"/>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Hail</w:t>
            </w:r>
          </w:p>
        </w:tc>
        <w:tc>
          <w:tcPr>
            <w:tcW w:type="dxa" w:w="1372"/>
          </w:tcPr>
          <w:p>
            <w:pPr>
              <w:spacing w:after="0"/>
              <w:jc w:val="left"/>
            </w:pPr>
            <w:r>
              <w:rPr>
                <w:sz w:val="16"/>
              </w:rPr>
              <w:t>Insufficient Data</w:t>
            </w:r>
          </w:p>
        </w:tc>
        <w:tc>
          <w:tcPr>
            <w:tcW w:type="dxa" w:w="1435"/>
          </w:tcPr>
          <w:p>
            <w:pPr>
              <w:spacing w:after="0"/>
              <w:jc w:val="left"/>
            </w:pPr>
            <w:r>
              <w:rPr>
                <w:sz w:val="16"/>
              </w:rPr>
              <w:t>Very Low</w:t>
            </w:r>
          </w:p>
        </w:tc>
        <w:tc>
          <w:tcPr>
            <w:tcW w:type="dxa" w:w="1126"/>
          </w:tcPr>
          <w:p>
            <w:pPr>
              <w:spacing w:after="0"/>
              <w:jc w:val="right"/>
            </w:pPr>
            <w:r>
              <w:rPr>
                <w:sz w:val="16"/>
              </w:rPr>
              <w:t>$2,529</w:t>
            </w:r>
          </w:p>
        </w:tc>
        <w:tc>
          <w:tcPr>
            <w:tcW w:type="dxa" w:w="1126"/>
          </w:tcPr>
          <w:p>
            <w:pPr>
              <w:spacing w:after="0"/>
              <w:jc w:val="right"/>
            </w:pPr>
            <w:r>
              <w:rPr>
                <w:sz w:val="16"/>
              </w:rPr>
              <w:t>$0</w:t>
            </w:r>
          </w:p>
        </w:tc>
        <w:tc>
          <w:tcPr>
            <w:tcW w:type="dxa" w:w="1270"/>
          </w:tcPr>
          <w:p>
            <w:pPr>
              <w:spacing w:after="0"/>
              <w:jc w:val="right"/>
            </w:pPr>
            <w:r>
              <w:rPr>
                <w:sz w:val="16"/>
              </w:rPr>
              <w:t>$540</w:t>
            </w:r>
          </w:p>
        </w:tc>
        <w:tc>
          <w:tcPr>
            <w:tcW w:type="dxa" w:w="1157"/>
          </w:tcPr>
          <w:p>
            <w:pPr>
              <w:spacing w:after="0"/>
              <w:jc w:val="right"/>
            </w:pPr>
            <w:r>
              <w:rPr>
                <w:sz w:val="16"/>
              </w:rPr>
              <w:t>$3,069</w:t>
            </w:r>
          </w:p>
        </w:tc>
        <w:tc>
          <w:tcPr>
            <w:tcW w:type="dxa" w:w="1132"/>
          </w:tcPr>
          <w:p>
            <w:pPr>
              <w:spacing w:after="0"/>
              <w:jc w:val="right"/>
            </w:pPr>
            <w:r>
              <w:rPr>
                <w:sz w:val="16"/>
              </w:rPr>
              <w:t>0</w:t>
            </w:r>
          </w:p>
        </w:tc>
        <w:tc>
          <w:tcPr>
            <w:tcW w:type="dxa" w:w="2010"/>
          </w:tcPr>
          <w:p>
            <w:pPr>
              <w:spacing w:after="0"/>
              <w:jc w:val="left"/>
            </w:pPr>
          </w:p>
        </w:tc>
        <w:tc>
          <w:tcPr>
            <w:tcW w:type="dxa" w:w="17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9</w:t>
            </w:r>
          </w:p>
        </w:tc>
        <w:tc>
          <w:tcPr>
            <w:tcW w:type="dxa" w:w="1037"/>
          </w:tcPr>
          <w:p>
            <w:pPr>
              <w:spacing w:after="0"/>
              <w:jc w:val="left"/>
            </w:pPr>
            <w:r>
              <w:rPr>
                <w:sz w:val="16"/>
              </w:rPr>
              <w:t>Coastal Flooding</w:t>
            </w:r>
          </w:p>
        </w:tc>
        <w:tc>
          <w:tcPr>
            <w:tcW w:type="dxa" w:w="1372"/>
          </w:tcPr>
          <w:p>
            <w:pPr>
              <w:spacing w:after="0"/>
              <w:jc w:val="left"/>
            </w:pPr>
            <w:r>
              <w:rPr>
                <w:sz w:val="16"/>
              </w:rPr>
              <w:t>Insufficient Data</w:t>
            </w:r>
          </w:p>
        </w:tc>
        <w:tc>
          <w:tcPr>
            <w:tcW w:type="dxa" w:w="1435"/>
          </w:tcPr>
          <w:p>
            <w:pPr>
              <w:spacing w:after="0"/>
              <w:jc w:val="left"/>
            </w:pPr>
            <w:r>
              <w:rPr>
                <w:sz w:val="16"/>
              </w:rPr>
              <w:t>Very Low</w:t>
            </w:r>
          </w:p>
        </w:tc>
        <w:tc>
          <w:tcPr>
            <w:tcW w:type="dxa" w:w="1126"/>
          </w:tcPr>
          <w:p>
            <w:pPr>
              <w:spacing w:after="0"/>
              <w:jc w:val="right"/>
            </w:pPr>
            <w:r>
              <w:rPr>
                <w:sz w:val="16"/>
              </w:rPr>
              <w:t>$2,187</w:t>
            </w:r>
          </w:p>
        </w:tc>
        <w:tc>
          <w:tcPr>
            <w:tcW w:type="dxa" w:w="1126"/>
          </w:tcPr>
          <w:p>
            <w:pPr>
              <w:spacing w:after="0"/>
              <w:jc w:val="right"/>
            </w:pPr>
          </w:p>
        </w:tc>
        <w:tc>
          <w:tcPr>
            <w:tcW w:type="dxa" w:w="1270"/>
          </w:tcPr>
          <w:p>
            <w:pPr>
              <w:spacing w:after="0"/>
              <w:jc w:val="right"/>
            </w:pPr>
            <w:r>
              <w:rPr>
                <w:sz w:val="16"/>
              </w:rPr>
              <w:t>$488</w:t>
            </w:r>
          </w:p>
        </w:tc>
        <w:tc>
          <w:tcPr>
            <w:tcW w:type="dxa" w:w="1157"/>
          </w:tcPr>
          <w:p>
            <w:pPr>
              <w:spacing w:after="0"/>
              <w:jc w:val="right"/>
            </w:pPr>
            <w:r>
              <w:rPr>
                <w:sz w:val="16"/>
              </w:rPr>
              <w:t>$2,675</w:t>
            </w:r>
          </w:p>
        </w:tc>
        <w:tc>
          <w:tcPr>
            <w:tcW w:type="dxa" w:w="1132"/>
          </w:tcPr>
          <w:p>
            <w:pPr>
              <w:spacing w:after="0"/>
              <w:jc w:val="right"/>
            </w:pPr>
            <w:r>
              <w:rPr>
                <w:sz w:val="16"/>
              </w:rPr>
              <w:t>13</w:t>
            </w:r>
          </w:p>
        </w:tc>
        <w:tc>
          <w:tcPr>
            <w:tcW w:type="dxa" w:w="2010"/>
          </w:tcPr>
          <w:p>
            <w:pPr>
              <w:spacing w:after="0"/>
              <w:jc w:val="left"/>
            </w:pPr>
          </w:p>
        </w:tc>
        <w:tc>
          <w:tcPr>
            <w:tcW w:type="dxa" w:w="1769"/>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Strong Wind</w:t>
            </w:r>
          </w:p>
        </w:tc>
        <w:tc>
          <w:tcPr>
            <w:tcW w:type="dxa" w:w="1372"/>
          </w:tcPr>
          <w:p>
            <w:pPr>
              <w:spacing w:after="0"/>
              <w:jc w:val="left"/>
            </w:pPr>
            <w:r>
              <w:rPr>
                <w:sz w:val="16"/>
              </w:rPr>
              <w:t>Insufficient Data</w:t>
            </w:r>
          </w:p>
        </w:tc>
        <w:tc>
          <w:tcPr>
            <w:tcW w:type="dxa" w:w="1435"/>
          </w:tcPr>
          <w:p>
            <w:pPr>
              <w:spacing w:after="0"/>
              <w:jc w:val="left"/>
            </w:pPr>
            <w:r>
              <w:rPr>
                <w:sz w:val="16"/>
              </w:rPr>
              <w:t>Very Low</w:t>
            </w:r>
          </w:p>
        </w:tc>
        <w:tc>
          <w:tcPr>
            <w:tcW w:type="dxa" w:w="1126"/>
          </w:tcPr>
          <w:p>
            <w:pPr>
              <w:spacing w:after="0"/>
              <w:jc w:val="right"/>
            </w:pPr>
            <w:r>
              <w:rPr>
                <w:sz w:val="16"/>
              </w:rPr>
              <w:t>$76</w:t>
            </w:r>
          </w:p>
        </w:tc>
        <w:tc>
          <w:tcPr>
            <w:tcW w:type="dxa" w:w="1126"/>
          </w:tcPr>
          <w:p>
            <w:pPr>
              <w:spacing w:after="0"/>
              <w:jc w:val="right"/>
            </w:pPr>
            <w:r>
              <w:rPr>
                <w:sz w:val="16"/>
              </w:rPr>
              <w:t>$0</w:t>
            </w:r>
          </w:p>
        </w:tc>
        <w:tc>
          <w:tcPr>
            <w:tcW w:type="dxa" w:w="1270"/>
          </w:tcPr>
          <w:p>
            <w:pPr>
              <w:spacing w:after="0"/>
              <w:jc w:val="right"/>
            </w:pPr>
            <w:r>
              <w:rPr>
                <w:sz w:val="16"/>
              </w:rPr>
              <w:t>$132</w:t>
            </w:r>
          </w:p>
        </w:tc>
        <w:tc>
          <w:tcPr>
            <w:tcW w:type="dxa" w:w="1157"/>
          </w:tcPr>
          <w:p>
            <w:pPr>
              <w:spacing w:after="0"/>
              <w:jc w:val="right"/>
            </w:pPr>
            <w:r>
              <w:rPr>
                <w:sz w:val="16"/>
              </w:rPr>
              <w:t>$208</w:t>
            </w:r>
          </w:p>
        </w:tc>
        <w:tc>
          <w:tcPr>
            <w:tcW w:type="dxa" w:w="1132"/>
          </w:tcPr>
          <w:p>
            <w:pPr>
              <w:spacing w:after="0"/>
              <w:jc w:val="right"/>
            </w:pPr>
            <w:r>
              <w:rPr>
                <w:sz w:val="16"/>
              </w:rPr>
              <w:t>12</w:t>
            </w:r>
          </w:p>
        </w:tc>
        <w:tc>
          <w:tcPr>
            <w:tcW w:type="dxa" w:w="2010"/>
          </w:tcPr>
          <w:p>
            <w:pPr>
              <w:spacing w:after="0"/>
              <w:jc w:val="left"/>
            </w:pPr>
          </w:p>
        </w:tc>
        <w:tc>
          <w:tcPr>
            <w:tcW w:type="dxa" w:w="1769"/>
          </w:tcPr>
          <w:p>
            <w:pPr>
              <w:spacing w:after="0"/>
              <w:jc w:val="left"/>
            </w:pPr>
            <w:r>
              <w:rPr>
                <w:sz w:val="16"/>
              </w:rPr>
              <w:t>Includes 2 Strong Wind records, event types the NRI definition of this hazard leaves out.</w:t>
            </w:r>
          </w:p>
        </w:tc>
      </w:tr>
      <w:tr>
        <w:trPr>
          <w:cantSplit/>
        </w:trPr>
        <w:tc>
          <w:tcPr>
            <w:tcW w:type="dxa" w:w="678"/>
          </w:tcPr>
          <w:p>
            <w:pPr>
              <w:spacing w:after="0"/>
              <w:jc w:val="right"/>
            </w:pPr>
            <w:r>
              <w:rPr>
                <w:sz w:val="16"/>
              </w:rPr>
              <w:t>11</w:t>
            </w:r>
          </w:p>
        </w:tc>
        <w:tc>
          <w:tcPr>
            <w:tcW w:type="dxa" w:w="1037"/>
          </w:tcPr>
          <w:p>
            <w:pPr>
              <w:spacing w:after="0"/>
              <w:jc w:val="left"/>
            </w:pPr>
            <w:r>
              <w:rPr>
                <w:sz w:val="16"/>
              </w:rPr>
              <w:t>Cold Wave</w:t>
            </w:r>
          </w:p>
        </w:tc>
        <w:tc>
          <w:tcPr>
            <w:tcW w:type="dxa" w:w="1372"/>
          </w:tcPr>
          <w:p>
            <w:pPr>
              <w:spacing w:after="0"/>
              <w:jc w:val="left"/>
            </w:pPr>
            <w:r>
              <w:rPr>
                <w:sz w:val="16"/>
              </w:rPr>
              <w:t>Insufficient Data</w:t>
            </w:r>
          </w:p>
        </w:tc>
        <w:tc>
          <w:tcPr>
            <w:tcW w:type="dxa" w:w="143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0"/>
          </w:tcPr>
          <w:p>
            <w:pPr>
              <w:spacing w:after="0"/>
              <w:jc w:val="right"/>
            </w:pPr>
            <w:r>
              <w:rPr>
                <w:sz w:val="16"/>
              </w:rPr>
              <w:t>$0</w:t>
            </w:r>
          </w:p>
        </w:tc>
        <w:tc>
          <w:tcPr>
            <w:tcW w:type="dxa" w:w="1157"/>
          </w:tcPr>
          <w:p>
            <w:pPr>
              <w:spacing w:after="0"/>
              <w:jc w:val="right"/>
            </w:pPr>
            <w:r>
              <w:rPr>
                <w:sz w:val="16"/>
              </w:rPr>
              <w:t>$0</w:t>
            </w:r>
          </w:p>
        </w:tc>
        <w:tc>
          <w:tcPr>
            <w:tcW w:type="dxa" w:w="1132"/>
          </w:tcPr>
          <w:p>
            <w:pPr>
              <w:spacing w:after="0"/>
              <w:jc w:val="right"/>
            </w:pPr>
            <w:r>
              <w:rPr>
                <w:sz w:val="16"/>
              </w:rPr>
              <w:t>0</w:t>
            </w:r>
          </w:p>
        </w:tc>
        <w:tc>
          <w:tcPr>
            <w:tcW w:type="dxa" w:w="2010"/>
          </w:tcPr>
          <w:p>
            <w:pPr>
              <w:spacing w:after="0"/>
              <w:jc w:val="left"/>
            </w:pPr>
          </w:p>
        </w:tc>
        <w:tc>
          <w:tcPr>
            <w:tcW w:type="dxa" w:w="17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12</w:t>
            </w:r>
          </w:p>
        </w:tc>
        <w:tc>
          <w:tcPr>
            <w:tcW w:type="dxa" w:w="1037"/>
          </w:tcPr>
          <w:p>
            <w:pPr>
              <w:spacing w:after="0"/>
              <w:jc w:val="left"/>
            </w:pPr>
            <w:r>
              <w:rPr>
                <w:sz w:val="16"/>
              </w:rPr>
              <w:t>Drought</w:t>
            </w:r>
          </w:p>
        </w:tc>
        <w:tc>
          <w:tcPr>
            <w:tcW w:type="dxa" w:w="1372"/>
          </w:tcPr>
          <w:p>
            <w:pPr>
              <w:spacing w:after="0"/>
              <w:jc w:val="left"/>
            </w:pPr>
            <w:r>
              <w:rPr>
                <w:sz w:val="16"/>
              </w:rPr>
              <w:t>Insufficient Data</w:t>
            </w:r>
          </w:p>
        </w:tc>
        <w:tc>
          <w:tcPr>
            <w:tcW w:type="dxa" w:w="14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0"/>
          </w:tcPr>
          <w:p>
            <w:pPr>
              <w:spacing w:after="0"/>
              <w:jc w:val="right"/>
            </w:pPr>
          </w:p>
        </w:tc>
        <w:tc>
          <w:tcPr>
            <w:tcW w:type="dxa" w:w="1157"/>
          </w:tcPr>
          <w:p>
            <w:pPr>
              <w:spacing w:after="0"/>
              <w:jc w:val="right"/>
            </w:pPr>
            <w:r>
              <w:rPr>
                <w:sz w:val="16"/>
              </w:rPr>
              <w:t>$0</w:t>
            </w:r>
          </w:p>
        </w:tc>
        <w:tc>
          <w:tcPr>
            <w:tcW w:type="dxa" w:w="1132"/>
          </w:tcPr>
          <w:p>
            <w:pPr>
              <w:spacing w:after="0"/>
              <w:jc w:val="right"/>
            </w:pPr>
            <w:r>
              <w:rPr>
                <w:sz w:val="16"/>
              </w:rPr>
              <w:t>3</w:t>
            </w:r>
          </w:p>
        </w:tc>
        <w:tc>
          <w:tcPr>
            <w:tcW w:type="dxa" w:w="2010"/>
          </w:tcPr>
          <w:p>
            <w:pPr>
              <w:spacing w:after="0"/>
              <w:jc w:val="left"/>
            </w:pPr>
          </w:p>
        </w:tc>
        <w:tc>
          <w:tcPr>
            <w:tcW w:type="dxa" w:w="1769"/>
          </w:tcPr>
          <w:p>
            <w:pPr>
              <w:spacing w:after="0"/>
              <w:jc w:val="left"/>
            </w:pPr>
          </w:p>
        </w:tc>
      </w:tr>
      <w:tr>
        <w:trPr>
          <w:cantSplit/>
        </w:trPr>
        <w:tc>
          <w:tcPr>
            <w:tcW w:type="dxa" w:w="678"/>
          </w:tcPr>
          <w:p>
            <w:pPr>
              <w:spacing w:after="0"/>
              <w:jc w:val="right"/>
            </w:pPr>
            <w:r>
              <w:rPr>
                <w:sz w:val="16"/>
              </w:rPr>
              <w:t>13</w:t>
            </w:r>
          </w:p>
        </w:tc>
        <w:tc>
          <w:tcPr>
            <w:tcW w:type="dxa" w:w="1037"/>
          </w:tcPr>
          <w:p>
            <w:pPr>
              <w:spacing w:after="0"/>
              <w:jc w:val="left"/>
            </w:pPr>
            <w:r>
              <w:rPr>
                <w:sz w:val="16"/>
              </w:rPr>
              <w:t>Heat Wave</w:t>
            </w:r>
          </w:p>
        </w:tc>
        <w:tc>
          <w:tcPr>
            <w:tcW w:type="dxa" w:w="1372"/>
          </w:tcPr>
          <w:p>
            <w:pPr>
              <w:spacing w:after="0"/>
              <w:jc w:val="left"/>
            </w:pPr>
            <w:r>
              <w:rPr>
                <w:sz w:val="16"/>
              </w:rPr>
              <w:t>Insufficient Data</w:t>
            </w:r>
          </w:p>
        </w:tc>
        <w:tc>
          <w:tcPr>
            <w:tcW w:type="dxa" w:w="143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0"/>
          </w:tcPr>
          <w:p>
            <w:pPr>
              <w:spacing w:after="0"/>
              <w:jc w:val="right"/>
            </w:pPr>
            <w:r>
              <w:rPr>
                <w:sz w:val="16"/>
              </w:rPr>
              <w:t>$0</w:t>
            </w:r>
          </w:p>
        </w:tc>
        <w:tc>
          <w:tcPr>
            <w:tcW w:type="dxa" w:w="1157"/>
          </w:tcPr>
          <w:p>
            <w:pPr>
              <w:spacing w:after="0"/>
              <w:jc w:val="right"/>
            </w:pPr>
            <w:r>
              <w:rPr>
                <w:sz w:val="16"/>
              </w:rPr>
              <w:t>$0</w:t>
            </w:r>
          </w:p>
        </w:tc>
        <w:tc>
          <w:tcPr>
            <w:tcW w:type="dxa" w:w="1132"/>
          </w:tcPr>
          <w:p>
            <w:pPr>
              <w:spacing w:after="0"/>
              <w:jc w:val="right"/>
            </w:pPr>
            <w:r>
              <w:rPr>
                <w:sz w:val="16"/>
              </w:rPr>
              <w:t>31</w:t>
            </w:r>
          </w:p>
        </w:tc>
        <w:tc>
          <w:tcPr>
            <w:tcW w:type="dxa" w:w="2010"/>
          </w:tcPr>
          <w:p>
            <w:pPr>
              <w:spacing w:after="0"/>
              <w:jc w:val="left"/>
            </w:pPr>
          </w:p>
        </w:tc>
        <w:tc>
          <w:tcPr>
            <w:tcW w:type="dxa" w:w="1769"/>
          </w:tcPr>
          <w:p>
            <w:pPr>
              <w:spacing w:after="0"/>
              <w:jc w:val="left"/>
            </w:pPr>
          </w:p>
        </w:tc>
      </w:tr>
      <w:tr>
        <w:trPr>
          <w:cantSplit/>
        </w:trPr>
        <w:tc>
          <w:tcPr>
            <w:tcW w:type="dxa" w:w="678"/>
          </w:tcPr>
          <w:p>
            <w:pPr>
              <w:spacing w:after="0"/>
              <w:jc w:val="right"/>
            </w:pPr>
            <w:r>
              <w:rPr>
                <w:sz w:val="16"/>
              </w:rPr>
              <w:t>14</w:t>
            </w:r>
          </w:p>
        </w:tc>
        <w:tc>
          <w:tcPr>
            <w:tcW w:type="dxa" w:w="1037"/>
          </w:tcPr>
          <w:p>
            <w:pPr>
              <w:spacing w:after="0"/>
              <w:jc w:val="left"/>
            </w:pPr>
            <w:r>
              <w:rPr>
                <w:sz w:val="16"/>
              </w:rPr>
              <w:t>Winter Weather</w:t>
            </w:r>
          </w:p>
        </w:tc>
        <w:tc>
          <w:tcPr>
            <w:tcW w:type="dxa" w:w="1372"/>
          </w:tcPr>
          <w:p>
            <w:pPr>
              <w:spacing w:after="0"/>
              <w:jc w:val="left"/>
            </w:pPr>
            <w:r>
              <w:rPr>
                <w:sz w:val="16"/>
              </w:rPr>
              <w:t>Insufficient Data</w:t>
            </w:r>
          </w:p>
        </w:tc>
        <w:tc>
          <w:tcPr>
            <w:tcW w:type="dxa" w:w="143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0"/>
          </w:tcPr>
          <w:p>
            <w:pPr>
              <w:spacing w:after="0"/>
              <w:jc w:val="right"/>
            </w:pPr>
            <w:r>
              <w:rPr>
                <w:sz w:val="16"/>
              </w:rPr>
              <w:t>$0</w:t>
            </w:r>
          </w:p>
        </w:tc>
        <w:tc>
          <w:tcPr>
            <w:tcW w:type="dxa" w:w="1157"/>
          </w:tcPr>
          <w:p>
            <w:pPr>
              <w:spacing w:after="0"/>
              <w:jc w:val="right"/>
            </w:pPr>
            <w:r>
              <w:rPr>
                <w:sz w:val="16"/>
              </w:rPr>
              <w:t>$0</w:t>
            </w:r>
          </w:p>
        </w:tc>
        <w:tc>
          <w:tcPr>
            <w:tcW w:type="dxa" w:w="1132"/>
          </w:tcPr>
          <w:p>
            <w:pPr>
              <w:spacing w:after="0"/>
              <w:jc w:val="right"/>
            </w:pPr>
            <w:r>
              <w:rPr>
                <w:sz w:val="16"/>
              </w:rPr>
              <w:t>0</w:t>
            </w:r>
          </w:p>
        </w:tc>
        <w:tc>
          <w:tcPr>
            <w:tcW w:type="dxa" w:w="2010"/>
          </w:tcPr>
          <w:p>
            <w:pPr>
              <w:spacing w:after="0"/>
              <w:jc w:val="left"/>
            </w:pPr>
          </w:p>
        </w:tc>
        <w:tc>
          <w:tcPr>
            <w:tcW w:type="dxa" w:w="17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72"/>
          </w:tcPr>
          <w:p>
            <w:pPr>
              <w:spacing w:after="0"/>
              <w:jc w:val="left"/>
            </w:pPr>
            <w:r>
              <w:rPr>
                <w:sz w:val="16"/>
              </w:rPr>
              <w:t>Not Applicable</w:t>
            </w:r>
          </w:p>
        </w:tc>
        <w:tc>
          <w:tcPr>
            <w:tcW w:type="dxa" w:w="14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2"/>
          </w:tcPr>
          <w:p>
            <w:pPr>
              <w:spacing w:after="0"/>
              <w:jc w:val="right"/>
            </w:pPr>
            <w:r>
              <w:rPr>
                <w:sz w:val="16"/>
              </w:rPr>
              <w:t>0</w:t>
            </w:r>
          </w:p>
        </w:tc>
        <w:tc>
          <w:tcPr>
            <w:tcW w:type="dxa" w:w="2010"/>
          </w:tcPr>
          <w:p>
            <w:pPr>
              <w:spacing w:after="0"/>
              <w:jc w:val="left"/>
            </w:pPr>
            <w:r>
              <w:rPr>
                <w:sz w:val="16"/>
              </w:rPr>
              <w:t>NRI rates avalanche Not Applicable for this county, and no federal declaration for this county names it.</w:t>
            </w:r>
          </w:p>
        </w:tc>
        <w:tc>
          <w:tcPr>
            <w:tcW w:type="dxa" w:w="1769"/>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Ice Storm</w:t>
            </w:r>
          </w:p>
        </w:tc>
        <w:tc>
          <w:tcPr>
            <w:tcW w:type="dxa" w:w="1372"/>
          </w:tcPr>
          <w:p>
            <w:pPr>
              <w:spacing w:after="0"/>
              <w:jc w:val="left"/>
            </w:pPr>
            <w:r>
              <w:rPr>
                <w:sz w:val="16"/>
              </w:rPr>
              <w:t>Not Applicable</w:t>
            </w:r>
          </w:p>
        </w:tc>
        <w:tc>
          <w:tcPr>
            <w:tcW w:type="dxa" w:w="14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2"/>
          </w:tcPr>
          <w:p>
            <w:pPr>
              <w:spacing w:after="0"/>
              <w:jc w:val="right"/>
            </w:pPr>
            <w:r>
              <w:rPr>
                <w:sz w:val="16"/>
              </w:rPr>
              <w:t>0</w:t>
            </w:r>
          </w:p>
        </w:tc>
        <w:tc>
          <w:tcPr>
            <w:tcW w:type="dxa" w:w="2010"/>
          </w:tcPr>
          <w:p>
            <w:pPr>
              <w:spacing w:after="0"/>
              <w:jc w:val="left"/>
            </w:pPr>
            <w:r>
              <w:rPr>
                <w:sz w:val="16"/>
              </w:rPr>
              <w:t>NRI rates ice storm Not Applicable for this county, and no federal declaration for this county names it.</w:t>
            </w:r>
          </w:p>
        </w:tc>
        <w:tc>
          <w:tcPr>
            <w:tcW w:type="dxa" w:w="1769"/>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72"/>
          </w:tcPr>
          <w:p>
            <w:pPr>
              <w:spacing w:after="0"/>
              <w:jc w:val="left"/>
            </w:pPr>
            <w:r>
              <w:rPr>
                <w:sz w:val="16"/>
              </w:rPr>
              <w:t>Not Applicable</w:t>
            </w:r>
          </w:p>
        </w:tc>
        <w:tc>
          <w:tcPr>
            <w:tcW w:type="dxa" w:w="14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2"/>
          </w:tcPr>
          <w:p>
            <w:pPr>
              <w:spacing w:after="0"/>
              <w:jc w:val="right"/>
            </w:pPr>
            <w:r>
              <w:rPr>
                <w:sz w:val="16"/>
              </w:rPr>
              <w:t>2</w:t>
            </w:r>
          </w:p>
        </w:tc>
        <w:tc>
          <w:tcPr>
            <w:tcW w:type="dxa" w:w="2010"/>
          </w:tcPr>
          <w:p>
            <w:pPr>
              <w:spacing w:after="0"/>
              <w:jc w:val="left"/>
            </w:pPr>
            <w:r>
              <w:rPr>
                <w:sz w:val="16"/>
              </w:rPr>
              <w:t>NRI rates this Not Applicable, but 2 Storm Events records of this type exist since 1996; review before omitting.</w:t>
            </w:r>
          </w:p>
        </w:tc>
        <w:tc>
          <w:tcPr>
            <w:tcW w:type="dxa" w:w="1769"/>
          </w:tcPr>
          <w:p>
            <w:pPr>
              <w:spacing w:after="0"/>
              <w:jc w:val="left"/>
            </w:pPr>
          </w:p>
        </w:tc>
      </w:tr>
      <w:tr>
        <w:trPr>
          <w:cantSplit/>
        </w:trPr>
        <w:tc>
          <w:tcPr>
            <w:tcW w:type="dxa" w:w="678"/>
          </w:tcPr>
          <w:p>
            <w:pPr>
              <w:spacing w:after="0"/>
              <w:jc w:val="right"/>
            </w:pPr>
          </w:p>
        </w:tc>
        <w:tc>
          <w:tcPr>
            <w:tcW w:type="dxa" w:w="1037"/>
          </w:tcPr>
          <w:p>
            <w:pPr>
              <w:spacing w:after="0"/>
              <w:jc w:val="left"/>
            </w:pPr>
            <w:r>
              <w:rPr>
                <w:sz w:val="16"/>
              </w:rPr>
              <w:t>Wildfire</w:t>
            </w:r>
          </w:p>
        </w:tc>
        <w:tc>
          <w:tcPr>
            <w:tcW w:type="dxa" w:w="1372"/>
          </w:tcPr>
          <w:p>
            <w:pPr>
              <w:spacing w:after="0"/>
              <w:jc w:val="left"/>
            </w:pPr>
            <w:r>
              <w:rPr>
                <w:sz w:val="16"/>
              </w:rPr>
              <w:t>Insufficient Data</w:t>
            </w:r>
          </w:p>
        </w:tc>
        <w:tc>
          <w:tcPr>
            <w:tcW w:type="dxa" w:w="1435"/>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2"/>
          </w:tcPr>
          <w:p>
            <w:pPr>
              <w:spacing w:after="0"/>
              <w:jc w:val="right"/>
            </w:pPr>
            <w:r>
              <w:rPr>
                <w:sz w:val="16"/>
              </w:rPr>
              <w:t>2</w:t>
            </w:r>
          </w:p>
        </w:tc>
        <w:tc>
          <w:tcPr>
            <w:tcW w:type="dxa" w:w="2010"/>
          </w:tcPr>
          <w:p>
            <w:pPr>
              <w:spacing w:after="0"/>
              <w:jc w:val="left"/>
            </w:pPr>
          </w:p>
        </w:tc>
        <w:tc>
          <w:tcPr>
            <w:tcW w:type="dxa" w:w="1769"/>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9"/>
        <w:gridCol w:w="1716"/>
        <w:gridCol w:w="1534"/>
        <w:gridCol w:w="1295"/>
        <w:gridCol w:w="2285"/>
        <w:gridCol w:w="1777"/>
        <w:gridCol w:w="1599"/>
        <w:gridCol w:w="2196"/>
      </w:tblGrid>
      <w:tr>
        <w:trPr>
          <w:cantSplit/>
          <w:tblHeader/>
        </w:trPr>
        <w:tc>
          <w:tcPr>
            <w:tcW w:type="dxa" w:w="1709"/>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4"/>
            <w:shd w:val="clear" w:color="auto" w:fill="E8E8E8"/>
          </w:tcPr>
          <w:p>
            <w:pPr>
              <w:spacing w:after="0"/>
              <w:jc w:val="right"/>
            </w:pPr>
            <w:r>
              <w:rPr>
                <w:b/>
                <w:sz w:val="16"/>
              </w:rPr>
              <w:t>Records</w:t>
            </w:r>
          </w:p>
          <w:p>
            <w:pPr>
              <w:spacing w:after="0"/>
              <w:jc w:val="right"/>
            </w:pPr>
            <w:r>
              <w:rPr>
                <w:i/>
                <w:color w:val="555555"/>
                <w:sz w:val="14"/>
              </w:rPr>
              <w:t>count, years</w:t>
            </w:r>
          </w:p>
        </w:tc>
        <w:tc>
          <w:tcPr>
            <w:tcW w:type="dxa" w:w="1295"/>
            <w:shd w:val="clear" w:color="auto" w:fill="E8E8E8"/>
          </w:tcPr>
          <w:p>
            <w:pPr>
              <w:spacing w:after="0"/>
              <w:jc w:val="left"/>
            </w:pPr>
            <w:r>
              <w:rPr>
                <w:b/>
                <w:sz w:val="16"/>
              </w:rPr>
              <w:t>Observed range</w:t>
            </w:r>
          </w:p>
        </w:tc>
        <w:tc>
          <w:tcPr>
            <w:tcW w:type="dxa" w:w="2285"/>
            <w:shd w:val="clear" w:color="auto" w:fill="E8E8E8"/>
          </w:tcPr>
          <w:p>
            <w:pPr>
              <w:spacing w:after="0"/>
              <w:jc w:val="left"/>
            </w:pPr>
            <w:r>
              <w:rPr>
                <w:b/>
                <w:sz w:val="16"/>
              </w:rPr>
              <w:t>Worst recorded event</w:t>
            </w:r>
          </w:p>
        </w:tc>
        <w:tc>
          <w:tcPr>
            <w:tcW w:type="dxa" w:w="1777"/>
            <w:shd w:val="clear" w:color="auto" w:fill="E8E8E8"/>
          </w:tcPr>
          <w:p>
            <w:pPr>
              <w:spacing w:after="0"/>
              <w:jc w:val="left"/>
            </w:pPr>
            <w:r>
              <w:rPr>
                <w:b/>
                <w:sz w:val="16"/>
              </w:rPr>
              <w:t>Most damaging (when different)</w:t>
            </w:r>
          </w:p>
        </w:tc>
        <w:tc>
          <w:tcPr>
            <w:tcW w:type="dxa" w:w="1599"/>
            <w:shd w:val="clear" w:color="auto" w:fill="E8E8E8"/>
          </w:tcPr>
          <w:p>
            <w:pPr>
              <w:spacing w:after="0"/>
              <w:jc w:val="left"/>
            </w:pPr>
            <w:r>
              <w:rPr>
                <w:b/>
                <w:sz w:val="16"/>
              </w:rPr>
              <w:t>How it applies to members</w:t>
            </w:r>
          </w:p>
        </w:tc>
        <w:tc>
          <w:tcPr>
            <w:tcW w:type="dxa" w:w="2196"/>
            <w:shd w:val="clear" w:color="auto" w:fill="E8E8E8"/>
          </w:tcPr>
          <w:p>
            <w:pPr>
              <w:spacing w:after="0"/>
              <w:jc w:val="left"/>
            </w:pPr>
            <w:r>
              <w:rPr>
                <w:b/>
                <w:sz w:val="16"/>
              </w:rPr>
              <w:t>Note</w:t>
            </w:r>
          </w:p>
        </w:tc>
      </w:tr>
      <w:tr>
        <w:trPr>
          <w:cantSplit/>
        </w:trPr>
        <w:tc>
          <w:tcPr>
            <w:tcW w:type="dxa" w:w="1709"/>
          </w:tcPr>
          <w:p>
            <w:pPr>
              <w:spacing w:after="0"/>
              <w:jc w:val="left"/>
            </w:pPr>
            <w:r>
              <w:rPr>
                <w:sz w:val="16"/>
              </w:rPr>
              <w:t>Avalanche</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295"/>
          </w:tcPr>
          <w:p>
            <w:pPr>
              <w:spacing w:after="0"/>
              <w:jc w:val="left"/>
            </w:pPr>
          </w:p>
        </w:tc>
        <w:tc>
          <w:tcPr>
            <w:tcW w:type="dxa" w:w="2285"/>
          </w:tcPr>
          <w:p>
            <w:pPr>
              <w:spacing w:after="0"/>
              <w:jc w:val="left"/>
            </w:pPr>
          </w:p>
        </w:tc>
        <w:tc>
          <w:tcPr>
            <w:tcW w:type="dxa" w:w="1777"/>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4"/>
          </w:tcPr>
          <w:p>
            <w:pPr>
              <w:spacing w:after="0"/>
              <w:jc w:val="right"/>
            </w:pPr>
            <w:r>
              <w:rPr>
                <w:sz w:val="16"/>
              </w:rPr>
              <w:t>13, 2006 to 2026 (13 zone-level)</w:t>
            </w:r>
          </w:p>
        </w:tc>
        <w:tc>
          <w:tcPr>
            <w:tcW w:type="dxa" w:w="1295"/>
          </w:tcPr>
          <w:p>
            <w:pPr>
              <w:spacing w:after="0"/>
              <w:jc w:val="left"/>
            </w:pPr>
          </w:p>
        </w:tc>
        <w:tc>
          <w:tcPr>
            <w:tcW w:type="dxa" w:w="2285"/>
          </w:tcPr>
          <w:p>
            <w:pPr>
              <w:spacing w:after="0"/>
              <w:jc w:val="left"/>
            </w:pPr>
            <w:r>
              <w:rPr>
                <w:sz w:val="16"/>
              </w:rPr>
              <w:t>Coastal Flood, 2006-01-16, $35,000 property; crops not reported, reported for the zone (2006 dollars); NWS zone PRZ008 (NORTHWEST), zone-level: may include parts of neighboring counties</w:t>
            </w:r>
          </w:p>
        </w:tc>
        <w:tc>
          <w:tcPr>
            <w:tcW w:type="dxa" w:w="177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Flood depth: see the FEMA Flood Insurance Rate Map.</w:t>
            </w:r>
          </w:p>
        </w:tc>
      </w:tr>
      <w:tr>
        <w:trPr>
          <w:cantSplit/>
        </w:trPr>
        <w:tc>
          <w:tcPr>
            <w:tcW w:type="dxa" w:w="1709"/>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4"/>
          </w:tcPr>
          <w:p>
            <w:pPr>
              <w:spacing w:after="0"/>
              <w:jc w:val="right"/>
            </w:pPr>
            <w:r>
              <w:rPr>
                <w:sz w:val="16"/>
              </w:rPr>
              <w:t>0</w:t>
            </w:r>
          </w:p>
        </w:tc>
        <w:tc>
          <w:tcPr>
            <w:tcW w:type="dxa" w:w="1295"/>
          </w:tcPr>
          <w:p>
            <w:pPr>
              <w:spacing w:after="0"/>
              <w:jc w:val="left"/>
            </w:pPr>
          </w:p>
        </w:tc>
        <w:tc>
          <w:tcPr>
            <w:tcW w:type="dxa" w:w="2285"/>
          </w:tcPr>
          <w:p>
            <w:pPr>
              <w:spacing w:after="0"/>
              <w:jc w:val="left"/>
            </w:pPr>
          </w:p>
        </w:tc>
        <w:tc>
          <w:tcPr>
            <w:tcW w:type="dxa" w:w="1777"/>
          </w:tcPr>
          <w:p>
            <w:pPr>
              <w:spacing w:after="0"/>
              <w:jc w:val="left"/>
            </w:pPr>
          </w:p>
        </w:tc>
        <w:tc>
          <w:tcPr>
            <w:tcW w:type="dxa" w:w="1599"/>
          </w:tcPr>
          <w:p>
            <w:pPr>
              <w:spacing w:after="0"/>
              <w:jc w:val="left"/>
            </w:pPr>
          </w:p>
        </w:tc>
        <w:tc>
          <w:tcPr>
            <w:tcW w:type="dxa" w:w="2196"/>
          </w:tcPr>
          <w:p>
            <w:pPr>
              <w:spacing w:after="0"/>
              <w:jc w:val="left"/>
            </w:pPr>
            <w:r>
              <w:rPr>
                <w:sz w:val="16"/>
              </w:rPr>
              <w:t>Wind chill: in event narratives only; local data required.</w:t>
            </w:r>
          </w:p>
        </w:tc>
      </w:tr>
      <w:tr>
        <w:trPr>
          <w:cantSplit/>
        </w:trPr>
        <w:tc>
          <w:tcPr>
            <w:tcW w:type="dxa" w:w="1709"/>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4"/>
          </w:tcPr>
          <w:p>
            <w:pPr>
              <w:spacing w:after="0"/>
              <w:jc w:val="right"/>
            </w:pPr>
            <w:r>
              <w:rPr>
                <w:sz w:val="16"/>
              </w:rPr>
              <w:t>0</w:t>
            </w:r>
          </w:p>
        </w:tc>
        <w:tc>
          <w:tcPr>
            <w:tcW w:type="dxa" w:w="1295"/>
          </w:tcPr>
          <w:p>
            <w:pPr>
              <w:spacing w:after="0"/>
              <w:jc w:val="left"/>
            </w:pPr>
          </w:p>
        </w:tc>
        <w:tc>
          <w:tcPr>
            <w:tcW w:type="dxa" w:w="2285"/>
          </w:tcPr>
          <w:p>
            <w:pPr>
              <w:spacing w:after="0"/>
              <w:jc w:val="left"/>
            </w:pPr>
          </w:p>
        </w:tc>
        <w:tc>
          <w:tcPr>
            <w:tcW w:type="dxa" w:w="1777"/>
          </w:tcPr>
          <w:p>
            <w:pPr>
              <w:spacing w:after="0"/>
              <w:jc w:val="left"/>
            </w:pPr>
          </w:p>
        </w:tc>
        <w:tc>
          <w:tcPr>
            <w:tcW w:type="dxa" w:w="1599"/>
          </w:tcPr>
          <w:p>
            <w:pPr>
              <w:spacing w:after="0"/>
              <w:jc w:val="left"/>
            </w:pPr>
          </w:p>
        </w:tc>
        <w:tc>
          <w:tcPr>
            <w:tcW w:type="dxa" w:w="2196"/>
          </w:tcPr>
          <w:p>
            <w:pPr>
              <w:spacing w:after="0"/>
              <w:jc w:val="left"/>
            </w:pPr>
            <w:r>
              <w:rPr>
                <w:sz w:val="16"/>
              </w:rPr>
              <w:t>Temperature: in event narratives only; local data required.</w:t>
            </w:r>
          </w:p>
        </w:tc>
      </w:tr>
      <w:tr>
        <w:trPr>
          <w:cantSplit/>
        </w:trPr>
        <w:tc>
          <w:tcPr>
            <w:tcW w:type="dxa" w:w="1709"/>
          </w:tcPr>
          <w:p>
            <w:pPr>
              <w:spacing w:after="0"/>
              <w:jc w:val="left"/>
            </w:pPr>
            <w:r>
              <w:rPr>
                <w:sz w:val="16"/>
              </w:rPr>
              <w:t>Drought</w:t>
            </w:r>
          </w:p>
        </w:tc>
        <w:tc>
          <w:tcPr>
            <w:tcW w:type="dxa" w:w="1716"/>
          </w:tcPr>
          <w:p>
            <w:pPr>
              <w:spacing w:after="0"/>
              <w:jc w:val="left"/>
            </w:pPr>
            <w:r>
              <w:rPr>
                <w:sz w:val="16"/>
              </w:rPr>
              <w:t>US Drought Monitor D-scale</w:t>
            </w:r>
          </w:p>
        </w:tc>
        <w:tc>
          <w:tcPr>
            <w:tcW w:type="dxa" w:w="1534"/>
          </w:tcPr>
          <w:p>
            <w:pPr>
              <w:spacing w:after="0"/>
              <w:jc w:val="right"/>
            </w:pPr>
            <w:r>
              <w:rPr>
                <w:sz w:val="16"/>
              </w:rPr>
              <w:t>3, 2023 to 2023 (3 zone-level)</w:t>
            </w:r>
          </w:p>
        </w:tc>
        <w:tc>
          <w:tcPr>
            <w:tcW w:type="dxa" w:w="1295"/>
          </w:tcPr>
          <w:p>
            <w:pPr>
              <w:spacing w:after="0"/>
              <w:jc w:val="left"/>
            </w:pPr>
            <w:r>
              <w:rPr>
                <w:sz w:val="16"/>
              </w:rPr>
              <w:t>7 days to 15 days (median 11 days); 2 with a recorded value</w:t>
            </w:r>
          </w:p>
        </w:tc>
        <w:tc>
          <w:tcPr>
            <w:tcW w:type="dxa" w:w="2285"/>
          </w:tcPr>
          <w:p>
            <w:pPr>
              <w:spacing w:after="0"/>
              <w:jc w:val="left"/>
            </w:pPr>
            <w:r>
              <w:rPr>
                <w:sz w:val="16"/>
              </w:rPr>
              <w:t>15 days, 2023-06-20 to 2023-07-04, a run of 2 consecutive Storm Events drought records, zone-level</w:t>
            </w:r>
          </w:p>
        </w:tc>
        <w:tc>
          <w:tcPr>
            <w:tcW w:type="dxa" w:w="177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9"/>
          </w:tcPr>
          <w:p>
            <w:pPr>
              <w:spacing w:after="0"/>
              <w:jc w:val="left"/>
            </w:pPr>
            <w:r>
              <w:rPr>
                <w:sz w:val="16"/>
              </w:rPr>
              <w:t>Earthquake</w:t>
            </w:r>
          </w:p>
        </w:tc>
        <w:tc>
          <w:tcPr>
            <w:tcW w:type="dxa" w:w="1716"/>
          </w:tcPr>
          <w:p>
            <w:pPr>
              <w:spacing w:after="0"/>
              <w:jc w:val="left"/>
            </w:pPr>
            <w:r>
              <w:rPr>
                <w:sz w:val="16"/>
              </w:rPr>
              <w:t>Modified Mercalli (local data)</w:t>
            </w:r>
          </w:p>
        </w:tc>
        <w:tc>
          <w:tcPr>
            <w:tcW w:type="dxa" w:w="1534"/>
          </w:tcPr>
          <w:p>
            <w:pPr>
              <w:spacing w:after="0"/>
              <w:jc w:val="right"/>
            </w:pPr>
            <w:r>
              <w:rPr>
                <w:sz w:val="16"/>
              </w:rPr>
              <w:t>0</w:t>
            </w:r>
          </w:p>
        </w:tc>
        <w:tc>
          <w:tcPr>
            <w:tcW w:type="dxa" w:w="1295"/>
          </w:tcPr>
          <w:p>
            <w:pPr>
              <w:spacing w:after="0"/>
              <w:jc w:val="left"/>
            </w:pPr>
          </w:p>
        </w:tc>
        <w:tc>
          <w:tcPr>
            <w:tcW w:type="dxa" w:w="2285"/>
          </w:tcPr>
          <w:p>
            <w:pPr>
              <w:spacing w:after="0"/>
              <w:jc w:val="left"/>
            </w:pPr>
          </w:p>
        </w:tc>
        <w:tc>
          <w:tcPr>
            <w:tcW w:type="dxa" w:w="1777"/>
          </w:tcPr>
          <w:p>
            <w:pPr>
              <w:spacing w:after="0"/>
              <w:jc w:val="left"/>
            </w:pPr>
          </w:p>
        </w:tc>
        <w:tc>
          <w:tcPr>
            <w:tcW w:type="dxa" w:w="1599"/>
          </w:tcPr>
          <w:p>
            <w:pPr>
              <w:spacing w:after="0"/>
              <w:jc w:val="left"/>
            </w:pPr>
          </w:p>
        </w:tc>
        <w:tc>
          <w:tcPr>
            <w:tcW w:type="dxa" w:w="2196"/>
          </w:tcPr>
          <w:p>
            <w:pPr>
              <w:spacing w:after="0"/>
              <w:jc w:val="left"/>
            </w:pPr>
            <w:r>
              <w:rPr>
                <w:sz w:val="16"/>
              </w:rPr>
              <w:t>No Storm Events record; local data required (e.g., USGS).</w:t>
            </w:r>
          </w:p>
        </w:tc>
      </w:tr>
      <w:tr>
        <w:trPr>
          <w:cantSplit/>
        </w:trPr>
        <w:tc>
          <w:tcPr>
            <w:tcW w:type="dxa" w:w="1709"/>
          </w:tcPr>
          <w:p>
            <w:pPr>
              <w:spacing w:after="0"/>
              <w:jc w:val="left"/>
            </w:pPr>
            <w:r>
              <w:rPr>
                <w:sz w:val="16"/>
              </w:rPr>
              <w:t>Hail</w:t>
            </w:r>
          </w:p>
        </w:tc>
        <w:tc>
          <w:tcPr>
            <w:tcW w:type="dxa" w:w="1716"/>
          </w:tcPr>
          <w:p>
            <w:pPr>
              <w:spacing w:after="0"/>
              <w:jc w:val="left"/>
            </w:pPr>
            <w:r>
              <w:rPr>
                <w:sz w:val="16"/>
              </w:rPr>
              <w:t>hail size (inches)</w:t>
            </w:r>
          </w:p>
        </w:tc>
        <w:tc>
          <w:tcPr>
            <w:tcW w:type="dxa" w:w="1534"/>
          </w:tcPr>
          <w:p>
            <w:pPr>
              <w:spacing w:after="0"/>
              <w:jc w:val="right"/>
            </w:pPr>
            <w:r>
              <w:rPr>
                <w:sz w:val="16"/>
              </w:rPr>
              <w:t>0</w:t>
            </w:r>
          </w:p>
        </w:tc>
        <w:tc>
          <w:tcPr>
            <w:tcW w:type="dxa" w:w="1295"/>
          </w:tcPr>
          <w:p>
            <w:pPr>
              <w:spacing w:after="0"/>
              <w:jc w:val="left"/>
            </w:pPr>
          </w:p>
        </w:tc>
        <w:tc>
          <w:tcPr>
            <w:tcW w:type="dxa" w:w="2285"/>
          </w:tcPr>
          <w:p>
            <w:pPr>
              <w:spacing w:after="0"/>
              <w:jc w:val="left"/>
            </w:pPr>
          </w:p>
        </w:tc>
        <w:tc>
          <w:tcPr>
            <w:tcW w:type="dxa" w:w="1777"/>
          </w:tcPr>
          <w:p>
            <w:pPr>
              <w:spacing w:after="0"/>
              <w:jc w:val="left"/>
            </w:pPr>
          </w:p>
        </w:tc>
        <w:tc>
          <w:tcPr>
            <w:tcW w:type="dxa" w:w="1599"/>
          </w:tcPr>
          <w:p>
            <w:pPr>
              <w:spacing w:after="0"/>
              <w:jc w:val="left"/>
            </w:pPr>
          </w:p>
        </w:tc>
        <w:tc>
          <w:tcPr>
            <w:tcW w:type="dxa" w:w="2196"/>
          </w:tcPr>
          <w:p>
            <w:pPr>
              <w:spacing w:after="0"/>
              <w:jc w:val="left"/>
            </w:pPr>
          </w:p>
        </w:tc>
      </w:tr>
      <w:tr>
        <w:trPr>
          <w:cantSplit/>
        </w:trPr>
        <w:tc>
          <w:tcPr>
            <w:tcW w:type="dxa" w:w="1709"/>
          </w:tcPr>
          <w:p>
            <w:pPr>
              <w:spacing w:after="0"/>
              <w:jc w:val="left"/>
            </w:pPr>
            <w:r>
              <w:rPr>
                <w:sz w:val="16"/>
              </w:rPr>
              <w:t>Excessive Heat, Heat</w:t>
            </w:r>
          </w:p>
        </w:tc>
        <w:tc>
          <w:tcPr>
            <w:tcW w:type="dxa" w:w="1716"/>
          </w:tcPr>
          <w:p>
            <w:pPr>
              <w:spacing w:after="0"/>
              <w:jc w:val="left"/>
            </w:pPr>
            <w:r>
              <w:rPr>
                <w:sz w:val="16"/>
              </w:rPr>
              <w:t>heat index (narratives)</w:t>
            </w:r>
          </w:p>
        </w:tc>
        <w:tc>
          <w:tcPr>
            <w:tcW w:type="dxa" w:w="1534"/>
          </w:tcPr>
          <w:p>
            <w:pPr>
              <w:spacing w:after="0"/>
              <w:jc w:val="right"/>
            </w:pPr>
            <w:r>
              <w:rPr>
                <w:sz w:val="16"/>
              </w:rPr>
              <w:t>31, 2023 to 2024 (31 zone-level)</w:t>
            </w:r>
          </w:p>
        </w:tc>
        <w:tc>
          <w:tcPr>
            <w:tcW w:type="dxa" w:w="1295"/>
          </w:tcPr>
          <w:p>
            <w:pPr>
              <w:spacing w:after="0"/>
              <w:jc w:val="left"/>
            </w:pPr>
            <w:r>
              <w:rPr>
                <w:sz w:val="16"/>
              </w:rPr>
              <w:t>1 day to 30 days (median 2 days); 19 with a recorded value</w:t>
            </w:r>
          </w:p>
        </w:tc>
        <w:tc>
          <w:tcPr>
            <w:tcW w:type="dxa" w:w="2285"/>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77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Heat index: in event narratives only; local data required.</w:t>
            </w:r>
          </w:p>
        </w:tc>
      </w:tr>
      <w:tr>
        <w:trPr>
          <w:cantSplit/>
        </w:trPr>
        <w:tc>
          <w:tcPr>
            <w:tcW w:type="dxa" w:w="1709"/>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4"/>
          </w:tcPr>
          <w:p>
            <w:pPr>
              <w:spacing w:after="0"/>
              <w:jc w:val="right"/>
            </w:pPr>
            <w:r>
              <w:rPr>
                <w:sz w:val="16"/>
              </w:rPr>
              <w:t>5, 2000 to 2024 (5 zone-level)</w:t>
            </w:r>
          </w:p>
        </w:tc>
        <w:tc>
          <w:tcPr>
            <w:tcW w:type="dxa" w:w="1295"/>
          </w:tcPr>
          <w:p>
            <w:pPr>
              <w:spacing w:after="0"/>
              <w:jc w:val="left"/>
            </w:pPr>
          </w:p>
        </w:tc>
        <w:tc>
          <w:tcPr>
            <w:tcW w:type="dxa" w:w="2285"/>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PRZ008 (NORTHWEST), zone-level: may include parts of neighboring counties</w:t>
            </w:r>
          </w:p>
        </w:tc>
        <w:tc>
          <w:tcPr>
            <w:tcW w:type="dxa" w:w="177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9"/>
          </w:tcPr>
          <w:p>
            <w:pPr>
              <w:spacing w:after="0"/>
              <w:jc w:val="left"/>
            </w:pPr>
            <w:r>
              <w:rPr>
                <w:sz w:val="16"/>
              </w:rPr>
              <w:t>Ice Storm</w:t>
            </w:r>
          </w:p>
        </w:tc>
        <w:tc>
          <w:tcPr>
            <w:tcW w:type="dxa" w:w="1716"/>
          </w:tcPr>
          <w:p>
            <w:pPr>
              <w:spacing w:after="0"/>
              <w:jc w:val="left"/>
            </w:pPr>
            <w:r>
              <w:rPr>
                <w:sz w:val="16"/>
              </w:rPr>
              <w:t>Sperry-Piltz (local data)</w:t>
            </w:r>
          </w:p>
        </w:tc>
        <w:tc>
          <w:tcPr>
            <w:tcW w:type="dxa" w:w="1534"/>
          </w:tcPr>
          <w:p>
            <w:pPr>
              <w:spacing w:after="0"/>
              <w:jc w:val="right"/>
            </w:pPr>
            <w:r>
              <w:rPr>
                <w:sz w:val="16"/>
              </w:rPr>
              <w:t>0</w:t>
            </w:r>
          </w:p>
        </w:tc>
        <w:tc>
          <w:tcPr>
            <w:tcW w:type="dxa" w:w="1295"/>
          </w:tcPr>
          <w:p>
            <w:pPr>
              <w:spacing w:after="0"/>
              <w:jc w:val="left"/>
            </w:pPr>
          </w:p>
        </w:tc>
        <w:tc>
          <w:tcPr>
            <w:tcW w:type="dxa" w:w="2285"/>
          </w:tcPr>
          <w:p>
            <w:pPr>
              <w:spacing w:after="0"/>
              <w:jc w:val="left"/>
            </w:pPr>
          </w:p>
        </w:tc>
        <w:tc>
          <w:tcPr>
            <w:tcW w:type="dxa" w:w="1777"/>
          </w:tcPr>
          <w:p>
            <w:pPr>
              <w:spacing w:after="0"/>
              <w:jc w:val="left"/>
            </w:pPr>
          </w:p>
        </w:tc>
        <w:tc>
          <w:tcPr>
            <w:tcW w:type="dxa" w:w="1599"/>
          </w:tcPr>
          <w:p>
            <w:pPr>
              <w:spacing w:after="0"/>
              <w:jc w:val="left"/>
            </w:pPr>
          </w:p>
        </w:tc>
        <w:tc>
          <w:tcPr>
            <w:tcW w:type="dxa" w:w="2196"/>
          </w:tcPr>
          <w:p>
            <w:pPr>
              <w:spacing w:after="0"/>
              <w:jc w:val="left"/>
            </w:pPr>
            <w:r>
              <w:rPr>
                <w:sz w:val="16"/>
              </w:rPr>
              <w:t>Ice thickness: in event narratives only; local data required.</w:t>
            </w:r>
          </w:p>
        </w:tc>
      </w:tr>
      <w:tr>
        <w:trPr>
          <w:cantSplit/>
        </w:trPr>
        <w:tc>
          <w:tcPr>
            <w:tcW w:type="dxa" w:w="1709"/>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4"/>
          </w:tcPr>
          <w:p>
            <w:pPr>
              <w:spacing w:after="0"/>
              <w:jc w:val="right"/>
            </w:pPr>
            <w:r>
              <w:rPr>
                <w:sz w:val="16"/>
              </w:rPr>
              <w:t>48, 2001 to 2025 (27 zone-level)</w:t>
            </w:r>
          </w:p>
        </w:tc>
        <w:tc>
          <w:tcPr>
            <w:tcW w:type="dxa" w:w="1295"/>
          </w:tcPr>
          <w:p>
            <w:pPr>
              <w:spacing w:after="0"/>
              <w:jc w:val="left"/>
            </w:pPr>
          </w:p>
        </w:tc>
        <w:tc>
          <w:tcPr>
            <w:tcW w:type="dxa" w:w="2285"/>
          </w:tcPr>
          <w:p>
            <w:pPr>
              <w:spacing w:after="0"/>
              <w:jc w:val="left"/>
            </w:pPr>
            <w:r>
              <w:rPr>
                <w:sz w:val="16"/>
              </w:rPr>
              <w:t>Flash Flood, 2001-11-07, $9,000,000 property; $1,000,000 crops, reported for the zone (2001 dollars); NWS zone PRZ008 (NORTHWEST), zone-level: may include parts of neighboring counties</w:t>
            </w:r>
          </w:p>
        </w:tc>
        <w:tc>
          <w:tcPr>
            <w:tcW w:type="dxa" w:w="1777"/>
          </w:tcPr>
          <w:p>
            <w:pPr>
              <w:spacing w:after="0"/>
              <w:jc w:val="left"/>
            </w:pPr>
          </w:p>
        </w:tc>
        <w:tc>
          <w:tcPr>
            <w:tcW w:type="dxa" w:w="1599"/>
          </w:tcPr>
          <w:p>
            <w:pPr>
              <w:spacing w:after="0"/>
              <w:jc w:val="left"/>
            </w:pPr>
            <w:r>
              <w:rPr>
                <w:sz w:val="16"/>
              </w:rPr>
              <w:t>No event record names a member place. Zone-level records (27) apply countywide.</w:t>
            </w:r>
          </w:p>
        </w:tc>
        <w:tc>
          <w:tcPr>
            <w:tcW w:type="dxa" w:w="219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9"/>
          </w:tcPr>
          <w:p>
            <w:pPr>
              <w:spacing w:after="0"/>
              <w:jc w:val="left"/>
            </w:pPr>
            <w:r>
              <w:rPr>
                <w:sz w:val="16"/>
              </w:rPr>
              <w:t>Debris Flow</w:t>
            </w:r>
          </w:p>
        </w:tc>
        <w:tc>
          <w:tcPr>
            <w:tcW w:type="dxa" w:w="1716"/>
          </w:tcPr>
          <w:p>
            <w:pPr>
              <w:spacing w:after="0"/>
              <w:jc w:val="left"/>
            </w:pPr>
            <w:r>
              <w:rPr>
                <w:sz w:val="16"/>
              </w:rPr>
              <w:t>none (count and damage)</w:t>
            </w:r>
          </w:p>
        </w:tc>
        <w:tc>
          <w:tcPr>
            <w:tcW w:type="dxa" w:w="1534"/>
          </w:tcPr>
          <w:p>
            <w:pPr>
              <w:spacing w:after="0"/>
              <w:jc w:val="right"/>
            </w:pPr>
            <w:r>
              <w:rPr>
                <w:sz w:val="16"/>
              </w:rPr>
              <w:t>6, 2003 to 2008 (6 zone-level)</w:t>
            </w:r>
          </w:p>
        </w:tc>
        <w:tc>
          <w:tcPr>
            <w:tcW w:type="dxa" w:w="1295"/>
          </w:tcPr>
          <w:p>
            <w:pPr>
              <w:spacing w:after="0"/>
              <w:jc w:val="left"/>
            </w:pPr>
          </w:p>
        </w:tc>
        <w:tc>
          <w:tcPr>
            <w:tcW w:type="dxa" w:w="2285"/>
          </w:tcPr>
          <w:p>
            <w:pPr>
              <w:spacing w:after="0"/>
              <w:jc w:val="left"/>
            </w:pPr>
            <w:r>
              <w:rPr>
                <w:sz w:val="16"/>
              </w:rPr>
              <w:t>Debris Flow, 2008-05-02, $3,000 property; $0 crops, reported for the zone (2008 dollars); NWS zone PRZ008 (NORTHWEST), zone-level: may include parts of neighboring counties</w:t>
            </w:r>
          </w:p>
        </w:tc>
        <w:tc>
          <w:tcPr>
            <w:tcW w:type="dxa" w:w="177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4"/>
          </w:tcPr>
          <w:p>
            <w:pPr>
              <w:spacing w:after="0"/>
              <w:jc w:val="right"/>
            </w:pPr>
            <w:r>
              <w:rPr>
                <w:sz w:val="16"/>
              </w:rPr>
              <w:t>5, 2001 to 2025 (2 zone-level)</w:t>
            </w:r>
          </w:p>
        </w:tc>
        <w:tc>
          <w:tcPr>
            <w:tcW w:type="dxa" w:w="1295"/>
          </w:tcPr>
          <w:p>
            <w:pPr>
              <w:spacing w:after="0"/>
              <w:jc w:val="left"/>
            </w:pPr>
          </w:p>
        </w:tc>
        <w:tc>
          <w:tcPr>
            <w:tcW w:type="dxa" w:w="2285"/>
          </w:tcPr>
          <w:p>
            <w:pPr>
              <w:spacing w:after="0"/>
              <w:jc w:val="left"/>
            </w:pPr>
            <w:r>
              <w:rPr>
                <w:sz w:val="16"/>
              </w:rPr>
              <w:t>Lightning, 2001-09-22, damage not reported, 1 direct death (reported for the zone); NWS zone PRZ008 (NORTHWEST), zone-level: may include parts of neighboring counties</w:t>
            </w:r>
          </w:p>
        </w:tc>
        <w:tc>
          <w:tcPr>
            <w:tcW w:type="dxa" w:w="1777"/>
          </w:tcPr>
          <w:p>
            <w:pPr>
              <w:spacing w:after="0"/>
              <w:jc w:val="left"/>
            </w:pPr>
            <w:r>
              <w:rPr>
                <w:sz w:val="16"/>
              </w:rPr>
              <w:t>Lightning, 2013-07-18, $2,000 property; $0 crops (2013 dollars)</w:t>
            </w:r>
          </w:p>
        </w:tc>
        <w:tc>
          <w:tcPr>
            <w:tcW w:type="dxa" w:w="1599"/>
          </w:tcPr>
          <w:p>
            <w:pPr>
              <w:spacing w:after="0"/>
              <w:jc w:val="left"/>
            </w:pPr>
            <w:r>
              <w:rPr>
                <w:sz w:val="16"/>
              </w:rPr>
              <w:t>No event record names a member place. Zone-level records (2) apply countywide.</w:t>
            </w:r>
          </w:p>
        </w:tc>
        <w:tc>
          <w:tcPr>
            <w:tcW w:type="dxa" w:w="2196"/>
          </w:tcPr>
          <w:p>
            <w:pPr>
              <w:spacing w:after="0"/>
              <w:jc w:val="left"/>
            </w:pPr>
            <w:r>
              <w:rPr>
                <w:sz w:val="16"/>
              </w:rPr>
              <w:t>Storm Events lists lightning with damage or casualties; physical measure in event narratives only; local data required.</w:t>
            </w:r>
          </w:p>
        </w:tc>
      </w:tr>
      <w:tr>
        <w:trPr>
          <w:cantSplit/>
        </w:trPr>
        <w:tc>
          <w:tcPr>
            <w:tcW w:type="dxa" w:w="1709"/>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4"/>
          </w:tcPr>
          <w:p>
            <w:pPr>
              <w:spacing w:after="0"/>
              <w:jc w:val="right"/>
            </w:pPr>
            <w:r>
              <w:rPr>
                <w:sz w:val="16"/>
              </w:rPr>
              <w:t>2, 2005 to 2018 (2 zone-level)</w:t>
            </w:r>
          </w:p>
        </w:tc>
        <w:tc>
          <w:tcPr>
            <w:tcW w:type="dxa" w:w="1295"/>
          </w:tcPr>
          <w:p>
            <w:pPr>
              <w:spacing w:after="0"/>
              <w:jc w:val="left"/>
            </w:pPr>
            <w:r>
              <w:rPr>
                <w:sz w:val="16"/>
              </w:rPr>
              <w:t>34 kt (39 mph) to 50 kt (58 mph) (median 42 kt (48 mph)); 2 with a recorded value</w:t>
            </w:r>
          </w:p>
        </w:tc>
        <w:tc>
          <w:tcPr>
            <w:tcW w:type="dxa" w:w="2285"/>
          </w:tcPr>
          <w:p>
            <w:pPr>
              <w:spacing w:after="0"/>
              <w:jc w:val="left"/>
            </w:pPr>
            <w:r>
              <w:rPr>
                <w:sz w:val="16"/>
              </w:rPr>
              <w:t>50 kt (58 mph) estimated gust, Strong Wind, 2005-09-10; NWS zone PRZ008 (NORTHWEST), zone-level: may include parts of neighboring counties</w:t>
            </w:r>
          </w:p>
        </w:tc>
        <w:tc>
          <w:tcPr>
            <w:tcW w:type="dxa" w:w="177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p>
        </w:tc>
      </w:tr>
      <w:tr>
        <w:trPr>
          <w:cantSplit/>
        </w:trPr>
        <w:tc>
          <w:tcPr>
            <w:tcW w:type="dxa" w:w="1709"/>
          </w:tcPr>
          <w:p>
            <w:pPr>
              <w:spacing w:after="0"/>
              <w:jc w:val="left"/>
            </w:pPr>
            <w:r>
              <w:rPr>
                <w:sz w:val="16"/>
              </w:rPr>
              <w:t>Thunderstorm Wind</w:t>
            </w:r>
          </w:p>
        </w:tc>
        <w:tc>
          <w:tcPr>
            <w:tcW w:type="dxa" w:w="1716"/>
          </w:tcPr>
          <w:p>
            <w:pPr>
              <w:spacing w:after="0"/>
              <w:jc w:val="left"/>
            </w:pPr>
            <w:r>
              <w:rPr>
                <w:sz w:val="16"/>
              </w:rPr>
              <w:t>wind speed (kt and mph)</w:t>
            </w:r>
          </w:p>
        </w:tc>
        <w:tc>
          <w:tcPr>
            <w:tcW w:type="dxa" w:w="1534"/>
          </w:tcPr>
          <w:p>
            <w:pPr>
              <w:spacing w:after="0"/>
              <w:jc w:val="right"/>
            </w:pPr>
            <w:r>
              <w:rPr>
                <w:sz w:val="16"/>
              </w:rPr>
              <w:t>10, 2001 to 2025 (6 zone-level)</w:t>
            </w:r>
          </w:p>
        </w:tc>
        <w:tc>
          <w:tcPr>
            <w:tcW w:type="dxa" w:w="1295"/>
          </w:tcPr>
          <w:p>
            <w:pPr>
              <w:spacing w:after="0"/>
              <w:jc w:val="left"/>
            </w:pPr>
            <w:r>
              <w:rPr>
                <w:sz w:val="16"/>
              </w:rPr>
              <w:t>30 kt (35 mph) to 35 kt (40 mph) (median 35 kt (40 mph)); 4 with a recorded value</w:t>
            </w:r>
          </w:p>
        </w:tc>
        <w:tc>
          <w:tcPr>
            <w:tcW w:type="dxa" w:w="2285"/>
          </w:tcPr>
          <w:p>
            <w:pPr>
              <w:spacing w:after="0"/>
              <w:jc w:val="left"/>
            </w:pPr>
            <w:r>
              <w:rPr>
                <w:sz w:val="16"/>
              </w:rPr>
              <w:t>35 kt (40 mph) estimated gust, Thunderstorm Wind, 2025-08-09; same speed and measurement basis also recorded on 2011-07-03, 2021-05-22</w:t>
            </w:r>
          </w:p>
        </w:tc>
        <w:tc>
          <w:tcPr>
            <w:tcW w:type="dxa" w:w="1777"/>
          </w:tcPr>
          <w:p>
            <w:pPr>
              <w:spacing w:after="0"/>
              <w:jc w:val="left"/>
            </w:pPr>
            <w:r>
              <w:rPr>
                <w:sz w:val="16"/>
              </w:rPr>
              <w:t>Thunderstorm Wind, 2004-07-21, $15,000,000 property; crops not reported, reported for the zone (2004 dollars)</w:t>
            </w:r>
          </w:p>
        </w:tc>
        <w:tc>
          <w:tcPr>
            <w:tcW w:type="dxa" w:w="1599"/>
          </w:tcPr>
          <w:p>
            <w:pPr>
              <w:spacing w:after="0"/>
              <w:jc w:val="left"/>
            </w:pPr>
            <w:r>
              <w:rPr>
                <w:sz w:val="16"/>
              </w:rPr>
              <w:t>No event record names a member place. Zone-level records (6) apply countywide.</w:t>
            </w:r>
          </w:p>
        </w:tc>
        <w:tc>
          <w:tcPr>
            <w:tcW w:type="dxa" w:w="2196"/>
          </w:tcPr>
          <w:p>
            <w:pPr>
              <w:spacing w:after="0"/>
              <w:jc w:val="left"/>
            </w:pPr>
          </w:p>
        </w:tc>
      </w:tr>
      <w:tr>
        <w:trPr>
          <w:cantSplit/>
        </w:trPr>
        <w:tc>
          <w:tcPr>
            <w:tcW w:type="dxa" w:w="1709"/>
          </w:tcPr>
          <w:p>
            <w:pPr>
              <w:spacing w:after="0"/>
              <w:jc w:val="left"/>
            </w:pPr>
            <w:r>
              <w:rPr>
                <w:sz w:val="16"/>
              </w:rPr>
              <w:t>Tornado</w:t>
            </w:r>
          </w:p>
        </w:tc>
        <w:tc>
          <w:tcPr>
            <w:tcW w:type="dxa" w:w="1716"/>
          </w:tcPr>
          <w:p>
            <w:pPr>
              <w:spacing w:after="0"/>
              <w:jc w:val="left"/>
            </w:pPr>
            <w:r>
              <w:rPr>
                <w:sz w:val="16"/>
              </w:rPr>
              <w:t>Enhanced Fujita (F before Feb 2007)</w:t>
            </w:r>
          </w:p>
        </w:tc>
        <w:tc>
          <w:tcPr>
            <w:tcW w:type="dxa" w:w="1534"/>
          </w:tcPr>
          <w:p>
            <w:pPr>
              <w:spacing w:after="0"/>
              <w:jc w:val="right"/>
            </w:pPr>
            <w:r>
              <w:rPr>
                <w:sz w:val="16"/>
              </w:rPr>
              <w:t>1, 2005 to 2005 (1 zone-level)</w:t>
            </w:r>
          </w:p>
        </w:tc>
        <w:tc>
          <w:tcPr>
            <w:tcW w:type="dxa" w:w="1295"/>
          </w:tcPr>
          <w:p>
            <w:pPr>
              <w:spacing w:after="0"/>
              <w:jc w:val="left"/>
            </w:pPr>
          </w:p>
        </w:tc>
        <w:tc>
          <w:tcPr>
            <w:tcW w:type="dxa" w:w="2285"/>
          </w:tcPr>
          <w:p>
            <w:pPr>
              <w:spacing w:after="0"/>
              <w:jc w:val="left"/>
            </w:pPr>
            <w:r>
              <w:rPr>
                <w:sz w:val="16"/>
              </w:rPr>
              <w:t>No tornado record can stand as this county's worst: the 1 record reached this county only through an NWS zone that covers more than one county, so the tornado may have occurred outside this county (zone-level); it is counted as an occurrence.</w:t>
            </w:r>
          </w:p>
        </w:tc>
        <w:tc>
          <w:tcPr>
            <w:tcW w:type="dxa" w:w="1777"/>
          </w:tcPr>
          <w:p>
            <w:pPr>
              <w:spacing w:after="0"/>
              <w:jc w:val="left"/>
            </w:pPr>
            <w:r>
              <w:rPr>
                <w:sz w:val="16"/>
              </w:rPr>
              <w:t>Tornado, 2005-06-22, $15,000 property; crops not reported, reported for the zone (2005 dollars)</w:t>
            </w: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9"/>
          </w:tcPr>
          <w:p>
            <w:pPr>
              <w:spacing w:after="0"/>
              <w:jc w:val="left"/>
            </w:pPr>
            <w:r>
              <w:rPr>
                <w:sz w:val="16"/>
              </w:rPr>
              <w:t>Tsunami</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295"/>
          </w:tcPr>
          <w:p>
            <w:pPr>
              <w:spacing w:after="0"/>
              <w:jc w:val="left"/>
            </w:pPr>
          </w:p>
        </w:tc>
        <w:tc>
          <w:tcPr>
            <w:tcW w:type="dxa" w:w="2285"/>
          </w:tcPr>
          <w:p>
            <w:pPr>
              <w:spacing w:after="0"/>
              <w:jc w:val="left"/>
            </w:pPr>
          </w:p>
        </w:tc>
        <w:tc>
          <w:tcPr>
            <w:tcW w:type="dxa" w:w="1777"/>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4"/>
          </w:tcPr>
          <w:p>
            <w:pPr>
              <w:spacing w:after="0"/>
              <w:jc w:val="right"/>
            </w:pPr>
            <w:r>
              <w:rPr>
                <w:sz w:val="16"/>
              </w:rPr>
              <w:t>2, 2001 to 2003 (2 zone-level)</w:t>
            </w:r>
          </w:p>
        </w:tc>
        <w:tc>
          <w:tcPr>
            <w:tcW w:type="dxa" w:w="1295"/>
          </w:tcPr>
          <w:p>
            <w:pPr>
              <w:spacing w:after="0"/>
              <w:jc w:val="left"/>
            </w:pPr>
          </w:p>
        </w:tc>
        <w:tc>
          <w:tcPr>
            <w:tcW w:type="dxa" w:w="2285"/>
          </w:tcPr>
          <w:p>
            <w:pPr>
              <w:spacing w:after="0"/>
              <w:jc w:val="left"/>
            </w:pPr>
            <w:r>
              <w:rPr>
                <w:sz w:val="16"/>
              </w:rPr>
              <w:t>No damage reported in 2 records.</w:t>
            </w:r>
          </w:p>
        </w:tc>
        <w:tc>
          <w:tcPr>
            <w:tcW w:type="dxa" w:w="177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Wildfire</w:t>
            </w:r>
          </w:p>
        </w:tc>
        <w:tc>
          <w:tcPr>
            <w:tcW w:type="dxa" w:w="1716"/>
          </w:tcPr>
          <w:p>
            <w:pPr>
              <w:spacing w:after="0"/>
              <w:jc w:val="left"/>
            </w:pPr>
            <w:r>
              <w:rPr>
                <w:sz w:val="16"/>
              </w:rPr>
              <w:t>acres burned (local data)</w:t>
            </w:r>
          </w:p>
        </w:tc>
        <w:tc>
          <w:tcPr>
            <w:tcW w:type="dxa" w:w="1534"/>
          </w:tcPr>
          <w:p>
            <w:pPr>
              <w:spacing w:after="0"/>
              <w:jc w:val="right"/>
            </w:pPr>
            <w:r>
              <w:rPr>
                <w:sz w:val="16"/>
              </w:rPr>
              <w:t>2, 2011 to 2023 (2 zone-level)</w:t>
            </w:r>
          </w:p>
        </w:tc>
        <w:tc>
          <w:tcPr>
            <w:tcW w:type="dxa" w:w="1295"/>
          </w:tcPr>
          <w:p>
            <w:pPr>
              <w:spacing w:after="0"/>
              <w:jc w:val="left"/>
            </w:pPr>
          </w:p>
        </w:tc>
        <w:tc>
          <w:tcPr>
            <w:tcW w:type="dxa" w:w="2285"/>
          </w:tcPr>
          <w:p>
            <w:pPr>
              <w:spacing w:after="0"/>
              <w:jc w:val="left"/>
            </w:pPr>
            <w:r>
              <w:rPr>
                <w:sz w:val="16"/>
              </w:rPr>
              <w:t>Wildfire, 2023-03-31, $400,000 property; $120,000 crops, reported for the zone (2023 dollars); NWS zone PRZ008 (NORTHWEST), zone-level: may include parts of neighboring counties</w:t>
            </w:r>
          </w:p>
        </w:tc>
        <w:tc>
          <w:tcPr>
            <w:tcW w:type="dxa" w:w="177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Acres burned: in event narratives only; local data required.</w:t>
            </w:r>
          </w:p>
        </w:tc>
      </w:tr>
      <w:tr>
        <w:trPr>
          <w:cantSplit/>
        </w:trPr>
        <w:tc>
          <w:tcPr>
            <w:tcW w:type="dxa" w:w="1709"/>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4"/>
          </w:tcPr>
          <w:p>
            <w:pPr>
              <w:spacing w:after="0"/>
              <w:jc w:val="right"/>
            </w:pPr>
            <w:r>
              <w:rPr>
                <w:sz w:val="16"/>
              </w:rPr>
              <w:t>0</w:t>
            </w:r>
          </w:p>
        </w:tc>
        <w:tc>
          <w:tcPr>
            <w:tcW w:type="dxa" w:w="1295"/>
          </w:tcPr>
          <w:p>
            <w:pPr>
              <w:spacing w:after="0"/>
              <w:jc w:val="left"/>
            </w:pPr>
          </w:p>
        </w:tc>
        <w:tc>
          <w:tcPr>
            <w:tcW w:type="dxa" w:w="2285"/>
          </w:tcPr>
          <w:p>
            <w:pPr>
              <w:spacing w:after="0"/>
              <w:jc w:val="left"/>
            </w:pPr>
          </w:p>
        </w:tc>
        <w:tc>
          <w:tcPr>
            <w:tcW w:type="dxa" w:w="1777"/>
          </w:tcPr>
          <w:p>
            <w:pPr>
              <w:spacing w:after="0"/>
              <w:jc w:val="left"/>
            </w:pPr>
          </w:p>
        </w:tc>
        <w:tc>
          <w:tcPr>
            <w:tcW w:type="dxa" w:w="1599"/>
          </w:tcPr>
          <w:p>
            <w:pPr>
              <w:spacing w:after="0"/>
              <w:jc w:val="left"/>
            </w:pPr>
          </w:p>
        </w:tc>
        <w:tc>
          <w:tcPr>
            <w:tcW w:type="dxa" w:w="219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6"/>
        <w:gridCol w:w="1959"/>
        <w:gridCol w:w="2124"/>
        <w:gridCol w:w="1424"/>
        <w:gridCol w:w="3281"/>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6"/>
            <w:shd w:val="clear" w:color="auto" w:fill="E8E8E8"/>
          </w:tcPr>
          <w:p>
            <w:pPr>
              <w:spacing w:after="0"/>
              <w:jc w:val="left"/>
            </w:pPr>
            <w:r>
              <w:rPr>
                <w:b/>
                <w:sz w:val="16"/>
              </w:rPr>
              <w:t>Type</w:t>
            </w:r>
          </w:p>
        </w:tc>
        <w:tc>
          <w:tcPr>
            <w:tcW w:type="dxa" w:w="1959"/>
            <w:shd w:val="clear" w:color="auto" w:fill="E8E8E8"/>
          </w:tcPr>
          <w:p>
            <w:pPr>
              <w:spacing w:after="0"/>
              <w:jc w:val="left"/>
            </w:pPr>
            <w:r>
              <w:rPr>
                <w:b/>
                <w:sz w:val="16"/>
              </w:rPr>
              <w:t>Title</w:t>
            </w:r>
          </w:p>
        </w:tc>
        <w:tc>
          <w:tcPr>
            <w:tcW w:type="dxa" w:w="2124"/>
            <w:shd w:val="clear" w:color="auto" w:fill="E8E8E8"/>
          </w:tcPr>
          <w:p>
            <w:pPr>
              <w:spacing w:after="0"/>
              <w:jc w:val="left"/>
            </w:pPr>
            <w:r>
              <w:rPr>
                <w:b/>
                <w:sz w:val="16"/>
              </w:rPr>
              <w:t>Mapped hazard</w:t>
            </w:r>
          </w:p>
        </w:tc>
        <w:tc>
          <w:tcPr>
            <w:tcW w:type="dxa" w:w="14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281"/>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26"/>
          </w:tcPr>
          <w:p>
            <w:pPr>
              <w:spacing w:after="0"/>
              <w:jc w:val="left"/>
            </w:pPr>
            <w:r>
              <w:rPr>
                <w:sz w:val="16"/>
              </w:rPr>
              <w:t>Emergency</w:t>
            </w:r>
          </w:p>
        </w:tc>
        <w:tc>
          <w:tcPr>
            <w:tcW w:type="dxa" w:w="1959"/>
          </w:tcPr>
          <w:p>
            <w:pPr>
              <w:spacing w:after="0"/>
              <w:jc w:val="left"/>
            </w:pPr>
            <w:r>
              <w:rPr>
                <w:sz w:val="16"/>
              </w:rPr>
              <w:t>TROPICAL STORM ERNESTO</w:t>
            </w:r>
          </w:p>
        </w:tc>
        <w:tc>
          <w:tcPr>
            <w:tcW w:type="dxa" w:w="2124"/>
          </w:tcPr>
          <w:p>
            <w:pPr>
              <w:spacing w:after="0"/>
              <w:jc w:val="left"/>
            </w:pPr>
            <w:r>
              <w:rPr>
                <w:sz w:val="16"/>
              </w:rPr>
              <w:t>Hurricane; Inland Flooding; Landslide</w:t>
            </w:r>
          </w:p>
        </w:tc>
        <w:tc>
          <w:tcPr>
            <w:tcW w:type="dxa" w:w="1424"/>
          </w:tcPr>
          <w:p>
            <w:pPr>
              <w:spacing w:after="0"/>
              <w:jc w:val="right"/>
            </w:pPr>
            <w:r>
              <w:rPr>
                <w:sz w:val="16"/>
              </w:rPr>
              <w:t>none found</w:t>
            </w:r>
          </w:p>
        </w:tc>
        <w:tc>
          <w:tcPr>
            <w:tcW w:type="dxa" w:w="3281"/>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26"/>
          </w:tcPr>
          <w:p>
            <w:pPr>
              <w:spacing w:after="0"/>
              <w:jc w:val="left"/>
            </w:pPr>
            <w:r>
              <w:rPr>
                <w:sz w:val="16"/>
              </w:rPr>
              <w:t>Major disaster</w:t>
            </w:r>
          </w:p>
        </w:tc>
        <w:tc>
          <w:tcPr>
            <w:tcW w:type="dxa" w:w="1959"/>
          </w:tcPr>
          <w:p>
            <w:pPr>
              <w:spacing w:after="0"/>
              <w:jc w:val="left"/>
            </w:pPr>
            <w:r>
              <w:rPr>
                <w:sz w:val="16"/>
              </w:rPr>
              <w:t>HURRICANE FIONA</w:t>
            </w:r>
          </w:p>
        </w:tc>
        <w:tc>
          <w:tcPr>
            <w:tcW w:type="dxa" w:w="2124"/>
          </w:tcPr>
          <w:p>
            <w:pPr>
              <w:spacing w:after="0"/>
              <w:jc w:val="left"/>
            </w:pPr>
            <w:r>
              <w:rPr>
                <w:sz w:val="16"/>
              </w:rPr>
              <w:t>Hurricane</w:t>
            </w:r>
          </w:p>
        </w:tc>
        <w:tc>
          <w:tcPr>
            <w:tcW w:type="dxa" w:w="1424"/>
          </w:tcPr>
          <w:p>
            <w:pPr>
              <w:spacing w:after="0"/>
              <w:jc w:val="right"/>
            </w:pPr>
            <w:r>
              <w:rPr>
                <w:sz w:val="16"/>
              </w:rPr>
              <w:t>$1,784,475.77</w:t>
            </w:r>
          </w:p>
        </w:tc>
        <w:tc>
          <w:tcPr>
            <w:tcW w:type="dxa" w:w="3281"/>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26"/>
          </w:tcPr>
          <w:p>
            <w:pPr>
              <w:spacing w:after="0"/>
              <w:jc w:val="left"/>
            </w:pPr>
            <w:r>
              <w:rPr>
                <w:sz w:val="16"/>
              </w:rPr>
              <w:t>Emergency</w:t>
            </w:r>
          </w:p>
        </w:tc>
        <w:tc>
          <w:tcPr>
            <w:tcW w:type="dxa" w:w="1959"/>
          </w:tcPr>
          <w:p>
            <w:pPr>
              <w:spacing w:after="0"/>
              <w:jc w:val="left"/>
            </w:pPr>
            <w:r>
              <w:rPr>
                <w:sz w:val="16"/>
              </w:rPr>
              <w:t>TROPICAL STORM FIONA</w:t>
            </w:r>
          </w:p>
        </w:tc>
        <w:tc>
          <w:tcPr>
            <w:tcW w:type="dxa" w:w="2124"/>
          </w:tcPr>
          <w:p>
            <w:pPr>
              <w:spacing w:after="0"/>
              <w:jc w:val="left"/>
            </w:pPr>
            <w:r>
              <w:rPr>
                <w:sz w:val="16"/>
              </w:rPr>
              <w:t>Hurricane</w:t>
            </w:r>
          </w:p>
        </w:tc>
        <w:tc>
          <w:tcPr>
            <w:tcW w:type="dxa" w:w="1424"/>
          </w:tcPr>
          <w:p>
            <w:pPr>
              <w:spacing w:after="0"/>
              <w:jc w:val="right"/>
            </w:pPr>
            <w:r>
              <w:rPr>
                <w:sz w:val="16"/>
              </w:rPr>
              <w:t>none found</w:t>
            </w:r>
          </w:p>
        </w:tc>
        <w:tc>
          <w:tcPr>
            <w:tcW w:type="dxa" w:w="3281"/>
          </w:tcPr>
          <w:p>
            <w:pPr>
              <w:spacing w:after="0"/>
              <w:jc w:val="left"/>
            </w:pPr>
            <w:r>
              <w:rPr>
                <w:sz w:val="16"/>
              </w:rPr>
              <w:t>new since last plan; within last 5 years</w:t>
            </w:r>
          </w:p>
        </w:tc>
        <w:tc>
          <w:tcPr>
            <w:tcW w:type="dxa" w:w="889"/>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26"/>
          </w:tcPr>
          <w:p>
            <w:pPr>
              <w:spacing w:after="0"/>
              <w:jc w:val="left"/>
            </w:pPr>
            <w:r>
              <w:rPr>
                <w:sz w:val="16"/>
              </w:rPr>
              <w:t>Emergency</w:t>
            </w:r>
          </w:p>
        </w:tc>
        <w:tc>
          <w:tcPr>
            <w:tcW w:type="dxa" w:w="1959"/>
          </w:tcPr>
          <w:p>
            <w:pPr>
              <w:spacing w:after="0"/>
              <w:jc w:val="left"/>
            </w:pPr>
            <w:r>
              <w:rPr>
                <w:sz w:val="16"/>
              </w:rPr>
              <w:t>TROPICAL STORM LAURA</w:t>
            </w:r>
          </w:p>
        </w:tc>
        <w:tc>
          <w:tcPr>
            <w:tcW w:type="dxa" w:w="2124"/>
          </w:tcPr>
          <w:p>
            <w:pPr>
              <w:spacing w:after="0"/>
              <w:jc w:val="left"/>
            </w:pPr>
            <w:r>
              <w:rPr>
                <w:sz w:val="16"/>
              </w:rPr>
              <w:t>Hurricane</w:t>
            </w:r>
          </w:p>
        </w:tc>
        <w:tc>
          <w:tcPr>
            <w:tcW w:type="dxa" w:w="1424"/>
          </w:tcPr>
          <w:p>
            <w:pPr>
              <w:spacing w:after="0"/>
              <w:jc w:val="right"/>
            </w:pPr>
            <w:r>
              <w:rPr>
                <w:sz w:val="16"/>
              </w:rPr>
              <w:t>none found</w:t>
            </w:r>
          </w:p>
        </w:tc>
        <w:tc>
          <w:tcPr>
            <w:tcW w:type="dxa" w:w="3281"/>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26"/>
          </w:tcPr>
          <w:p>
            <w:pPr>
              <w:spacing w:after="0"/>
              <w:jc w:val="left"/>
            </w:pPr>
            <w:r>
              <w:rPr>
                <w:sz w:val="16"/>
              </w:rPr>
              <w:t>Emergency</w:t>
            </w:r>
          </w:p>
        </w:tc>
        <w:tc>
          <w:tcPr>
            <w:tcW w:type="dxa" w:w="1959"/>
          </w:tcPr>
          <w:p>
            <w:pPr>
              <w:spacing w:after="0"/>
              <w:jc w:val="left"/>
            </w:pPr>
            <w:r>
              <w:rPr>
                <w:sz w:val="16"/>
              </w:rPr>
              <w:t>POTENTIAL TROPICAL CYCLONE NINE</w:t>
            </w:r>
          </w:p>
        </w:tc>
        <w:tc>
          <w:tcPr>
            <w:tcW w:type="dxa" w:w="2124"/>
          </w:tcPr>
          <w:p>
            <w:pPr>
              <w:spacing w:after="0"/>
              <w:jc w:val="left"/>
            </w:pPr>
            <w:r>
              <w:rPr>
                <w:sz w:val="16"/>
              </w:rPr>
              <w:t>Hurricane</w:t>
            </w:r>
          </w:p>
        </w:tc>
        <w:tc>
          <w:tcPr>
            <w:tcW w:type="dxa" w:w="1424"/>
          </w:tcPr>
          <w:p>
            <w:pPr>
              <w:spacing w:after="0"/>
              <w:jc w:val="right"/>
            </w:pPr>
            <w:r>
              <w:rPr>
                <w:sz w:val="16"/>
              </w:rPr>
              <w:t>none found</w:t>
            </w:r>
          </w:p>
        </w:tc>
        <w:tc>
          <w:tcPr>
            <w:tcW w:type="dxa" w:w="3281"/>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26"/>
          </w:tcPr>
          <w:p>
            <w:pPr>
              <w:spacing w:after="0"/>
              <w:jc w:val="left"/>
            </w:pPr>
            <w:r>
              <w:rPr>
                <w:sz w:val="16"/>
              </w:rPr>
              <w:t>Major disaster</w:t>
            </w:r>
          </w:p>
        </w:tc>
        <w:tc>
          <w:tcPr>
            <w:tcW w:type="dxa" w:w="1959"/>
          </w:tcPr>
          <w:p>
            <w:pPr>
              <w:spacing w:after="0"/>
              <w:jc w:val="left"/>
            </w:pPr>
            <w:r>
              <w:rPr>
                <w:sz w:val="16"/>
              </w:rPr>
              <w:t>COVID-19 PANDEMIC</w:t>
            </w:r>
          </w:p>
        </w:tc>
        <w:tc>
          <w:tcPr>
            <w:tcW w:type="dxa" w:w="2124"/>
          </w:tcPr>
          <w:p>
            <w:pPr>
              <w:spacing w:after="0"/>
              <w:jc w:val="left"/>
            </w:pPr>
            <w:r>
              <w:rPr>
                <w:sz w:val="16"/>
              </w:rPr>
              <w:t>Non-natural, not counted</w:t>
            </w:r>
          </w:p>
        </w:tc>
        <w:tc>
          <w:tcPr>
            <w:tcW w:type="dxa" w:w="1424"/>
          </w:tcPr>
          <w:p>
            <w:pPr>
              <w:spacing w:after="0"/>
              <w:jc w:val="right"/>
            </w:pPr>
            <w:r>
              <w:rPr>
                <w:sz w:val="16"/>
              </w:rPr>
              <w:t>none found</w:t>
            </w:r>
          </w:p>
        </w:tc>
        <w:tc>
          <w:tcPr>
            <w:tcW w:type="dxa" w:w="3281"/>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26"/>
          </w:tcPr>
          <w:p>
            <w:pPr>
              <w:spacing w:after="0"/>
              <w:jc w:val="left"/>
            </w:pPr>
            <w:r>
              <w:rPr>
                <w:sz w:val="16"/>
              </w:rPr>
              <w:t>Emergency</w:t>
            </w:r>
          </w:p>
        </w:tc>
        <w:tc>
          <w:tcPr>
            <w:tcW w:type="dxa" w:w="1959"/>
          </w:tcPr>
          <w:p>
            <w:pPr>
              <w:spacing w:after="0"/>
              <w:jc w:val="left"/>
            </w:pPr>
            <w:r>
              <w:rPr>
                <w:sz w:val="16"/>
              </w:rPr>
              <w:t>COVID-19</w:t>
            </w:r>
          </w:p>
        </w:tc>
        <w:tc>
          <w:tcPr>
            <w:tcW w:type="dxa" w:w="2124"/>
          </w:tcPr>
          <w:p>
            <w:pPr>
              <w:spacing w:after="0"/>
              <w:jc w:val="left"/>
            </w:pPr>
            <w:r>
              <w:rPr>
                <w:sz w:val="16"/>
              </w:rPr>
              <w:t>Non-natural, not counted</w:t>
            </w:r>
          </w:p>
        </w:tc>
        <w:tc>
          <w:tcPr>
            <w:tcW w:type="dxa" w:w="1424"/>
          </w:tcPr>
          <w:p>
            <w:pPr>
              <w:spacing w:after="0"/>
              <w:jc w:val="right"/>
            </w:pPr>
            <w:r>
              <w:rPr>
                <w:sz w:val="16"/>
              </w:rPr>
              <w:t>none found</w:t>
            </w:r>
          </w:p>
        </w:tc>
        <w:tc>
          <w:tcPr>
            <w:tcW w:type="dxa" w:w="3281"/>
          </w:tcPr>
          <w:p>
            <w:pPr>
              <w:spacing w:after="0"/>
              <w:jc w:val="left"/>
            </w:pPr>
            <w:r>
              <w:rPr>
                <w:sz w:val="16"/>
              </w:rPr>
              <w:t>during plan review, check whether your last plan included it</w:t>
            </w:r>
          </w:p>
        </w:tc>
        <w:tc>
          <w:tcPr>
            <w:tcW w:type="dxa" w:w="889"/>
          </w:tcPr>
          <w:p>
            <w:pPr>
              <w:spacing w:after="0"/>
              <w:jc w:val="left"/>
            </w:pPr>
            <w:r>
              <w:rPr>
                <w:sz w:val="16"/>
              </w:rPr>
              <w:t>same incident as DR-4493</w:t>
            </w: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26"/>
          </w:tcPr>
          <w:p>
            <w:pPr>
              <w:spacing w:after="0"/>
              <w:jc w:val="left"/>
            </w:pPr>
            <w:r>
              <w:rPr>
                <w:sz w:val="16"/>
              </w:rPr>
              <w:t>Emergency</w:t>
            </w:r>
          </w:p>
        </w:tc>
        <w:tc>
          <w:tcPr>
            <w:tcW w:type="dxa" w:w="1959"/>
          </w:tcPr>
          <w:p>
            <w:pPr>
              <w:spacing w:after="0"/>
              <w:jc w:val="left"/>
            </w:pPr>
            <w:r>
              <w:rPr>
                <w:sz w:val="16"/>
              </w:rPr>
              <w:t>EARTHQUAKES</w:t>
            </w:r>
          </w:p>
        </w:tc>
        <w:tc>
          <w:tcPr>
            <w:tcW w:type="dxa" w:w="2124"/>
          </w:tcPr>
          <w:p>
            <w:pPr>
              <w:spacing w:after="0"/>
              <w:jc w:val="left"/>
            </w:pPr>
            <w:r>
              <w:rPr>
                <w:sz w:val="16"/>
              </w:rPr>
              <w:t>Earthquake</w:t>
            </w:r>
          </w:p>
        </w:tc>
        <w:tc>
          <w:tcPr>
            <w:tcW w:type="dxa" w:w="1424"/>
          </w:tcPr>
          <w:p>
            <w:pPr>
              <w:spacing w:after="0"/>
              <w:jc w:val="right"/>
            </w:pPr>
            <w:r>
              <w:rPr>
                <w:sz w:val="16"/>
              </w:rPr>
              <w:t>none found</w:t>
            </w:r>
          </w:p>
        </w:tc>
        <w:tc>
          <w:tcPr>
            <w:tcW w:type="dxa" w:w="3281"/>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26"/>
          </w:tcPr>
          <w:p>
            <w:pPr>
              <w:spacing w:after="0"/>
              <w:jc w:val="left"/>
            </w:pPr>
            <w:r>
              <w:rPr>
                <w:sz w:val="16"/>
              </w:rPr>
              <w:t>Emergency</w:t>
            </w:r>
          </w:p>
        </w:tc>
        <w:tc>
          <w:tcPr>
            <w:tcW w:type="dxa" w:w="1959"/>
          </w:tcPr>
          <w:p>
            <w:pPr>
              <w:spacing w:after="0"/>
              <w:jc w:val="left"/>
            </w:pPr>
            <w:r>
              <w:rPr>
                <w:sz w:val="16"/>
              </w:rPr>
              <w:t>TROPICAL STORM DORIAN</w:t>
            </w:r>
          </w:p>
        </w:tc>
        <w:tc>
          <w:tcPr>
            <w:tcW w:type="dxa" w:w="2124"/>
          </w:tcPr>
          <w:p>
            <w:pPr>
              <w:spacing w:after="0"/>
              <w:jc w:val="left"/>
            </w:pPr>
            <w:r>
              <w:rPr>
                <w:sz w:val="16"/>
              </w:rPr>
              <w:t>Hurricane</w:t>
            </w:r>
          </w:p>
        </w:tc>
        <w:tc>
          <w:tcPr>
            <w:tcW w:type="dxa" w:w="1424"/>
          </w:tcPr>
          <w:p>
            <w:pPr>
              <w:spacing w:after="0"/>
              <w:jc w:val="right"/>
            </w:pPr>
            <w:r>
              <w:rPr>
                <w:sz w:val="16"/>
              </w:rPr>
              <w:t>none found</w:t>
            </w:r>
          </w:p>
        </w:tc>
        <w:tc>
          <w:tcPr>
            <w:tcW w:type="dxa" w:w="328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26"/>
          </w:tcPr>
          <w:p>
            <w:pPr>
              <w:spacing w:after="0"/>
              <w:jc w:val="left"/>
            </w:pPr>
            <w:r>
              <w:rPr>
                <w:sz w:val="16"/>
              </w:rPr>
              <w:t>Major disaster</w:t>
            </w:r>
          </w:p>
        </w:tc>
        <w:tc>
          <w:tcPr>
            <w:tcW w:type="dxa" w:w="1959"/>
          </w:tcPr>
          <w:p>
            <w:pPr>
              <w:spacing w:after="0"/>
              <w:jc w:val="left"/>
            </w:pPr>
            <w:r>
              <w:rPr>
                <w:sz w:val="16"/>
              </w:rPr>
              <w:t>HURRICANE MARIA</w:t>
            </w:r>
          </w:p>
        </w:tc>
        <w:tc>
          <w:tcPr>
            <w:tcW w:type="dxa" w:w="2124"/>
          </w:tcPr>
          <w:p>
            <w:pPr>
              <w:spacing w:after="0"/>
              <w:jc w:val="left"/>
            </w:pPr>
            <w:r>
              <w:rPr>
                <w:sz w:val="16"/>
              </w:rPr>
              <w:t>Hurricane</w:t>
            </w:r>
          </w:p>
        </w:tc>
        <w:tc>
          <w:tcPr>
            <w:tcW w:type="dxa" w:w="1424"/>
          </w:tcPr>
          <w:p>
            <w:pPr>
              <w:spacing w:after="0"/>
              <w:jc w:val="right"/>
            </w:pPr>
            <w:r>
              <w:rPr>
                <w:sz w:val="16"/>
              </w:rPr>
              <w:t>$20,226,586.52</w:t>
            </w:r>
          </w:p>
        </w:tc>
        <w:tc>
          <w:tcPr>
            <w:tcW w:type="dxa" w:w="328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26"/>
          </w:tcPr>
          <w:p>
            <w:pPr>
              <w:spacing w:after="0"/>
              <w:jc w:val="left"/>
            </w:pPr>
            <w:r>
              <w:rPr>
                <w:sz w:val="16"/>
              </w:rPr>
              <w:t>Emergency</w:t>
            </w:r>
          </w:p>
        </w:tc>
        <w:tc>
          <w:tcPr>
            <w:tcW w:type="dxa" w:w="1959"/>
          </w:tcPr>
          <w:p>
            <w:pPr>
              <w:spacing w:after="0"/>
              <w:jc w:val="left"/>
            </w:pPr>
            <w:r>
              <w:rPr>
                <w:sz w:val="16"/>
              </w:rPr>
              <w:t>HURRICANE MARIA</w:t>
            </w:r>
          </w:p>
        </w:tc>
        <w:tc>
          <w:tcPr>
            <w:tcW w:type="dxa" w:w="2124"/>
          </w:tcPr>
          <w:p>
            <w:pPr>
              <w:spacing w:after="0"/>
              <w:jc w:val="left"/>
            </w:pPr>
            <w:r>
              <w:rPr>
                <w:sz w:val="16"/>
              </w:rPr>
              <w:t>Hurricane</w:t>
            </w:r>
          </w:p>
        </w:tc>
        <w:tc>
          <w:tcPr>
            <w:tcW w:type="dxa" w:w="1424"/>
          </w:tcPr>
          <w:p>
            <w:pPr>
              <w:spacing w:after="0"/>
              <w:jc w:val="right"/>
            </w:pPr>
            <w:r>
              <w:rPr>
                <w:sz w:val="16"/>
              </w:rPr>
              <w:t>none found</w:t>
            </w:r>
          </w:p>
        </w:tc>
        <w:tc>
          <w:tcPr>
            <w:tcW w:type="dxa" w:w="3281"/>
          </w:tcPr>
          <w:p>
            <w:pPr>
              <w:spacing w:after="0"/>
              <w:jc w:val="left"/>
            </w:pPr>
          </w:p>
        </w:tc>
        <w:tc>
          <w:tcPr>
            <w:tcW w:type="dxa" w:w="889"/>
          </w:tcPr>
          <w:p>
            <w:pPr>
              <w:spacing w:after="0"/>
              <w:jc w:val="left"/>
            </w:pPr>
            <w:r>
              <w:rPr>
                <w:sz w:val="16"/>
              </w:rPr>
              <w:t>same incident as DR-4339</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2017-09-05</w:t>
            </w:r>
          </w:p>
        </w:tc>
        <w:tc>
          <w:tcPr>
            <w:tcW w:type="dxa" w:w="1037"/>
          </w:tcPr>
          <w:p>
            <w:pPr>
              <w:spacing w:after="0"/>
              <w:jc w:val="left"/>
            </w:pPr>
            <w:r>
              <w:rPr>
                <w:sz w:val="16"/>
              </w:rPr>
              <w:t>DR-4336-PR</w:t>
            </w:r>
          </w:p>
        </w:tc>
        <w:tc>
          <w:tcPr>
            <w:tcW w:type="dxa" w:w="1326"/>
          </w:tcPr>
          <w:p>
            <w:pPr>
              <w:spacing w:after="0"/>
              <w:jc w:val="left"/>
            </w:pPr>
            <w:r>
              <w:rPr>
                <w:sz w:val="16"/>
              </w:rPr>
              <w:t>Major disaster</w:t>
            </w:r>
          </w:p>
        </w:tc>
        <w:tc>
          <w:tcPr>
            <w:tcW w:type="dxa" w:w="1959"/>
          </w:tcPr>
          <w:p>
            <w:pPr>
              <w:spacing w:after="0"/>
              <w:jc w:val="left"/>
            </w:pPr>
            <w:r>
              <w:rPr>
                <w:sz w:val="16"/>
              </w:rPr>
              <w:t>HURRICANE IRMA</w:t>
            </w:r>
          </w:p>
        </w:tc>
        <w:tc>
          <w:tcPr>
            <w:tcW w:type="dxa" w:w="2124"/>
          </w:tcPr>
          <w:p>
            <w:pPr>
              <w:spacing w:after="0"/>
              <w:jc w:val="left"/>
            </w:pPr>
            <w:r>
              <w:rPr>
                <w:sz w:val="16"/>
              </w:rPr>
              <w:t>Hurricane</w:t>
            </w:r>
          </w:p>
        </w:tc>
        <w:tc>
          <w:tcPr>
            <w:tcW w:type="dxa" w:w="1424"/>
          </w:tcPr>
          <w:p>
            <w:pPr>
              <w:spacing w:after="0"/>
              <w:jc w:val="right"/>
            </w:pPr>
            <w:r>
              <w:rPr>
                <w:sz w:val="16"/>
              </w:rPr>
              <w:t>$13,606.93</w:t>
            </w:r>
          </w:p>
        </w:tc>
        <w:tc>
          <w:tcPr>
            <w:tcW w:type="dxa" w:w="328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26"/>
          </w:tcPr>
          <w:p>
            <w:pPr>
              <w:spacing w:after="0"/>
              <w:jc w:val="left"/>
            </w:pPr>
            <w:r>
              <w:rPr>
                <w:sz w:val="16"/>
              </w:rPr>
              <w:t>Emergency</w:t>
            </w:r>
          </w:p>
        </w:tc>
        <w:tc>
          <w:tcPr>
            <w:tcW w:type="dxa" w:w="1959"/>
          </w:tcPr>
          <w:p>
            <w:pPr>
              <w:spacing w:after="0"/>
              <w:jc w:val="left"/>
            </w:pPr>
            <w:r>
              <w:rPr>
                <w:sz w:val="16"/>
              </w:rPr>
              <w:t>HURRICANE IRENE</w:t>
            </w:r>
          </w:p>
        </w:tc>
        <w:tc>
          <w:tcPr>
            <w:tcW w:type="dxa" w:w="2124"/>
          </w:tcPr>
          <w:p>
            <w:pPr>
              <w:spacing w:after="0"/>
              <w:jc w:val="left"/>
            </w:pPr>
            <w:r>
              <w:rPr>
                <w:sz w:val="16"/>
              </w:rPr>
              <w:t>Hurricane</w:t>
            </w:r>
          </w:p>
        </w:tc>
        <w:tc>
          <w:tcPr>
            <w:tcW w:type="dxa" w:w="1424"/>
          </w:tcPr>
          <w:p>
            <w:pPr>
              <w:spacing w:after="0"/>
              <w:jc w:val="right"/>
            </w:pPr>
            <w:r>
              <w:rPr>
                <w:sz w:val="16"/>
              </w:rPr>
              <w:t>none found</w:t>
            </w:r>
          </w:p>
        </w:tc>
        <w:tc>
          <w:tcPr>
            <w:tcW w:type="dxa" w:w="328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2011-07-14</w:t>
            </w:r>
          </w:p>
        </w:tc>
        <w:tc>
          <w:tcPr>
            <w:tcW w:type="dxa" w:w="1037"/>
          </w:tcPr>
          <w:p>
            <w:pPr>
              <w:spacing w:after="0"/>
              <w:jc w:val="left"/>
            </w:pPr>
            <w:r>
              <w:rPr>
                <w:sz w:val="16"/>
              </w:rPr>
              <w:t>2011-05-20</w:t>
            </w:r>
          </w:p>
        </w:tc>
        <w:tc>
          <w:tcPr>
            <w:tcW w:type="dxa" w:w="1037"/>
          </w:tcPr>
          <w:p>
            <w:pPr>
              <w:spacing w:after="0"/>
              <w:jc w:val="left"/>
            </w:pPr>
            <w:r>
              <w:rPr>
                <w:sz w:val="16"/>
              </w:rPr>
              <w:t>DR-4004-PR</w:t>
            </w:r>
          </w:p>
        </w:tc>
        <w:tc>
          <w:tcPr>
            <w:tcW w:type="dxa" w:w="1326"/>
          </w:tcPr>
          <w:p>
            <w:pPr>
              <w:spacing w:after="0"/>
              <w:jc w:val="left"/>
            </w:pPr>
            <w:r>
              <w:rPr>
                <w:sz w:val="16"/>
              </w:rPr>
              <w:t>Major disaster</w:t>
            </w:r>
          </w:p>
        </w:tc>
        <w:tc>
          <w:tcPr>
            <w:tcW w:type="dxa" w:w="1959"/>
          </w:tcPr>
          <w:p>
            <w:pPr>
              <w:spacing w:after="0"/>
              <w:jc w:val="left"/>
            </w:pPr>
            <w:r>
              <w:rPr>
                <w:sz w:val="16"/>
              </w:rPr>
              <w:t>SEVERE STORMS, FLOODING, MUDSLIDES, AND LANDSLIDES</w:t>
            </w:r>
          </w:p>
        </w:tc>
        <w:tc>
          <w:tcPr>
            <w:tcW w:type="dxa" w:w="2124"/>
          </w:tcPr>
          <w:p>
            <w:pPr>
              <w:spacing w:after="0"/>
              <w:jc w:val="left"/>
            </w:pPr>
            <w:r>
              <w:rPr>
                <w:sz w:val="16"/>
              </w:rPr>
              <w:t>Inland Flooding; Landslide</w:t>
            </w:r>
          </w:p>
        </w:tc>
        <w:tc>
          <w:tcPr>
            <w:tcW w:type="dxa" w:w="1424"/>
          </w:tcPr>
          <w:p>
            <w:pPr>
              <w:spacing w:after="0"/>
              <w:jc w:val="right"/>
            </w:pPr>
            <w:r>
              <w:rPr>
                <w:sz w:val="16"/>
              </w:rPr>
              <w:t>$29,441.77</w:t>
            </w:r>
          </w:p>
        </w:tc>
        <w:tc>
          <w:tcPr>
            <w:tcW w:type="dxa" w:w="328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26"/>
          </w:tcPr>
          <w:p>
            <w:pPr>
              <w:spacing w:after="0"/>
              <w:jc w:val="left"/>
            </w:pPr>
            <w:r>
              <w:rPr>
                <w:sz w:val="16"/>
              </w:rPr>
              <w:t>Major disaster</w:t>
            </w:r>
          </w:p>
        </w:tc>
        <w:tc>
          <w:tcPr>
            <w:tcW w:type="dxa" w:w="1959"/>
          </w:tcPr>
          <w:p>
            <w:pPr>
              <w:spacing w:after="0"/>
              <w:jc w:val="left"/>
            </w:pPr>
            <w:r>
              <w:rPr>
                <w:sz w:val="16"/>
              </w:rPr>
              <w:t>TROPICAL STORM JEANNE AND RESULTING LANDSLIDES AND MUDSLIDES</w:t>
            </w:r>
          </w:p>
        </w:tc>
        <w:tc>
          <w:tcPr>
            <w:tcW w:type="dxa" w:w="2124"/>
          </w:tcPr>
          <w:p>
            <w:pPr>
              <w:spacing w:after="0"/>
              <w:jc w:val="left"/>
            </w:pPr>
            <w:r>
              <w:rPr>
                <w:sz w:val="16"/>
              </w:rPr>
              <w:t>Hurricane; Landslide</w:t>
            </w:r>
          </w:p>
        </w:tc>
        <w:tc>
          <w:tcPr>
            <w:tcW w:type="dxa" w:w="1424"/>
          </w:tcPr>
          <w:p>
            <w:pPr>
              <w:spacing w:after="0"/>
              <w:jc w:val="right"/>
            </w:pPr>
            <w:r>
              <w:rPr>
                <w:sz w:val="16"/>
              </w:rPr>
              <w:t>$470,021</w:t>
            </w:r>
          </w:p>
        </w:tc>
        <w:tc>
          <w:tcPr>
            <w:tcW w:type="dxa" w:w="328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26"/>
          </w:tcPr>
          <w:p>
            <w:pPr>
              <w:spacing w:after="0"/>
              <w:jc w:val="left"/>
            </w:pPr>
            <w:r>
              <w:rPr>
                <w:sz w:val="16"/>
              </w:rPr>
              <w:t>Emergency</w:t>
            </w:r>
          </w:p>
        </w:tc>
        <w:tc>
          <w:tcPr>
            <w:tcW w:type="dxa" w:w="1959"/>
          </w:tcPr>
          <w:p>
            <w:pPr>
              <w:spacing w:after="0"/>
              <w:jc w:val="left"/>
            </w:pPr>
            <w:r>
              <w:rPr>
                <w:sz w:val="16"/>
              </w:rPr>
              <w:t>HURRICANE LENNY</w:t>
            </w:r>
          </w:p>
        </w:tc>
        <w:tc>
          <w:tcPr>
            <w:tcW w:type="dxa" w:w="2124"/>
          </w:tcPr>
          <w:p>
            <w:pPr>
              <w:spacing w:after="0"/>
              <w:jc w:val="left"/>
            </w:pPr>
            <w:r>
              <w:rPr>
                <w:sz w:val="16"/>
              </w:rPr>
              <w:t>Hurricane</w:t>
            </w:r>
          </w:p>
        </w:tc>
        <w:tc>
          <w:tcPr>
            <w:tcW w:type="dxa" w:w="1424"/>
          </w:tcPr>
          <w:p>
            <w:pPr>
              <w:spacing w:after="0"/>
              <w:jc w:val="right"/>
            </w:pPr>
            <w:r>
              <w:rPr>
                <w:sz w:val="16"/>
              </w:rPr>
              <w:t>none found</w:t>
            </w:r>
          </w:p>
        </w:tc>
        <w:tc>
          <w:tcPr>
            <w:tcW w:type="dxa" w:w="328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26"/>
          </w:tcPr>
          <w:p>
            <w:pPr>
              <w:spacing w:after="0"/>
              <w:jc w:val="left"/>
            </w:pPr>
            <w:r>
              <w:rPr>
                <w:sz w:val="16"/>
              </w:rPr>
              <w:t>Major disaster</w:t>
            </w:r>
          </w:p>
        </w:tc>
        <w:tc>
          <w:tcPr>
            <w:tcW w:type="dxa" w:w="1959"/>
          </w:tcPr>
          <w:p>
            <w:pPr>
              <w:spacing w:after="0"/>
              <w:jc w:val="left"/>
            </w:pPr>
            <w:r>
              <w:rPr>
                <w:sz w:val="16"/>
              </w:rPr>
              <w:t>HURRICANE GEORGES - 18 SEP 98</w:t>
            </w:r>
          </w:p>
        </w:tc>
        <w:tc>
          <w:tcPr>
            <w:tcW w:type="dxa" w:w="2124"/>
          </w:tcPr>
          <w:p>
            <w:pPr>
              <w:spacing w:after="0"/>
              <w:jc w:val="left"/>
            </w:pPr>
            <w:r>
              <w:rPr>
                <w:sz w:val="16"/>
              </w:rPr>
              <w:t>Hurricane</w:t>
            </w:r>
          </w:p>
        </w:tc>
        <w:tc>
          <w:tcPr>
            <w:tcW w:type="dxa" w:w="1424"/>
          </w:tcPr>
          <w:p>
            <w:pPr>
              <w:spacing w:after="0"/>
              <w:jc w:val="right"/>
            </w:pPr>
            <w:r>
              <w:rPr>
                <w:sz w:val="16"/>
              </w:rPr>
              <w:t>none found</w:t>
            </w:r>
          </w:p>
        </w:tc>
        <w:tc>
          <w:tcPr>
            <w:tcW w:type="dxa" w:w="328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326"/>
          </w:tcPr>
          <w:p>
            <w:pPr>
              <w:spacing w:after="0"/>
              <w:jc w:val="left"/>
            </w:pPr>
            <w:r>
              <w:rPr>
                <w:sz w:val="16"/>
              </w:rPr>
              <w:t>Major disaster</w:t>
            </w:r>
          </w:p>
        </w:tc>
        <w:tc>
          <w:tcPr>
            <w:tcW w:type="dxa" w:w="1959"/>
          </w:tcPr>
          <w:p>
            <w:pPr>
              <w:spacing w:after="0"/>
              <w:jc w:val="left"/>
            </w:pPr>
            <w:r>
              <w:rPr>
                <w:sz w:val="16"/>
              </w:rPr>
              <w:t>HURRICANE HORTENSE</w:t>
            </w:r>
          </w:p>
        </w:tc>
        <w:tc>
          <w:tcPr>
            <w:tcW w:type="dxa" w:w="2124"/>
          </w:tcPr>
          <w:p>
            <w:pPr>
              <w:spacing w:after="0"/>
              <w:jc w:val="left"/>
            </w:pPr>
            <w:r>
              <w:rPr>
                <w:sz w:val="16"/>
              </w:rPr>
              <w:t>Hurricane</w:t>
            </w:r>
          </w:p>
        </w:tc>
        <w:tc>
          <w:tcPr>
            <w:tcW w:type="dxa" w:w="1424"/>
          </w:tcPr>
          <w:p>
            <w:pPr>
              <w:spacing w:after="0"/>
              <w:jc w:val="right"/>
            </w:pPr>
            <w:r>
              <w:rPr>
                <w:sz w:val="16"/>
              </w:rPr>
              <w:t>PA not declared for this county</w:t>
            </w:r>
          </w:p>
        </w:tc>
        <w:tc>
          <w:tcPr>
            <w:tcW w:type="dxa" w:w="328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326"/>
          </w:tcPr>
          <w:p>
            <w:pPr>
              <w:spacing w:after="0"/>
              <w:jc w:val="left"/>
            </w:pPr>
            <w:r>
              <w:rPr>
                <w:sz w:val="16"/>
              </w:rPr>
              <w:t>Major disaster</w:t>
            </w:r>
          </w:p>
        </w:tc>
        <w:tc>
          <w:tcPr>
            <w:tcW w:type="dxa" w:w="1959"/>
          </w:tcPr>
          <w:p>
            <w:pPr>
              <w:spacing w:after="0"/>
              <w:jc w:val="left"/>
            </w:pPr>
            <w:r>
              <w:rPr>
                <w:sz w:val="16"/>
              </w:rPr>
              <w:t>HURRICANE HUGO</w:t>
            </w:r>
          </w:p>
        </w:tc>
        <w:tc>
          <w:tcPr>
            <w:tcW w:type="dxa" w:w="2124"/>
          </w:tcPr>
          <w:p>
            <w:pPr>
              <w:spacing w:after="0"/>
              <w:jc w:val="left"/>
            </w:pPr>
            <w:r>
              <w:rPr>
                <w:sz w:val="16"/>
              </w:rPr>
              <w:t>Hurricane</w:t>
            </w:r>
          </w:p>
        </w:tc>
        <w:tc>
          <w:tcPr>
            <w:tcW w:type="dxa" w:w="1424"/>
          </w:tcPr>
          <w:p>
            <w:pPr>
              <w:spacing w:after="0"/>
              <w:jc w:val="right"/>
            </w:pPr>
            <w:r>
              <w:rPr>
                <w:sz w:val="16"/>
              </w:rPr>
              <w:t>none found</w:t>
            </w:r>
          </w:p>
        </w:tc>
        <w:tc>
          <w:tcPr>
            <w:tcW w:type="dxa" w:w="328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1986-07-10</w:t>
            </w:r>
          </w:p>
        </w:tc>
        <w:tc>
          <w:tcPr>
            <w:tcW w:type="dxa" w:w="1037"/>
          </w:tcPr>
          <w:p>
            <w:pPr>
              <w:spacing w:after="0"/>
              <w:jc w:val="left"/>
            </w:pPr>
            <w:r>
              <w:rPr>
                <w:sz w:val="16"/>
              </w:rPr>
              <w:t>1986-04-25</w:t>
            </w:r>
          </w:p>
        </w:tc>
        <w:tc>
          <w:tcPr>
            <w:tcW w:type="dxa" w:w="1037"/>
          </w:tcPr>
          <w:p>
            <w:pPr>
              <w:spacing w:after="0"/>
              <w:jc w:val="left"/>
            </w:pPr>
            <w:r>
              <w:rPr>
                <w:sz w:val="16"/>
              </w:rPr>
              <w:t>DR-768-PR</w:t>
            </w:r>
          </w:p>
        </w:tc>
        <w:tc>
          <w:tcPr>
            <w:tcW w:type="dxa" w:w="1326"/>
          </w:tcPr>
          <w:p>
            <w:pPr>
              <w:spacing w:after="0"/>
              <w:jc w:val="left"/>
            </w:pPr>
            <w:r>
              <w:rPr>
                <w:sz w:val="16"/>
              </w:rPr>
              <w:t>Major disaster</w:t>
            </w:r>
          </w:p>
        </w:tc>
        <w:tc>
          <w:tcPr>
            <w:tcW w:type="dxa" w:w="1959"/>
          </w:tcPr>
          <w:p>
            <w:pPr>
              <w:spacing w:after="0"/>
              <w:jc w:val="left"/>
            </w:pPr>
            <w:r>
              <w:rPr>
                <w:sz w:val="16"/>
              </w:rPr>
              <w:t>HEAVY RAINS, FLOODING &amp; MUDSLIDES</w:t>
            </w:r>
          </w:p>
        </w:tc>
        <w:tc>
          <w:tcPr>
            <w:tcW w:type="dxa" w:w="2124"/>
          </w:tcPr>
          <w:p>
            <w:pPr>
              <w:spacing w:after="0"/>
              <w:jc w:val="left"/>
            </w:pPr>
            <w:r>
              <w:rPr>
                <w:sz w:val="16"/>
              </w:rPr>
              <w:t>Inland Flooding (primary); also designated: Landslide</w:t>
            </w:r>
          </w:p>
        </w:tc>
        <w:tc>
          <w:tcPr>
            <w:tcW w:type="dxa" w:w="1424"/>
          </w:tcPr>
          <w:p>
            <w:pPr>
              <w:spacing w:after="0"/>
              <w:jc w:val="right"/>
            </w:pPr>
            <w:r>
              <w:rPr>
                <w:sz w:val="16"/>
              </w:rPr>
              <w:t>none found</w:t>
            </w:r>
          </w:p>
        </w:tc>
        <w:tc>
          <w:tcPr>
            <w:tcW w:type="dxa" w:w="328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26"/>
          </w:tcPr>
          <w:p>
            <w:pPr>
              <w:spacing w:after="0"/>
              <w:jc w:val="left"/>
            </w:pPr>
            <w:r>
              <w:rPr>
                <w:sz w:val="16"/>
              </w:rPr>
              <w:t>Major disaster</w:t>
            </w:r>
          </w:p>
        </w:tc>
        <w:tc>
          <w:tcPr>
            <w:tcW w:type="dxa" w:w="1959"/>
          </w:tcPr>
          <w:p>
            <w:pPr>
              <w:spacing w:after="0"/>
              <w:jc w:val="left"/>
            </w:pPr>
            <w:r>
              <w:rPr>
                <w:sz w:val="16"/>
              </w:rPr>
              <w:t>TROPICAL STORM ELIOISE</w:t>
            </w:r>
          </w:p>
        </w:tc>
        <w:tc>
          <w:tcPr>
            <w:tcW w:type="dxa" w:w="2124"/>
          </w:tcPr>
          <w:p>
            <w:pPr>
              <w:spacing w:after="0"/>
              <w:jc w:val="left"/>
            </w:pPr>
            <w:r>
              <w:rPr>
                <w:sz w:val="16"/>
              </w:rPr>
              <w:t>Inland Flooding (primary); also designated: Hurricane</w:t>
            </w:r>
          </w:p>
        </w:tc>
        <w:tc>
          <w:tcPr>
            <w:tcW w:type="dxa" w:w="1424"/>
          </w:tcPr>
          <w:p>
            <w:pPr>
              <w:spacing w:after="0"/>
              <w:jc w:val="right"/>
            </w:pPr>
            <w:r>
              <w:rPr>
                <w:sz w:val="16"/>
              </w:rPr>
              <w:t>none found</w:t>
            </w:r>
          </w:p>
        </w:tc>
        <w:tc>
          <w:tcPr>
            <w:tcW w:type="dxa" w:w="3281"/>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0"/>
        <w:tblDescription w:val="Hazard Plain table b1d_pa_other"/>
      </w:tblPr>
      <w:tblGrid>
        <w:gridCol w:w="2339"/>
        <w:gridCol w:w="2339"/>
        <w:gridCol w:w="3145"/>
        <w:gridCol w:w="4152"/>
        <w:gridCol w:w="2138"/>
      </w:tblGrid>
      <w:tr>
        <w:trPr>
          <w:cantSplit/>
          <w:tblHeader/>
        </w:trPr>
        <w:tc>
          <w:tcPr>
            <w:tcW w:type="dxa" w:w="2339"/>
            <w:shd w:val="clear" w:color="auto" w:fill="E8E8E8"/>
          </w:tcPr>
          <w:p>
            <w:pPr>
              <w:spacing w:after="0"/>
              <w:jc w:val="left"/>
            </w:pPr>
            <w:r>
              <w:rPr>
                <w:b/>
                <w:sz w:val="16"/>
              </w:rPr>
              <w:t>FEMA number</w:t>
            </w:r>
          </w:p>
        </w:tc>
        <w:tc>
          <w:tcPr>
            <w:tcW w:type="dxa" w:w="2339"/>
            <w:shd w:val="clear" w:color="auto" w:fill="E8E8E8"/>
          </w:tcPr>
          <w:p>
            <w:pPr>
              <w:spacing w:after="0"/>
              <w:jc w:val="left"/>
            </w:pPr>
            <w:r>
              <w:rPr>
                <w:b/>
                <w:sz w:val="16"/>
              </w:rPr>
              <w:t>Declared</w:t>
            </w:r>
          </w:p>
        </w:tc>
        <w:tc>
          <w:tcPr>
            <w:tcW w:type="dxa" w:w="3145"/>
            <w:shd w:val="clear" w:color="auto" w:fill="E8E8E8"/>
          </w:tcPr>
          <w:p>
            <w:pPr>
              <w:spacing w:after="0"/>
              <w:jc w:val="left"/>
            </w:pPr>
            <w:r>
              <w:rPr>
                <w:b/>
                <w:sz w:val="16"/>
              </w:rPr>
              <w:t>Title</w:t>
            </w:r>
          </w:p>
        </w:tc>
        <w:tc>
          <w:tcPr>
            <w:tcW w:type="dxa" w:w="4152"/>
            <w:shd w:val="clear" w:color="auto" w:fill="E8E8E8"/>
          </w:tcPr>
          <w:p>
            <w:pPr>
              <w:spacing w:after="0"/>
              <w:jc w:val="left"/>
            </w:pPr>
            <w:r>
              <w:rPr>
                <w:b/>
                <w:sz w:val="16"/>
              </w:rPr>
              <w:t>Applicant</w:t>
            </w:r>
          </w:p>
        </w:tc>
        <w:tc>
          <w:tcPr>
            <w:tcW w:type="dxa" w:w="213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39"/>
          </w:tcPr>
          <w:p>
            <w:pPr>
              <w:spacing w:after="0"/>
              <w:jc w:val="left"/>
            </w:pPr>
            <w:r>
              <w:rPr>
                <w:sz w:val="16"/>
              </w:rPr>
              <w:t>EM-3384-PR</w:t>
            </w:r>
          </w:p>
        </w:tc>
        <w:tc>
          <w:tcPr>
            <w:tcW w:type="dxa" w:w="2339"/>
          </w:tcPr>
          <w:p>
            <w:pPr>
              <w:spacing w:after="0"/>
              <w:jc w:val="left"/>
            </w:pPr>
            <w:r>
              <w:rPr>
                <w:sz w:val="16"/>
              </w:rPr>
              <w:t>2017-09-05</w:t>
            </w:r>
          </w:p>
        </w:tc>
        <w:tc>
          <w:tcPr>
            <w:tcW w:type="dxa" w:w="3145"/>
          </w:tcPr>
          <w:p>
            <w:pPr>
              <w:spacing w:after="0"/>
              <w:jc w:val="left"/>
            </w:pPr>
            <w:r>
              <w:rPr>
                <w:sz w:val="16"/>
              </w:rPr>
              <w:t>HURRICANE IRMA</w:t>
            </w:r>
          </w:p>
        </w:tc>
        <w:tc>
          <w:tcPr>
            <w:tcW w:type="dxa" w:w="4152"/>
          </w:tcPr>
          <w:p>
            <w:pPr>
              <w:spacing w:after="0"/>
              <w:jc w:val="left"/>
            </w:pPr>
            <w:r>
              <w:rPr>
                <w:sz w:val="16"/>
              </w:rPr>
              <w:t>Hatillo (Municipio)</w:t>
            </w:r>
          </w:p>
        </w:tc>
        <w:tc>
          <w:tcPr>
            <w:tcW w:type="dxa" w:w="2138"/>
          </w:tcPr>
          <w:p>
            <w:pPr>
              <w:spacing w:after="0"/>
              <w:jc w:val="right"/>
            </w:pPr>
            <w:r>
              <w:rPr>
                <w:sz w:val="16"/>
              </w:rPr>
              <w:t>$0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13</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31</w:t>
            </w:r>
          </w:p>
        </w:tc>
        <w:tc>
          <w:tcPr>
            <w:tcW w:type="dxa" w:w="1422"/>
          </w:tcPr>
          <w:p>
            <w:pPr>
              <w:spacing w:after="0"/>
              <w:jc w:val="right"/>
            </w:pPr>
            <w:r>
              <w:rPr>
                <w:sz w:val="16"/>
              </w:rPr>
              <w:t>31</w:t>
            </w:r>
          </w:p>
        </w:tc>
        <w:tc>
          <w:tcPr>
            <w:tcW w:type="dxa" w:w="1356"/>
          </w:tcPr>
          <w:p>
            <w:pPr>
              <w:spacing w:after="0"/>
              <w:jc w:val="right"/>
            </w:pPr>
            <w:r>
              <w:rPr>
                <w:sz w:val="16"/>
              </w:rPr>
              <w:t>0</w:t>
            </w:r>
          </w:p>
        </w:tc>
        <w:tc>
          <w:tcPr>
            <w:tcW w:type="dxa" w:w="963"/>
          </w:tcPr>
          <w:p>
            <w:pPr>
              <w:spacing w:after="0"/>
              <w:jc w:val="right"/>
            </w:pPr>
            <w:r>
              <w:rPr>
                <w:sz w:val="16"/>
              </w:rPr>
              <w:t>31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48</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66"/>
        <w:gridCol w:w="1203"/>
        <w:gridCol w:w="1785"/>
        <w:gridCol w:w="1154"/>
        <w:gridCol w:w="1998"/>
        <w:gridCol w:w="2414"/>
        <w:gridCol w:w="3256"/>
      </w:tblGrid>
      <w:tr>
        <w:trPr>
          <w:cantSplit/>
          <w:tblHeader/>
        </w:trPr>
        <w:tc>
          <w:tcPr>
            <w:tcW w:type="dxa" w:w="1037"/>
            <w:shd w:val="clear" w:color="auto" w:fill="E8E8E8"/>
          </w:tcPr>
          <w:p>
            <w:pPr>
              <w:spacing w:after="0"/>
              <w:jc w:val="left"/>
            </w:pPr>
            <w:r>
              <w:rPr>
                <w:b/>
                <w:sz w:val="16"/>
              </w:rPr>
              <w:t>Date</w:t>
            </w:r>
          </w:p>
        </w:tc>
        <w:tc>
          <w:tcPr>
            <w:tcW w:type="dxa" w:w="1266"/>
            <w:shd w:val="clear" w:color="auto" w:fill="E8E8E8"/>
          </w:tcPr>
          <w:p>
            <w:pPr>
              <w:spacing w:after="0"/>
              <w:jc w:val="left"/>
            </w:pPr>
            <w:r>
              <w:rPr>
                <w:b/>
                <w:sz w:val="16"/>
              </w:rPr>
              <w:t>Event type</w:t>
            </w:r>
          </w:p>
        </w:tc>
        <w:tc>
          <w:tcPr>
            <w:tcW w:type="dxa" w:w="1203"/>
            <w:shd w:val="clear" w:color="auto" w:fill="E8E8E8"/>
          </w:tcPr>
          <w:p>
            <w:pPr>
              <w:spacing w:after="0"/>
              <w:jc w:val="left"/>
            </w:pPr>
            <w:r>
              <w:rPr>
                <w:b/>
                <w:sz w:val="16"/>
              </w:rPr>
              <w:t>Magnitude or extent</w:t>
            </w:r>
          </w:p>
        </w:tc>
        <w:tc>
          <w:tcPr>
            <w:tcW w:type="dxa" w:w="1785"/>
            <w:shd w:val="clear" w:color="auto" w:fill="E8E8E8"/>
          </w:tcPr>
          <w:p>
            <w:pPr>
              <w:spacing w:after="0"/>
              <w:jc w:val="left"/>
            </w:pPr>
            <w:r>
              <w:rPr>
                <w:b/>
                <w:sz w:val="16"/>
              </w:rPr>
              <w:t>Damage</w:t>
            </w:r>
          </w:p>
          <w:p>
            <w:pPr>
              <w:spacing w:after="0"/>
              <w:jc w:val="left"/>
            </w:pPr>
            <w:r>
              <w:rPr>
                <w:i/>
                <w:color w:val="555555"/>
                <w:sz w:val="14"/>
              </w:rPr>
              <w:t>nominal dollars</w:t>
            </w:r>
          </w:p>
        </w:tc>
        <w:tc>
          <w:tcPr>
            <w:tcW w:type="dxa" w:w="115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98"/>
            <w:shd w:val="clear" w:color="auto" w:fill="E8E8E8"/>
          </w:tcPr>
          <w:p>
            <w:pPr>
              <w:spacing w:after="0"/>
              <w:jc w:val="left"/>
            </w:pPr>
            <w:r>
              <w:rPr>
                <w:b/>
                <w:sz w:val="16"/>
              </w:rPr>
              <w:t>Location</w:t>
            </w:r>
          </w:p>
        </w:tc>
        <w:tc>
          <w:tcPr>
            <w:tcW w:type="dxa" w:w="2414"/>
            <w:shd w:val="clear" w:color="auto" w:fill="E8E8E8"/>
          </w:tcPr>
          <w:p>
            <w:pPr>
              <w:spacing w:after="0"/>
              <w:jc w:val="left"/>
            </w:pPr>
            <w:r>
              <w:rPr>
                <w:b/>
                <w:sz w:val="16"/>
              </w:rPr>
              <w:t>Flags</w:t>
            </w:r>
          </w:p>
        </w:tc>
        <w:tc>
          <w:tcPr>
            <w:tcW w:type="dxa" w:w="32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2025-08-09</w:t>
            </w:r>
          </w:p>
        </w:tc>
        <w:tc>
          <w:tcPr>
            <w:tcW w:type="dxa" w:w="1266"/>
          </w:tcPr>
          <w:p>
            <w:pPr>
              <w:spacing w:after="0"/>
              <w:jc w:val="left"/>
            </w:pPr>
            <w:r>
              <w:rPr>
                <w:sz w:val="16"/>
              </w:rPr>
              <w:t>Thunderstorm Wind</w:t>
            </w:r>
          </w:p>
        </w:tc>
        <w:tc>
          <w:tcPr>
            <w:tcW w:type="dxa" w:w="1203"/>
          </w:tcPr>
          <w:p>
            <w:pPr>
              <w:spacing w:after="0"/>
              <w:jc w:val="left"/>
            </w:pPr>
            <w:r>
              <w:rPr>
                <w:sz w:val="16"/>
              </w:rPr>
              <w:t>35 kt (40 mph) estimated gust</w:t>
            </w:r>
          </w:p>
        </w:tc>
        <w:tc>
          <w:tcPr>
            <w:tcW w:type="dxa" w:w="1785"/>
          </w:tcPr>
          <w:p>
            <w:pPr>
              <w:spacing w:after="0"/>
              <w:jc w:val="left"/>
            </w:pPr>
            <w:r>
              <w:rPr>
                <w:sz w:val="16"/>
              </w:rPr>
              <w:t>$2,000 property; $0 crops (2025 dollars)</w:t>
            </w:r>
          </w:p>
        </w:tc>
        <w:tc>
          <w:tcPr>
            <w:tcW w:type="dxa" w:w="1154"/>
          </w:tcPr>
          <w:p>
            <w:pPr>
              <w:spacing w:after="0"/>
              <w:jc w:val="right"/>
            </w:pPr>
            <w:r>
              <w:rPr>
                <w:sz w:val="16"/>
              </w:rPr>
              <w:t>0, 0</w:t>
            </w:r>
          </w:p>
        </w:tc>
        <w:tc>
          <w:tcPr>
            <w:tcW w:type="dxa" w:w="1998"/>
          </w:tcPr>
          <w:p>
            <w:pPr>
              <w:spacing w:after="0"/>
              <w:jc w:val="left"/>
            </w:pPr>
            <w:r>
              <w:rPr>
                <w:sz w:val="16"/>
              </w:rPr>
              <w:t>HATILLO</w:t>
            </w:r>
          </w:p>
        </w:tc>
        <w:tc>
          <w:tcPr>
            <w:tcW w:type="dxa" w:w="2414"/>
          </w:tcPr>
          <w:p>
            <w:pPr>
              <w:spacing w:after="0"/>
              <w:jc w:val="left"/>
            </w:pPr>
            <w:r>
              <w:rPr>
                <w:sz w:val="16"/>
              </w:rPr>
              <w:t>new since last plan; within last 5 years</w:t>
            </w:r>
          </w:p>
        </w:tc>
        <w:tc>
          <w:tcPr>
            <w:tcW w:type="dxa" w:w="3256"/>
          </w:tcPr>
          <w:p>
            <w:pPr>
              <w:spacing w:after="0"/>
              <w:jc w:val="left"/>
            </w:pPr>
            <w:r>
              <w:rPr>
                <w:sz w:val="16"/>
              </w:rPr>
              <w:t>B1-c worst recorded: Thunderstorm Wind</w:t>
            </w:r>
          </w:p>
        </w:tc>
      </w:tr>
      <w:tr>
        <w:trPr>
          <w:cantSplit/>
        </w:trPr>
        <w:tc>
          <w:tcPr>
            <w:tcW w:type="dxa" w:w="1037"/>
          </w:tcPr>
          <w:p>
            <w:pPr>
              <w:spacing w:after="0"/>
              <w:jc w:val="left"/>
            </w:pPr>
            <w:r>
              <w:rPr>
                <w:sz w:val="16"/>
              </w:rPr>
              <w:t>2023-09-01</w:t>
            </w:r>
          </w:p>
        </w:tc>
        <w:tc>
          <w:tcPr>
            <w:tcW w:type="dxa" w:w="1266"/>
          </w:tcPr>
          <w:p>
            <w:pPr>
              <w:spacing w:after="0"/>
              <w:jc w:val="left"/>
            </w:pPr>
            <w:r>
              <w:rPr>
                <w:sz w:val="16"/>
              </w:rPr>
              <w:t>Excessive Heat</w:t>
            </w:r>
          </w:p>
        </w:tc>
        <w:tc>
          <w:tcPr>
            <w:tcW w:type="dxa" w:w="1203"/>
          </w:tcPr>
          <w:p>
            <w:pPr>
              <w:spacing w:after="0"/>
              <w:jc w:val="left"/>
            </w:pPr>
          </w:p>
        </w:tc>
        <w:tc>
          <w:tcPr>
            <w:tcW w:type="dxa" w:w="1785"/>
          </w:tcPr>
          <w:p>
            <w:pPr>
              <w:spacing w:after="0"/>
              <w:jc w:val="left"/>
            </w:pPr>
            <w:r>
              <w:rPr>
                <w:sz w:val="16"/>
              </w:rPr>
              <w:t>$0 property; $0 crops, reported for the zone (2023 dollars)</w:t>
            </w:r>
          </w:p>
        </w:tc>
        <w:tc>
          <w:tcPr>
            <w:tcW w:type="dxa" w:w="1154"/>
          </w:tcPr>
          <w:p>
            <w:pPr>
              <w:spacing w:after="0"/>
              <w:jc w:val="right"/>
            </w:pPr>
            <w:r>
              <w:rPr>
                <w:sz w:val="16"/>
              </w:rPr>
              <w:t>0, 0</w:t>
            </w:r>
          </w:p>
        </w:tc>
        <w:tc>
          <w:tcPr>
            <w:tcW w:type="dxa" w:w="1998"/>
          </w:tcPr>
          <w:p>
            <w:pPr>
              <w:spacing w:after="0"/>
              <w:jc w:val="left"/>
            </w:pPr>
            <w:r>
              <w:rPr>
                <w:sz w:val="16"/>
              </w:rPr>
              <w:t>NWS zone PRZ008 (NORTHWEST), zone-level: may include parts of neighboring counties</w:t>
            </w:r>
          </w:p>
        </w:tc>
        <w:tc>
          <w:tcPr>
            <w:tcW w:type="dxa" w:w="2414"/>
          </w:tcPr>
          <w:p>
            <w:pPr>
              <w:spacing w:after="0"/>
              <w:jc w:val="left"/>
            </w:pPr>
            <w:r>
              <w:rPr>
                <w:sz w:val="16"/>
              </w:rPr>
              <w:t>new since last plan; within last 5 years</w:t>
            </w:r>
          </w:p>
        </w:tc>
        <w:tc>
          <w:tcPr>
            <w:tcW w:type="dxa" w:w="3256"/>
          </w:tcPr>
          <w:p>
            <w:pPr>
              <w:spacing w:after="0"/>
              <w:jc w:val="left"/>
            </w:pPr>
            <w:r>
              <w:rPr>
                <w:sz w:val="16"/>
              </w:rPr>
              <w:t>B1-c worst recorded: Excessive Heat, Heat</w:t>
            </w:r>
          </w:p>
        </w:tc>
      </w:tr>
      <w:tr>
        <w:trPr>
          <w:cantSplit/>
        </w:trPr>
        <w:tc>
          <w:tcPr>
            <w:tcW w:type="dxa" w:w="1037"/>
          </w:tcPr>
          <w:p>
            <w:pPr>
              <w:spacing w:after="0"/>
              <w:jc w:val="left"/>
            </w:pPr>
            <w:r>
              <w:rPr>
                <w:sz w:val="16"/>
              </w:rPr>
              <w:t>2023-06-20</w:t>
            </w:r>
          </w:p>
        </w:tc>
        <w:tc>
          <w:tcPr>
            <w:tcW w:type="dxa" w:w="1266"/>
          </w:tcPr>
          <w:p>
            <w:pPr>
              <w:spacing w:after="0"/>
              <w:jc w:val="left"/>
            </w:pPr>
            <w:r>
              <w:rPr>
                <w:sz w:val="16"/>
              </w:rPr>
              <w:t>Drought</w:t>
            </w:r>
          </w:p>
        </w:tc>
        <w:tc>
          <w:tcPr>
            <w:tcW w:type="dxa" w:w="1203"/>
          </w:tcPr>
          <w:p>
            <w:pPr>
              <w:spacing w:after="0"/>
              <w:jc w:val="left"/>
            </w:pPr>
          </w:p>
        </w:tc>
        <w:tc>
          <w:tcPr>
            <w:tcW w:type="dxa" w:w="1785"/>
          </w:tcPr>
          <w:p>
            <w:pPr>
              <w:spacing w:after="0"/>
              <w:jc w:val="left"/>
            </w:pPr>
            <w:r>
              <w:rPr>
                <w:sz w:val="16"/>
              </w:rPr>
              <w:t>$0 property; $0 crops, reported for the zone (2023 dollars)</w:t>
            </w:r>
          </w:p>
        </w:tc>
        <w:tc>
          <w:tcPr>
            <w:tcW w:type="dxa" w:w="1154"/>
          </w:tcPr>
          <w:p>
            <w:pPr>
              <w:spacing w:after="0"/>
              <w:jc w:val="right"/>
            </w:pPr>
            <w:r>
              <w:rPr>
                <w:sz w:val="16"/>
              </w:rPr>
              <w:t>0, 0</w:t>
            </w:r>
          </w:p>
        </w:tc>
        <w:tc>
          <w:tcPr>
            <w:tcW w:type="dxa" w:w="1998"/>
          </w:tcPr>
          <w:p>
            <w:pPr>
              <w:spacing w:after="0"/>
              <w:jc w:val="left"/>
            </w:pPr>
            <w:r>
              <w:rPr>
                <w:sz w:val="16"/>
              </w:rPr>
              <w:t>NWS zone PRZ008 (NORTHWEST), zone-level: may include parts of neighboring counties</w:t>
            </w:r>
          </w:p>
        </w:tc>
        <w:tc>
          <w:tcPr>
            <w:tcW w:type="dxa" w:w="2414"/>
          </w:tcPr>
          <w:p>
            <w:pPr>
              <w:spacing w:after="0"/>
              <w:jc w:val="left"/>
            </w:pPr>
            <w:r>
              <w:rPr>
                <w:sz w:val="16"/>
              </w:rPr>
              <w:t>new since last plan; within last 5 years</w:t>
            </w:r>
          </w:p>
        </w:tc>
        <w:tc>
          <w:tcPr>
            <w:tcW w:type="dxa" w:w="3256"/>
          </w:tcPr>
          <w:p>
            <w:pPr>
              <w:spacing w:after="0"/>
              <w:jc w:val="left"/>
            </w:pPr>
            <w:r>
              <w:rPr>
                <w:sz w:val="16"/>
              </w:rPr>
              <w:t>B1-c worst recorded: Drought</w:t>
            </w:r>
          </w:p>
        </w:tc>
      </w:tr>
      <w:tr>
        <w:trPr>
          <w:cantSplit/>
        </w:trPr>
        <w:tc>
          <w:tcPr>
            <w:tcW w:type="dxa" w:w="1037"/>
          </w:tcPr>
          <w:p>
            <w:pPr>
              <w:spacing w:after="0"/>
              <w:jc w:val="left"/>
            </w:pPr>
            <w:r>
              <w:rPr>
                <w:sz w:val="16"/>
              </w:rPr>
              <w:t>2023-03-31</w:t>
            </w:r>
          </w:p>
        </w:tc>
        <w:tc>
          <w:tcPr>
            <w:tcW w:type="dxa" w:w="1266"/>
          </w:tcPr>
          <w:p>
            <w:pPr>
              <w:spacing w:after="0"/>
              <w:jc w:val="left"/>
            </w:pPr>
            <w:r>
              <w:rPr>
                <w:sz w:val="16"/>
              </w:rPr>
              <w:t>Wildfire</w:t>
            </w:r>
          </w:p>
        </w:tc>
        <w:tc>
          <w:tcPr>
            <w:tcW w:type="dxa" w:w="1203"/>
          </w:tcPr>
          <w:p>
            <w:pPr>
              <w:spacing w:after="0"/>
              <w:jc w:val="left"/>
            </w:pPr>
          </w:p>
        </w:tc>
        <w:tc>
          <w:tcPr>
            <w:tcW w:type="dxa" w:w="1785"/>
          </w:tcPr>
          <w:p>
            <w:pPr>
              <w:spacing w:after="0"/>
              <w:jc w:val="left"/>
            </w:pPr>
            <w:r>
              <w:rPr>
                <w:sz w:val="16"/>
              </w:rPr>
              <w:t>$400,000 property; $120,000 crops, reported for the zone (2023 dollars)</w:t>
            </w:r>
          </w:p>
        </w:tc>
        <w:tc>
          <w:tcPr>
            <w:tcW w:type="dxa" w:w="1154"/>
          </w:tcPr>
          <w:p>
            <w:pPr>
              <w:spacing w:after="0"/>
              <w:jc w:val="right"/>
            </w:pPr>
            <w:r>
              <w:rPr>
                <w:sz w:val="16"/>
              </w:rPr>
              <w:t>0, 0</w:t>
            </w:r>
          </w:p>
        </w:tc>
        <w:tc>
          <w:tcPr>
            <w:tcW w:type="dxa" w:w="1998"/>
          </w:tcPr>
          <w:p>
            <w:pPr>
              <w:spacing w:after="0"/>
              <w:jc w:val="left"/>
            </w:pPr>
            <w:r>
              <w:rPr>
                <w:sz w:val="16"/>
              </w:rPr>
              <w:t>NWS zone PRZ008 (NORTHWEST), zone-level: may include parts of neighboring counties</w:t>
            </w:r>
          </w:p>
        </w:tc>
        <w:tc>
          <w:tcPr>
            <w:tcW w:type="dxa" w:w="2414"/>
          </w:tcPr>
          <w:p>
            <w:pPr>
              <w:spacing w:after="0"/>
              <w:jc w:val="left"/>
            </w:pPr>
            <w:r>
              <w:rPr>
                <w:sz w:val="16"/>
              </w:rPr>
              <w:t>new since last plan; within last 5 years</w:t>
            </w:r>
          </w:p>
        </w:tc>
        <w:tc>
          <w:tcPr>
            <w:tcW w:type="dxa" w:w="3256"/>
          </w:tcPr>
          <w:p>
            <w:pPr>
              <w:spacing w:after="0"/>
              <w:jc w:val="left"/>
            </w:pPr>
            <w:r>
              <w:rPr>
                <w:sz w:val="16"/>
              </w:rPr>
              <w:t>B1-c worst recorded: Wildfire</w:t>
            </w:r>
          </w:p>
        </w:tc>
      </w:tr>
      <w:tr>
        <w:trPr>
          <w:cantSplit/>
        </w:trPr>
        <w:tc>
          <w:tcPr>
            <w:tcW w:type="dxa" w:w="1037"/>
          </w:tcPr>
          <w:p>
            <w:pPr>
              <w:spacing w:after="0"/>
              <w:jc w:val="left"/>
            </w:pPr>
            <w:r>
              <w:rPr>
                <w:sz w:val="16"/>
              </w:rPr>
              <w:t>2013-07-18</w:t>
            </w:r>
          </w:p>
        </w:tc>
        <w:tc>
          <w:tcPr>
            <w:tcW w:type="dxa" w:w="1266"/>
          </w:tcPr>
          <w:p>
            <w:pPr>
              <w:spacing w:after="0"/>
              <w:jc w:val="left"/>
            </w:pPr>
            <w:r>
              <w:rPr>
                <w:sz w:val="16"/>
              </w:rPr>
              <w:t>Lightning</w:t>
            </w:r>
          </w:p>
        </w:tc>
        <w:tc>
          <w:tcPr>
            <w:tcW w:type="dxa" w:w="1203"/>
          </w:tcPr>
          <w:p>
            <w:pPr>
              <w:spacing w:after="0"/>
              <w:jc w:val="left"/>
            </w:pPr>
          </w:p>
        </w:tc>
        <w:tc>
          <w:tcPr>
            <w:tcW w:type="dxa" w:w="1785"/>
          </w:tcPr>
          <w:p>
            <w:pPr>
              <w:spacing w:after="0"/>
              <w:jc w:val="left"/>
            </w:pPr>
            <w:r>
              <w:rPr>
                <w:sz w:val="16"/>
              </w:rPr>
              <w:t>$2,000 property; $0 crops (2013 dollars)</w:t>
            </w:r>
          </w:p>
        </w:tc>
        <w:tc>
          <w:tcPr>
            <w:tcW w:type="dxa" w:w="1154"/>
          </w:tcPr>
          <w:p>
            <w:pPr>
              <w:spacing w:after="0"/>
              <w:jc w:val="right"/>
            </w:pPr>
            <w:r>
              <w:rPr>
                <w:sz w:val="16"/>
              </w:rPr>
              <w:t>0, 0</w:t>
            </w:r>
          </w:p>
        </w:tc>
        <w:tc>
          <w:tcPr>
            <w:tcW w:type="dxa" w:w="1998"/>
          </w:tcPr>
          <w:p>
            <w:pPr>
              <w:spacing w:after="0"/>
              <w:jc w:val="left"/>
            </w:pPr>
            <w:r>
              <w:rPr>
                <w:sz w:val="16"/>
              </w:rPr>
              <w:t>HATILLO</w:t>
            </w:r>
          </w:p>
        </w:tc>
        <w:tc>
          <w:tcPr>
            <w:tcW w:type="dxa" w:w="2414"/>
          </w:tcPr>
          <w:p>
            <w:pPr>
              <w:spacing w:after="0"/>
              <w:jc w:val="left"/>
            </w:pPr>
          </w:p>
        </w:tc>
        <w:tc>
          <w:tcPr>
            <w:tcW w:type="dxa" w:w="3256"/>
          </w:tcPr>
          <w:p>
            <w:pPr>
              <w:spacing w:after="0"/>
              <w:jc w:val="left"/>
            </w:pPr>
            <w:r>
              <w:rPr>
                <w:sz w:val="16"/>
              </w:rPr>
              <w:t>B1-c most damaging: Lightning</w:t>
            </w:r>
          </w:p>
        </w:tc>
      </w:tr>
      <w:tr>
        <w:trPr>
          <w:cantSplit/>
        </w:trPr>
        <w:tc>
          <w:tcPr>
            <w:tcW w:type="dxa" w:w="1037"/>
          </w:tcPr>
          <w:p>
            <w:pPr>
              <w:spacing w:after="0"/>
              <w:jc w:val="left"/>
            </w:pPr>
            <w:r>
              <w:rPr>
                <w:sz w:val="16"/>
              </w:rPr>
              <w:t>2008-05-02</w:t>
            </w:r>
          </w:p>
        </w:tc>
        <w:tc>
          <w:tcPr>
            <w:tcW w:type="dxa" w:w="1266"/>
          </w:tcPr>
          <w:p>
            <w:pPr>
              <w:spacing w:after="0"/>
              <w:jc w:val="left"/>
            </w:pPr>
            <w:r>
              <w:rPr>
                <w:sz w:val="16"/>
              </w:rPr>
              <w:t>Debris Flow</w:t>
            </w:r>
          </w:p>
        </w:tc>
        <w:tc>
          <w:tcPr>
            <w:tcW w:type="dxa" w:w="1203"/>
          </w:tcPr>
          <w:p>
            <w:pPr>
              <w:spacing w:after="0"/>
              <w:jc w:val="left"/>
            </w:pPr>
          </w:p>
        </w:tc>
        <w:tc>
          <w:tcPr>
            <w:tcW w:type="dxa" w:w="1785"/>
          </w:tcPr>
          <w:p>
            <w:pPr>
              <w:spacing w:after="0"/>
              <w:jc w:val="left"/>
            </w:pPr>
            <w:r>
              <w:rPr>
                <w:sz w:val="16"/>
              </w:rPr>
              <w:t>$3,000 property; $0 crops, reported for the zone (2008 dollars)</w:t>
            </w:r>
          </w:p>
        </w:tc>
        <w:tc>
          <w:tcPr>
            <w:tcW w:type="dxa" w:w="1154"/>
          </w:tcPr>
          <w:p>
            <w:pPr>
              <w:spacing w:after="0"/>
              <w:jc w:val="right"/>
            </w:pPr>
            <w:r>
              <w:rPr>
                <w:sz w:val="16"/>
              </w:rPr>
              <w:t>0, 0</w:t>
            </w:r>
          </w:p>
        </w:tc>
        <w:tc>
          <w:tcPr>
            <w:tcW w:type="dxa" w:w="1998"/>
          </w:tcPr>
          <w:p>
            <w:pPr>
              <w:spacing w:after="0"/>
              <w:jc w:val="left"/>
            </w:pPr>
            <w:r>
              <w:rPr>
                <w:sz w:val="16"/>
              </w:rPr>
              <w:t>NWS zone PRZ008 (NORTHWEST), zone-level: may include parts of neighboring counties</w:t>
            </w:r>
          </w:p>
        </w:tc>
        <w:tc>
          <w:tcPr>
            <w:tcW w:type="dxa" w:w="2414"/>
          </w:tcPr>
          <w:p>
            <w:pPr>
              <w:spacing w:after="0"/>
              <w:jc w:val="left"/>
            </w:pPr>
          </w:p>
        </w:tc>
        <w:tc>
          <w:tcPr>
            <w:tcW w:type="dxa" w:w="3256"/>
          </w:tcPr>
          <w:p>
            <w:pPr>
              <w:spacing w:after="0"/>
              <w:jc w:val="left"/>
            </w:pPr>
            <w:r>
              <w:rPr>
                <w:sz w:val="16"/>
              </w:rPr>
              <w:t>B1-c worst recorded: Debris Flow</w:t>
            </w:r>
          </w:p>
        </w:tc>
      </w:tr>
      <w:tr>
        <w:trPr>
          <w:cantSplit/>
        </w:trPr>
        <w:tc>
          <w:tcPr>
            <w:tcW w:type="dxa" w:w="1037"/>
          </w:tcPr>
          <w:p>
            <w:pPr>
              <w:spacing w:after="0"/>
              <w:jc w:val="left"/>
            </w:pPr>
            <w:r>
              <w:rPr>
                <w:sz w:val="16"/>
              </w:rPr>
              <w:t>2006-01-16</w:t>
            </w:r>
          </w:p>
        </w:tc>
        <w:tc>
          <w:tcPr>
            <w:tcW w:type="dxa" w:w="1266"/>
          </w:tcPr>
          <w:p>
            <w:pPr>
              <w:spacing w:after="0"/>
              <w:jc w:val="left"/>
            </w:pPr>
            <w:r>
              <w:rPr>
                <w:sz w:val="16"/>
              </w:rPr>
              <w:t>Coastal Flood</w:t>
            </w:r>
          </w:p>
        </w:tc>
        <w:tc>
          <w:tcPr>
            <w:tcW w:type="dxa" w:w="1203"/>
          </w:tcPr>
          <w:p>
            <w:pPr>
              <w:spacing w:after="0"/>
              <w:jc w:val="left"/>
            </w:pPr>
          </w:p>
        </w:tc>
        <w:tc>
          <w:tcPr>
            <w:tcW w:type="dxa" w:w="1785"/>
          </w:tcPr>
          <w:p>
            <w:pPr>
              <w:spacing w:after="0"/>
              <w:jc w:val="left"/>
            </w:pPr>
            <w:r>
              <w:rPr>
                <w:sz w:val="16"/>
              </w:rPr>
              <w:t>$35,000 property; crops not reported, reported for the zone (2006 dollars)</w:t>
            </w:r>
          </w:p>
        </w:tc>
        <w:tc>
          <w:tcPr>
            <w:tcW w:type="dxa" w:w="1154"/>
          </w:tcPr>
          <w:p>
            <w:pPr>
              <w:spacing w:after="0"/>
              <w:jc w:val="right"/>
            </w:pPr>
            <w:r>
              <w:rPr>
                <w:sz w:val="16"/>
              </w:rPr>
              <w:t>0, 0</w:t>
            </w:r>
          </w:p>
        </w:tc>
        <w:tc>
          <w:tcPr>
            <w:tcW w:type="dxa" w:w="1998"/>
          </w:tcPr>
          <w:p>
            <w:pPr>
              <w:spacing w:after="0"/>
              <w:jc w:val="left"/>
            </w:pPr>
            <w:r>
              <w:rPr>
                <w:sz w:val="16"/>
              </w:rPr>
              <w:t>NWS zone PRZ008 (NORTHWEST), zone-level: may include parts of neighboring counties</w:t>
            </w:r>
          </w:p>
        </w:tc>
        <w:tc>
          <w:tcPr>
            <w:tcW w:type="dxa" w:w="2414"/>
          </w:tcPr>
          <w:p>
            <w:pPr>
              <w:spacing w:after="0"/>
              <w:jc w:val="left"/>
            </w:pPr>
          </w:p>
        </w:tc>
        <w:tc>
          <w:tcPr>
            <w:tcW w:type="dxa" w:w="3256"/>
          </w:tcPr>
          <w:p>
            <w:pPr>
              <w:spacing w:after="0"/>
              <w:jc w:val="left"/>
            </w:pPr>
            <w:r>
              <w:rPr>
                <w:sz w:val="16"/>
              </w:rPr>
              <w:t>B1-c worst recorded: Coastal Flood, Storm Surge/Tide</w:t>
            </w:r>
          </w:p>
        </w:tc>
      </w:tr>
      <w:tr>
        <w:trPr>
          <w:cantSplit/>
        </w:trPr>
        <w:tc>
          <w:tcPr>
            <w:tcW w:type="dxa" w:w="1037"/>
          </w:tcPr>
          <w:p>
            <w:pPr>
              <w:spacing w:after="0"/>
              <w:jc w:val="left"/>
            </w:pPr>
            <w:r>
              <w:rPr>
                <w:sz w:val="16"/>
              </w:rPr>
              <w:t>2005-09-10</w:t>
            </w:r>
          </w:p>
        </w:tc>
        <w:tc>
          <w:tcPr>
            <w:tcW w:type="dxa" w:w="1266"/>
          </w:tcPr>
          <w:p>
            <w:pPr>
              <w:spacing w:after="0"/>
              <w:jc w:val="left"/>
            </w:pPr>
            <w:r>
              <w:rPr>
                <w:sz w:val="16"/>
              </w:rPr>
              <w:t>Strong Wind</w:t>
            </w:r>
          </w:p>
        </w:tc>
        <w:tc>
          <w:tcPr>
            <w:tcW w:type="dxa" w:w="1203"/>
          </w:tcPr>
          <w:p>
            <w:pPr>
              <w:spacing w:after="0"/>
              <w:jc w:val="left"/>
            </w:pPr>
            <w:r>
              <w:rPr>
                <w:sz w:val="16"/>
              </w:rPr>
              <w:t>50 kt (58 mph) estimated gust</w:t>
            </w:r>
          </w:p>
        </w:tc>
        <w:tc>
          <w:tcPr>
            <w:tcW w:type="dxa" w:w="1785"/>
          </w:tcPr>
          <w:p>
            <w:pPr>
              <w:spacing w:after="0"/>
              <w:jc w:val="left"/>
            </w:pPr>
            <w:r>
              <w:rPr>
                <w:sz w:val="16"/>
              </w:rPr>
              <w:t>$6,000 property; crops not reported, reported for the zone (2005 dollars)</w:t>
            </w:r>
          </w:p>
        </w:tc>
        <w:tc>
          <w:tcPr>
            <w:tcW w:type="dxa" w:w="1154"/>
          </w:tcPr>
          <w:p>
            <w:pPr>
              <w:spacing w:after="0"/>
              <w:jc w:val="right"/>
            </w:pPr>
            <w:r>
              <w:rPr>
                <w:sz w:val="16"/>
              </w:rPr>
              <w:t>0, 0</w:t>
            </w:r>
          </w:p>
        </w:tc>
        <w:tc>
          <w:tcPr>
            <w:tcW w:type="dxa" w:w="1998"/>
          </w:tcPr>
          <w:p>
            <w:pPr>
              <w:spacing w:after="0"/>
              <w:jc w:val="left"/>
            </w:pPr>
            <w:r>
              <w:rPr>
                <w:sz w:val="16"/>
              </w:rPr>
              <w:t>NWS zone PRZ008 (NORTHWEST), zone-level: may include parts of neighboring counties</w:t>
            </w:r>
          </w:p>
        </w:tc>
        <w:tc>
          <w:tcPr>
            <w:tcW w:type="dxa" w:w="2414"/>
          </w:tcPr>
          <w:p>
            <w:pPr>
              <w:spacing w:after="0"/>
              <w:jc w:val="left"/>
            </w:pPr>
          </w:p>
        </w:tc>
        <w:tc>
          <w:tcPr>
            <w:tcW w:type="dxa" w:w="325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2005-06-22</w:t>
            </w:r>
          </w:p>
        </w:tc>
        <w:tc>
          <w:tcPr>
            <w:tcW w:type="dxa" w:w="1266"/>
          </w:tcPr>
          <w:p>
            <w:pPr>
              <w:spacing w:after="0"/>
              <w:jc w:val="left"/>
            </w:pPr>
            <w:r>
              <w:rPr>
                <w:sz w:val="16"/>
              </w:rPr>
              <w:t>Tornado</w:t>
            </w:r>
          </w:p>
        </w:tc>
        <w:tc>
          <w:tcPr>
            <w:tcW w:type="dxa" w:w="1203"/>
          </w:tcPr>
          <w:p>
            <w:pPr>
              <w:spacing w:after="0"/>
              <w:jc w:val="left"/>
            </w:pPr>
            <w:r>
              <w:rPr>
                <w:sz w:val="16"/>
              </w:rPr>
              <w:t>F0, 0.5 mi within this county, 5 yd wide</w:t>
            </w:r>
          </w:p>
        </w:tc>
        <w:tc>
          <w:tcPr>
            <w:tcW w:type="dxa" w:w="1785"/>
          </w:tcPr>
          <w:p>
            <w:pPr>
              <w:spacing w:after="0"/>
              <w:jc w:val="left"/>
            </w:pPr>
            <w:r>
              <w:rPr>
                <w:sz w:val="16"/>
              </w:rPr>
              <w:t>$15,000 property; crops not reported, reported for the zone (2005 dollars)</w:t>
            </w:r>
          </w:p>
        </w:tc>
        <w:tc>
          <w:tcPr>
            <w:tcW w:type="dxa" w:w="1154"/>
          </w:tcPr>
          <w:p>
            <w:pPr>
              <w:spacing w:after="0"/>
              <w:jc w:val="right"/>
            </w:pPr>
            <w:r>
              <w:rPr>
                <w:sz w:val="16"/>
              </w:rPr>
              <w:t>0, 0</w:t>
            </w:r>
          </w:p>
        </w:tc>
        <w:tc>
          <w:tcPr>
            <w:tcW w:type="dxa" w:w="1998"/>
          </w:tcPr>
          <w:p>
            <w:pPr>
              <w:spacing w:after="0"/>
              <w:jc w:val="left"/>
            </w:pPr>
            <w:r>
              <w:rPr>
                <w:sz w:val="16"/>
              </w:rPr>
              <w:t>NWS zone PRZ008 (NORTHWEST), zone-level: may include parts of neighboring counties</w:t>
            </w:r>
          </w:p>
        </w:tc>
        <w:tc>
          <w:tcPr>
            <w:tcW w:type="dxa" w:w="2414"/>
          </w:tcPr>
          <w:p>
            <w:pPr>
              <w:spacing w:after="0"/>
              <w:jc w:val="left"/>
            </w:pPr>
          </w:p>
        </w:tc>
        <w:tc>
          <w:tcPr>
            <w:tcW w:type="dxa" w:w="3256"/>
          </w:tcPr>
          <w:p>
            <w:pPr>
              <w:spacing w:after="0"/>
              <w:jc w:val="left"/>
            </w:pPr>
            <w:r>
              <w:rPr>
                <w:sz w:val="16"/>
              </w:rPr>
              <w:t>B1-c most damaging: Tornado</w:t>
            </w:r>
          </w:p>
        </w:tc>
      </w:tr>
      <w:tr>
        <w:trPr>
          <w:cantSplit/>
        </w:trPr>
        <w:tc>
          <w:tcPr>
            <w:tcW w:type="dxa" w:w="1037"/>
          </w:tcPr>
          <w:p>
            <w:pPr>
              <w:spacing w:after="0"/>
              <w:jc w:val="left"/>
            </w:pPr>
            <w:r>
              <w:rPr>
                <w:sz w:val="16"/>
              </w:rPr>
              <w:t>2001-11-07</w:t>
            </w:r>
          </w:p>
        </w:tc>
        <w:tc>
          <w:tcPr>
            <w:tcW w:type="dxa" w:w="1266"/>
          </w:tcPr>
          <w:p>
            <w:pPr>
              <w:spacing w:after="0"/>
              <w:jc w:val="left"/>
            </w:pPr>
            <w:r>
              <w:rPr>
                <w:sz w:val="16"/>
              </w:rPr>
              <w:t>Flash Flood</w:t>
            </w:r>
          </w:p>
        </w:tc>
        <w:tc>
          <w:tcPr>
            <w:tcW w:type="dxa" w:w="1203"/>
          </w:tcPr>
          <w:p>
            <w:pPr>
              <w:spacing w:after="0"/>
              <w:jc w:val="left"/>
            </w:pPr>
          </w:p>
        </w:tc>
        <w:tc>
          <w:tcPr>
            <w:tcW w:type="dxa" w:w="1785"/>
          </w:tcPr>
          <w:p>
            <w:pPr>
              <w:spacing w:after="0"/>
              <w:jc w:val="left"/>
            </w:pPr>
            <w:r>
              <w:rPr>
                <w:sz w:val="16"/>
              </w:rPr>
              <w:t>$9,000,000 property; $1,000,000 crops, reported for the zone (2001 dollars)</w:t>
            </w:r>
          </w:p>
        </w:tc>
        <w:tc>
          <w:tcPr>
            <w:tcW w:type="dxa" w:w="1154"/>
          </w:tcPr>
          <w:p>
            <w:pPr>
              <w:spacing w:after="0"/>
              <w:jc w:val="right"/>
            </w:pPr>
            <w:r>
              <w:rPr>
                <w:sz w:val="16"/>
              </w:rPr>
              <w:t>0, 0</w:t>
            </w:r>
          </w:p>
        </w:tc>
        <w:tc>
          <w:tcPr>
            <w:tcW w:type="dxa" w:w="1998"/>
          </w:tcPr>
          <w:p>
            <w:pPr>
              <w:spacing w:after="0"/>
              <w:jc w:val="left"/>
            </w:pPr>
            <w:r>
              <w:rPr>
                <w:sz w:val="16"/>
              </w:rPr>
              <w:t>NWS zone PRZ008 (NORTHWEST), zone-level: may include parts of neighboring counties</w:t>
            </w:r>
          </w:p>
        </w:tc>
        <w:tc>
          <w:tcPr>
            <w:tcW w:type="dxa" w:w="2414"/>
          </w:tcPr>
          <w:p>
            <w:pPr>
              <w:spacing w:after="0"/>
              <w:jc w:val="left"/>
            </w:pPr>
          </w:p>
        </w:tc>
        <w:tc>
          <w:tcPr>
            <w:tcW w:type="dxa" w:w="32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2001-09-22</w:t>
            </w:r>
          </w:p>
        </w:tc>
        <w:tc>
          <w:tcPr>
            <w:tcW w:type="dxa" w:w="1266"/>
          </w:tcPr>
          <w:p>
            <w:pPr>
              <w:spacing w:after="0"/>
              <w:jc w:val="left"/>
            </w:pPr>
            <w:r>
              <w:rPr>
                <w:sz w:val="16"/>
              </w:rPr>
              <w:t>Lightning</w:t>
            </w:r>
          </w:p>
        </w:tc>
        <w:tc>
          <w:tcPr>
            <w:tcW w:type="dxa" w:w="1203"/>
          </w:tcPr>
          <w:p>
            <w:pPr>
              <w:spacing w:after="0"/>
              <w:jc w:val="left"/>
            </w:pPr>
          </w:p>
        </w:tc>
        <w:tc>
          <w:tcPr>
            <w:tcW w:type="dxa" w:w="1785"/>
          </w:tcPr>
          <w:p>
            <w:pPr>
              <w:spacing w:after="0"/>
              <w:jc w:val="left"/>
            </w:pPr>
            <w:r>
              <w:rPr>
                <w:sz w:val="16"/>
              </w:rPr>
              <w:t>damage not reported</w:t>
            </w:r>
          </w:p>
        </w:tc>
        <w:tc>
          <w:tcPr>
            <w:tcW w:type="dxa" w:w="1154"/>
          </w:tcPr>
          <w:p>
            <w:pPr>
              <w:spacing w:after="0"/>
              <w:jc w:val="right"/>
            </w:pPr>
            <w:r>
              <w:rPr>
                <w:sz w:val="16"/>
              </w:rPr>
              <w:t>1, 0</w:t>
            </w:r>
          </w:p>
        </w:tc>
        <w:tc>
          <w:tcPr>
            <w:tcW w:type="dxa" w:w="1998"/>
          </w:tcPr>
          <w:p>
            <w:pPr>
              <w:spacing w:after="0"/>
              <w:jc w:val="left"/>
            </w:pPr>
            <w:r>
              <w:rPr>
                <w:sz w:val="16"/>
              </w:rPr>
              <w:t>NWS zone PRZ008 (NORTHWEST), zone-level: may include parts of neighboring counties</w:t>
            </w:r>
          </w:p>
        </w:tc>
        <w:tc>
          <w:tcPr>
            <w:tcW w:type="dxa" w:w="2414"/>
          </w:tcPr>
          <w:p>
            <w:pPr>
              <w:spacing w:after="0"/>
              <w:jc w:val="left"/>
            </w:pPr>
          </w:p>
        </w:tc>
        <w:tc>
          <w:tcPr>
            <w:tcW w:type="dxa" w:w="3256"/>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266"/>
          </w:tcPr>
          <w:p>
            <w:pPr>
              <w:spacing w:after="0"/>
              <w:jc w:val="left"/>
            </w:pPr>
            <w:r>
              <w:rPr>
                <w:sz w:val="16"/>
              </w:rPr>
              <w:t>Hurricane (Typhoon)</w:t>
            </w:r>
          </w:p>
        </w:tc>
        <w:tc>
          <w:tcPr>
            <w:tcW w:type="dxa" w:w="1203"/>
          </w:tcPr>
          <w:p>
            <w:pPr>
              <w:spacing w:after="0"/>
              <w:jc w:val="left"/>
            </w:pPr>
          </w:p>
        </w:tc>
        <w:tc>
          <w:tcPr>
            <w:tcW w:type="dxa" w:w="1785"/>
          </w:tcPr>
          <w:p>
            <w:pPr>
              <w:spacing w:after="0"/>
              <w:jc w:val="left"/>
            </w:pPr>
            <w:r>
              <w:rPr>
                <w:sz w:val="16"/>
              </w:rPr>
              <w:t>$41,000 property; crops not reported, reported for the zone (2000 dollars)</w:t>
            </w:r>
          </w:p>
        </w:tc>
        <w:tc>
          <w:tcPr>
            <w:tcW w:type="dxa" w:w="1154"/>
          </w:tcPr>
          <w:p>
            <w:pPr>
              <w:spacing w:after="0"/>
              <w:jc w:val="right"/>
            </w:pPr>
            <w:r>
              <w:rPr>
                <w:sz w:val="16"/>
              </w:rPr>
              <w:t>0, 0</w:t>
            </w:r>
          </w:p>
        </w:tc>
        <w:tc>
          <w:tcPr>
            <w:tcW w:type="dxa" w:w="1998"/>
          </w:tcPr>
          <w:p>
            <w:pPr>
              <w:spacing w:after="0"/>
              <w:jc w:val="left"/>
            </w:pPr>
            <w:r>
              <w:rPr>
                <w:sz w:val="16"/>
              </w:rPr>
              <w:t>NWS zone PRZ008 (NORTHWEST), zone-level: may include parts of neighboring counties</w:t>
            </w:r>
          </w:p>
        </w:tc>
        <w:tc>
          <w:tcPr>
            <w:tcW w:type="dxa" w:w="2414"/>
          </w:tcPr>
          <w:p>
            <w:pPr>
              <w:spacing w:after="0"/>
              <w:jc w:val="left"/>
            </w:pPr>
          </w:p>
        </w:tc>
        <w:tc>
          <w:tcPr>
            <w:tcW w:type="dxa" w:w="3256"/>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460"/>
        <w:gridCol w:w="1578"/>
        <w:gridCol w:w="1037"/>
        <w:gridCol w:w="1788"/>
        <w:gridCol w:w="1525"/>
        <w:gridCol w:w="1518"/>
        <w:gridCol w:w="1037"/>
        <w:gridCol w:w="1883"/>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9"/>
          </w:tcPr>
          <w:p>
            <w:pPr>
              <w:spacing w:after="0"/>
              <w:jc w:val="right"/>
            </w:pPr>
          </w:p>
        </w:tc>
        <w:tc>
          <w:tcPr>
            <w:tcW w:type="dxa" w:w="1460"/>
          </w:tcPr>
          <w:p>
            <w:pPr>
              <w:spacing w:after="0"/>
              <w:jc w:val="left"/>
            </w:pPr>
            <w:r>
              <w:rPr>
                <w:sz w:val="16"/>
              </w:rPr>
              <w:t>events per year</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18"/>
          </w:tcPr>
          <w:p>
            <w:pPr>
              <w:spacing w:after="0"/>
              <w:jc w:val="left"/>
            </w:pPr>
            <w:r>
              <w:rPr>
                <w:sz w:val="16"/>
              </w:rPr>
              <w:t>1994 to 2023 (30 years)</w:t>
            </w:r>
          </w:p>
        </w:tc>
        <w:tc>
          <w:tcPr>
            <w:tcW w:type="dxa" w:w="1037"/>
          </w:tcPr>
          <w:p>
            <w:pPr>
              <w:spacing w:after="0"/>
              <w:jc w:val="left"/>
            </w:pPr>
            <w:r>
              <w:rPr>
                <w:sz w:val="16"/>
              </w:rPr>
              <w:t>see B1-f</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9"/>
          </w:tcPr>
          <w:p>
            <w:pPr>
              <w:spacing w:after="0"/>
              <w:jc w:val="right"/>
            </w:pPr>
            <w:r>
              <w:rPr>
                <w:sz w:val="16"/>
              </w:rPr>
              <w:t>0.212</w:t>
            </w:r>
          </w:p>
        </w:tc>
        <w:tc>
          <w:tcPr>
            <w:tcW w:type="dxa" w:w="1460"/>
          </w:tcPr>
          <w:p>
            <w:pPr>
              <w:spacing w:after="0"/>
              <w:jc w:val="left"/>
            </w:pPr>
            <w:r>
              <w:rPr>
                <w:sz w:val="16"/>
              </w:rPr>
              <w:t>events per year at a location (modeled)</w:t>
            </w:r>
          </w:p>
        </w:tc>
        <w:tc>
          <w:tcPr>
            <w:tcW w:type="dxa" w:w="1578"/>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1788"/>
          </w:tcPr>
          <w:p>
            <w:pPr>
              <w:spacing w:after="0"/>
              <w:jc w:val="left"/>
            </w:pPr>
            <w:r>
              <w:rPr>
                <w:sz w:val="16"/>
              </w:rPr>
              <w:t>Storm Events records in 9 of 30 years, 1996 to 2025 (30%)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p>
        </w:tc>
        <w:tc>
          <w:tcPr>
            <w:tcW w:type="dxa" w:w="1788"/>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r>
              <w:rPr>
                <w:sz w:val="16"/>
              </w:rPr>
              <w:t>Possible</w:t>
            </w:r>
          </w:p>
        </w:tc>
        <w:tc>
          <w:tcPr>
            <w:tcW w:type="dxa" w:w="1788"/>
          </w:tcPr>
          <w:p>
            <w:pPr>
              <w:spacing w:after="0"/>
              <w:jc w:val="left"/>
            </w:pPr>
            <w:r>
              <w:rPr>
                <w:sz w:val="16"/>
              </w:rPr>
              <w:t>event-days in 1 of 30 years, 1996 to 2025 (3.33%)</w:t>
            </w:r>
          </w:p>
        </w:tc>
        <w:tc>
          <w:tcPr>
            <w:tcW w:type="dxa" w:w="1525"/>
          </w:tcPr>
          <w:p>
            <w:pPr>
              <w:spacing w:after="0"/>
              <w:jc w:val="right"/>
            </w:pPr>
            <w:r>
              <w:rPr>
                <w:sz w:val="16"/>
              </w:rPr>
              <w:t>0</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3"/>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9"/>
          </w:tcPr>
          <w:p>
            <w:pPr>
              <w:spacing w:after="0"/>
              <w:jc w:val="right"/>
            </w:pPr>
            <w:r>
              <w:rPr>
                <w:sz w:val="16"/>
              </w:rPr>
              <w:t>0.0511</w:t>
            </w:r>
          </w:p>
        </w:tc>
        <w:tc>
          <w:tcPr>
            <w:tcW w:type="dxa" w:w="1460"/>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5.11%</w:t>
            </w:r>
          </w:p>
        </w:tc>
        <w:tc>
          <w:tcPr>
            <w:tcW w:type="dxa" w:w="1037"/>
          </w:tcPr>
          <w:p>
            <w:pPr>
              <w:spacing w:after="0"/>
              <w:jc w:val="left"/>
            </w:pPr>
          </w:p>
        </w:tc>
        <w:tc>
          <w:tcPr>
            <w:tcW w:type="dxa" w:w="178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0.0266</w:t>
            </w:r>
          </w:p>
        </w:tc>
        <w:tc>
          <w:tcPr>
            <w:tcW w:type="dxa" w:w="1460"/>
          </w:tcPr>
          <w:p>
            <w:pPr>
              <w:spacing w:after="0"/>
              <w:jc w:val="left"/>
            </w:pPr>
            <w:r>
              <w:rPr>
                <w:sz w:val="16"/>
              </w:rPr>
              <w:t>events per year</w:t>
            </w:r>
          </w:p>
        </w:tc>
        <w:tc>
          <w:tcPr>
            <w:tcW w:type="dxa" w:w="1578"/>
          </w:tcPr>
          <w:p>
            <w:pPr>
              <w:spacing w:after="0"/>
              <w:jc w:val="left"/>
            </w:pPr>
            <w:r>
              <w:rPr>
                <w:sz w:val="16"/>
              </w:rPr>
              <w:t>about 1 in 38 years</w:t>
            </w:r>
          </w:p>
        </w:tc>
        <w:tc>
          <w:tcPr>
            <w:tcW w:type="dxa" w:w="1037"/>
          </w:tcPr>
          <w:p>
            <w:pPr>
              <w:spacing w:after="0"/>
              <w:jc w:val="left"/>
            </w:pPr>
            <w:r>
              <w:rPr>
                <w:sz w:val="16"/>
              </w:rPr>
              <w:t>Possible</w:t>
            </w:r>
          </w:p>
        </w:tc>
        <w:tc>
          <w:tcPr>
            <w:tcW w:type="dxa" w:w="1788"/>
          </w:tcPr>
          <w:p>
            <w:pPr>
              <w:spacing w:after="0"/>
              <w:jc w:val="left"/>
            </w:pPr>
            <w:r>
              <w:rPr>
                <w:sz w:val="16"/>
              </w:rPr>
              <w:t>FEMA annualized frequency (modeled)</w:t>
            </w:r>
          </w:p>
        </w:tc>
        <w:tc>
          <w:tcPr>
            <w:tcW w:type="dxa" w:w="1525"/>
          </w:tcPr>
          <w:p>
            <w:pPr>
              <w:spacing w:after="0"/>
              <w:jc w:val="right"/>
            </w:pPr>
            <w:r>
              <w:rPr>
                <w:sz w:val="16"/>
              </w:rPr>
              <w:t>1.0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0.00222</w:t>
            </w:r>
          </w:p>
        </w:tc>
        <w:tc>
          <w:tcPr>
            <w:tcW w:type="dxa" w:w="1460"/>
          </w:tcPr>
          <w:p>
            <w:pPr>
              <w:spacing w:after="0"/>
              <w:jc w:val="left"/>
            </w:pPr>
            <w:r>
              <w:rPr>
                <w:sz w:val="16"/>
              </w:rPr>
              <w:t>event-days per year</w:t>
            </w:r>
          </w:p>
        </w:tc>
        <w:tc>
          <w:tcPr>
            <w:tcW w:type="dxa" w:w="1578"/>
          </w:tcPr>
          <w:p>
            <w:pPr>
              <w:spacing w:after="0"/>
              <w:jc w:val="left"/>
            </w:pPr>
            <w:r>
              <w:rPr>
                <w:sz w:val="16"/>
              </w:rPr>
              <w:t>about 0.00222 days per year</w:t>
            </w:r>
          </w:p>
        </w:tc>
        <w:tc>
          <w:tcPr>
            <w:tcW w:type="dxa" w:w="1037"/>
          </w:tcPr>
          <w:p>
            <w:pPr>
              <w:spacing w:after="0"/>
              <w:jc w:val="left"/>
            </w:pPr>
            <w:r>
              <w:rPr>
                <w:sz w:val="16"/>
              </w:rPr>
              <w:t>Possible</w:t>
            </w:r>
          </w:p>
        </w:tc>
        <w:tc>
          <w:tcPr>
            <w:tcW w:type="dxa" w:w="1788"/>
          </w:tcPr>
          <w:p>
            <w:pPr>
              <w:spacing w:after="0"/>
              <w:jc w:val="left"/>
            </w:pPr>
            <w:r>
              <w:rPr>
                <w:sz w:val="16"/>
              </w:rPr>
              <w:t>event-days in 2 of 30 years, 1996 to 2025 (6.67%)</w:t>
            </w:r>
          </w:p>
        </w:tc>
        <w:tc>
          <w:tcPr>
            <w:tcW w:type="dxa" w:w="1525"/>
          </w:tcPr>
          <w:p>
            <w:pPr>
              <w:spacing w:after="0"/>
              <w:jc w:val="right"/>
            </w:pPr>
            <w:r>
              <w:rPr>
                <w:sz w:val="16"/>
              </w:rPr>
              <w:t>0.03</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Hurricane</w:t>
            </w:r>
          </w:p>
        </w:tc>
        <w:tc>
          <w:tcPr>
            <w:tcW w:type="dxa" w:w="1249"/>
          </w:tcPr>
          <w:p>
            <w:pPr>
              <w:spacing w:after="0"/>
              <w:jc w:val="right"/>
            </w:pPr>
            <w:r>
              <w:rPr>
                <w:sz w:val="16"/>
              </w:rPr>
              <w:t>0.178</w:t>
            </w:r>
          </w:p>
        </w:tc>
        <w:tc>
          <w:tcPr>
            <w:tcW w:type="dxa" w:w="1460"/>
          </w:tcPr>
          <w:p>
            <w:pPr>
              <w:spacing w:after="0"/>
              <w:jc w:val="left"/>
            </w:pPr>
            <w:r>
              <w:rPr>
                <w:sz w:val="16"/>
              </w:rPr>
              <w:t>events per year</w:t>
            </w:r>
          </w:p>
        </w:tc>
        <w:tc>
          <w:tcPr>
            <w:tcW w:type="dxa" w:w="1578"/>
          </w:tcPr>
          <w:p>
            <w:pPr>
              <w:spacing w:after="0"/>
              <w:jc w:val="left"/>
            </w:pPr>
            <w:r>
              <w:rPr>
                <w:sz w:val="16"/>
              </w:rPr>
              <w:t>about 1 in 6 years</w:t>
            </w:r>
          </w:p>
        </w:tc>
        <w:tc>
          <w:tcPr>
            <w:tcW w:type="dxa" w:w="1037"/>
          </w:tcPr>
          <w:p>
            <w:pPr>
              <w:spacing w:after="0"/>
              <w:jc w:val="left"/>
            </w:pPr>
            <w:r>
              <w:rPr>
                <w:sz w:val="16"/>
              </w:rPr>
              <w:t>Likely</w:t>
            </w:r>
          </w:p>
        </w:tc>
        <w:tc>
          <w:tcPr>
            <w:tcW w:type="dxa" w:w="1788"/>
          </w:tcPr>
          <w:p>
            <w:pPr>
              <w:spacing w:after="0"/>
              <w:jc w:val="left"/>
            </w:pPr>
            <w:r>
              <w:rPr>
                <w:sz w:val="16"/>
              </w:rPr>
              <w:t>FEMA annualized frequency (modeled)</w:t>
            </w:r>
          </w:p>
        </w:tc>
        <w:tc>
          <w:tcPr>
            <w:tcW w:type="dxa" w:w="1525"/>
          </w:tcPr>
          <w:p>
            <w:pPr>
              <w:spacing w:after="0"/>
              <w:jc w:val="right"/>
            </w:pPr>
            <w:r>
              <w:rPr>
                <w:sz w:val="16"/>
              </w:rPr>
              <w:t>40</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9"/>
          </w:tcPr>
          <w:p>
            <w:pPr>
              <w:spacing w:after="0"/>
              <w:jc w:val="right"/>
            </w:pPr>
          </w:p>
        </w:tc>
        <w:tc>
          <w:tcPr>
            <w:tcW w:type="dxa" w:w="1460"/>
          </w:tcPr>
          <w:p>
            <w:pPr>
              <w:spacing w:after="0"/>
              <w:jc w:val="left"/>
            </w:pPr>
            <w:r>
              <w:rPr>
                <w:sz w:val="16"/>
              </w:rPr>
              <w:t>event-days per year</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0.393</w:t>
            </w:r>
          </w:p>
        </w:tc>
        <w:tc>
          <w:tcPr>
            <w:tcW w:type="dxa" w:w="1460"/>
          </w:tcPr>
          <w:p>
            <w:pPr>
              <w:spacing w:after="0"/>
              <w:jc w:val="left"/>
            </w:pPr>
            <w:r>
              <w:rPr>
                <w:sz w:val="16"/>
              </w:rPr>
              <w:t>event-days per year</w:t>
            </w:r>
          </w:p>
        </w:tc>
        <w:tc>
          <w:tcPr>
            <w:tcW w:type="dxa" w:w="1578"/>
          </w:tcPr>
          <w:p>
            <w:pPr>
              <w:spacing w:after="0"/>
              <w:jc w:val="left"/>
            </w:pPr>
            <w:r>
              <w:rPr>
                <w:sz w:val="16"/>
              </w:rPr>
              <w:t>about 0.393 days per year</w:t>
            </w:r>
          </w:p>
        </w:tc>
        <w:tc>
          <w:tcPr>
            <w:tcW w:type="dxa" w:w="1037"/>
          </w:tcPr>
          <w:p>
            <w:pPr>
              <w:spacing w:after="0"/>
              <w:jc w:val="left"/>
            </w:pPr>
            <w:r>
              <w:rPr>
                <w:sz w:val="16"/>
              </w:rPr>
              <w:t>Likely</w:t>
            </w:r>
          </w:p>
        </w:tc>
        <w:tc>
          <w:tcPr>
            <w:tcW w:type="dxa" w:w="1788"/>
          </w:tcPr>
          <w:p>
            <w:pPr>
              <w:spacing w:after="0"/>
              <w:jc w:val="left"/>
            </w:pPr>
            <w:r>
              <w:rPr>
                <w:sz w:val="16"/>
              </w:rPr>
              <w:t>event-days in 14 of 30 years, 1996 to 2025 (46.7%)</w:t>
            </w:r>
          </w:p>
        </w:tc>
        <w:tc>
          <w:tcPr>
            <w:tcW w:type="dxa" w:w="1525"/>
          </w:tcPr>
          <w:p>
            <w:pPr>
              <w:spacing w:after="0"/>
              <w:jc w:val="right"/>
            </w:pPr>
            <w:r>
              <w:rPr>
                <w:sz w:val="16"/>
              </w:rPr>
              <w:t>11</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0.142</w:t>
            </w:r>
          </w:p>
        </w:tc>
        <w:tc>
          <w:tcPr>
            <w:tcW w:type="dxa" w:w="1460"/>
          </w:tcPr>
          <w:p>
            <w:pPr>
              <w:spacing w:after="0"/>
              <w:jc w:val="left"/>
            </w:pPr>
            <w:r>
              <w:rPr>
                <w:sz w:val="16"/>
              </w:rPr>
              <w:t>events per year (modeled)</w:t>
            </w:r>
          </w:p>
        </w:tc>
        <w:tc>
          <w:tcPr>
            <w:tcW w:type="dxa" w:w="1578"/>
          </w:tcPr>
          <w:p>
            <w:pPr>
              <w:spacing w:after="0"/>
              <w:jc w:val="left"/>
            </w:pPr>
            <w:r>
              <w:rPr>
                <w:sz w:val="16"/>
              </w:rPr>
              <w:t>about 1 in 7 years</w:t>
            </w:r>
          </w:p>
        </w:tc>
        <w:tc>
          <w:tcPr>
            <w:tcW w:type="dxa" w:w="1037"/>
          </w:tcPr>
          <w:p>
            <w:pPr>
              <w:spacing w:after="0"/>
              <w:jc w:val="left"/>
            </w:pPr>
            <w:r>
              <w:rPr>
                <w:sz w:val="16"/>
              </w:rPr>
              <w:t>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67.5</w:t>
            </w:r>
          </w:p>
        </w:tc>
        <w:tc>
          <w:tcPr>
            <w:tcW w:type="dxa" w:w="1460"/>
          </w:tcPr>
          <w:p>
            <w:pPr>
              <w:spacing w:after="0"/>
              <w:jc w:val="left"/>
            </w:pPr>
            <w:r>
              <w:rPr>
                <w:sz w:val="16"/>
              </w:rPr>
              <w:t>days per year with a strike</w:t>
            </w:r>
          </w:p>
        </w:tc>
        <w:tc>
          <w:tcPr>
            <w:tcW w:type="dxa" w:w="1578"/>
          </w:tcPr>
          <w:p>
            <w:pPr>
              <w:spacing w:after="0"/>
              <w:jc w:val="left"/>
            </w:pPr>
            <w:r>
              <w:rPr>
                <w:sz w:val="16"/>
              </w:rPr>
              <w:t>about 67.5 days per year</w:t>
            </w:r>
          </w:p>
        </w:tc>
        <w:tc>
          <w:tcPr>
            <w:tcW w:type="dxa" w:w="1037"/>
          </w:tcPr>
          <w:p>
            <w:pPr>
              <w:spacing w:after="0"/>
              <w:jc w:val="left"/>
            </w:pPr>
            <w:r>
              <w:rPr>
                <w:sz w:val="16"/>
              </w:rPr>
              <w:t>Highly 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0.00498</w:t>
            </w:r>
          </w:p>
        </w:tc>
        <w:tc>
          <w:tcPr>
            <w:tcW w:type="dxa" w:w="1460"/>
          </w:tcPr>
          <w:p>
            <w:pPr>
              <w:spacing w:after="0"/>
              <w:jc w:val="left"/>
            </w:pPr>
            <w:r>
              <w:rPr>
                <w:sz w:val="16"/>
              </w:rPr>
              <w:t>events per year</w:t>
            </w:r>
          </w:p>
        </w:tc>
        <w:tc>
          <w:tcPr>
            <w:tcW w:type="dxa" w:w="1578"/>
          </w:tcPr>
          <w:p>
            <w:pPr>
              <w:spacing w:after="0"/>
              <w:jc w:val="left"/>
            </w:pPr>
            <w:r>
              <w:rPr>
                <w:sz w:val="16"/>
              </w:rPr>
              <w:t>about 1 in 201 years</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1</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83"/>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0.00248</w:t>
            </w:r>
          </w:p>
        </w:tc>
        <w:tc>
          <w:tcPr>
            <w:tcW w:type="dxa" w:w="1460"/>
          </w:tcPr>
          <w:p>
            <w:pPr>
              <w:spacing w:after="0"/>
              <w:jc w:val="left"/>
            </w:pPr>
            <w:r>
              <w:rPr>
                <w:sz w:val="16"/>
              </w:rPr>
              <w:t>events per year</w:t>
            </w:r>
          </w:p>
        </w:tc>
        <w:tc>
          <w:tcPr>
            <w:tcW w:type="dxa" w:w="1578"/>
          </w:tcPr>
          <w:p>
            <w:pPr>
              <w:spacing w:after="0"/>
              <w:jc w:val="left"/>
            </w:pPr>
            <w:r>
              <w:rPr>
                <w:sz w:val="16"/>
              </w:rPr>
              <w:t>about 1 in 403 years</w:t>
            </w:r>
          </w:p>
        </w:tc>
        <w:tc>
          <w:tcPr>
            <w:tcW w:type="dxa" w:w="1037"/>
          </w:tcPr>
          <w:p>
            <w:pPr>
              <w:spacing w:after="0"/>
              <w:jc w:val="left"/>
            </w:pPr>
            <w:r>
              <w:rPr>
                <w:sz w:val="16"/>
              </w:rPr>
              <w:t>Unlikely</w:t>
            </w:r>
          </w:p>
        </w:tc>
        <w:tc>
          <w:tcPr>
            <w:tcW w:type="dxa" w:w="178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83"/>
          </w:tcPr>
          <w:p>
            <w:pPr>
              <w:spacing w:after="0"/>
              <w:jc w:val="left"/>
            </w:pPr>
          </w:p>
        </w:tc>
      </w:tr>
      <w:tr>
        <w:trPr>
          <w:cantSplit/>
        </w:trPr>
        <w:tc>
          <w:tcPr>
            <w:tcW w:type="dxa" w:w="1037"/>
          </w:tcPr>
          <w:p>
            <w:pPr>
              <w:spacing w:after="0"/>
              <w:jc w:val="left"/>
            </w:pPr>
            <w:r>
              <w:rPr>
                <w:sz w:val="16"/>
              </w:rPr>
              <w:t>Tsunami</w:t>
            </w:r>
          </w:p>
        </w:tc>
        <w:tc>
          <w:tcPr>
            <w:tcW w:type="dxa" w:w="1249"/>
          </w:tcPr>
          <w:p>
            <w:pPr>
              <w:spacing w:after="0"/>
              <w:jc w:val="right"/>
            </w:pPr>
            <w:r>
              <w:rPr>
                <w:sz w:val="16"/>
              </w:rPr>
              <w:t>0.0557</w:t>
            </w:r>
          </w:p>
        </w:tc>
        <w:tc>
          <w:tcPr>
            <w:tcW w:type="dxa" w:w="1460"/>
          </w:tcPr>
          <w:p>
            <w:pPr>
              <w:spacing w:after="0"/>
              <w:jc w:val="left"/>
            </w:pPr>
            <w:r>
              <w:rPr>
                <w:sz w:val="16"/>
              </w:rPr>
              <w:t>annual probability at the most exposed location (used in place of a county value)</w:t>
            </w:r>
          </w:p>
        </w:tc>
        <w:tc>
          <w:tcPr>
            <w:tcW w:type="dxa" w:w="1578"/>
          </w:tcPr>
          <w:p>
            <w:pPr>
              <w:spacing w:after="0"/>
              <w:jc w:val="left"/>
            </w:pPr>
            <w:r>
              <w:rPr>
                <w:sz w:val="16"/>
              </w:rPr>
              <w:t>chance at the county's most exposed location in a year: 5.57%</w:t>
            </w:r>
          </w:p>
        </w:tc>
        <w:tc>
          <w:tcPr>
            <w:tcW w:type="dxa" w:w="1037"/>
          </w:tcPr>
          <w:p>
            <w:pPr>
              <w:spacing w:after="0"/>
              <w:jc w:val="left"/>
            </w:pPr>
          </w:p>
        </w:tc>
        <w:tc>
          <w:tcPr>
            <w:tcW w:type="dxa" w:w="1788"/>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9"/>
          </w:tcPr>
          <w:p>
            <w:pPr>
              <w:spacing w:after="0"/>
              <w:jc w:val="right"/>
            </w:pPr>
          </w:p>
        </w:tc>
        <w:tc>
          <w:tcPr>
            <w:tcW w:type="dxa" w:w="1460"/>
          </w:tcPr>
          <w:p>
            <w:pPr>
              <w:spacing w:after="0"/>
              <w:jc w:val="left"/>
            </w:pPr>
            <w:r>
              <w:rPr>
                <w:sz w:val="16"/>
              </w:rPr>
              <w:t>annual probability</w:t>
            </w:r>
          </w:p>
        </w:tc>
        <w:tc>
          <w:tcPr>
            <w:tcW w:type="dxa" w:w="1578"/>
          </w:tcPr>
          <w:p>
            <w:pPr>
              <w:spacing w:after="0"/>
              <w:jc w:val="left"/>
            </w:pPr>
          </w:p>
        </w:tc>
        <w:tc>
          <w:tcPr>
            <w:tcW w:type="dxa" w:w="1037"/>
          </w:tcPr>
          <w:p>
            <w:pPr>
              <w:spacing w:after="0"/>
              <w:jc w:val="left"/>
            </w:pPr>
          </w:p>
        </w:tc>
        <w:tc>
          <w:tcPr>
            <w:tcW w:type="dxa" w:w="178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9"/>
          </w:tcPr>
          <w:p>
            <w:pPr>
              <w:spacing w:after="0"/>
              <w:jc w:val="right"/>
            </w:pPr>
          </w:p>
        </w:tc>
        <w:tc>
          <w:tcPr>
            <w:tcW w:type="dxa" w:w="1460"/>
          </w:tcPr>
          <w:p>
            <w:pPr>
              <w:spacing w:after="0"/>
              <w:jc w:val="left"/>
            </w:pPr>
            <w:r>
              <w:rPr>
                <w:sz w:val="16"/>
              </w:rPr>
              <w:t>annual probability at a location</w:t>
            </w:r>
          </w:p>
        </w:tc>
        <w:tc>
          <w:tcPr>
            <w:tcW w:type="dxa" w:w="1578"/>
          </w:tcPr>
          <w:p>
            <w:pPr>
              <w:spacing w:after="0"/>
              <w:jc w:val="left"/>
            </w:pPr>
          </w:p>
        </w:tc>
        <w:tc>
          <w:tcPr>
            <w:tcW w:type="dxa" w:w="1037"/>
          </w:tcPr>
          <w:p>
            <w:pPr>
              <w:spacing w:after="0"/>
              <w:jc w:val="left"/>
            </w:pPr>
            <w:r>
              <w:rPr>
                <w:sz w:val="16"/>
              </w:rPr>
              <w:t>Possible</w:t>
            </w:r>
          </w:p>
        </w:tc>
        <w:tc>
          <w:tcPr>
            <w:tcW w:type="dxa" w:w="1788"/>
          </w:tcPr>
          <w:p>
            <w:pPr>
              <w:spacing w:after="0"/>
              <w:jc w:val="left"/>
            </w:pPr>
            <w:r>
              <w:rPr>
                <w:sz w:val="16"/>
              </w:rPr>
              <w:t>Storm Events records in 2 of 30 years, 1996 to 2025 (6.67%)</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8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0</w:t>
            </w:r>
          </w:p>
        </w:tc>
        <w:tc>
          <w:tcPr>
            <w:tcW w:type="dxa" w:w="1460"/>
          </w:tcPr>
          <w:p>
            <w:pPr>
              <w:spacing w:after="0"/>
              <w:jc w:val="left"/>
            </w:pPr>
            <w:r>
              <w:rPr>
                <w:sz w:val="16"/>
              </w:rPr>
              <w:t>event-days per year</w:t>
            </w:r>
          </w:p>
        </w:tc>
        <w:tc>
          <w:tcPr>
            <w:tcW w:type="dxa" w:w="1578"/>
          </w:tcPr>
          <w:p>
            <w:pPr>
              <w:spacing w:after="0"/>
              <w:jc w:val="left"/>
            </w:pPr>
            <w:r>
              <w:rPr>
                <w:sz w:val="16"/>
              </w:rPr>
              <w:t>none modeled</w:t>
            </w:r>
          </w:p>
        </w:tc>
        <w:tc>
          <w:tcPr>
            <w:tcW w:type="dxa" w:w="1037"/>
          </w:tcPr>
          <w:p>
            <w:pPr>
              <w:spacing w:after="0"/>
              <w:jc w:val="left"/>
            </w:pPr>
          </w:p>
        </w:tc>
        <w:tc>
          <w:tcPr>
            <w:tcW w:type="dxa" w:w="1788"/>
          </w:tcPr>
          <w:p>
            <w:pPr>
              <w:spacing w:after="0"/>
              <w:jc w:val="left"/>
            </w:pPr>
            <w:r>
              <w:rPr>
                <w:sz w:val="16"/>
              </w:rPr>
              <w:t>event-days in 0 of 30 years, 1996 to 2025 (0%)</w:t>
            </w:r>
          </w:p>
        </w:tc>
        <w:tc>
          <w:tcPr>
            <w:tcW w:type="dxa" w:w="1525"/>
          </w:tcPr>
          <w:p>
            <w:pPr>
              <w:spacing w:after="0"/>
              <w:jc w:val="right"/>
            </w:pPr>
            <w:r>
              <w:rPr>
                <w:sz w:val="16"/>
              </w:rPr>
              <w:t>0</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83"/>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6</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4, Insufficient Data 2</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6</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6</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6</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2"/>
        <w:gridCol w:w="704"/>
        <w:gridCol w:w="2092"/>
        <w:gridCol w:w="2184"/>
        <w:gridCol w:w="1537"/>
        <w:gridCol w:w="1870"/>
        <w:gridCol w:w="4004"/>
      </w:tblGrid>
      <w:tr>
        <w:trPr>
          <w:cantSplit/>
          <w:tblHeader/>
        </w:trPr>
        <w:tc>
          <w:tcPr>
            <w:tcW w:type="dxa" w:w="1722"/>
            <w:shd w:val="clear" w:color="auto" w:fill="E8E8E8"/>
          </w:tcPr>
          <w:p>
            <w:pPr>
              <w:spacing w:after="0"/>
              <w:jc w:val="left"/>
            </w:pPr>
            <w:r>
              <w:rPr>
                <w:b/>
                <w:sz w:val="16"/>
              </w:rPr>
              <w:t>Member</w:t>
            </w:r>
          </w:p>
        </w:tc>
        <w:tc>
          <w:tcPr>
            <w:tcW w:type="dxa" w:w="704"/>
            <w:shd w:val="clear" w:color="auto" w:fill="E8E8E8"/>
          </w:tcPr>
          <w:p>
            <w:pPr>
              <w:spacing w:after="0"/>
              <w:jc w:val="left"/>
            </w:pPr>
            <w:r>
              <w:rPr>
                <w:b/>
                <w:sz w:val="16"/>
              </w:rPr>
              <w:t>Type</w:t>
            </w:r>
          </w:p>
        </w:tc>
        <w:tc>
          <w:tcPr>
            <w:tcW w:type="dxa" w:w="2092"/>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04"/>
            <w:shd w:val="clear" w:color="auto" w:fill="E8E8E8"/>
          </w:tcPr>
          <w:p>
            <w:pPr>
              <w:spacing w:after="0"/>
              <w:jc w:val="left"/>
            </w:pPr>
            <w:r>
              <w:rPr>
                <w:b/>
                <w:sz w:val="16"/>
              </w:rPr>
              <w:t>Notes</w:t>
            </w:r>
          </w:p>
        </w:tc>
      </w:tr>
      <w:tr>
        <w:trPr>
          <w:cantSplit/>
        </w:trPr>
        <w:tc>
          <w:tcPr>
            <w:tcW w:type="dxa" w:w="1722"/>
          </w:tcPr>
          <w:p>
            <w:pPr>
              <w:spacing w:after="0"/>
              <w:jc w:val="left"/>
            </w:pPr>
            <w:r>
              <w:rPr>
                <w:sz w:val="16"/>
              </w:rPr>
              <w:t>Hatillo Municipio</w:t>
            </w:r>
          </w:p>
        </w:tc>
        <w:tc>
          <w:tcPr>
            <w:tcW w:type="dxa" w:w="704"/>
          </w:tcPr>
          <w:p>
            <w:pPr>
              <w:spacing w:after="0"/>
              <w:jc w:val="left"/>
            </w:pPr>
            <w:r>
              <w:rPr>
                <w:sz w:val="16"/>
              </w:rPr>
              <w:t>County</w:t>
            </w:r>
          </w:p>
        </w:tc>
        <w:tc>
          <w:tcPr>
            <w:tcW w:type="dxa" w:w="2092"/>
          </w:tcPr>
          <w:p>
            <w:pPr>
              <w:spacing w:after="0"/>
              <w:jc w:val="left"/>
            </w:pPr>
            <w:r>
              <w:rPr>
                <w:sz w:val="16"/>
              </w:rPr>
              <w:t>Expired on 2025-12-20</w:t>
            </w:r>
          </w:p>
        </w:tc>
        <w:tc>
          <w:tcPr>
            <w:tcW w:type="dxa" w:w="2184"/>
          </w:tcPr>
          <w:p>
            <w:pPr>
              <w:spacing w:after="0"/>
              <w:jc w:val="right"/>
            </w:pPr>
            <w:r>
              <w:rPr>
                <w:sz w:val="16"/>
              </w:rPr>
              <w:t>FMA RL 0, SRL 0; any 0</w:t>
            </w:r>
          </w:p>
        </w:tc>
        <w:tc>
          <w:tcPr>
            <w:tcW w:type="dxa" w:w="1537"/>
          </w:tcPr>
          <w:p>
            <w:pPr>
              <w:spacing w:after="0"/>
              <w:jc w:val="right"/>
            </w:pPr>
            <w:r>
              <w:rPr>
                <w:sz w:val="16"/>
              </w:rPr>
              <w:t>$14,042,291.57</w:t>
            </w:r>
          </w:p>
        </w:tc>
        <w:tc>
          <w:tcPr>
            <w:tcW w:type="dxa" w:w="1870"/>
          </w:tcPr>
          <w:p>
            <w:pPr>
              <w:spacing w:after="0"/>
              <w:jc w:val="right"/>
            </w:pPr>
            <w:r>
              <w:rPr>
                <w:sz w:val="16"/>
              </w:rPr>
              <w:t>0; 0</w:t>
            </w:r>
          </w:p>
        </w:tc>
        <w:tc>
          <w:tcPr>
            <w:tcW w:type="dxa" w:w="4004"/>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126"/>
        <w:gridCol w:w="1126"/>
        <w:gridCol w:w="1185"/>
        <w:gridCol w:w="1055"/>
        <w:gridCol w:w="1247"/>
        <w:gridCol w:w="1124"/>
        <w:gridCol w:w="1353"/>
        <w:gridCol w:w="127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7"/>
            <w:shd w:val="clear" w:color="auto" w:fill="E8E8E8"/>
          </w:tcPr>
          <w:p>
            <w:pPr>
              <w:spacing w:after="0"/>
              <w:jc w:val="right"/>
            </w:pPr>
            <w:r>
              <w:rPr>
                <w:b/>
                <w:sz w:val="16"/>
              </w:rPr>
              <w:t>Storm Events damage since 2020-12-21</w:t>
            </w:r>
          </w:p>
          <w:p>
            <w:pPr>
              <w:spacing w:after="0"/>
              <w:jc w:val="right"/>
            </w:pPr>
            <w:r>
              <w:rPr>
                <w:i/>
                <w:color w:val="555555"/>
                <w:sz w:val="14"/>
              </w:rPr>
              <w:t>county-coded records, property plus crops, nominal dollars</w:t>
            </w:r>
          </w:p>
        </w:tc>
        <w:tc>
          <w:tcPr>
            <w:tcW w:type="dxa" w:w="112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$98,642,269</w:t>
            </w:r>
          </w:p>
        </w:tc>
        <w:tc>
          <w:tcPr>
            <w:tcW w:type="dxa" w:w="1139"/>
          </w:tcPr>
          <w:p>
            <w:pPr>
              <w:spacing w:after="0"/>
              <w:jc w:val="right"/>
            </w:pPr>
          </w:p>
        </w:tc>
        <w:tc>
          <w:tcPr>
            <w:tcW w:type="dxa" w:w="1047"/>
          </w:tcPr>
          <w:p>
            <w:pPr>
              <w:spacing w:after="0"/>
              <w:jc w:val="right"/>
            </w:pPr>
            <w:r>
              <w:rPr>
                <w:sz w:val="16"/>
              </w:rPr>
              <w:t>478</w:t>
            </w:r>
          </w:p>
        </w:tc>
        <w:tc>
          <w:tcPr>
            <w:tcW w:type="dxa" w:w="1126"/>
          </w:tcPr>
          <w:p>
            <w:pPr>
              <w:spacing w:after="0"/>
              <w:jc w:val="right"/>
            </w:pPr>
            <w:r>
              <w:rPr>
                <w:sz w:val="16"/>
              </w:rPr>
              <w:t>$2,187</w:t>
            </w:r>
          </w:p>
        </w:tc>
        <w:tc>
          <w:tcPr>
            <w:tcW w:type="dxa" w:w="1126"/>
          </w:tcPr>
          <w:p>
            <w:pPr>
              <w:spacing w:after="0"/>
              <w:jc w:val="right"/>
            </w:pPr>
          </w:p>
        </w:tc>
        <w:tc>
          <w:tcPr>
            <w:tcW w:type="dxa" w:w="1185"/>
          </w:tcPr>
          <w:p>
            <w:pPr>
              <w:spacing w:after="0"/>
              <w:jc w:val="right"/>
            </w:pPr>
            <w:r>
              <w:rPr>
                <w:sz w:val="16"/>
              </w:rPr>
              <w:t>$488</w:t>
            </w:r>
          </w:p>
        </w:tc>
        <w:tc>
          <w:tcPr>
            <w:tcW w:type="dxa" w:w="1055"/>
          </w:tcPr>
          <w:p>
            <w:pPr>
              <w:spacing w:after="0"/>
              <w:jc w:val="right"/>
            </w:pPr>
            <w:r>
              <w:rPr>
                <w:sz w:val="16"/>
              </w:rPr>
              <w:t>0.00222%</w:t>
            </w:r>
          </w:p>
        </w:tc>
        <w:tc>
          <w:tcPr>
            <w:tcW w:type="dxa" w:w="1247"/>
          </w:tcPr>
          <w:p>
            <w:pPr>
              <w:spacing w:after="0"/>
              <w:jc w:val="right"/>
            </w:pPr>
          </w:p>
        </w:tc>
        <w:tc>
          <w:tcPr>
            <w:tcW w:type="dxa" w:w="1124"/>
          </w:tcPr>
          <w:p>
            <w:pPr>
              <w:spacing w:after="0"/>
              <w:jc w:val="right"/>
            </w:pPr>
            <w:r>
              <w:rPr>
                <w:sz w:val="16"/>
              </w:rPr>
              <w:t>$17,100</w:t>
            </w: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r>
              <w:rPr>
                <w:sz w:val="16"/>
              </w:rPr>
              <w:t>$0</w:t>
            </w:r>
          </w:p>
        </w:tc>
        <w:tc>
          <w:tcPr>
            <w:tcW w:type="dxa" w:w="1353"/>
          </w:tcPr>
          <w:p>
            <w:pPr>
              <w:spacing w:after="0"/>
              <w:jc w:val="right"/>
            </w:pPr>
          </w:p>
        </w:tc>
        <w:tc>
          <w:tcPr>
            <w:tcW w:type="dxa" w:w="127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$8,422,200,761</w:t>
            </w:r>
          </w:p>
        </w:tc>
        <w:tc>
          <w:tcPr>
            <w:tcW w:type="dxa" w:w="1139"/>
          </w:tcPr>
          <w:p>
            <w:pPr>
              <w:spacing w:after="0"/>
              <w:jc w:val="right"/>
            </w:pPr>
          </w:p>
        </w:tc>
        <w:tc>
          <w:tcPr>
            <w:tcW w:type="dxa" w:w="1047"/>
          </w:tcPr>
          <w:p>
            <w:pPr>
              <w:spacing w:after="0"/>
              <w:jc w:val="right"/>
            </w:pPr>
            <w:r>
              <w:rPr>
                <w:sz w:val="16"/>
              </w:rPr>
              <w:t>38,486</w:t>
            </w:r>
          </w:p>
        </w:tc>
        <w:tc>
          <w:tcPr>
            <w:tcW w:type="dxa" w:w="1126"/>
          </w:tcPr>
          <w:p>
            <w:pPr>
              <w:spacing w:after="0"/>
              <w:jc w:val="right"/>
            </w:pPr>
            <w:r>
              <w:rPr>
                <w:sz w:val="16"/>
              </w:rPr>
              <w:t>$3,956,081</w:t>
            </w:r>
          </w:p>
        </w:tc>
        <w:tc>
          <w:tcPr>
            <w:tcW w:type="dxa" w:w="1126"/>
          </w:tcPr>
          <w:p>
            <w:pPr>
              <w:spacing w:after="0"/>
              <w:jc w:val="right"/>
            </w:pPr>
          </w:p>
        </w:tc>
        <w:tc>
          <w:tcPr>
            <w:tcW w:type="dxa" w:w="1185"/>
          </w:tcPr>
          <w:p>
            <w:pPr>
              <w:spacing w:after="0"/>
              <w:jc w:val="right"/>
            </w:pPr>
            <w:r>
              <w:rPr>
                <w:sz w:val="16"/>
              </w:rPr>
              <w:t>$3,819,435</w:t>
            </w:r>
          </w:p>
        </w:tc>
        <w:tc>
          <w:tcPr>
            <w:tcW w:type="dxa" w:w="1055"/>
          </w:tcPr>
          <w:p>
            <w:pPr>
              <w:spacing w:after="0"/>
              <w:jc w:val="right"/>
            </w:pPr>
            <w:r>
              <w:rPr>
                <w:sz w:val="16"/>
              </w:rPr>
              <w:t>0.047%</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$5,387,960,493</w:t>
            </w:r>
          </w:p>
        </w:tc>
        <w:tc>
          <w:tcPr>
            <w:tcW w:type="dxa" w:w="1139"/>
          </w:tcPr>
          <w:p>
            <w:pPr>
              <w:spacing w:after="0"/>
              <w:jc w:val="right"/>
            </w:pPr>
            <w:r>
              <w:rPr>
                <w:sz w:val="16"/>
              </w:rPr>
              <w:t>$0</w:t>
            </w:r>
          </w:p>
        </w:tc>
        <w:tc>
          <w:tcPr>
            <w:tcW w:type="dxa" w:w="1047"/>
          </w:tcPr>
          <w:p>
            <w:pPr>
              <w:spacing w:after="0"/>
              <w:jc w:val="right"/>
            </w:pPr>
            <w:r>
              <w:rPr>
                <w:sz w:val="16"/>
              </w:rPr>
              <w:t>38,444</w:t>
            </w:r>
          </w:p>
        </w:tc>
        <w:tc>
          <w:tcPr>
            <w:tcW w:type="dxa" w:w="1126"/>
          </w:tcPr>
          <w:p>
            <w:pPr>
              <w:spacing w:after="0"/>
              <w:jc w:val="right"/>
            </w:pPr>
            <w:r>
              <w:rPr>
                <w:sz w:val="16"/>
              </w:rPr>
              <w:t>$2,529</w:t>
            </w:r>
          </w:p>
        </w:tc>
        <w:tc>
          <w:tcPr>
            <w:tcW w:type="dxa" w:w="1126"/>
          </w:tcPr>
          <w:p>
            <w:pPr>
              <w:spacing w:after="0"/>
              <w:jc w:val="right"/>
            </w:pPr>
            <w:r>
              <w:rPr>
                <w:sz w:val="16"/>
              </w:rPr>
              <w:t>$0</w:t>
            </w:r>
          </w:p>
        </w:tc>
        <w:tc>
          <w:tcPr>
            <w:tcW w:type="dxa" w:w="1185"/>
          </w:tcPr>
          <w:p>
            <w:pPr>
              <w:spacing w:after="0"/>
              <w:jc w:val="right"/>
            </w:pPr>
            <w:r>
              <w:rPr>
                <w:sz w:val="16"/>
              </w:rPr>
              <w:t>$540</w:t>
            </w:r>
          </w:p>
        </w:tc>
        <w:tc>
          <w:tcPr>
            <w:tcW w:type="dxa" w:w="1055"/>
          </w:tcPr>
          <w:p>
            <w:pPr>
              <w:spacing w:after="0"/>
              <w:jc w:val="right"/>
            </w:pPr>
            <w:r>
              <w:rPr>
                <w:sz w:val="16"/>
              </w:rPr>
              <w:t>under 0.0001%</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$787,848,128</w:t>
            </w:r>
          </w:p>
        </w:tc>
        <w:tc>
          <w:tcPr>
            <w:tcW w:type="dxa" w:w="1139"/>
          </w:tcPr>
          <w:p>
            <w:pPr>
              <w:spacing w:after="0"/>
              <w:jc w:val="right"/>
            </w:pPr>
            <w:r>
              <w:rPr>
                <w:sz w:val="16"/>
              </w:rPr>
              <w:t>$0</w:t>
            </w:r>
          </w:p>
        </w:tc>
        <w:tc>
          <w:tcPr>
            <w:tcW w:type="dxa" w:w="1047"/>
          </w:tcPr>
          <w:p>
            <w:pPr>
              <w:spacing w:after="0"/>
              <w:jc w:val="right"/>
            </w:pPr>
            <w:r>
              <w:rPr>
                <w:sz w:val="16"/>
              </w:rPr>
              <w:t>3,276</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55"/>
          </w:tcPr>
          <w:p>
            <w:pPr>
              <w:spacing w:after="0"/>
              <w:jc w:val="right"/>
            </w:pPr>
            <w:r>
              <w:rPr>
                <w:sz w:val="16"/>
              </w:rPr>
              <w:t>0%</w:t>
            </w:r>
          </w:p>
        </w:tc>
        <w:tc>
          <w:tcPr>
            <w:tcW w:type="dxa" w:w="1247"/>
          </w:tcPr>
          <w:p>
            <w:pPr>
              <w:spacing w:after="0"/>
              <w:jc w:val="right"/>
            </w:pPr>
          </w:p>
        </w:tc>
        <w:tc>
          <w:tcPr>
            <w:tcW w:type="dxa" w:w="1124"/>
          </w:tcPr>
          <w:p>
            <w:pPr>
              <w:spacing w:after="0"/>
              <w:jc w:val="right"/>
            </w:pPr>
            <w:r>
              <w:rPr>
                <w:sz w:val="16"/>
              </w:rPr>
              <w:t>$0</w:t>
            </w: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$5,387,638,253</w:t>
            </w:r>
          </w:p>
        </w:tc>
        <w:tc>
          <w:tcPr>
            <w:tcW w:type="dxa" w:w="1139"/>
          </w:tcPr>
          <w:p>
            <w:pPr>
              <w:spacing w:after="0"/>
              <w:jc w:val="right"/>
            </w:pPr>
            <w:r>
              <w:rPr>
                <w:sz w:val="16"/>
              </w:rPr>
              <w:t>$0</w:t>
            </w:r>
          </w:p>
        </w:tc>
        <w:tc>
          <w:tcPr>
            <w:tcW w:type="dxa" w:w="1047"/>
          </w:tcPr>
          <w:p>
            <w:pPr>
              <w:spacing w:after="0"/>
              <w:jc w:val="right"/>
            </w:pPr>
            <w:r>
              <w:rPr>
                <w:sz w:val="16"/>
              </w:rPr>
              <w:t>38,441</w:t>
            </w:r>
          </w:p>
        </w:tc>
        <w:tc>
          <w:tcPr>
            <w:tcW w:type="dxa" w:w="1126"/>
          </w:tcPr>
          <w:p>
            <w:pPr>
              <w:spacing w:after="0"/>
              <w:jc w:val="right"/>
            </w:pPr>
            <w:r>
              <w:rPr>
                <w:sz w:val="16"/>
              </w:rPr>
              <w:t>$13,797,281</w:t>
            </w:r>
          </w:p>
        </w:tc>
        <w:tc>
          <w:tcPr>
            <w:tcW w:type="dxa" w:w="1126"/>
          </w:tcPr>
          <w:p>
            <w:pPr>
              <w:spacing w:after="0"/>
              <w:jc w:val="right"/>
            </w:pPr>
            <w:r>
              <w:rPr>
                <w:sz w:val="16"/>
              </w:rPr>
              <w:t>$0</w:t>
            </w:r>
          </w:p>
        </w:tc>
        <w:tc>
          <w:tcPr>
            <w:tcW w:type="dxa" w:w="1185"/>
          </w:tcPr>
          <w:p>
            <w:pPr>
              <w:spacing w:after="0"/>
              <w:jc w:val="right"/>
            </w:pPr>
            <w:r>
              <w:rPr>
                <w:sz w:val="16"/>
              </w:rPr>
              <w:t>$1,023,542</w:t>
            </w:r>
          </w:p>
        </w:tc>
        <w:tc>
          <w:tcPr>
            <w:tcW w:type="dxa" w:w="1055"/>
          </w:tcPr>
          <w:p>
            <w:pPr>
              <w:spacing w:after="0"/>
              <w:jc w:val="right"/>
            </w:pPr>
            <w:r>
              <w:rPr>
                <w:sz w:val="16"/>
              </w:rPr>
              <w:t>0.256%</w:t>
            </w:r>
          </w:p>
        </w:tc>
        <w:tc>
          <w:tcPr>
            <w:tcW w:type="dxa" w:w="1247"/>
          </w:tcPr>
          <w:p>
            <w:pPr>
              <w:spacing w:after="0"/>
              <w:jc w:val="right"/>
            </w:pPr>
          </w:p>
        </w:tc>
        <w:tc>
          <w:tcPr>
            <w:tcW w:type="dxa" w:w="1124"/>
          </w:tcPr>
          <w:p>
            <w:pPr>
              <w:spacing w:after="0"/>
              <w:jc w:val="right"/>
            </w:pPr>
            <w:r>
              <w:rPr>
                <w:sz w:val="16"/>
              </w:rPr>
              <w:t>$0</w:t>
            </w:r>
          </w:p>
        </w:tc>
        <w:tc>
          <w:tcPr>
            <w:tcW w:type="dxa" w:w="1353"/>
          </w:tcPr>
          <w:p>
            <w:pPr>
              <w:spacing w:after="0"/>
              <w:jc w:val="right"/>
            </w:pPr>
            <w:r>
              <w:rPr>
                <w:sz w:val="16"/>
              </w:rPr>
              <w:t>$1,784,475.77</w:t>
            </w:r>
          </w:p>
        </w:tc>
        <w:tc>
          <w:tcPr>
            <w:tcW w:type="dxa" w:w="127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$5,384,561,040</w:t>
            </w:r>
          </w:p>
        </w:tc>
        <w:tc>
          <w:tcPr>
            <w:tcW w:type="dxa" w:w="1139"/>
          </w:tcPr>
          <w:p>
            <w:pPr>
              <w:spacing w:after="0"/>
              <w:jc w:val="right"/>
            </w:pPr>
            <w:r>
              <w:rPr>
                <w:sz w:val="16"/>
              </w:rPr>
              <w:t>$0</w:t>
            </w:r>
          </w:p>
        </w:tc>
        <w:tc>
          <w:tcPr>
            <w:tcW w:type="dxa" w:w="1047"/>
          </w:tcPr>
          <w:p>
            <w:pPr>
              <w:spacing w:after="0"/>
              <w:jc w:val="right"/>
            </w:pPr>
            <w:r>
              <w:rPr>
                <w:sz w:val="16"/>
              </w:rPr>
              <w:t>419</w:t>
            </w:r>
          </w:p>
        </w:tc>
        <w:tc>
          <w:tcPr>
            <w:tcW w:type="dxa" w:w="1126"/>
          </w:tcPr>
          <w:p>
            <w:pPr>
              <w:spacing w:after="0"/>
              <w:jc w:val="right"/>
            </w:pPr>
            <w:r>
              <w:rPr>
                <w:sz w:val="16"/>
              </w:rPr>
              <w:t>$3,365,037</w:t>
            </w:r>
          </w:p>
        </w:tc>
        <w:tc>
          <w:tcPr>
            <w:tcW w:type="dxa" w:w="1126"/>
          </w:tcPr>
          <w:p>
            <w:pPr>
              <w:spacing w:after="0"/>
              <w:jc w:val="right"/>
            </w:pPr>
            <w:r>
              <w:rPr>
                <w:sz w:val="16"/>
              </w:rPr>
              <w:t>$0</w:t>
            </w:r>
          </w:p>
        </w:tc>
        <w:tc>
          <w:tcPr>
            <w:tcW w:type="dxa" w:w="1185"/>
          </w:tcPr>
          <w:p>
            <w:pPr>
              <w:spacing w:after="0"/>
              <w:jc w:val="right"/>
            </w:pPr>
            <w:r>
              <w:rPr>
                <w:sz w:val="16"/>
              </w:rPr>
              <w:t>$4,136</w:t>
            </w:r>
          </w:p>
        </w:tc>
        <w:tc>
          <w:tcPr>
            <w:tcW w:type="dxa" w:w="1055"/>
          </w:tcPr>
          <w:p>
            <w:pPr>
              <w:spacing w:after="0"/>
              <w:jc w:val="right"/>
            </w:pPr>
            <w:r>
              <w:rPr>
                <w:sz w:val="16"/>
              </w:rPr>
              <w:t>n/a (see note)</w:t>
            </w:r>
          </w:p>
        </w:tc>
        <w:tc>
          <w:tcPr>
            <w:tcW w:type="dxa" w:w="1247"/>
          </w:tcPr>
          <w:p>
            <w:pPr>
              <w:spacing w:after="0"/>
              <w:jc w:val="right"/>
            </w:pPr>
            <w:r>
              <w:rPr>
                <w:sz w:val="16"/>
              </w:rPr>
              <w:t>$32,400</w:t>
            </w:r>
          </w:p>
        </w:tc>
        <w:tc>
          <w:tcPr>
            <w:tcW w:type="dxa" w:w="1124"/>
          </w:tcPr>
          <w:p>
            <w:pPr>
              <w:spacing w:after="0"/>
              <w:jc w:val="right"/>
            </w:pPr>
          </w:p>
        </w:tc>
        <w:tc>
          <w:tcPr>
            <w:tcW w:type="dxa" w:w="1353"/>
          </w:tcPr>
          <w:p>
            <w:pPr>
              <w:spacing w:after="0"/>
              <w:jc w:val="right"/>
            </w:pPr>
            <w:r>
              <w:rPr>
                <w:sz w:val="16"/>
              </w:rPr>
              <w:t>none found (1 declaration)</w:t>
            </w:r>
          </w:p>
        </w:tc>
        <w:tc>
          <w:tcPr>
            <w:tcW w:type="dxa" w:w="127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$432,603,113</w:t>
            </w:r>
          </w:p>
        </w:tc>
        <w:tc>
          <w:tcPr>
            <w:tcW w:type="dxa" w:w="1139"/>
          </w:tcPr>
          <w:p>
            <w:pPr>
              <w:spacing w:after="0"/>
              <w:jc w:val="right"/>
            </w:pPr>
          </w:p>
        </w:tc>
        <w:tc>
          <w:tcPr>
            <w:tcW w:type="dxa" w:w="1047"/>
          </w:tcPr>
          <w:p>
            <w:pPr>
              <w:spacing w:after="0"/>
              <w:jc w:val="right"/>
            </w:pPr>
            <w:r>
              <w:rPr>
                <w:sz w:val="16"/>
              </w:rPr>
              <w:t>3,250</w:t>
            </w:r>
          </w:p>
        </w:tc>
        <w:tc>
          <w:tcPr>
            <w:tcW w:type="dxa" w:w="1126"/>
          </w:tcPr>
          <w:p>
            <w:pPr>
              <w:spacing w:after="0"/>
              <w:jc w:val="right"/>
            </w:pPr>
            <w:r>
              <w:rPr>
                <w:sz w:val="16"/>
              </w:rPr>
              <w:t>$861,808</w:t>
            </w:r>
          </w:p>
        </w:tc>
        <w:tc>
          <w:tcPr>
            <w:tcW w:type="dxa" w:w="1126"/>
          </w:tcPr>
          <w:p>
            <w:pPr>
              <w:spacing w:after="0"/>
              <w:jc w:val="right"/>
            </w:pPr>
          </w:p>
        </w:tc>
        <w:tc>
          <w:tcPr>
            <w:tcW w:type="dxa" w:w="1185"/>
          </w:tcPr>
          <w:p>
            <w:pPr>
              <w:spacing w:after="0"/>
              <w:jc w:val="right"/>
            </w:pPr>
            <w:r>
              <w:rPr>
                <w:sz w:val="16"/>
              </w:rPr>
              <w:t>$1,285</w:t>
            </w:r>
          </w:p>
        </w:tc>
        <w:tc>
          <w:tcPr>
            <w:tcW w:type="dxa" w:w="1055"/>
          </w:tcPr>
          <w:p>
            <w:pPr>
              <w:spacing w:after="0"/>
              <w:jc w:val="right"/>
            </w:pPr>
            <w:r>
              <w:rPr>
                <w:sz w:val="16"/>
              </w:rPr>
              <w:t>0.199%</w:t>
            </w:r>
          </w:p>
        </w:tc>
        <w:tc>
          <w:tcPr>
            <w:tcW w:type="dxa" w:w="1247"/>
          </w:tcPr>
          <w:p>
            <w:pPr>
              <w:spacing w:after="0"/>
              <w:jc w:val="right"/>
            </w:pPr>
          </w:p>
        </w:tc>
        <w:tc>
          <w:tcPr>
            <w:tcW w:type="dxa" w:w="1124"/>
          </w:tcPr>
          <w:p>
            <w:pPr>
              <w:spacing w:after="0"/>
              <w:jc w:val="right"/>
            </w:pPr>
          </w:p>
        </w:tc>
        <w:tc>
          <w:tcPr>
            <w:tcW w:type="dxa" w:w="1353"/>
          </w:tcPr>
          <w:p>
            <w:pPr>
              <w:spacing w:after="0"/>
              <w:jc w:val="right"/>
            </w:pPr>
            <w:r>
              <w:rPr>
                <w:sz w:val="16"/>
              </w:rPr>
              <w:t>none found (1 declaration)</w:t>
            </w:r>
          </w:p>
        </w:tc>
        <w:tc>
          <w:tcPr>
            <w:tcW w:type="dxa" w:w="127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$5,387,960,493</w:t>
            </w:r>
          </w:p>
        </w:tc>
        <w:tc>
          <w:tcPr>
            <w:tcW w:type="dxa" w:w="1139"/>
          </w:tcPr>
          <w:p>
            <w:pPr>
              <w:spacing w:after="0"/>
              <w:jc w:val="right"/>
            </w:pPr>
          </w:p>
        </w:tc>
        <w:tc>
          <w:tcPr>
            <w:tcW w:type="dxa" w:w="1047"/>
          </w:tcPr>
          <w:p>
            <w:pPr>
              <w:spacing w:after="0"/>
              <w:jc w:val="right"/>
            </w:pPr>
            <w:r>
              <w:rPr>
                <w:sz w:val="16"/>
              </w:rPr>
              <w:t>38,444</w:t>
            </w:r>
          </w:p>
        </w:tc>
        <w:tc>
          <w:tcPr>
            <w:tcW w:type="dxa" w:w="1126"/>
          </w:tcPr>
          <w:p>
            <w:pPr>
              <w:spacing w:after="0"/>
              <w:jc w:val="right"/>
            </w:pPr>
            <w:r>
              <w:rPr>
                <w:sz w:val="16"/>
              </w:rPr>
              <w:t>$10,715</w:t>
            </w:r>
          </w:p>
        </w:tc>
        <w:tc>
          <w:tcPr>
            <w:tcW w:type="dxa" w:w="1126"/>
          </w:tcPr>
          <w:p>
            <w:pPr>
              <w:spacing w:after="0"/>
              <w:jc w:val="right"/>
            </w:pPr>
          </w:p>
        </w:tc>
        <w:tc>
          <w:tcPr>
            <w:tcW w:type="dxa" w:w="1185"/>
          </w:tcPr>
          <w:p>
            <w:pPr>
              <w:spacing w:after="0"/>
              <w:jc w:val="right"/>
            </w:pPr>
            <w:r>
              <w:rPr>
                <w:sz w:val="16"/>
              </w:rPr>
              <w:t>$432,692</w:t>
            </w:r>
          </w:p>
        </w:tc>
        <w:tc>
          <w:tcPr>
            <w:tcW w:type="dxa" w:w="1055"/>
          </w:tcPr>
          <w:p>
            <w:pPr>
              <w:spacing w:after="0"/>
              <w:jc w:val="right"/>
            </w:pPr>
            <w:r>
              <w:rPr>
                <w:sz w:val="16"/>
              </w:rPr>
              <w:t>0.000199%</w:t>
            </w:r>
          </w:p>
        </w:tc>
        <w:tc>
          <w:tcPr>
            <w:tcW w:type="dxa" w:w="1247"/>
          </w:tcPr>
          <w:p>
            <w:pPr>
              <w:spacing w:after="0"/>
              <w:jc w:val="right"/>
            </w:pPr>
            <w:r>
              <w:rPr>
                <w:sz w:val="16"/>
              </w:rPr>
              <w:t>$1,600</w:t>
            </w: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$5,387,960,493</w:t>
            </w:r>
          </w:p>
        </w:tc>
        <w:tc>
          <w:tcPr>
            <w:tcW w:type="dxa" w:w="1139"/>
          </w:tcPr>
          <w:p>
            <w:pPr>
              <w:spacing w:after="0"/>
              <w:jc w:val="right"/>
            </w:pPr>
            <w:r>
              <w:rPr>
                <w:sz w:val="16"/>
              </w:rPr>
              <w:t>$0</w:t>
            </w:r>
          </w:p>
        </w:tc>
        <w:tc>
          <w:tcPr>
            <w:tcW w:type="dxa" w:w="1047"/>
          </w:tcPr>
          <w:p>
            <w:pPr>
              <w:spacing w:after="0"/>
              <w:jc w:val="right"/>
            </w:pPr>
            <w:r>
              <w:rPr>
                <w:sz w:val="16"/>
              </w:rPr>
              <w:t>38,444</w:t>
            </w:r>
          </w:p>
        </w:tc>
        <w:tc>
          <w:tcPr>
            <w:tcW w:type="dxa" w:w="1126"/>
          </w:tcPr>
          <w:p>
            <w:pPr>
              <w:spacing w:after="0"/>
              <w:jc w:val="right"/>
            </w:pPr>
            <w:r>
              <w:rPr>
                <w:sz w:val="16"/>
              </w:rPr>
              <w:t>$76</w:t>
            </w:r>
          </w:p>
        </w:tc>
        <w:tc>
          <w:tcPr>
            <w:tcW w:type="dxa" w:w="1126"/>
          </w:tcPr>
          <w:p>
            <w:pPr>
              <w:spacing w:after="0"/>
              <w:jc w:val="right"/>
            </w:pPr>
            <w:r>
              <w:rPr>
                <w:sz w:val="16"/>
              </w:rPr>
              <w:t>$0</w:t>
            </w:r>
          </w:p>
        </w:tc>
        <w:tc>
          <w:tcPr>
            <w:tcW w:type="dxa" w:w="1185"/>
          </w:tcPr>
          <w:p>
            <w:pPr>
              <w:spacing w:after="0"/>
              <w:jc w:val="right"/>
            </w:pPr>
            <w:r>
              <w:rPr>
                <w:sz w:val="16"/>
              </w:rPr>
              <w:t>$132</w:t>
            </w:r>
          </w:p>
        </w:tc>
        <w:tc>
          <w:tcPr>
            <w:tcW w:type="dxa" w:w="1055"/>
          </w:tcPr>
          <w:p>
            <w:pPr>
              <w:spacing w:after="0"/>
              <w:jc w:val="right"/>
            </w:pPr>
            <w:r>
              <w:rPr>
                <w:sz w:val="16"/>
              </w:rPr>
              <w:t>under 0.0001%</w:t>
            </w:r>
          </w:p>
        </w:tc>
        <w:tc>
          <w:tcPr>
            <w:tcW w:type="dxa" w:w="1247"/>
          </w:tcPr>
          <w:p>
            <w:pPr>
              <w:spacing w:after="0"/>
              <w:jc w:val="right"/>
            </w:pPr>
            <w:r>
              <w:rPr>
                <w:sz w:val="16"/>
              </w:rPr>
              <w:t>$7,500</w:t>
            </w: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$5,387,960,493</w:t>
            </w:r>
          </w:p>
        </w:tc>
        <w:tc>
          <w:tcPr>
            <w:tcW w:type="dxa" w:w="1139"/>
          </w:tcPr>
          <w:p>
            <w:pPr>
              <w:spacing w:after="0"/>
              <w:jc w:val="right"/>
            </w:pPr>
            <w:r>
              <w:rPr>
                <w:sz w:val="16"/>
              </w:rPr>
              <w:t>$0</w:t>
            </w:r>
          </w:p>
        </w:tc>
        <w:tc>
          <w:tcPr>
            <w:tcW w:type="dxa" w:w="1047"/>
          </w:tcPr>
          <w:p>
            <w:pPr>
              <w:spacing w:after="0"/>
              <w:jc w:val="right"/>
            </w:pPr>
            <w:r>
              <w:rPr>
                <w:sz w:val="16"/>
              </w:rPr>
              <w:t>38,444</w:t>
            </w:r>
          </w:p>
        </w:tc>
        <w:tc>
          <w:tcPr>
            <w:tcW w:type="dxa" w:w="1126"/>
          </w:tcPr>
          <w:p>
            <w:pPr>
              <w:spacing w:after="0"/>
              <w:jc w:val="right"/>
            </w:pPr>
            <w:r>
              <w:rPr>
                <w:sz w:val="16"/>
              </w:rPr>
              <w:t>$11,089</w:t>
            </w:r>
          </w:p>
        </w:tc>
        <w:tc>
          <w:tcPr>
            <w:tcW w:type="dxa" w:w="1126"/>
          </w:tcPr>
          <w:p>
            <w:pPr>
              <w:spacing w:after="0"/>
              <w:jc w:val="right"/>
            </w:pPr>
            <w:r>
              <w:rPr>
                <w:sz w:val="16"/>
              </w:rPr>
              <w:t>$0</w:t>
            </w:r>
          </w:p>
        </w:tc>
        <w:tc>
          <w:tcPr>
            <w:tcW w:type="dxa" w:w="1185"/>
          </w:tcPr>
          <w:p>
            <w:pPr>
              <w:spacing w:after="0"/>
              <w:jc w:val="right"/>
            </w:pPr>
            <w:r>
              <w:rPr>
                <w:sz w:val="16"/>
              </w:rPr>
              <w:t>$13,823</w:t>
            </w:r>
          </w:p>
        </w:tc>
        <w:tc>
          <w:tcPr>
            <w:tcW w:type="dxa" w:w="1055"/>
          </w:tcPr>
          <w:p>
            <w:pPr>
              <w:spacing w:after="0"/>
              <w:jc w:val="right"/>
            </w:pPr>
            <w:r>
              <w:rPr>
                <w:sz w:val="16"/>
              </w:rPr>
              <w:t>0.000206%</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$1,466,243,223</w:t>
            </w:r>
          </w:p>
        </w:tc>
        <w:tc>
          <w:tcPr>
            <w:tcW w:type="dxa" w:w="1139"/>
          </w:tcPr>
          <w:p>
            <w:pPr>
              <w:spacing w:after="0"/>
              <w:jc w:val="right"/>
            </w:pPr>
          </w:p>
        </w:tc>
        <w:tc>
          <w:tcPr>
            <w:tcW w:type="dxa" w:w="1047"/>
          </w:tcPr>
          <w:p>
            <w:pPr>
              <w:spacing w:after="0"/>
              <w:jc w:val="right"/>
            </w:pPr>
            <w:r>
              <w:rPr>
                <w:sz w:val="16"/>
              </w:rPr>
              <w:t>2,075</w:t>
            </w:r>
          </w:p>
        </w:tc>
        <w:tc>
          <w:tcPr>
            <w:tcW w:type="dxa" w:w="1126"/>
          </w:tcPr>
          <w:p>
            <w:pPr>
              <w:spacing w:after="0"/>
              <w:jc w:val="right"/>
            </w:pPr>
            <w:r>
              <w:rPr>
                <w:sz w:val="16"/>
              </w:rPr>
              <w:t>$390,568</w:t>
            </w:r>
          </w:p>
        </w:tc>
        <w:tc>
          <w:tcPr>
            <w:tcW w:type="dxa" w:w="1126"/>
          </w:tcPr>
          <w:p>
            <w:pPr>
              <w:spacing w:after="0"/>
              <w:jc w:val="right"/>
            </w:pPr>
          </w:p>
        </w:tc>
        <w:tc>
          <w:tcPr>
            <w:tcW w:type="dxa" w:w="1185"/>
          </w:tcPr>
          <w:p>
            <w:pPr>
              <w:spacing w:after="0"/>
              <w:jc w:val="right"/>
            </w:pPr>
            <w:r>
              <w:rPr>
                <w:sz w:val="16"/>
              </w:rPr>
              <w:t>$55,448,167</w:t>
            </w:r>
          </w:p>
        </w:tc>
        <w:tc>
          <w:tcPr>
            <w:tcW w:type="dxa" w:w="1055"/>
          </w:tcPr>
          <w:p>
            <w:pPr>
              <w:spacing w:after="0"/>
              <w:jc w:val="right"/>
            </w:pPr>
            <w:r>
              <w:rPr>
                <w:sz w:val="16"/>
              </w:rPr>
              <w:t>0.0266%</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r>
              <w:rPr>
                <w:sz w:val="16"/>
              </w:rPr>
              <w:t>$520,000</w:t>
            </w:r>
          </w:p>
        </w:tc>
        <w:tc>
          <w:tcPr>
            <w:tcW w:type="dxa" w:w="1353"/>
          </w:tcPr>
          <w:p>
            <w:pPr>
              <w:spacing w:after="0"/>
              <w:jc w:val="right"/>
            </w:pPr>
          </w:p>
        </w:tc>
        <w:tc>
          <w:tcPr>
            <w:tcW w:type="dxa" w:w="1279"/>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building exposure is 0 in NRI</w:t>
            </w:r>
          </w:p>
        </w:tc>
      </w:tr>
    </w:tbl>
    <w:p>
      <w:pPr>
        <w:spacing w:after="40" w:before="60"/>
      </w:pPr>
      <w:r>
        <w:rPr>
          <w:sz w:val="15"/>
        </w:rPr>
        <w:t>Totals since 2020-12-21 (Storm Events through 2026-06-30): 13 county-coded records, 13 with a damage value recorded (including $0), $41,500; 39 zone-level records, 39 with a damage value recorded (including $0), $537,100 reported for the zone; Public Assistance on counted declarations $1,784,475.77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38,444</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$5,387,960,493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$22,397,372</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$60,744,239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61"/>
        <w:gridCol w:w="1117"/>
        <w:gridCol w:w="1004"/>
        <w:gridCol w:w="1004"/>
        <w:gridCol w:w="1004"/>
        <w:gridCol w:w="1004"/>
        <w:gridCol w:w="1004"/>
        <w:gridCol w:w="1004"/>
        <w:gridCol w:w="1117"/>
        <w:gridCol w:w="4094"/>
      </w:tblGrid>
      <w:tr>
        <w:trPr>
          <w:cantSplit/>
          <w:tblHeader/>
        </w:trPr>
        <w:tc>
          <w:tcPr>
            <w:tcW w:type="dxa" w:w="1761"/>
            <w:shd w:val="clear" w:color="auto" w:fill="E8E8E8"/>
          </w:tcPr>
          <w:p>
            <w:pPr>
              <w:spacing w:after="0"/>
              <w:jc w:val="left"/>
            </w:pPr>
            <w:r>
              <w:rPr>
                <w:b/>
                <w:sz w:val="16"/>
              </w:rPr>
              <w:t>Member</w:t>
            </w:r>
          </w:p>
        </w:tc>
        <w:tc>
          <w:tcPr>
            <w:tcW w:type="dxa" w:w="1117"/>
            <w:shd w:val="clear" w:color="auto" w:fill="E8E8E8"/>
          </w:tcPr>
          <w:p>
            <w:pPr>
              <w:spacing w:after="0"/>
              <w:jc w:val="left"/>
            </w:pPr>
            <w:r>
              <w:rPr>
                <w:b/>
                <w:sz w:val="16"/>
              </w:rPr>
              <w:t>NFIP community ID</w:t>
            </w:r>
          </w:p>
        </w:tc>
        <w:tc>
          <w:tcPr>
            <w:tcW w:type="dxa" w:w="1004"/>
            <w:shd w:val="clear" w:color="auto" w:fill="E8E8E8"/>
          </w:tcPr>
          <w:p>
            <w:pPr>
              <w:spacing w:after="0"/>
              <w:jc w:val="right"/>
            </w:pPr>
            <w:r>
              <w:rPr>
                <w:b/>
                <w:sz w:val="16"/>
              </w:rPr>
              <w:t>RL, FMA</w:t>
            </w:r>
          </w:p>
          <w:p>
            <w:pPr>
              <w:spacing w:after="0"/>
              <w:jc w:val="right"/>
            </w:pPr>
            <w:r>
              <w:rPr>
                <w:i/>
                <w:color w:val="555555"/>
                <w:sz w:val="14"/>
              </w:rPr>
              <w:t>properties</w:t>
            </w:r>
          </w:p>
        </w:tc>
        <w:tc>
          <w:tcPr>
            <w:tcW w:type="dxa" w:w="1004"/>
            <w:shd w:val="clear" w:color="auto" w:fill="E8E8E8"/>
          </w:tcPr>
          <w:p>
            <w:pPr>
              <w:spacing w:after="0"/>
              <w:jc w:val="right"/>
            </w:pPr>
            <w:r>
              <w:rPr>
                <w:b/>
                <w:sz w:val="16"/>
              </w:rPr>
              <w:t>SRL, FMA</w:t>
            </w:r>
          </w:p>
          <w:p>
            <w:pPr>
              <w:spacing w:after="0"/>
              <w:jc w:val="right"/>
            </w:pPr>
            <w:r>
              <w:rPr>
                <w:i/>
                <w:color w:val="555555"/>
                <w:sz w:val="14"/>
              </w:rPr>
              <w:t>properties</w:t>
            </w:r>
          </w:p>
        </w:tc>
        <w:tc>
          <w:tcPr>
            <w:tcW w:type="dxa" w:w="1004"/>
            <w:shd w:val="clear" w:color="auto" w:fill="E8E8E8"/>
          </w:tcPr>
          <w:p>
            <w:pPr>
              <w:spacing w:after="0"/>
              <w:jc w:val="right"/>
            </w:pPr>
            <w:r>
              <w:rPr>
                <w:b/>
                <w:sz w:val="16"/>
              </w:rPr>
              <w:t>RL, NFIP</w:t>
            </w:r>
          </w:p>
          <w:p>
            <w:pPr>
              <w:spacing w:after="0"/>
              <w:jc w:val="right"/>
            </w:pPr>
            <w:r>
              <w:rPr>
                <w:i/>
                <w:color w:val="555555"/>
                <w:sz w:val="14"/>
              </w:rPr>
              <w:t>properties</w:t>
            </w:r>
          </w:p>
        </w:tc>
        <w:tc>
          <w:tcPr>
            <w:tcW w:type="dxa" w:w="1004"/>
            <w:shd w:val="clear" w:color="auto" w:fill="E8E8E8"/>
          </w:tcPr>
          <w:p>
            <w:pPr>
              <w:spacing w:after="0"/>
              <w:jc w:val="right"/>
            </w:pPr>
            <w:r>
              <w:rPr>
                <w:b/>
                <w:sz w:val="16"/>
              </w:rPr>
              <w:t>SRL, NFIP</w:t>
            </w:r>
          </w:p>
          <w:p>
            <w:pPr>
              <w:spacing w:after="0"/>
              <w:jc w:val="right"/>
            </w:pPr>
            <w:r>
              <w:rPr>
                <w:i/>
                <w:color w:val="555555"/>
                <w:sz w:val="14"/>
              </w:rPr>
              <w:t>properties</w:t>
            </w:r>
          </w:p>
        </w:tc>
        <w:tc>
          <w:tcPr>
            <w:tcW w:type="dxa" w:w="100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04"/>
            <w:shd w:val="clear" w:color="auto" w:fill="E8E8E8"/>
          </w:tcPr>
          <w:p>
            <w:pPr>
              <w:spacing w:after="0"/>
              <w:jc w:val="right"/>
            </w:pPr>
            <w:r>
              <w:rPr>
                <w:b/>
                <w:sz w:val="16"/>
              </w:rPr>
              <w:t>Mitigated</w:t>
            </w:r>
          </w:p>
          <w:p>
            <w:pPr>
              <w:spacing w:after="0"/>
              <w:jc w:val="right"/>
            </w:pPr>
            <w:r>
              <w:rPr>
                <w:i/>
                <w:color w:val="555555"/>
                <w:sz w:val="14"/>
              </w:rPr>
              <w:t>properties</w:t>
            </w:r>
          </w:p>
        </w:tc>
        <w:tc>
          <w:tcPr>
            <w:tcW w:type="dxa" w:w="111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94"/>
            <w:shd w:val="clear" w:color="auto" w:fill="E8E8E8"/>
          </w:tcPr>
          <w:p>
            <w:pPr>
              <w:spacing w:after="0"/>
              <w:jc w:val="left"/>
            </w:pPr>
            <w:r>
              <w:rPr>
                <w:b/>
                <w:sz w:val="16"/>
              </w:rPr>
              <w:t>Note</w:t>
            </w:r>
          </w:p>
        </w:tc>
      </w:tr>
      <w:tr>
        <w:trPr>
          <w:cantSplit/>
        </w:trPr>
        <w:tc>
          <w:tcPr>
            <w:tcW w:type="dxa" w:w="1761"/>
          </w:tcPr>
          <w:p>
            <w:pPr>
              <w:spacing w:after="0"/>
              <w:jc w:val="left"/>
            </w:pPr>
            <w:r>
              <w:rPr>
                <w:sz w:val="16"/>
              </w:rPr>
              <w:t>Hatillo Municipio</w:t>
            </w:r>
          </w:p>
        </w:tc>
        <w:tc>
          <w:tcPr>
            <w:tcW w:type="dxa" w:w="1117"/>
          </w:tcPr>
          <w:p>
            <w:pPr>
              <w:spacing w:after="0"/>
              <w:jc w:val="left"/>
            </w:pPr>
            <w:r>
              <w:rPr>
                <w:sz w:val="16"/>
              </w:rPr>
              <w:t>720000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117"/>
          </w:tcPr>
          <w:p>
            <w:pPr>
              <w:spacing w:after="0"/>
              <w:jc w:val="right"/>
            </w:pPr>
            <w:r>
              <w:rPr>
                <w:sz w:val="16"/>
              </w:rPr>
              <w:t>0</w:t>
            </w:r>
          </w:p>
        </w:tc>
        <w:tc>
          <w:tcPr>
            <w:tcW w:type="dxa" w:w="4094"/>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Hatillo Municipio, PR: risk-assessment baseline packet, release 2026-10 (data as of 2026-09-28; County area 72065).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Hatillo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Hatillo Municipio, PR: Risk-assessment baseline packet</dc:title>
  <dc:subject>Hazard Plain release 2026-10, as of 2026-09-28. Preview: automated baseline</dc:subject>
  <dc:creator>Hazard Plain</dc:creator>
  <cp:keywords>Hazard Plain; hazard mitigation; risk assessment; 72065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