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Ceiba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2025-12-29</w:t>
      </w:r>
    </w:p>
    <w:p>
      <w:pPr>
        <w:keepNext/>
        <w:spacing w:after="40" w:before="0"/>
      </w:pPr>
      <w:r>
        <w:rPr>
          <w:b/>
        </w:rPr>
        <w:t xml:space="preserve">Plan: </w:t>
      </w:r>
      <w:r>
        <w:rPr/>
        <w:t>Ceiba (FEMA plan 107057)</w:t>
      </w:r>
    </w:p>
    <w:p>
      <w:pPr>
        <w:keepNext/>
        <w:spacing w:after="40" w:before="0"/>
      </w:pPr>
      <w:r>
        <w:rPr>
          <w:b/>
        </w:rPr>
        <w:t xml:space="preserve">Approved: </w:t>
      </w:r>
      <w:r>
        <w:rPr/>
        <w:t>2020-12-30</w:t>
      </w:r>
    </w:p>
    <w:p>
      <w:pPr>
        <w:keepNext/>
        <w:spacing w:after="40" w:before="0"/>
      </w:pPr>
      <w:r>
        <w:rPr>
          <w:b/>
        </w:rPr>
        <w:t xml:space="preserve">Expires: </w:t>
      </w:r>
      <w:r>
        <w:rPr/>
        <w:t>2025-12-29</w:t>
      </w:r>
    </w:p>
    <w:p>
      <w:pPr>
        <w:keepNext/>
        <w:spacing w:after="40" w:before="0"/>
      </w:pPr>
      <w:r>
        <w:rPr>
          <w:b/>
        </w:rPr>
        <w:t xml:space="preserve">As of: </w:t>
      </w:r>
      <w:r>
        <w:rPr/>
        <w:t>2026-09-28</w:t>
      </w:r>
    </w:p>
    <w:p>
      <w:pPr>
        <w:keepNext/>
        <w:spacing w:after="40" w:before="0"/>
      </w:pPr>
      <w:r>
        <w:rPr>
          <w:b/>
        </w:rPr>
        <w:t xml:space="preserve">Days: </w:t>
      </w:r>
      <w:r>
        <w:rPr/>
        <w:t>273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709"/>
        <w:gridCol w:w="2106"/>
        <w:gridCol w:w="2385"/>
        <w:gridCol w:w="1081"/>
        <w:gridCol w:w="1081"/>
        <w:gridCol w:w="932"/>
        <w:gridCol w:w="3595"/>
        <w:gridCol w:w="676"/>
      </w:tblGrid>
      <w:tr>
        <w:trPr>
          <w:cantSplit/>
          <w:tblHeader/>
        </w:trPr>
        <w:tc>
          <w:tcPr>
            <w:tcW w:type="dxa" w:w="1547"/>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2385"/>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95"/>
            <w:shd w:val="clear" w:color="auto" w:fill="E8E8E8"/>
          </w:tcPr>
          <w:p>
            <w:pPr>
              <w:spacing w:after="0"/>
              <w:jc w:val="left"/>
            </w:pPr>
            <w:r>
              <w:rPr>
                <w:b/>
                <w:sz w:val="16"/>
              </w:rPr>
              <w:t>Update underway</w:t>
            </w:r>
          </w:p>
        </w:tc>
        <w:tc>
          <w:tcPr>
            <w:tcW w:type="dxa" w:w="676"/>
            <w:shd w:val="clear" w:color="auto" w:fill="E8E8E8"/>
          </w:tcPr>
          <w:p>
            <w:pPr>
              <w:spacing w:after="0"/>
              <w:jc w:val="left"/>
            </w:pPr>
            <w:r>
              <w:rPr>
                <w:b/>
                <w:sz w:val="16"/>
              </w:rPr>
              <w:t>Notes</w:t>
            </w:r>
          </w:p>
        </w:tc>
      </w:tr>
      <w:tr>
        <w:trPr>
          <w:cantSplit/>
        </w:trPr>
        <w:tc>
          <w:tcPr>
            <w:tcW w:type="dxa" w:w="1547"/>
          </w:tcPr>
          <w:p>
            <w:pPr>
              <w:spacing w:after="0"/>
              <w:jc w:val="left"/>
            </w:pPr>
            <w:r>
              <w:rPr>
                <w:sz w:val="16"/>
              </w:rPr>
              <w:t>Ceiba Municipio</w:t>
            </w:r>
          </w:p>
        </w:tc>
        <w:tc>
          <w:tcPr>
            <w:tcW w:type="dxa" w:w="709"/>
          </w:tcPr>
          <w:p>
            <w:pPr>
              <w:spacing w:after="0"/>
              <w:jc w:val="left"/>
            </w:pPr>
            <w:r>
              <w:rPr>
                <w:sz w:val="16"/>
              </w:rPr>
              <w:t>County</w:t>
            </w:r>
          </w:p>
        </w:tc>
        <w:tc>
          <w:tcPr>
            <w:tcW w:type="dxa" w:w="2106"/>
          </w:tcPr>
          <w:p>
            <w:pPr>
              <w:spacing w:after="0"/>
              <w:jc w:val="left"/>
            </w:pPr>
            <w:r>
              <w:rPr>
                <w:sz w:val="16"/>
              </w:rPr>
              <w:t>Expired on 2025-12-29</w:t>
            </w:r>
          </w:p>
        </w:tc>
        <w:tc>
          <w:tcPr>
            <w:tcW w:type="dxa" w:w="2385"/>
          </w:tcPr>
          <w:p>
            <w:pPr>
              <w:spacing w:after="0"/>
              <w:jc w:val="left"/>
            </w:pPr>
            <w:r>
              <w:rPr>
                <w:sz w:val="16"/>
              </w:rPr>
              <w:t>Ceiba (FEMA plan 107057)</w:t>
            </w:r>
          </w:p>
        </w:tc>
        <w:tc>
          <w:tcPr>
            <w:tcW w:type="dxa" w:w="1081"/>
          </w:tcPr>
          <w:p>
            <w:pPr>
              <w:spacing w:after="0"/>
              <w:jc w:val="left"/>
            </w:pPr>
            <w:r>
              <w:rPr>
                <w:sz w:val="16"/>
              </w:rPr>
              <w:t>2020-12-30</w:t>
            </w:r>
          </w:p>
        </w:tc>
        <w:tc>
          <w:tcPr>
            <w:tcW w:type="dxa" w:w="1081"/>
          </w:tcPr>
          <w:p>
            <w:pPr>
              <w:spacing w:after="0"/>
              <w:jc w:val="left"/>
            </w:pPr>
            <w:r>
              <w:rPr>
                <w:sz w:val="16"/>
              </w:rPr>
              <w:t>2025-12-29</w:t>
            </w:r>
          </w:p>
        </w:tc>
        <w:tc>
          <w:tcPr>
            <w:tcW w:type="dxa" w:w="932"/>
          </w:tcPr>
          <w:p>
            <w:pPr>
              <w:spacing w:after="0"/>
              <w:jc w:val="right"/>
            </w:pPr>
            <w:r>
              <w:rPr>
                <w:sz w:val="16"/>
              </w:rPr>
              <w:t>-273</w:t>
            </w:r>
          </w:p>
        </w:tc>
        <w:tc>
          <w:tcPr>
            <w:tcW w:type="dxa" w:w="3595"/>
          </w:tcPr>
          <w:p>
            <w:pPr>
              <w:spacing w:after="0"/>
              <w:jc w:val="left"/>
            </w:pPr>
            <w:r>
              <w:rPr>
                <w:sz w:val="16"/>
              </w:rPr>
              <w:t>FEMA tracker shows a plan in progress</w:t>
            </w:r>
          </w:p>
        </w:tc>
        <w:tc>
          <w:tcPr>
            <w:tcW w:type="dxa" w:w="67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76"/>
        <w:gridCol w:w="1440"/>
        <w:gridCol w:w="1037"/>
        <w:gridCol w:w="1126"/>
        <w:gridCol w:w="1273"/>
        <w:gridCol w:w="1101"/>
        <w:gridCol w:w="1141"/>
        <w:gridCol w:w="1940"/>
        <w:gridCol w:w="1963"/>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6"/>
            <w:shd w:val="clear" w:color="auto" w:fill="E8E8E8"/>
          </w:tcPr>
          <w:p>
            <w:pPr>
              <w:spacing w:after="0"/>
              <w:jc w:val="left"/>
            </w:pPr>
            <w:r>
              <w:rPr>
                <w:b/>
                <w:sz w:val="16"/>
              </w:rPr>
              <w:t>NRI risk rating</w:t>
            </w:r>
          </w:p>
        </w:tc>
        <w:tc>
          <w:tcPr>
            <w:tcW w:type="dxa" w:w="14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3"/>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76"/>
          </w:tcPr>
          <w:p>
            <w:pPr>
              <w:spacing w:after="0"/>
              <w:jc w:val="left"/>
            </w:pPr>
            <w:r>
              <w:rPr>
                <w:sz w:val="16"/>
              </w:rPr>
              <w:t>Insufficient Data</w:t>
            </w:r>
          </w:p>
        </w:tc>
        <w:tc>
          <w:tcPr>
            <w:tcW w:type="dxa" w:w="1440"/>
          </w:tcPr>
          <w:p>
            <w:pPr>
              <w:spacing w:after="0"/>
              <w:jc w:val="left"/>
            </w:pPr>
            <w:r>
              <w:rPr>
                <w:sz w:val="16"/>
              </w:rPr>
              <w:t>Relatively Moderate</w:t>
            </w:r>
          </w:p>
        </w:tc>
        <w:tc>
          <w:tcPr>
            <w:tcW w:type="dxa" w:w="1037"/>
          </w:tcPr>
          <w:p>
            <w:pPr>
              <w:spacing w:after="0"/>
              <w:jc w:val="right"/>
            </w:pPr>
            <w:r>
              <w:rPr>
                <w:sz w:val="16"/>
              </w:rPr>
              <w:t>$7,573,135</w:t>
            </w:r>
          </w:p>
        </w:tc>
        <w:tc>
          <w:tcPr>
            <w:tcW w:type="dxa" w:w="1126"/>
          </w:tcPr>
          <w:p>
            <w:pPr>
              <w:spacing w:after="0"/>
              <w:jc w:val="right"/>
            </w:pPr>
            <w:r>
              <w:rPr>
                <w:sz w:val="16"/>
              </w:rPr>
              <w:t>$0</w:t>
            </w:r>
          </w:p>
        </w:tc>
        <w:tc>
          <w:tcPr>
            <w:tcW w:type="dxa" w:w="1273"/>
          </w:tcPr>
          <w:p>
            <w:pPr>
              <w:spacing w:after="0"/>
              <w:jc w:val="right"/>
            </w:pPr>
            <w:r>
              <w:rPr>
                <w:sz w:val="16"/>
              </w:rPr>
              <w:t>$378,679</w:t>
            </w:r>
          </w:p>
        </w:tc>
        <w:tc>
          <w:tcPr>
            <w:tcW w:type="dxa" w:w="1101"/>
          </w:tcPr>
          <w:p>
            <w:pPr>
              <w:spacing w:after="0"/>
              <w:jc w:val="right"/>
            </w:pPr>
            <w:r>
              <w:rPr>
                <w:sz w:val="16"/>
              </w:rPr>
              <w:t>$7,951,814</w:t>
            </w:r>
          </w:p>
        </w:tc>
        <w:tc>
          <w:tcPr>
            <w:tcW w:type="dxa" w:w="1141"/>
          </w:tcPr>
          <w:p>
            <w:pPr>
              <w:spacing w:after="0"/>
              <w:jc w:val="right"/>
            </w:pPr>
            <w:r>
              <w:rPr>
                <w:sz w:val="16"/>
              </w:rPr>
              <w:t>11</w:t>
            </w:r>
          </w:p>
        </w:tc>
        <w:tc>
          <w:tcPr>
            <w:tcW w:type="dxa" w:w="1940"/>
          </w:tcPr>
          <w:p>
            <w:pPr>
              <w:spacing w:after="0"/>
              <w:jc w:val="left"/>
            </w:pPr>
          </w:p>
        </w:tc>
        <w:tc>
          <w:tcPr>
            <w:tcW w:type="dxa" w:w="1963"/>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376"/>
          </w:tcPr>
          <w:p>
            <w:pPr>
              <w:spacing w:after="0"/>
              <w:jc w:val="left"/>
            </w:pPr>
            <w:r>
              <w:rPr>
                <w:sz w:val="16"/>
              </w:rPr>
              <w:t>Insufficient Data</w:t>
            </w:r>
          </w:p>
        </w:tc>
        <w:tc>
          <w:tcPr>
            <w:tcW w:type="dxa" w:w="1440"/>
          </w:tcPr>
          <w:p>
            <w:pPr>
              <w:spacing w:after="0"/>
              <w:jc w:val="left"/>
            </w:pPr>
            <w:r>
              <w:rPr>
                <w:sz w:val="16"/>
              </w:rPr>
              <w:t>Relatively Low</w:t>
            </w:r>
          </w:p>
        </w:tc>
        <w:tc>
          <w:tcPr>
            <w:tcW w:type="dxa" w:w="1037"/>
          </w:tcPr>
          <w:p>
            <w:pPr>
              <w:spacing w:after="0"/>
              <w:jc w:val="right"/>
            </w:pPr>
            <w:r>
              <w:rPr>
                <w:sz w:val="16"/>
              </w:rPr>
              <w:t>$1,436,828</w:t>
            </w:r>
          </w:p>
        </w:tc>
        <w:tc>
          <w:tcPr>
            <w:tcW w:type="dxa" w:w="1126"/>
          </w:tcPr>
          <w:p>
            <w:pPr>
              <w:spacing w:after="0"/>
              <w:jc w:val="right"/>
            </w:pPr>
          </w:p>
        </w:tc>
        <w:tc>
          <w:tcPr>
            <w:tcW w:type="dxa" w:w="1273"/>
          </w:tcPr>
          <w:p>
            <w:pPr>
              <w:spacing w:after="0"/>
              <w:jc w:val="right"/>
            </w:pPr>
            <w:r>
              <w:rPr>
                <w:sz w:val="16"/>
              </w:rPr>
              <w:t>$1,062,001</w:t>
            </w:r>
          </w:p>
        </w:tc>
        <w:tc>
          <w:tcPr>
            <w:tcW w:type="dxa" w:w="1101"/>
          </w:tcPr>
          <w:p>
            <w:pPr>
              <w:spacing w:after="0"/>
              <w:jc w:val="right"/>
            </w:pPr>
            <w:r>
              <w:rPr>
                <w:sz w:val="16"/>
              </w:rPr>
              <w:t>$2,498,829</w:t>
            </w:r>
          </w:p>
        </w:tc>
        <w:tc>
          <w:tcPr>
            <w:tcW w:type="dxa" w:w="1141"/>
          </w:tcPr>
          <w:p>
            <w:pPr>
              <w:spacing w:after="0"/>
              <w:jc w:val="right"/>
            </w:pPr>
          </w:p>
        </w:tc>
        <w:tc>
          <w:tcPr>
            <w:tcW w:type="dxa" w:w="1940"/>
          </w:tcPr>
          <w:p>
            <w:pPr>
              <w:spacing w:after="0"/>
              <w:jc w:val="left"/>
            </w:pPr>
          </w:p>
        </w:tc>
        <w:tc>
          <w:tcPr>
            <w:tcW w:type="dxa" w:w="1963"/>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$759,657</w:t>
            </w:r>
          </w:p>
        </w:tc>
        <w:tc>
          <w:tcPr>
            <w:tcW w:type="dxa" w:w="1126"/>
          </w:tcPr>
          <w:p>
            <w:pPr>
              <w:spacing w:after="0"/>
              <w:jc w:val="right"/>
            </w:pPr>
            <w:r>
              <w:rPr>
                <w:sz w:val="16"/>
              </w:rPr>
              <w:t>$0</w:t>
            </w:r>
          </w:p>
        </w:tc>
        <w:tc>
          <w:tcPr>
            <w:tcW w:type="dxa" w:w="1273"/>
          </w:tcPr>
          <w:p>
            <w:pPr>
              <w:spacing w:after="0"/>
              <w:jc w:val="right"/>
            </w:pPr>
            <w:r>
              <w:rPr>
                <w:sz w:val="16"/>
              </w:rPr>
              <w:t>$7,699</w:t>
            </w:r>
          </w:p>
        </w:tc>
        <w:tc>
          <w:tcPr>
            <w:tcW w:type="dxa" w:w="1101"/>
          </w:tcPr>
          <w:p>
            <w:pPr>
              <w:spacing w:after="0"/>
              <w:jc w:val="right"/>
            </w:pPr>
            <w:r>
              <w:rPr>
                <w:sz w:val="16"/>
              </w:rPr>
              <w:t>$767,356</w:t>
            </w:r>
          </w:p>
        </w:tc>
        <w:tc>
          <w:tcPr>
            <w:tcW w:type="dxa" w:w="1141"/>
          </w:tcPr>
          <w:p>
            <w:pPr>
              <w:spacing w:after="0"/>
              <w:jc w:val="right"/>
            </w:pPr>
            <w:r>
              <w:rPr>
                <w:sz w:val="16"/>
              </w:rPr>
              <w:t>121</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Landslide</w:t>
            </w:r>
          </w:p>
        </w:tc>
        <w:tc>
          <w:tcPr>
            <w:tcW w:type="dxa" w:w="1376"/>
          </w:tcPr>
          <w:p>
            <w:pPr>
              <w:spacing w:after="0"/>
              <w:jc w:val="left"/>
            </w:pPr>
            <w:r>
              <w:rPr>
                <w:sz w:val="16"/>
              </w:rPr>
              <w:t>Insufficient Data</w:t>
            </w:r>
          </w:p>
        </w:tc>
        <w:tc>
          <w:tcPr>
            <w:tcW w:type="dxa" w:w="1440"/>
          </w:tcPr>
          <w:p>
            <w:pPr>
              <w:spacing w:after="0"/>
              <w:jc w:val="left"/>
            </w:pPr>
            <w:r>
              <w:rPr>
                <w:sz w:val="16"/>
              </w:rPr>
              <w:t>Relatively Moderate</w:t>
            </w:r>
          </w:p>
        </w:tc>
        <w:tc>
          <w:tcPr>
            <w:tcW w:type="dxa" w:w="1037"/>
          </w:tcPr>
          <w:p>
            <w:pPr>
              <w:spacing w:after="0"/>
              <w:jc w:val="right"/>
            </w:pPr>
            <w:r>
              <w:rPr>
                <w:sz w:val="16"/>
              </w:rPr>
              <w:t>$624,342</w:t>
            </w:r>
          </w:p>
        </w:tc>
        <w:tc>
          <w:tcPr>
            <w:tcW w:type="dxa" w:w="1126"/>
          </w:tcPr>
          <w:p>
            <w:pPr>
              <w:spacing w:after="0"/>
              <w:jc w:val="right"/>
            </w:pPr>
          </w:p>
        </w:tc>
        <w:tc>
          <w:tcPr>
            <w:tcW w:type="dxa" w:w="1273"/>
          </w:tcPr>
          <w:p>
            <w:pPr>
              <w:spacing w:after="0"/>
              <w:jc w:val="right"/>
            </w:pPr>
            <w:r>
              <w:rPr>
                <w:sz w:val="16"/>
              </w:rPr>
              <w:t>$8,082</w:t>
            </w:r>
          </w:p>
        </w:tc>
        <w:tc>
          <w:tcPr>
            <w:tcW w:type="dxa" w:w="1101"/>
          </w:tcPr>
          <w:p>
            <w:pPr>
              <w:spacing w:after="0"/>
              <w:jc w:val="right"/>
            </w:pPr>
            <w:r>
              <w:rPr>
                <w:sz w:val="16"/>
              </w:rPr>
              <w:t>$632,424</w:t>
            </w:r>
          </w:p>
        </w:tc>
        <w:tc>
          <w:tcPr>
            <w:tcW w:type="dxa" w:w="1141"/>
          </w:tcPr>
          <w:p>
            <w:pPr>
              <w:spacing w:after="0"/>
              <w:jc w:val="right"/>
            </w:pPr>
            <w:r>
              <w:rPr>
                <w:sz w:val="16"/>
              </w:rPr>
              <w:t>17</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Lightning</w:t>
            </w:r>
          </w:p>
        </w:tc>
        <w:tc>
          <w:tcPr>
            <w:tcW w:type="dxa" w:w="1376"/>
          </w:tcPr>
          <w:p>
            <w:pPr>
              <w:spacing w:after="0"/>
              <w:jc w:val="left"/>
            </w:pPr>
            <w:r>
              <w:rPr>
                <w:sz w:val="16"/>
              </w:rPr>
              <w:t>Insufficient Data</w:t>
            </w:r>
          </w:p>
        </w:tc>
        <w:tc>
          <w:tcPr>
            <w:tcW w:type="dxa" w:w="1440"/>
          </w:tcPr>
          <w:p>
            <w:pPr>
              <w:spacing w:after="0"/>
              <w:jc w:val="left"/>
            </w:pPr>
            <w:r>
              <w:rPr>
                <w:sz w:val="16"/>
              </w:rPr>
              <w:t>Relatively Low</w:t>
            </w:r>
          </w:p>
        </w:tc>
        <w:tc>
          <w:tcPr>
            <w:tcW w:type="dxa" w:w="1037"/>
          </w:tcPr>
          <w:p>
            <w:pPr>
              <w:spacing w:after="0"/>
              <w:jc w:val="right"/>
            </w:pPr>
            <w:r>
              <w:rPr>
                <w:sz w:val="16"/>
              </w:rPr>
              <w:t>$4,816</w:t>
            </w:r>
          </w:p>
        </w:tc>
        <w:tc>
          <w:tcPr>
            <w:tcW w:type="dxa" w:w="1126"/>
          </w:tcPr>
          <w:p>
            <w:pPr>
              <w:spacing w:after="0"/>
              <w:jc w:val="right"/>
            </w:pPr>
          </w:p>
        </w:tc>
        <w:tc>
          <w:tcPr>
            <w:tcW w:type="dxa" w:w="1273"/>
          </w:tcPr>
          <w:p>
            <w:pPr>
              <w:spacing w:after="0"/>
              <w:jc w:val="right"/>
            </w:pPr>
            <w:r>
              <w:rPr>
                <w:sz w:val="16"/>
              </w:rPr>
              <w:t>$132,376</w:t>
            </w:r>
          </w:p>
        </w:tc>
        <w:tc>
          <w:tcPr>
            <w:tcW w:type="dxa" w:w="1101"/>
          </w:tcPr>
          <w:p>
            <w:pPr>
              <w:spacing w:after="0"/>
              <w:jc w:val="right"/>
            </w:pPr>
            <w:r>
              <w:rPr>
                <w:sz w:val="16"/>
              </w:rPr>
              <w:t>$137,192</w:t>
            </w:r>
          </w:p>
        </w:tc>
        <w:tc>
          <w:tcPr>
            <w:tcW w:type="dxa" w:w="1141"/>
          </w:tcPr>
          <w:p>
            <w:pPr>
              <w:spacing w:after="0"/>
              <w:jc w:val="right"/>
            </w:pPr>
            <w:r>
              <w:rPr>
                <w:sz w:val="16"/>
              </w:rPr>
              <w:t>1</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Coastal Flooding</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$10,733</w:t>
            </w:r>
          </w:p>
        </w:tc>
        <w:tc>
          <w:tcPr>
            <w:tcW w:type="dxa" w:w="1126"/>
          </w:tcPr>
          <w:p>
            <w:pPr>
              <w:spacing w:after="0"/>
              <w:jc w:val="right"/>
            </w:pPr>
          </w:p>
        </w:tc>
        <w:tc>
          <w:tcPr>
            <w:tcW w:type="dxa" w:w="1273"/>
          </w:tcPr>
          <w:p>
            <w:pPr>
              <w:spacing w:after="0"/>
              <w:jc w:val="right"/>
            </w:pPr>
            <w:r>
              <w:rPr>
                <w:sz w:val="16"/>
              </w:rPr>
              <w:t>$696</w:t>
            </w:r>
          </w:p>
        </w:tc>
        <w:tc>
          <w:tcPr>
            <w:tcW w:type="dxa" w:w="1101"/>
          </w:tcPr>
          <w:p>
            <w:pPr>
              <w:spacing w:after="0"/>
              <w:jc w:val="right"/>
            </w:pPr>
            <w:r>
              <w:rPr>
                <w:sz w:val="16"/>
              </w:rPr>
              <w:t>$11,428</w:t>
            </w:r>
          </w:p>
        </w:tc>
        <w:tc>
          <w:tcPr>
            <w:tcW w:type="dxa" w:w="1141"/>
          </w:tcPr>
          <w:p>
            <w:pPr>
              <w:spacing w:after="0"/>
              <w:jc w:val="right"/>
            </w:pPr>
            <w:r>
              <w:rPr>
                <w:sz w:val="16"/>
              </w:rPr>
              <w:t>17</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Tsunami</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$4,099</w:t>
            </w:r>
          </w:p>
        </w:tc>
        <w:tc>
          <w:tcPr>
            <w:tcW w:type="dxa" w:w="1126"/>
          </w:tcPr>
          <w:p>
            <w:pPr>
              <w:spacing w:after="0"/>
              <w:jc w:val="right"/>
            </w:pPr>
          </w:p>
        </w:tc>
        <w:tc>
          <w:tcPr>
            <w:tcW w:type="dxa" w:w="1273"/>
          </w:tcPr>
          <w:p>
            <w:pPr>
              <w:spacing w:after="0"/>
              <w:jc w:val="right"/>
            </w:pPr>
            <w:r>
              <w:rPr>
                <w:sz w:val="16"/>
              </w:rPr>
              <w:t>$0</w:t>
            </w:r>
          </w:p>
        </w:tc>
        <w:tc>
          <w:tcPr>
            <w:tcW w:type="dxa" w:w="1101"/>
          </w:tcPr>
          <w:p>
            <w:pPr>
              <w:spacing w:after="0"/>
              <w:jc w:val="right"/>
            </w:pPr>
            <w:r>
              <w:rPr>
                <w:sz w:val="16"/>
              </w:rPr>
              <w:t>$4,099</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Tornado</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$2,016</w:t>
            </w:r>
          </w:p>
        </w:tc>
        <w:tc>
          <w:tcPr>
            <w:tcW w:type="dxa" w:w="1126"/>
          </w:tcPr>
          <w:p>
            <w:pPr>
              <w:spacing w:after="0"/>
              <w:jc w:val="right"/>
            </w:pPr>
            <w:r>
              <w:rPr>
                <w:sz w:val="16"/>
              </w:rPr>
              <w:t>$0</w:t>
            </w:r>
          </w:p>
        </w:tc>
        <w:tc>
          <w:tcPr>
            <w:tcW w:type="dxa" w:w="1273"/>
          </w:tcPr>
          <w:p>
            <w:pPr>
              <w:spacing w:after="0"/>
              <w:jc w:val="right"/>
            </w:pPr>
            <w:r>
              <w:rPr>
                <w:sz w:val="16"/>
              </w:rPr>
              <w:t>$1,693</w:t>
            </w:r>
          </w:p>
        </w:tc>
        <w:tc>
          <w:tcPr>
            <w:tcW w:type="dxa" w:w="1101"/>
          </w:tcPr>
          <w:p>
            <w:pPr>
              <w:spacing w:after="0"/>
              <w:jc w:val="right"/>
            </w:pPr>
            <w:r>
              <w:rPr>
                <w:sz w:val="16"/>
              </w:rPr>
              <w:t>$3,709</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$0</w:t>
            </w:r>
          </w:p>
        </w:tc>
        <w:tc>
          <w:tcPr>
            <w:tcW w:type="dxa" w:w="1273"/>
          </w:tcPr>
          <w:p>
            <w:pPr>
              <w:spacing w:after="0"/>
              <w:jc w:val="right"/>
            </w:pPr>
            <w:r>
              <w:rPr>
                <w:sz w:val="16"/>
              </w:rPr>
              <w:t>$159</w:t>
            </w:r>
          </w:p>
        </w:tc>
        <w:tc>
          <w:tcPr>
            <w:tcW w:type="dxa" w:w="1101"/>
          </w:tcPr>
          <w:p>
            <w:pPr>
              <w:spacing w:after="0"/>
              <w:jc w:val="right"/>
            </w:pPr>
            <w:r>
              <w:rPr>
                <w:sz w:val="16"/>
              </w:rPr>
              <w:t>$187</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Strong Wind</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$0</w:t>
            </w:r>
          </w:p>
        </w:tc>
        <w:tc>
          <w:tcPr>
            <w:tcW w:type="dxa" w:w="1273"/>
          </w:tcPr>
          <w:p>
            <w:pPr>
              <w:spacing w:after="0"/>
              <w:jc w:val="right"/>
            </w:pPr>
            <w:r>
              <w:rPr>
                <w:sz w:val="16"/>
              </w:rPr>
              <w:t>$30</w:t>
            </w:r>
          </w:p>
        </w:tc>
        <w:tc>
          <w:tcPr>
            <w:tcW w:type="dxa" w:w="1101"/>
          </w:tcPr>
          <w:p>
            <w:pPr>
              <w:spacing w:after="0"/>
              <w:jc w:val="right"/>
            </w:pPr>
            <w:r>
              <w:rPr>
                <w:sz w:val="16"/>
              </w:rPr>
              <w:t>$111</w:t>
            </w:r>
          </w:p>
        </w:tc>
        <w:tc>
          <w:tcPr>
            <w:tcW w:type="dxa" w:w="1141"/>
          </w:tcPr>
          <w:p>
            <w:pPr>
              <w:spacing w:after="0"/>
              <w:jc w:val="right"/>
            </w:pPr>
            <w:r>
              <w:rPr>
                <w:sz w:val="16"/>
              </w:rPr>
              <w:t>6</w:t>
            </w:r>
          </w:p>
        </w:tc>
        <w:tc>
          <w:tcPr>
            <w:tcW w:type="dxa" w:w="1940"/>
          </w:tcPr>
          <w:p>
            <w:pPr>
              <w:spacing w:after="0"/>
              <w:jc w:val="left"/>
            </w:pPr>
          </w:p>
        </w:tc>
        <w:tc>
          <w:tcPr>
            <w:tcW w:type="dxa" w:w="1963"/>
          </w:tcPr>
          <w:p>
            <w:pPr>
              <w:spacing w:after="0"/>
              <w:jc w:val="left"/>
            </w:pPr>
            <w:r>
              <w:rPr>
                <w:sz w:val="16"/>
              </w:rPr>
              <w:t>Includes 3 Strong Wind records,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Cold Wave</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73"/>
          </w:tcPr>
          <w:p>
            <w:pPr>
              <w:spacing w:after="0"/>
              <w:jc w:val="right"/>
            </w:pPr>
          </w:p>
        </w:tc>
        <w:tc>
          <w:tcPr>
            <w:tcW w:type="dxa" w:w="1101"/>
          </w:tcPr>
          <w:p>
            <w:pPr>
              <w:spacing w:after="0"/>
              <w:jc w:val="right"/>
            </w:pPr>
            <w:r>
              <w:rPr>
                <w:sz w:val="16"/>
              </w:rPr>
              <w:t>$0</w:t>
            </w:r>
          </w:p>
        </w:tc>
        <w:tc>
          <w:tcPr>
            <w:tcW w:type="dxa" w:w="1141"/>
          </w:tcPr>
          <w:p>
            <w:pPr>
              <w:spacing w:after="0"/>
              <w:jc w:val="right"/>
            </w:pPr>
            <w:r>
              <w:rPr>
                <w:sz w:val="16"/>
              </w:rPr>
              <w:t>2</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Heat Wave</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8</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Volcanic Activity</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5</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Winter Weather</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76"/>
          </w:tcPr>
          <w:p>
            <w:pPr>
              <w:spacing w:after="0"/>
              <w:jc w:val="left"/>
            </w:pPr>
            <w:r>
              <w:rPr>
                <w:sz w:val="16"/>
              </w:rPr>
              <w:t>Not Applicable</w:t>
            </w:r>
          </w:p>
        </w:tc>
        <w:tc>
          <w:tcPr>
            <w:tcW w:type="dxa" w:w="144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0</w:t>
            </w:r>
          </w:p>
        </w:tc>
        <w:tc>
          <w:tcPr>
            <w:tcW w:type="dxa" w:w="1940"/>
          </w:tcPr>
          <w:p>
            <w:pPr>
              <w:spacing w:after="0"/>
              <w:jc w:val="left"/>
            </w:pPr>
            <w:r>
              <w:rPr>
                <w:sz w:val="16"/>
              </w:rPr>
              <w:t>NRI rates avalanche Not Applicable for this county, and no federal declaration for this county names it.</w:t>
            </w:r>
          </w:p>
        </w:tc>
        <w:tc>
          <w:tcPr>
            <w:tcW w:type="dxa" w:w="196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376"/>
          </w:tcPr>
          <w:p>
            <w:pPr>
              <w:spacing w:after="0"/>
              <w:jc w:val="left"/>
            </w:pPr>
            <w:r>
              <w:rPr>
                <w:sz w:val="16"/>
              </w:rPr>
              <w:t>Not Applicable</w:t>
            </w:r>
          </w:p>
        </w:tc>
        <w:tc>
          <w:tcPr>
            <w:tcW w:type="dxa" w:w="144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0</w:t>
            </w:r>
          </w:p>
        </w:tc>
        <w:tc>
          <w:tcPr>
            <w:tcW w:type="dxa" w:w="1940"/>
          </w:tcPr>
          <w:p>
            <w:pPr>
              <w:spacing w:after="0"/>
              <w:jc w:val="left"/>
            </w:pPr>
            <w:r>
              <w:rPr>
                <w:sz w:val="16"/>
              </w:rPr>
              <w:t>NRI rates ice storm Not Applicable for this county, and no federal declaration for this county names it.</w:t>
            </w:r>
          </w:p>
        </w:tc>
        <w:tc>
          <w:tcPr>
            <w:tcW w:type="dxa" w:w="196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Wildfire</w:t>
            </w:r>
          </w:p>
        </w:tc>
        <w:tc>
          <w:tcPr>
            <w:tcW w:type="dxa" w:w="1376"/>
          </w:tcPr>
          <w:p>
            <w:pPr>
              <w:spacing w:after="0"/>
              <w:jc w:val="left"/>
            </w:pPr>
            <w:r>
              <w:rPr>
                <w:sz w:val="16"/>
              </w:rPr>
              <w:t>Insufficient Data</w:t>
            </w:r>
          </w:p>
        </w:tc>
        <w:tc>
          <w:tcPr>
            <w:tcW w:type="dxa" w:w="144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1</w:t>
            </w:r>
          </w:p>
        </w:tc>
        <w:tc>
          <w:tcPr>
            <w:tcW w:type="dxa" w:w="1940"/>
          </w:tcPr>
          <w:p>
            <w:pPr>
              <w:spacing w:after="0"/>
              <w:jc w:val="left"/>
            </w:pPr>
          </w:p>
        </w:tc>
        <w:tc>
          <w:tcPr>
            <w:tcW w:type="dxa" w:w="1963"/>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23"/>
        <w:gridCol w:w="1283"/>
        <w:gridCol w:w="2251"/>
        <w:gridCol w:w="1893"/>
        <w:gridCol w:w="1585"/>
        <w:gridCol w:w="2176"/>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283"/>
            <w:shd w:val="clear" w:color="auto" w:fill="E8E8E8"/>
          </w:tcPr>
          <w:p>
            <w:pPr>
              <w:spacing w:after="0"/>
              <w:jc w:val="left"/>
            </w:pPr>
            <w:r>
              <w:rPr>
                <w:b/>
                <w:sz w:val="16"/>
              </w:rPr>
              <w:t>Observed range</w:t>
            </w:r>
          </w:p>
        </w:tc>
        <w:tc>
          <w:tcPr>
            <w:tcW w:type="dxa" w:w="2251"/>
            <w:shd w:val="clear" w:color="auto" w:fill="E8E8E8"/>
          </w:tcPr>
          <w:p>
            <w:pPr>
              <w:spacing w:after="0"/>
              <w:jc w:val="left"/>
            </w:pPr>
            <w:r>
              <w:rPr>
                <w:b/>
                <w:sz w:val="16"/>
              </w:rPr>
              <w:t>Worst recorded event</w:t>
            </w:r>
          </w:p>
        </w:tc>
        <w:tc>
          <w:tcPr>
            <w:tcW w:type="dxa" w:w="1893"/>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17, 2008 to 2026 (17 zone-level)</w:t>
            </w:r>
          </w:p>
        </w:tc>
        <w:tc>
          <w:tcPr>
            <w:tcW w:type="dxa" w:w="1283"/>
          </w:tcPr>
          <w:p>
            <w:pPr>
              <w:spacing w:after="0"/>
              <w:jc w:val="left"/>
            </w:pPr>
          </w:p>
        </w:tc>
        <w:tc>
          <w:tcPr>
            <w:tcW w:type="dxa" w:w="2251"/>
          </w:tcPr>
          <w:p>
            <w:pPr>
              <w:spacing w:after="0"/>
              <w:jc w:val="left"/>
            </w:pPr>
            <w:r>
              <w:rPr>
                <w:sz w:val="16"/>
              </w:rPr>
              <w:t>Coastal Flood, 2026-02-10, $82,500 property; $0 crops, reported for the zone (2026 dollars); NWS zone PRZ002 (NORTHEAST), zone-level: may include parts of neighboring counties</w:t>
            </w:r>
          </w:p>
        </w:tc>
        <w:tc>
          <w:tcPr>
            <w:tcW w:type="dxa" w:w="1893"/>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2, 1997 to 2022 (2 zone-level)</w:t>
            </w:r>
          </w:p>
        </w:tc>
        <w:tc>
          <w:tcPr>
            <w:tcW w:type="dxa" w:w="1283"/>
          </w:tcPr>
          <w:p>
            <w:pPr>
              <w:spacing w:after="0"/>
              <w:jc w:val="left"/>
            </w:pPr>
            <w:r>
              <w:rPr>
                <w:sz w:val="16"/>
              </w:rPr>
              <w:t>17 days to 31 days (median 24 days); 2 with a recorded value</w:t>
            </w:r>
          </w:p>
        </w:tc>
        <w:tc>
          <w:tcPr>
            <w:tcW w:type="dxa" w:w="2251"/>
          </w:tcPr>
          <w:p>
            <w:pPr>
              <w:spacing w:after="0"/>
              <w:jc w:val="left"/>
            </w:pPr>
            <w:r>
              <w:rPr>
                <w:sz w:val="16"/>
              </w:rPr>
              <w:t>31 days (1 month), 1997-12-01 to 1997-12-31, zone-level</w:t>
            </w:r>
          </w:p>
        </w:tc>
        <w:tc>
          <w:tcPr>
            <w:tcW w:type="dxa" w:w="1893"/>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8, 2023 to 2024 (8 zone-level)</w:t>
            </w:r>
          </w:p>
        </w:tc>
        <w:tc>
          <w:tcPr>
            <w:tcW w:type="dxa" w:w="1283"/>
          </w:tcPr>
          <w:p>
            <w:pPr>
              <w:spacing w:after="0"/>
              <w:jc w:val="left"/>
            </w:pPr>
            <w:r>
              <w:rPr>
                <w:sz w:val="16"/>
              </w:rPr>
              <w:t>1 day to 30 days (median 2 days); 5 with a recorded value</w:t>
            </w:r>
          </w:p>
        </w:tc>
        <w:tc>
          <w:tcPr>
            <w:tcW w:type="dxa" w:w="2251"/>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893"/>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11, 1997 to 2024 (11 zone-level)</w:t>
            </w:r>
          </w:p>
        </w:tc>
        <w:tc>
          <w:tcPr>
            <w:tcW w:type="dxa" w:w="1283"/>
          </w:tcPr>
          <w:p>
            <w:pPr>
              <w:spacing w:after="0"/>
              <w:jc w:val="left"/>
            </w:pPr>
          </w:p>
        </w:tc>
        <w:tc>
          <w:tcPr>
            <w:tcW w:type="dxa" w:w="2251"/>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PRZ002 (NORTHEAST), zone-level: may include parts of neighboring counties</w:t>
            </w:r>
          </w:p>
        </w:tc>
        <w:tc>
          <w:tcPr>
            <w:tcW w:type="dxa" w:w="1893"/>
          </w:tcPr>
          <w:p>
            <w:pPr>
              <w:spacing w:after="0"/>
              <w:jc w:val="left"/>
            </w:pPr>
            <w:r>
              <w:rPr>
                <w:sz w:val="16"/>
              </w:rPr>
              <w:t>Most damaging recorded: Tropical Storm, 2001-08-22, $200,000 property; crops not reported, reported for the zone (2001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121, 2000 to 2024 (99 zone-level)</w:t>
            </w:r>
          </w:p>
        </w:tc>
        <w:tc>
          <w:tcPr>
            <w:tcW w:type="dxa" w:w="1283"/>
          </w:tcPr>
          <w:p>
            <w:pPr>
              <w:spacing w:after="0"/>
              <w:jc w:val="left"/>
            </w:pPr>
          </w:p>
        </w:tc>
        <w:tc>
          <w:tcPr>
            <w:tcW w:type="dxa" w:w="2251"/>
          </w:tcPr>
          <w:p>
            <w:pPr>
              <w:spacing w:after="0"/>
              <w:jc w:val="left"/>
            </w:pPr>
            <w:r>
              <w:rPr>
                <w:sz w:val="16"/>
              </w:rPr>
              <w:t>Flash Flood, 2017-09-20, $750,000,000 property; $0 crops (2017 dollars)</w:t>
            </w:r>
          </w:p>
        </w:tc>
        <w:tc>
          <w:tcPr>
            <w:tcW w:type="dxa" w:w="1893"/>
          </w:tcPr>
          <w:p>
            <w:pPr>
              <w:spacing w:after="0"/>
              <w:jc w:val="left"/>
            </w:pPr>
          </w:p>
        </w:tc>
        <w:tc>
          <w:tcPr>
            <w:tcW w:type="dxa" w:w="1585"/>
          </w:tcPr>
          <w:p>
            <w:pPr>
              <w:spacing w:after="0"/>
              <w:jc w:val="left"/>
            </w:pPr>
            <w:r>
              <w:rPr>
                <w:sz w:val="16"/>
              </w:rPr>
              <w:t>No event record names a member place. Zone-level records (99)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17, 2003 to 2024 (13 zone-level)</w:t>
            </w:r>
          </w:p>
        </w:tc>
        <w:tc>
          <w:tcPr>
            <w:tcW w:type="dxa" w:w="1283"/>
          </w:tcPr>
          <w:p>
            <w:pPr>
              <w:spacing w:after="0"/>
              <w:jc w:val="left"/>
            </w:pPr>
          </w:p>
        </w:tc>
        <w:tc>
          <w:tcPr>
            <w:tcW w:type="dxa" w:w="2251"/>
          </w:tcPr>
          <w:p>
            <w:pPr>
              <w:spacing w:after="0"/>
              <w:jc w:val="left"/>
            </w:pPr>
            <w:r>
              <w:rPr>
                <w:sz w:val="16"/>
              </w:rPr>
              <w:t>Debris Flow, 2024-11-16, $75,000 property; $0 crops (2024 dollars)</w:t>
            </w:r>
          </w:p>
        </w:tc>
        <w:tc>
          <w:tcPr>
            <w:tcW w:type="dxa" w:w="1893"/>
          </w:tcPr>
          <w:p>
            <w:pPr>
              <w:spacing w:after="0"/>
              <w:jc w:val="left"/>
            </w:pPr>
          </w:p>
        </w:tc>
        <w:tc>
          <w:tcPr>
            <w:tcW w:type="dxa" w:w="1585"/>
          </w:tcPr>
          <w:p>
            <w:pPr>
              <w:spacing w:after="0"/>
              <w:jc w:val="left"/>
            </w:pPr>
            <w:r>
              <w:rPr>
                <w:sz w:val="16"/>
              </w:rPr>
              <w:t>No event record names a member place. Zone-level records (13) apply countywide.</w:t>
            </w: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1, 2006 to 2006 (1 zone-level)</w:t>
            </w:r>
          </w:p>
        </w:tc>
        <w:tc>
          <w:tcPr>
            <w:tcW w:type="dxa" w:w="1283"/>
          </w:tcPr>
          <w:p>
            <w:pPr>
              <w:spacing w:after="0"/>
              <w:jc w:val="left"/>
            </w:pPr>
          </w:p>
        </w:tc>
        <w:tc>
          <w:tcPr>
            <w:tcW w:type="dxa" w:w="2251"/>
          </w:tcPr>
          <w:p>
            <w:pPr>
              <w:spacing w:after="0"/>
              <w:jc w:val="left"/>
            </w:pPr>
            <w:r>
              <w:rPr>
                <w:sz w:val="16"/>
              </w:rPr>
              <w:t>Lightning, 2006-07-10, $5,000 property; crops not reported, reported for the zone (2006 dollars); NWS zone PRZ002 (NORTHEAST), zone-level: may include parts of neighboring counties</w:t>
            </w:r>
          </w:p>
        </w:tc>
        <w:tc>
          <w:tcPr>
            <w:tcW w:type="dxa" w:w="1893"/>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3, 2003 to 2026 (3 zone-level)</w:t>
            </w:r>
          </w:p>
        </w:tc>
        <w:tc>
          <w:tcPr>
            <w:tcW w:type="dxa" w:w="1283"/>
          </w:tcPr>
          <w:p>
            <w:pPr>
              <w:spacing w:after="0"/>
              <w:jc w:val="left"/>
            </w:pPr>
            <w:r>
              <w:rPr>
                <w:sz w:val="16"/>
              </w:rPr>
              <w:t>24 kt (28 mph) to 40 kt (46 mph) (median 40 kt (46 mph)); 3 with a recorded value</w:t>
            </w:r>
          </w:p>
        </w:tc>
        <w:tc>
          <w:tcPr>
            <w:tcW w:type="dxa" w:w="2251"/>
          </w:tcPr>
          <w:p>
            <w:pPr>
              <w:spacing w:after="0"/>
              <w:jc w:val="left"/>
            </w:pPr>
            <w:r>
              <w:rPr>
                <w:sz w:val="16"/>
              </w:rPr>
              <w:t>40 kt (46 mph) estimated gust, Strong Wind, 2005-05-09; same speed and measurement basis also recorded on 2003-10-10; NWS zone PRZ002 (NORTHEAST), zone-level: may include parts of neighboring counties</w:t>
            </w:r>
          </w:p>
        </w:tc>
        <w:tc>
          <w:tcPr>
            <w:tcW w:type="dxa" w:w="1893"/>
          </w:tcPr>
          <w:p>
            <w:pPr>
              <w:spacing w:after="0"/>
              <w:jc w:val="left"/>
            </w:pPr>
            <w:r>
              <w:rPr>
                <w:sz w:val="16"/>
              </w:rPr>
              <w:t>Strong Wind, 2003-10-10, $15,000 property; crops not reported, reported for the zone (2003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3, 2002 to 2006 (3 zone-level)</w:t>
            </w:r>
          </w:p>
        </w:tc>
        <w:tc>
          <w:tcPr>
            <w:tcW w:type="dxa" w:w="1283"/>
          </w:tcPr>
          <w:p>
            <w:pPr>
              <w:spacing w:after="0"/>
              <w:jc w:val="left"/>
            </w:pPr>
          </w:p>
        </w:tc>
        <w:tc>
          <w:tcPr>
            <w:tcW w:type="dxa" w:w="2251"/>
          </w:tcPr>
          <w:p>
            <w:pPr>
              <w:spacing w:after="0"/>
              <w:jc w:val="left"/>
            </w:pPr>
            <w:r>
              <w:rPr>
                <w:sz w:val="16"/>
              </w:rPr>
              <w:t>No thunderstorm wind record can stand as this county's strongest: the 2 records with a recorded speed reached this county only through an NWS zone that covers more than one county, so the wind may have occurred outside this county (zone-level); they are counted as occurrences.</w:t>
            </w:r>
          </w:p>
        </w:tc>
        <w:tc>
          <w:tcPr>
            <w:tcW w:type="dxa" w:w="1893"/>
          </w:tcPr>
          <w:p>
            <w:pPr>
              <w:spacing w:after="0"/>
              <w:jc w:val="left"/>
            </w:pPr>
            <w:r>
              <w:rPr>
                <w:sz w:val="16"/>
              </w:rPr>
              <w:t>Thunderstorm Wind, 2006-07-27, $1,000 property; crops not reported, reported for the zone (2006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5, 2001 to 2004 (5 zone-level)</w:t>
            </w:r>
          </w:p>
        </w:tc>
        <w:tc>
          <w:tcPr>
            <w:tcW w:type="dxa" w:w="1283"/>
          </w:tcPr>
          <w:p>
            <w:pPr>
              <w:spacing w:after="0"/>
              <w:jc w:val="left"/>
            </w:pPr>
          </w:p>
        </w:tc>
        <w:tc>
          <w:tcPr>
            <w:tcW w:type="dxa" w:w="2251"/>
          </w:tcPr>
          <w:p>
            <w:pPr>
              <w:spacing w:after="0"/>
              <w:jc w:val="left"/>
            </w:pPr>
            <w:r>
              <w:rPr>
                <w:sz w:val="16"/>
              </w:rPr>
              <w:t>No damage reported in 5 records.</w:t>
            </w:r>
          </w:p>
        </w:tc>
        <w:tc>
          <w:tcPr>
            <w:tcW w:type="dxa" w:w="1893"/>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1, 2007 to 2007 (1 zone-level)</w:t>
            </w:r>
          </w:p>
        </w:tc>
        <w:tc>
          <w:tcPr>
            <w:tcW w:type="dxa" w:w="1283"/>
          </w:tcPr>
          <w:p>
            <w:pPr>
              <w:spacing w:after="0"/>
              <w:jc w:val="left"/>
            </w:pPr>
          </w:p>
        </w:tc>
        <w:tc>
          <w:tcPr>
            <w:tcW w:type="dxa" w:w="2251"/>
          </w:tcPr>
          <w:p>
            <w:pPr>
              <w:spacing w:after="0"/>
              <w:jc w:val="left"/>
            </w:pPr>
            <w:r>
              <w:rPr>
                <w:sz w:val="16"/>
              </w:rPr>
              <w:t>No damage reported in 1 records.</w:t>
            </w:r>
          </w:p>
        </w:tc>
        <w:tc>
          <w:tcPr>
            <w:tcW w:type="dxa" w:w="1893"/>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0</w:t>
            </w:r>
          </w:p>
        </w:tc>
        <w:tc>
          <w:tcPr>
            <w:tcW w:type="dxa" w:w="1283"/>
          </w:tcPr>
          <w:p>
            <w:pPr>
              <w:spacing w:after="0"/>
              <w:jc w:val="left"/>
            </w:pPr>
          </w:p>
        </w:tc>
        <w:tc>
          <w:tcPr>
            <w:tcW w:type="dxa" w:w="2251"/>
          </w:tcPr>
          <w:p>
            <w:pPr>
              <w:spacing w:after="0"/>
              <w:jc w:val="left"/>
            </w:pPr>
          </w:p>
        </w:tc>
        <w:tc>
          <w:tcPr>
            <w:tcW w:type="dxa" w:w="1893"/>
          </w:tcPr>
          <w:p>
            <w:pPr>
              <w:spacing w:after="0"/>
              <w:jc w:val="left"/>
            </w:pPr>
          </w:p>
        </w:tc>
        <w:tc>
          <w:tcPr>
            <w:tcW w:type="dxa" w:w="1585"/>
          </w:tcPr>
          <w:p>
            <w:pPr>
              <w:spacing w:after="0"/>
              <w:jc w:val="left"/>
            </w:pP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1981"/>
        <w:gridCol w:w="2024"/>
        <w:gridCol w:w="1425"/>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1981"/>
            <w:shd w:val="clear" w:color="auto" w:fill="E8E8E8"/>
          </w:tcPr>
          <w:p>
            <w:pPr>
              <w:spacing w:after="0"/>
              <w:jc w:val="left"/>
            </w:pPr>
            <w:r>
              <w:rPr>
                <w:b/>
                <w:sz w:val="16"/>
              </w:rPr>
              <w:t>Title</w:t>
            </w:r>
          </w:p>
        </w:tc>
        <w:tc>
          <w:tcPr>
            <w:tcW w:type="dxa" w:w="2024"/>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36"/>
          </w:tcPr>
          <w:p>
            <w:pPr>
              <w:spacing w:after="0"/>
              <w:jc w:val="left"/>
            </w:pPr>
            <w:r>
              <w:rPr>
                <w:sz w:val="16"/>
              </w:rPr>
              <w:t>Major disaster</w:t>
            </w:r>
          </w:p>
        </w:tc>
        <w:tc>
          <w:tcPr>
            <w:tcW w:type="dxa" w:w="1981"/>
          </w:tcPr>
          <w:p>
            <w:pPr>
              <w:spacing w:after="0"/>
              <w:jc w:val="left"/>
            </w:pPr>
            <w:r>
              <w:rPr>
                <w:sz w:val="16"/>
              </w:rPr>
              <w:t>TROPICAL STORM ERNESTO</w:t>
            </w:r>
          </w:p>
        </w:tc>
        <w:tc>
          <w:tcPr>
            <w:tcW w:type="dxa" w:w="2024"/>
          </w:tcPr>
          <w:p>
            <w:pPr>
              <w:spacing w:after="0"/>
              <w:jc w:val="left"/>
            </w:pPr>
            <w:r>
              <w:rPr>
                <w:sz w:val="16"/>
              </w:rPr>
              <w:t>Hurricane (primary); also designated: Inland Flooding, Landslide</w:t>
            </w:r>
          </w:p>
        </w:tc>
        <w:tc>
          <w:tcPr>
            <w:tcW w:type="dxa" w:w="1425"/>
          </w:tcPr>
          <w:p>
            <w:pPr>
              <w:spacing w:after="0"/>
              <w:jc w:val="right"/>
            </w:pPr>
            <w:r>
              <w:rPr>
                <w:sz w:val="16"/>
              </w:rPr>
              <w:t>$1,049,583.84</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36"/>
          </w:tcPr>
          <w:p>
            <w:pPr>
              <w:spacing w:after="0"/>
              <w:jc w:val="left"/>
            </w:pPr>
            <w:r>
              <w:rPr>
                <w:sz w:val="16"/>
              </w:rPr>
              <w:t>Emergency</w:t>
            </w:r>
          </w:p>
        </w:tc>
        <w:tc>
          <w:tcPr>
            <w:tcW w:type="dxa" w:w="1981"/>
          </w:tcPr>
          <w:p>
            <w:pPr>
              <w:spacing w:after="0"/>
              <w:jc w:val="left"/>
            </w:pPr>
            <w:r>
              <w:rPr>
                <w:sz w:val="16"/>
              </w:rPr>
              <w:t>TROPICAL STORM ERNESTO</w:t>
            </w:r>
          </w:p>
        </w:tc>
        <w:tc>
          <w:tcPr>
            <w:tcW w:type="dxa" w:w="2024"/>
          </w:tcPr>
          <w:p>
            <w:pPr>
              <w:spacing w:after="0"/>
              <w:jc w:val="left"/>
            </w:pPr>
            <w:r>
              <w:rPr>
                <w:sz w:val="16"/>
              </w:rPr>
              <w:t>Hurricane; Inland Flooding; Landslide</w:t>
            </w:r>
          </w:p>
        </w:tc>
        <w:tc>
          <w:tcPr>
            <w:tcW w:type="dxa" w:w="1425"/>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36"/>
          </w:tcPr>
          <w:p>
            <w:pPr>
              <w:spacing w:after="0"/>
              <w:jc w:val="left"/>
            </w:pPr>
            <w:r>
              <w:rPr>
                <w:sz w:val="16"/>
              </w:rPr>
              <w:t>Major disaster</w:t>
            </w:r>
          </w:p>
        </w:tc>
        <w:tc>
          <w:tcPr>
            <w:tcW w:type="dxa" w:w="1981"/>
          </w:tcPr>
          <w:p>
            <w:pPr>
              <w:spacing w:after="0"/>
              <w:jc w:val="left"/>
            </w:pPr>
            <w:r>
              <w:rPr>
                <w:sz w:val="16"/>
              </w:rPr>
              <w:t>HURRICANE FIONA</w:t>
            </w:r>
          </w:p>
        </w:tc>
        <w:tc>
          <w:tcPr>
            <w:tcW w:type="dxa" w:w="2024"/>
          </w:tcPr>
          <w:p>
            <w:pPr>
              <w:spacing w:after="0"/>
              <w:jc w:val="left"/>
            </w:pPr>
            <w:r>
              <w:rPr>
                <w:sz w:val="16"/>
              </w:rPr>
              <w:t>Hurricane</w:t>
            </w:r>
          </w:p>
        </w:tc>
        <w:tc>
          <w:tcPr>
            <w:tcW w:type="dxa" w:w="1425"/>
          </w:tcPr>
          <w:p>
            <w:pPr>
              <w:spacing w:after="0"/>
              <w:jc w:val="right"/>
            </w:pPr>
            <w:r>
              <w:rPr>
                <w:sz w:val="16"/>
              </w:rPr>
              <w:t>$1,607,659.64</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36"/>
          </w:tcPr>
          <w:p>
            <w:pPr>
              <w:spacing w:after="0"/>
              <w:jc w:val="left"/>
            </w:pPr>
            <w:r>
              <w:rPr>
                <w:sz w:val="16"/>
              </w:rPr>
              <w:t>Emergency</w:t>
            </w:r>
          </w:p>
        </w:tc>
        <w:tc>
          <w:tcPr>
            <w:tcW w:type="dxa" w:w="1981"/>
          </w:tcPr>
          <w:p>
            <w:pPr>
              <w:spacing w:after="0"/>
              <w:jc w:val="left"/>
            </w:pPr>
            <w:r>
              <w:rPr>
                <w:sz w:val="16"/>
              </w:rPr>
              <w:t>TROPICAL STORM FIONA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36"/>
          </w:tcPr>
          <w:p>
            <w:pPr>
              <w:spacing w:after="0"/>
              <w:jc w:val="left"/>
            </w:pPr>
            <w:r>
              <w:rPr>
                <w:sz w:val="16"/>
              </w:rPr>
              <w:t>Emergency</w:t>
            </w:r>
          </w:p>
        </w:tc>
        <w:tc>
          <w:tcPr>
            <w:tcW w:type="dxa" w:w="1981"/>
          </w:tcPr>
          <w:p>
            <w:pPr>
              <w:spacing w:after="0"/>
              <w:jc w:val="left"/>
            </w:pPr>
            <w:r>
              <w:rPr>
                <w:sz w:val="16"/>
              </w:rPr>
              <w:t>TROPICAL STORM LAURA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36"/>
          </w:tcPr>
          <w:p>
            <w:pPr>
              <w:spacing w:after="0"/>
              <w:jc w:val="left"/>
            </w:pPr>
            <w:r>
              <w:rPr>
                <w:sz w:val="16"/>
              </w:rPr>
              <w:t>Emergency</w:t>
            </w:r>
          </w:p>
        </w:tc>
        <w:tc>
          <w:tcPr>
            <w:tcW w:type="dxa" w:w="1981"/>
          </w:tcPr>
          <w:p>
            <w:pPr>
              <w:spacing w:after="0"/>
              <w:jc w:val="left"/>
            </w:pPr>
            <w:r>
              <w:rPr>
                <w:sz w:val="16"/>
              </w:rPr>
              <w:t>POTENTIAL TROPICAL CYCLONE NINE</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36"/>
          </w:tcPr>
          <w:p>
            <w:pPr>
              <w:spacing w:after="0"/>
              <w:jc w:val="left"/>
            </w:pPr>
            <w:r>
              <w:rPr>
                <w:sz w:val="16"/>
              </w:rPr>
              <w:t>Major disaster</w:t>
            </w:r>
          </w:p>
        </w:tc>
        <w:tc>
          <w:tcPr>
            <w:tcW w:type="dxa" w:w="1981"/>
          </w:tcPr>
          <w:p>
            <w:pPr>
              <w:spacing w:after="0"/>
              <w:jc w:val="left"/>
            </w:pPr>
            <w:r>
              <w:rPr>
                <w:sz w:val="16"/>
              </w:rPr>
              <w:t>COVID-19 PANDEMIC</w:t>
            </w:r>
          </w:p>
        </w:tc>
        <w:tc>
          <w:tcPr>
            <w:tcW w:type="dxa" w:w="2024"/>
          </w:tcPr>
          <w:p>
            <w:pPr>
              <w:spacing w:after="0"/>
              <w:jc w:val="left"/>
            </w:pPr>
            <w:r>
              <w:rPr>
                <w:sz w:val="16"/>
              </w:rPr>
              <w:t>Non-natural, not counted</w:t>
            </w:r>
          </w:p>
        </w:tc>
        <w:tc>
          <w:tcPr>
            <w:tcW w:type="dxa" w:w="1425"/>
          </w:tcPr>
          <w:p>
            <w:pPr>
              <w:spacing w:after="0"/>
              <w:jc w:val="right"/>
            </w:pPr>
            <w:r>
              <w:rPr>
                <w:sz w:val="16"/>
              </w:rPr>
              <w:t>$33,795.82</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36"/>
          </w:tcPr>
          <w:p>
            <w:pPr>
              <w:spacing w:after="0"/>
              <w:jc w:val="left"/>
            </w:pPr>
            <w:r>
              <w:rPr>
                <w:sz w:val="16"/>
              </w:rPr>
              <w:t>Emergency</w:t>
            </w:r>
          </w:p>
        </w:tc>
        <w:tc>
          <w:tcPr>
            <w:tcW w:type="dxa" w:w="1981"/>
          </w:tcPr>
          <w:p>
            <w:pPr>
              <w:spacing w:after="0"/>
              <w:jc w:val="left"/>
            </w:pPr>
            <w:r>
              <w:rPr>
                <w:sz w:val="16"/>
              </w:rPr>
              <w:t>COVID-19</w:t>
            </w:r>
          </w:p>
        </w:tc>
        <w:tc>
          <w:tcPr>
            <w:tcW w:type="dxa" w:w="2024"/>
          </w:tcPr>
          <w:p>
            <w:pPr>
              <w:spacing w:after="0"/>
              <w:jc w:val="left"/>
            </w:pPr>
            <w:r>
              <w:rPr>
                <w:sz w:val="16"/>
              </w:rPr>
              <w:t>Non-natural, not counted</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36"/>
          </w:tcPr>
          <w:p>
            <w:pPr>
              <w:spacing w:after="0"/>
              <w:jc w:val="left"/>
            </w:pPr>
            <w:r>
              <w:rPr>
                <w:sz w:val="16"/>
              </w:rPr>
              <w:t>Emergency</w:t>
            </w:r>
          </w:p>
        </w:tc>
        <w:tc>
          <w:tcPr>
            <w:tcW w:type="dxa" w:w="1981"/>
          </w:tcPr>
          <w:p>
            <w:pPr>
              <w:spacing w:after="0"/>
              <w:jc w:val="left"/>
            </w:pPr>
            <w:r>
              <w:rPr>
                <w:sz w:val="16"/>
              </w:rPr>
              <w:t>EARTHQUAKES</w:t>
            </w:r>
          </w:p>
        </w:tc>
        <w:tc>
          <w:tcPr>
            <w:tcW w:type="dxa" w:w="2024"/>
          </w:tcPr>
          <w:p>
            <w:pPr>
              <w:spacing w:after="0"/>
              <w:jc w:val="left"/>
            </w:pPr>
            <w:r>
              <w:rPr>
                <w:sz w:val="16"/>
              </w:rPr>
              <w:t>Earthquake</w:t>
            </w:r>
          </w:p>
        </w:tc>
        <w:tc>
          <w:tcPr>
            <w:tcW w:type="dxa" w:w="1425"/>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36"/>
          </w:tcPr>
          <w:p>
            <w:pPr>
              <w:spacing w:after="0"/>
              <w:jc w:val="left"/>
            </w:pPr>
            <w:r>
              <w:rPr>
                <w:sz w:val="16"/>
              </w:rPr>
              <w:t>Emergency</w:t>
            </w:r>
          </w:p>
        </w:tc>
        <w:tc>
          <w:tcPr>
            <w:tcW w:type="dxa" w:w="1981"/>
          </w:tcPr>
          <w:p>
            <w:pPr>
              <w:spacing w:after="0"/>
              <w:jc w:val="left"/>
            </w:pPr>
            <w:r>
              <w:rPr>
                <w:sz w:val="16"/>
              </w:rPr>
              <w:t>TROPICAL STORM DORIAN</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36"/>
          </w:tcPr>
          <w:p>
            <w:pPr>
              <w:spacing w:after="0"/>
              <w:jc w:val="left"/>
            </w:pPr>
            <w:r>
              <w:rPr>
                <w:sz w:val="16"/>
              </w:rPr>
              <w:t>Major disaster</w:t>
            </w:r>
          </w:p>
        </w:tc>
        <w:tc>
          <w:tcPr>
            <w:tcW w:type="dxa" w:w="1981"/>
          </w:tcPr>
          <w:p>
            <w:pPr>
              <w:spacing w:after="0"/>
              <w:jc w:val="left"/>
            </w:pPr>
            <w:r>
              <w:rPr>
                <w:sz w:val="16"/>
              </w:rPr>
              <w:t>HURRICANE MARIA</w:t>
            </w:r>
          </w:p>
        </w:tc>
        <w:tc>
          <w:tcPr>
            <w:tcW w:type="dxa" w:w="2024"/>
          </w:tcPr>
          <w:p>
            <w:pPr>
              <w:spacing w:after="0"/>
              <w:jc w:val="left"/>
            </w:pPr>
            <w:r>
              <w:rPr>
                <w:sz w:val="16"/>
              </w:rPr>
              <w:t>Hurricane</w:t>
            </w:r>
          </w:p>
        </w:tc>
        <w:tc>
          <w:tcPr>
            <w:tcW w:type="dxa" w:w="1425"/>
          </w:tcPr>
          <w:p>
            <w:pPr>
              <w:spacing w:after="0"/>
              <w:jc w:val="right"/>
            </w:pPr>
            <w:r>
              <w:rPr>
                <w:sz w:val="16"/>
              </w:rPr>
              <w:t>$21,790,865.93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36"/>
          </w:tcPr>
          <w:p>
            <w:pPr>
              <w:spacing w:after="0"/>
              <w:jc w:val="left"/>
            </w:pPr>
            <w:r>
              <w:rPr>
                <w:sz w:val="16"/>
              </w:rPr>
              <w:t>Emergency</w:t>
            </w:r>
          </w:p>
        </w:tc>
        <w:tc>
          <w:tcPr>
            <w:tcW w:type="dxa" w:w="1981"/>
          </w:tcPr>
          <w:p>
            <w:pPr>
              <w:spacing w:after="0"/>
              <w:jc w:val="left"/>
            </w:pPr>
            <w:r>
              <w:rPr>
                <w:sz w:val="16"/>
              </w:rPr>
              <w:t>HURRICANE MARIA</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36"/>
          </w:tcPr>
          <w:p>
            <w:pPr>
              <w:spacing w:after="0"/>
              <w:jc w:val="left"/>
            </w:pPr>
            <w:r>
              <w:rPr>
                <w:sz w:val="16"/>
              </w:rPr>
              <w:t>Major disaster</w:t>
            </w:r>
          </w:p>
        </w:tc>
        <w:tc>
          <w:tcPr>
            <w:tcW w:type="dxa" w:w="1981"/>
          </w:tcPr>
          <w:p>
            <w:pPr>
              <w:spacing w:after="0"/>
              <w:jc w:val="left"/>
            </w:pPr>
            <w:r>
              <w:rPr>
                <w:sz w:val="16"/>
              </w:rPr>
              <w:t>HURRICANE IRENE</w:t>
            </w:r>
          </w:p>
        </w:tc>
        <w:tc>
          <w:tcPr>
            <w:tcW w:type="dxa" w:w="2024"/>
          </w:tcPr>
          <w:p>
            <w:pPr>
              <w:spacing w:after="0"/>
              <w:jc w:val="left"/>
            </w:pPr>
            <w:r>
              <w:rPr>
                <w:sz w:val="16"/>
              </w:rPr>
              <w:t>Hurricane</w:t>
            </w:r>
          </w:p>
        </w:tc>
        <w:tc>
          <w:tcPr>
            <w:tcW w:type="dxa" w:w="1425"/>
          </w:tcPr>
          <w:p>
            <w:pPr>
              <w:spacing w:after="0"/>
              <w:jc w:val="right"/>
            </w:pPr>
            <w:r>
              <w:rPr>
                <w:sz w:val="16"/>
              </w:rPr>
              <w:t>$331,496.89</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36"/>
          </w:tcPr>
          <w:p>
            <w:pPr>
              <w:spacing w:after="0"/>
              <w:jc w:val="left"/>
            </w:pPr>
            <w:r>
              <w:rPr>
                <w:sz w:val="16"/>
              </w:rPr>
              <w:t>Emergency</w:t>
            </w:r>
          </w:p>
        </w:tc>
        <w:tc>
          <w:tcPr>
            <w:tcW w:type="dxa" w:w="1981"/>
          </w:tcPr>
          <w:p>
            <w:pPr>
              <w:spacing w:after="0"/>
              <w:jc w:val="left"/>
            </w:pPr>
            <w:r>
              <w:rPr>
                <w:sz w:val="16"/>
              </w:rPr>
              <w:t>HURRICANE IRENE</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DR-4017</w:t>
            </w: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36"/>
          </w:tcPr>
          <w:p>
            <w:pPr>
              <w:spacing w:after="0"/>
              <w:jc w:val="left"/>
            </w:pPr>
            <w:r>
              <w:rPr>
                <w:sz w:val="16"/>
              </w:rPr>
              <w:t>Major disaster</w:t>
            </w:r>
          </w:p>
        </w:tc>
        <w:tc>
          <w:tcPr>
            <w:tcW w:type="dxa" w:w="1981"/>
          </w:tcPr>
          <w:p>
            <w:pPr>
              <w:spacing w:after="0"/>
              <w:jc w:val="left"/>
            </w:pPr>
            <w:r>
              <w:rPr>
                <w:sz w:val="16"/>
              </w:rPr>
              <w:t>TROPICAL STORM JEANNE AND RESULTING LANDSLIDES AND MUDSLIDES</w:t>
            </w:r>
          </w:p>
        </w:tc>
        <w:tc>
          <w:tcPr>
            <w:tcW w:type="dxa" w:w="2024"/>
          </w:tcPr>
          <w:p>
            <w:pPr>
              <w:spacing w:after="0"/>
              <w:jc w:val="left"/>
            </w:pPr>
            <w:r>
              <w:rPr>
                <w:sz w:val="16"/>
              </w:rPr>
              <w:t>Hurricane; Landslide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36"/>
          </w:tcPr>
          <w:p>
            <w:pPr>
              <w:spacing w:after="0"/>
              <w:jc w:val="left"/>
            </w:pPr>
            <w:r>
              <w:rPr>
                <w:sz w:val="16"/>
              </w:rPr>
              <w:t>Major disaster</w:t>
            </w:r>
          </w:p>
        </w:tc>
        <w:tc>
          <w:tcPr>
            <w:tcW w:type="dxa" w:w="1981"/>
          </w:tcPr>
          <w:p>
            <w:pPr>
              <w:spacing w:after="0"/>
              <w:jc w:val="left"/>
            </w:pPr>
            <w:r>
              <w:rPr>
                <w:sz w:val="16"/>
              </w:rPr>
              <w:t>SEVERE STORMS, FLOODING, MUDSLIDES, AND LANDSLIDES</w:t>
            </w:r>
          </w:p>
        </w:tc>
        <w:tc>
          <w:tcPr>
            <w:tcW w:type="dxa" w:w="2024"/>
          </w:tcPr>
          <w:p>
            <w:pPr>
              <w:spacing w:after="0"/>
              <w:jc w:val="left"/>
            </w:pPr>
            <w:r>
              <w:rPr>
                <w:sz w:val="16"/>
              </w:rPr>
              <w:t>Inland Flooding; Landslide</w:t>
            </w:r>
          </w:p>
        </w:tc>
        <w:tc>
          <w:tcPr>
            <w:tcW w:type="dxa" w:w="1425"/>
          </w:tcPr>
          <w:p>
            <w:pPr>
              <w:spacing w:after="0"/>
              <w:jc w:val="right"/>
            </w:pPr>
            <w:r>
              <w:rPr>
                <w:sz w:val="16"/>
              </w:rPr>
              <w:t>$46,574.79</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36"/>
          </w:tcPr>
          <w:p>
            <w:pPr>
              <w:spacing w:after="0"/>
              <w:jc w:val="left"/>
            </w:pPr>
            <w:r>
              <w:rPr>
                <w:sz w:val="16"/>
              </w:rPr>
              <w:t>Emergency</w:t>
            </w:r>
          </w:p>
        </w:tc>
        <w:tc>
          <w:tcPr>
            <w:tcW w:type="dxa" w:w="1981"/>
          </w:tcPr>
          <w:p>
            <w:pPr>
              <w:spacing w:after="0"/>
              <w:jc w:val="left"/>
            </w:pPr>
            <w:r>
              <w:rPr>
                <w:sz w:val="16"/>
              </w:rPr>
              <w:t>HURRICANE LENNY</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36"/>
          </w:tcPr>
          <w:p>
            <w:pPr>
              <w:spacing w:after="0"/>
              <w:jc w:val="left"/>
            </w:pPr>
            <w:r>
              <w:rPr>
                <w:sz w:val="16"/>
              </w:rPr>
              <w:t>Major disaster</w:t>
            </w:r>
          </w:p>
        </w:tc>
        <w:tc>
          <w:tcPr>
            <w:tcW w:type="dxa" w:w="1981"/>
          </w:tcPr>
          <w:p>
            <w:pPr>
              <w:spacing w:after="0"/>
              <w:jc w:val="left"/>
            </w:pPr>
            <w:r>
              <w:rPr>
                <w:sz w:val="16"/>
              </w:rPr>
              <w:t>HURRICANE GEORGES - 18 SEP 98</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36"/>
          </w:tcPr>
          <w:p>
            <w:pPr>
              <w:spacing w:after="0"/>
              <w:jc w:val="left"/>
            </w:pPr>
            <w:r>
              <w:rPr>
                <w:sz w:val="16"/>
              </w:rPr>
              <w:t>Major disaster</w:t>
            </w:r>
          </w:p>
        </w:tc>
        <w:tc>
          <w:tcPr>
            <w:tcW w:type="dxa" w:w="1981"/>
          </w:tcPr>
          <w:p>
            <w:pPr>
              <w:spacing w:after="0"/>
              <w:jc w:val="left"/>
            </w:pPr>
            <w:r>
              <w:rPr>
                <w:sz w:val="16"/>
              </w:rPr>
              <w:t>HURRICANE HORTENSE</w:t>
            </w:r>
          </w:p>
        </w:tc>
        <w:tc>
          <w:tcPr>
            <w:tcW w:type="dxa" w:w="2024"/>
          </w:tcPr>
          <w:p>
            <w:pPr>
              <w:spacing w:after="0"/>
              <w:jc w:val="left"/>
            </w:pPr>
            <w:r>
              <w:rPr>
                <w:sz w:val="16"/>
              </w:rPr>
              <w:t>Hurricane</w:t>
            </w:r>
          </w:p>
        </w:tc>
        <w:tc>
          <w:tcPr>
            <w:tcW w:type="dxa" w:w="1425"/>
          </w:tcPr>
          <w:p>
            <w:pPr>
              <w:spacing w:after="0"/>
              <w:jc w:val="right"/>
            </w:pPr>
            <w:r>
              <w:rPr>
                <w:sz w:val="16"/>
              </w:rPr>
              <w:t>PA not declared for this county</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1995-09-16</w:t>
            </w:r>
          </w:p>
        </w:tc>
        <w:tc>
          <w:tcPr>
            <w:tcW w:type="dxa" w:w="1037"/>
          </w:tcPr>
          <w:p>
            <w:pPr>
              <w:spacing w:after="0"/>
              <w:jc w:val="left"/>
            </w:pPr>
            <w:r>
              <w:rPr>
                <w:sz w:val="16"/>
              </w:rPr>
              <w:t>1995-09-15</w:t>
            </w:r>
          </w:p>
        </w:tc>
        <w:tc>
          <w:tcPr>
            <w:tcW w:type="dxa" w:w="1037"/>
          </w:tcPr>
          <w:p>
            <w:pPr>
              <w:spacing w:after="0"/>
              <w:jc w:val="left"/>
            </w:pPr>
            <w:r>
              <w:rPr>
                <w:sz w:val="16"/>
              </w:rPr>
              <w:t>DR-1068-PR</w:t>
            </w:r>
          </w:p>
        </w:tc>
        <w:tc>
          <w:tcPr>
            <w:tcW w:type="dxa" w:w="1336"/>
          </w:tcPr>
          <w:p>
            <w:pPr>
              <w:spacing w:after="0"/>
              <w:jc w:val="left"/>
            </w:pPr>
            <w:r>
              <w:rPr>
                <w:sz w:val="16"/>
              </w:rPr>
              <w:t>Major disaster</w:t>
            </w:r>
          </w:p>
        </w:tc>
        <w:tc>
          <w:tcPr>
            <w:tcW w:type="dxa" w:w="1981"/>
          </w:tcPr>
          <w:p>
            <w:pPr>
              <w:spacing w:after="0"/>
              <w:jc w:val="left"/>
            </w:pPr>
            <w:r>
              <w:rPr>
                <w:sz w:val="16"/>
              </w:rPr>
              <w:t>HURRICANE MARILYN</w:t>
            </w:r>
          </w:p>
        </w:tc>
        <w:tc>
          <w:tcPr>
            <w:tcW w:type="dxa" w:w="2024"/>
          </w:tcPr>
          <w:p>
            <w:pPr>
              <w:spacing w:after="0"/>
              <w:jc w:val="left"/>
            </w:pPr>
            <w:r>
              <w:rPr>
                <w:sz w:val="16"/>
              </w:rPr>
              <w:t>Hurricane</w:t>
            </w:r>
          </w:p>
        </w:tc>
        <w:tc>
          <w:tcPr>
            <w:tcW w:type="dxa" w:w="1425"/>
          </w:tcPr>
          <w:p>
            <w:pPr>
              <w:spacing w:after="0"/>
              <w:jc w:val="right"/>
            </w:pPr>
            <w:r>
              <w:rPr>
                <w:sz w:val="16"/>
              </w:rPr>
              <w:t>PA not declared for this county</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36"/>
          </w:tcPr>
          <w:p>
            <w:pPr>
              <w:spacing w:after="0"/>
              <w:jc w:val="left"/>
            </w:pPr>
            <w:r>
              <w:rPr>
                <w:sz w:val="16"/>
              </w:rPr>
              <w:t>Major disaster</w:t>
            </w:r>
          </w:p>
        </w:tc>
        <w:tc>
          <w:tcPr>
            <w:tcW w:type="dxa" w:w="1981"/>
          </w:tcPr>
          <w:p>
            <w:pPr>
              <w:spacing w:after="0"/>
              <w:jc w:val="left"/>
            </w:pPr>
            <w:r>
              <w:rPr>
                <w:sz w:val="16"/>
              </w:rPr>
              <w:t>HURRICANE HUGO</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36"/>
          </w:tcPr>
          <w:p>
            <w:pPr>
              <w:spacing w:after="0"/>
              <w:jc w:val="left"/>
            </w:pPr>
            <w:r>
              <w:rPr>
                <w:sz w:val="16"/>
              </w:rPr>
              <w:t>Major disaster</w:t>
            </w:r>
          </w:p>
        </w:tc>
        <w:tc>
          <w:tcPr>
            <w:tcW w:type="dxa" w:w="1981"/>
          </w:tcPr>
          <w:p>
            <w:pPr>
              <w:spacing w:after="0"/>
              <w:jc w:val="left"/>
            </w:pPr>
            <w:r>
              <w:rPr>
                <w:sz w:val="16"/>
              </w:rPr>
              <w:t>SEVERE STORMS, FLOODING &amp; MUDSLIDES</w:t>
            </w:r>
          </w:p>
        </w:tc>
        <w:tc>
          <w:tcPr>
            <w:tcW w:type="dxa" w:w="2024"/>
          </w:tcPr>
          <w:p>
            <w:pPr>
              <w:spacing w:after="0"/>
              <w:jc w:val="left"/>
            </w:pPr>
            <w:r>
              <w:rPr>
                <w:sz w:val="16"/>
              </w:rPr>
              <w:t>Inland Flooding (primary); also designated: Landslide</w:t>
            </w:r>
          </w:p>
        </w:tc>
        <w:tc>
          <w:tcPr>
            <w:tcW w:type="dxa" w:w="1425"/>
          </w:tcPr>
          <w:p>
            <w:pPr>
              <w:spacing w:after="0"/>
              <w:jc w:val="right"/>
            </w:pPr>
            <w:r>
              <w:rPr>
                <w:sz w:val="16"/>
              </w:rPr>
              <w:t>PA not declared for this county</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36"/>
          </w:tcPr>
          <w:p>
            <w:pPr>
              <w:spacing w:after="0"/>
              <w:jc w:val="left"/>
            </w:pPr>
            <w:r>
              <w:rPr>
                <w:sz w:val="16"/>
              </w:rPr>
              <w:t>Major disaster</w:t>
            </w:r>
          </w:p>
        </w:tc>
        <w:tc>
          <w:tcPr>
            <w:tcW w:type="dxa" w:w="1981"/>
          </w:tcPr>
          <w:p>
            <w:pPr>
              <w:spacing w:after="0"/>
              <w:jc w:val="left"/>
            </w:pPr>
            <w:r>
              <w:rPr>
                <w:sz w:val="16"/>
              </w:rPr>
              <w:t>HURRICANE DAVID</w:t>
            </w:r>
          </w:p>
        </w:tc>
        <w:tc>
          <w:tcPr>
            <w:tcW w:type="dxa" w:w="2024"/>
          </w:tcPr>
          <w:p>
            <w:pPr>
              <w:spacing w:after="0"/>
              <w:jc w:val="left"/>
            </w:pPr>
            <w:r>
              <w:rPr>
                <w:sz w:val="16"/>
              </w:rPr>
              <w:t>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36"/>
          </w:tcPr>
          <w:p>
            <w:pPr>
              <w:spacing w:after="0"/>
              <w:jc w:val="left"/>
            </w:pPr>
            <w:r>
              <w:rPr>
                <w:sz w:val="16"/>
              </w:rPr>
              <w:t>Major disaster</w:t>
            </w:r>
          </w:p>
        </w:tc>
        <w:tc>
          <w:tcPr>
            <w:tcW w:type="dxa" w:w="1981"/>
          </w:tcPr>
          <w:p>
            <w:pPr>
              <w:spacing w:after="0"/>
              <w:jc w:val="left"/>
            </w:pPr>
            <w:r>
              <w:rPr>
                <w:sz w:val="16"/>
              </w:rPr>
              <w:t>TROPICAL STORM ELIOISE</w:t>
            </w:r>
          </w:p>
        </w:tc>
        <w:tc>
          <w:tcPr>
            <w:tcW w:type="dxa" w:w="2024"/>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36"/>
          </w:tcPr>
          <w:p>
            <w:pPr>
              <w:spacing w:after="0"/>
              <w:jc w:val="left"/>
            </w:pPr>
            <w:r>
              <w:rPr>
                <w:sz w:val="16"/>
              </w:rPr>
              <w:t>Major disaster</w:t>
            </w:r>
          </w:p>
        </w:tc>
        <w:tc>
          <w:tcPr>
            <w:tcW w:type="dxa" w:w="1981"/>
          </w:tcPr>
          <w:p>
            <w:pPr>
              <w:spacing w:after="0"/>
              <w:jc w:val="left"/>
            </w:pPr>
            <w:r>
              <w:rPr>
                <w:sz w:val="16"/>
              </w:rPr>
              <w:t>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36"/>
          </w:tcPr>
          <w:p>
            <w:pPr>
              <w:spacing w:after="0"/>
              <w:jc w:val="left"/>
            </w:pPr>
            <w:r>
              <w:rPr>
                <w:sz w:val="16"/>
              </w:rPr>
              <w:t>Emergency</w:t>
            </w:r>
          </w:p>
        </w:tc>
        <w:tc>
          <w:tcPr>
            <w:tcW w:type="dxa" w:w="1981"/>
          </w:tcPr>
          <w:p>
            <w:pPr>
              <w:spacing w:after="0"/>
              <w:jc w:val="left"/>
            </w:pPr>
            <w:r>
              <w:rPr>
                <w:sz w:val="16"/>
              </w:rPr>
              <w:t>IMPACT OF DROUGHT</w:t>
            </w:r>
          </w:p>
        </w:tc>
        <w:tc>
          <w:tcPr>
            <w:tcW w:type="dxa" w:w="2024"/>
          </w:tcPr>
          <w:p>
            <w:pPr>
              <w:spacing w:after="0"/>
              <w:jc w:val="left"/>
            </w:pPr>
            <w:r>
              <w:rPr>
                <w:sz w:val="16"/>
              </w:rPr>
              <w:t>Drought</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36"/>
          </w:tcPr>
          <w:p>
            <w:pPr>
              <w:spacing w:after="0"/>
              <w:jc w:val="left"/>
            </w:pPr>
            <w:r>
              <w:rPr>
                <w:sz w:val="16"/>
              </w:rPr>
              <w:t>Major disaster</w:t>
            </w:r>
          </w:p>
        </w:tc>
        <w:tc>
          <w:tcPr>
            <w:tcW w:type="dxa" w:w="1981"/>
          </w:tcPr>
          <w:p>
            <w:pPr>
              <w:spacing w:after="0"/>
              <w:jc w:val="left"/>
            </w:pPr>
            <w:r>
              <w:rPr>
                <w:sz w:val="16"/>
              </w:rPr>
              <w:t>HEAVY RAINS &amp; FLOODING</w:t>
            </w:r>
          </w:p>
        </w:tc>
        <w:tc>
          <w:tcPr>
            <w:tcW w:type="dxa" w:w="2024"/>
          </w:tcPr>
          <w:p>
            <w:pPr>
              <w:spacing w:after="0"/>
              <w:jc w:val="left"/>
            </w:pPr>
            <w:r>
              <w:rPr>
                <w:sz w:val="16"/>
              </w:rPr>
              <w:t>Inland Flooding</w:t>
            </w:r>
          </w:p>
        </w:tc>
        <w:tc>
          <w:tcPr>
            <w:tcW w:type="dxa" w:w="1425"/>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$157,387.44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7,387.44"/>
        <w:tblDescription w:val="Hazard Plain table b1d_pa_other"/>
      </w:tblPr>
      <w:tblGrid>
        <w:gridCol w:w="2339"/>
        <w:gridCol w:w="2339"/>
        <w:gridCol w:w="3145"/>
        <w:gridCol w:w="3749"/>
        <w:gridCol w:w="2540"/>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145"/>
            <w:shd w:val="clear" w:color="auto" w:fill="E8E8E8"/>
          </w:tcPr>
          <w:p>
            <w:pPr>
              <w:spacing w:after="0"/>
              <w:jc w:val="left"/>
            </w:pPr>
            <w:r>
              <w:rPr>
                <w:b/>
                <w:sz w:val="16"/>
              </w:rPr>
              <w:t>Title</w:t>
            </w:r>
          </w:p>
        </w:tc>
        <w:tc>
          <w:tcPr>
            <w:tcW w:type="dxa" w:w="3749"/>
            <w:shd w:val="clear" w:color="auto" w:fill="E8E8E8"/>
          </w:tcPr>
          <w:p>
            <w:pPr>
              <w:spacing w:after="0"/>
              <w:jc w:val="left"/>
            </w:pPr>
            <w:r>
              <w:rPr>
                <w:b/>
                <w:sz w:val="16"/>
              </w:rPr>
              <w:t>Applicant</w:t>
            </w:r>
          </w:p>
        </w:tc>
        <w:tc>
          <w:tcPr>
            <w:tcW w:type="dxa" w:w="25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3145"/>
          </w:tcPr>
          <w:p>
            <w:pPr>
              <w:spacing w:after="0"/>
              <w:jc w:val="left"/>
            </w:pPr>
            <w:r>
              <w:rPr>
                <w:sz w:val="16"/>
              </w:rPr>
              <w:t>HURRICANE IRMA</w:t>
            </w:r>
          </w:p>
        </w:tc>
        <w:tc>
          <w:tcPr>
            <w:tcW w:type="dxa" w:w="3749"/>
          </w:tcPr>
          <w:p>
            <w:pPr>
              <w:spacing w:after="0"/>
              <w:jc w:val="left"/>
            </w:pPr>
            <w:r>
              <w:rPr>
                <w:sz w:val="16"/>
              </w:rPr>
              <w:t>Ceiba (Municipio)</w:t>
            </w:r>
          </w:p>
        </w:tc>
        <w:tc>
          <w:tcPr>
            <w:tcW w:type="dxa" w:w="2540"/>
          </w:tcPr>
          <w:p>
            <w:pPr>
              <w:spacing w:after="0"/>
              <w:jc w:val="right"/>
            </w:pPr>
            <w:r>
              <w:rPr>
                <w:sz w:val="16"/>
              </w:rPr>
              <w:t>$157,387.44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121</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199"/>
        <w:gridCol w:w="1099"/>
        <w:gridCol w:w="1992"/>
        <w:gridCol w:w="1224"/>
        <w:gridCol w:w="2417"/>
        <w:gridCol w:w="1184"/>
        <w:gridCol w:w="3961"/>
      </w:tblGrid>
      <w:tr>
        <w:trPr>
          <w:cantSplit/>
          <w:tblHeader/>
        </w:trPr>
        <w:tc>
          <w:tcPr>
            <w:tcW w:type="dxa" w:w="1037"/>
            <w:shd w:val="clear" w:color="auto" w:fill="E8E8E8"/>
          </w:tcPr>
          <w:p>
            <w:pPr>
              <w:spacing w:after="0"/>
              <w:jc w:val="left"/>
            </w:pPr>
            <w:r>
              <w:rPr>
                <w:b/>
                <w:sz w:val="16"/>
              </w:rPr>
              <w:t>Date</w:t>
            </w:r>
          </w:p>
        </w:tc>
        <w:tc>
          <w:tcPr>
            <w:tcW w:type="dxa" w:w="1199"/>
            <w:shd w:val="clear" w:color="auto" w:fill="E8E8E8"/>
          </w:tcPr>
          <w:p>
            <w:pPr>
              <w:spacing w:after="0"/>
              <w:jc w:val="left"/>
            </w:pPr>
            <w:r>
              <w:rPr>
                <w:b/>
                <w:sz w:val="16"/>
              </w:rPr>
              <w:t>Event type</w:t>
            </w:r>
          </w:p>
        </w:tc>
        <w:tc>
          <w:tcPr>
            <w:tcW w:type="dxa" w:w="1099"/>
            <w:shd w:val="clear" w:color="auto" w:fill="E8E8E8"/>
          </w:tcPr>
          <w:p>
            <w:pPr>
              <w:spacing w:after="0"/>
              <w:jc w:val="left"/>
            </w:pPr>
            <w:r>
              <w:rPr>
                <w:b/>
                <w:sz w:val="16"/>
              </w:rPr>
              <w:t>Magnitude or extent</w:t>
            </w:r>
          </w:p>
        </w:tc>
        <w:tc>
          <w:tcPr>
            <w:tcW w:type="dxa" w:w="1992"/>
            <w:shd w:val="clear" w:color="auto" w:fill="E8E8E8"/>
          </w:tcPr>
          <w:p>
            <w:pPr>
              <w:spacing w:after="0"/>
              <w:jc w:val="left"/>
            </w:pPr>
            <w:r>
              <w:rPr>
                <w:b/>
                <w:sz w:val="16"/>
              </w:rPr>
              <w:t>Damage</w:t>
            </w:r>
          </w:p>
          <w:p>
            <w:pPr>
              <w:spacing w:after="0"/>
              <w:jc w:val="left"/>
            </w:pPr>
            <w:r>
              <w:rPr>
                <w:i/>
                <w:color w:val="555555"/>
                <w:sz w:val="14"/>
              </w:rPr>
              <w:t>nominal dollars</w:t>
            </w:r>
          </w:p>
        </w:tc>
        <w:tc>
          <w:tcPr>
            <w:tcW w:type="dxa" w:w="12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17"/>
            <w:shd w:val="clear" w:color="auto" w:fill="E8E8E8"/>
          </w:tcPr>
          <w:p>
            <w:pPr>
              <w:spacing w:after="0"/>
              <w:jc w:val="left"/>
            </w:pPr>
            <w:r>
              <w:rPr>
                <w:b/>
                <w:sz w:val="16"/>
              </w:rPr>
              <w:t>Location</w:t>
            </w:r>
          </w:p>
        </w:tc>
        <w:tc>
          <w:tcPr>
            <w:tcW w:type="dxa" w:w="1184"/>
            <w:shd w:val="clear" w:color="auto" w:fill="E8E8E8"/>
          </w:tcPr>
          <w:p>
            <w:pPr>
              <w:spacing w:after="0"/>
              <w:jc w:val="left"/>
            </w:pPr>
            <w:r>
              <w:rPr>
                <w:b/>
                <w:sz w:val="16"/>
              </w:rPr>
              <w:t>Flags</w:t>
            </w:r>
          </w:p>
        </w:tc>
        <w:tc>
          <w:tcPr>
            <w:tcW w:type="dxa" w:w="39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199"/>
          </w:tcPr>
          <w:p>
            <w:pPr>
              <w:spacing w:after="0"/>
              <w:jc w:val="left"/>
            </w:pPr>
            <w:r>
              <w:rPr>
                <w:sz w:val="16"/>
              </w:rPr>
              <w:t>Coastal Flood</w:t>
            </w:r>
          </w:p>
        </w:tc>
        <w:tc>
          <w:tcPr>
            <w:tcW w:type="dxa" w:w="1099"/>
          </w:tcPr>
          <w:p>
            <w:pPr>
              <w:spacing w:after="0"/>
              <w:jc w:val="left"/>
            </w:pPr>
          </w:p>
        </w:tc>
        <w:tc>
          <w:tcPr>
            <w:tcW w:type="dxa" w:w="1992"/>
          </w:tcPr>
          <w:p>
            <w:pPr>
              <w:spacing w:after="0"/>
              <w:jc w:val="left"/>
            </w:pPr>
            <w:r>
              <w:rPr>
                <w:sz w:val="16"/>
              </w:rPr>
              <w:t>$82,500 property; $0 crops, reported for the zone (2026 dollars)</w:t>
            </w:r>
          </w:p>
        </w:tc>
        <w:tc>
          <w:tcPr>
            <w:tcW w:type="dxa" w:w="1224"/>
          </w:tcPr>
          <w:p>
            <w:pPr>
              <w:spacing w:after="0"/>
              <w:jc w:val="right"/>
            </w:pPr>
            <w:r>
              <w:rPr>
                <w:sz w:val="16"/>
              </w:rPr>
              <w:t>0, 0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r>
              <w:rPr>
                <w:sz w:val="16"/>
              </w:rPr>
              <w:t>new since last plan; within last 5 years</w:t>
            </w:r>
          </w:p>
        </w:tc>
        <w:tc>
          <w:tcPr>
            <w:tcW w:type="dxa" w:w="3961"/>
          </w:tcPr>
          <w:p>
            <w:pPr>
              <w:spacing w:after="0"/>
              <w:jc w:val="left"/>
            </w:pPr>
            <w:r>
              <w:rPr>
                <w:sz w:val="16"/>
              </w:rPr>
              <w:t>B1-c worst recorded: Coastal Flood, Storm Surge/Tide</w:t>
            </w:r>
          </w:p>
        </w:tc>
      </w:tr>
      <w:tr>
        <w:trPr>
          <w:cantSplit/>
        </w:trPr>
        <w:tc>
          <w:tcPr>
            <w:tcW w:type="dxa" w:w="1037"/>
          </w:tcPr>
          <w:p>
            <w:pPr>
              <w:spacing w:after="0"/>
              <w:jc w:val="left"/>
            </w:pPr>
            <w:r>
              <w:rPr>
                <w:sz w:val="16"/>
              </w:rPr>
              <w:t>2024-11-16</w:t>
            </w:r>
          </w:p>
        </w:tc>
        <w:tc>
          <w:tcPr>
            <w:tcW w:type="dxa" w:w="1199"/>
          </w:tcPr>
          <w:p>
            <w:pPr>
              <w:spacing w:after="0"/>
              <w:jc w:val="left"/>
            </w:pPr>
            <w:r>
              <w:rPr>
                <w:sz w:val="16"/>
              </w:rPr>
              <w:t>Debris Flow</w:t>
            </w:r>
          </w:p>
        </w:tc>
        <w:tc>
          <w:tcPr>
            <w:tcW w:type="dxa" w:w="1099"/>
          </w:tcPr>
          <w:p>
            <w:pPr>
              <w:spacing w:after="0"/>
              <w:jc w:val="left"/>
            </w:pPr>
          </w:p>
        </w:tc>
        <w:tc>
          <w:tcPr>
            <w:tcW w:type="dxa" w:w="1992"/>
          </w:tcPr>
          <w:p>
            <w:pPr>
              <w:spacing w:after="0"/>
              <w:jc w:val="left"/>
            </w:pPr>
            <w:r>
              <w:rPr>
                <w:sz w:val="16"/>
              </w:rPr>
              <w:t>$75,000 property; $0 crops (2024 dollars)</w:t>
            </w:r>
          </w:p>
        </w:tc>
        <w:tc>
          <w:tcPr>
            <w:tcW w:type="dxa" w:w="1224"/>
          </w:tcPr>
          <w:p>
            <w:pPr>
              <w:spacing w:after="0"/>
              <w:jc w:val="right"/>
            </w:pPr>
            <w:r>
              <w:rPr>
                <w:sz w:val="16"/>
              </w:rPr>
              <w:t>0, 0</w:t>
            </w:r>
          </w:p>
        </w:tc>
        <w:tc>
          <w:tcPr>
            <w:tcW w:type="dxa" w:w="2417"/>
          </w:tcPr>
          <w:p>
            <w:pPr>
              <w:spacing w:after="0"/>
              <w:jc w:val="left"/>
            </w:pPr>
            <w:r>
              <w:rPr>
                <w:sz w:val="16"/>
              </w:rPr>
              <w:t>CEIBA</w:t>
            </w:r>
          </w:p>
        </w:tc>
        <w:tc>
          <w:tcPr>
            <w:tcW w:type="dxa" w:w="1184"/>
          </w:tcPr>
          <w:p>
            <w:pPr>
              <w:spacing w:after="0"/>
              <w:jc w:val="left"/>
            </w:pPr>
            <w:r>
              <w:rPr>
                <w:sz w:val="16"/>
              </w:rPr>
              <w:t>new since last plan; within last 5 years</w:t>
            </w:r>
          </w:p>
        </w:tc>
        <w:tc>
          <w:tcPr>
            <w:tcW w:type="dxa" w:w="3961"/>
          </w:tcPr>
          <w:p>
            <w:pPr>
              <w:spacing w:after="0"/>
              <w:jc w:val="left"/>
            </w:pPr>
            <w:r>
              <w:rPr>
                <w:sz w:val="16"/>
              </w:rPr>
              <w:t>B1-c worst recorded: Debris Flow</w:t>
            </w:r>
          </w:p>
        </w:tc>
      </w:tr>
      <w:tr>
        <w:trPr>
          <w:cantSplit/>
        </w:trPr>
        <w:tc>
          <w:tcPr>
            <w:tcW w:type="dxa" w:w="1037"/>
          </w:tcPr>
          <w:p>
            <w:pPr>
              <w:spacing w:after="0"/>
              <w:jc w:val="left"/>
            </w:pPr>
            <w:r>
              <w:rPr>
                <w:sz w:val="16"/>
              </w:rPr>
              <w:t>2023-09-01</w:t>
            </w:r>
          </w:p>
        </w:tc>
        <w:tc>
          <w:tcPr>
            <w:tcW w:type="dxa" w:w="1199"/>
          </w:tcPr>
          <w:p>
            <w:pPr>
              <w:spacing w:after="0"/>
              <w:jc w:val="left"/>
            </w:pPr>
            <w:r>
              <w:rPr>
                <w:sz w:val="16"/>
              </w:rPr>
              <w:t>Excessive Heat</w:t>
            </w:r>
          </w:p>
        </w:tc>
        <w:tc>
          <w:tcPr>
            <w:tcW w:type="dxa" w:w="1099"/>
          </w:tcPr>
          <w:p>
            <w:pPr>
              <w:spacing w:after="0"/>
              <w:jc w:val="left"/>
            </w:pPr>
          </w:p>
        </w:tc>
        <w:tc>
          <w:tcPr>
            <w:tcW w:type="dxa" w:w="1992"/>
          </w:tcPr>
          <w:p>
            <w:pPr>
              <w:spacing w:after="0"/>
              <w:jc w:val="left"/>
            </w:pPr>
            <w:r>
              <w:rPr>
                <w:sz w:val="16"/>
              </w:rPr>
              <w:t>$0 property; $0 crops, reported for the zone (2023 dollars)</w:t>
            </w:r>
          </w:p>
        </w:tc>
        <w:tc>
          <w:tcPr>
            <w:tcW w:type="dxa" w:w="1224"/>
          </w:tcPr>
          <w:p>
            <w:pPr>
              <w:spacing w:after="0"/>
              <w:jc w:val="right"/>
            </w:pPr>
            <w:r>
              <w:rPr>
                <w:sz w:val="16"/>
              </w:rPr>
              <w:t>0, 0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r>
              <w:rPr>
                <w:sz w:val="16"/>
              </w:rPr>
              <w:t>new since last plan; within last 5 years</w:t>
            </w:r>
          </w:p>
        </w:tc>
        <w:tc>
          <w:tcPr>
            <w:tcW w:type="dxa" w:w="3961"/>
          </w:tcPr>
          <w:p>
            <w:pPr>
              <w:spacing w:after="0"/>
              <w:jc w:val="left"/>
            </w:pPr>
            <w:r>
              <w:rPr>
                <w:sz w:val="16"/>
              </w:rPr>
              <w:t>B1-c worst recorded: Excessive Heat, Heat</w:t>
            </w:r>
          </w:p>
        </w:tc>
      </w:tr>
      <w:tr>
        <w:trPr>
          <w:cantSplit/>
        </w:trPr>
        <w:tc>
          <w:tcPr>
            <w:tcW w:type="dxa" w:w="1037"/>
          </w:tcPr>
          <w:p>
            <w:pPr>
              <w:spacing w:after="0"/>
              <w:jc w:val="left"/>
            </w:pPr>
            <w:r>
              <w:rPr>
                <w:sz w:val="16"/>
              </w:rPr>
              <w:t>2017-09-20</w:t>
            </w:r>
          </w:p>
        </w:tc>
        <w:tc>
          <w:tcPr>
            <w:tcW w:type="dxa" w:w="1199"/>
          </w:tcPr>
          <w:p>
            <w:pPr>
              <w:spacing w:after="0"/>
              <w:jc w:val="left"/>
            </w:pPr>
            <w:r>
              <w:rPr>
                <w:sz w:val="16"/>
              </w:rPr>
              <w:t>Flash Flood</w:t>
            </w:r>
          </w:p>
        </w:tc>
        <w:tc>
          <w:tcPr>
            <w:tcW w:type="dxa" w:w="1099"/>
          </w:tcPr>
          <w:p>
            <w:pPr>
              <w:spacing w:after="0"/>
              <w:jc w:val="left"/>
            </w:pPr>
          </w:p>
        </w:tc>
        <w:tc>
          <w:tcPr>
            <w:tcW w:type="dxa" w:w="1992"/>
          </w:tcPr>
          <w:p>
            <w:pPr>
              <w:spacing w:after="0"/>
              <w:jc w:val="left"/>
            </w:pPr>
            <w:r>
              <w:rPr>
                <w:sz w:val="16"/>
              </w:rPr>
              <w:t>$750,000,000 property; $0 crops (2017 dollars)</w:t>
            </w:r>
          </w:p>
        </w:tc>
        <w:tc>
          <w:tcPr>
            <w:tcW w:type="dxa" w:w="1224"/>
          </w:tcPr>
          <w:p>
            <w:pPr>
              <w:spacing w:after="0"/>
              <w:jc w:val="right"/>
            </w:pPr>
            <w:r>
              <w:rPr>
                <w:sz w:val="16"/>
              </w:rPr>
              <w:t>0, 0</w:t>
            </w:r>
          </w:p>
        </w:tc>
        <w:tc>
          <w:tcPr>
            <w:tcW w:type="dxa" w:w="2417"/>
          </w:tcPr>
          <w:p>
            <w:pPr>
              <w:spacing w:after="0"/>
              <w:jc w:val="left"/>
            </w:pPr>
            <w:r>
              <w:rPr>
                <w:sz w:val="16"/>
              </w:rPr>
              <w:t>CEIBA</w:t>
            </w:r>
          </w:p>
        </w:tc>
        <w:tc>
          <w:tcPr>
            <w:tcW w:type="dxa" w:w="1184"/>
          </w:tcPr>
          <w:p>
            <w:pPr>
              <w:spacing w:after="0"/>
              <w:jc w:val="left"/>
            </w:pPr>
          </w:p>
        </w:tc>
        <w:tc>
          <w:tcPr>
            <w:tcW w:type="dxa" w:w="39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2010-08-10</w:t>
            </w:r>
          </w:p>
        </w:tc>
        <w:tc>
          <w:tcPr>
            <w:tcW w:type="dxa" w:w="1199"/>
          </w:tcPr>
          <w:p>
            <w:pPr>
              <w:spacing w:after="0"/>
              <w:jc w:val="left"/>
            </w:pPr>
            <w:r>
              <w:rPr>
                <w:sz w:val="16"/>
              </w:rPr>
              <w:t>Flash Flood</w:t>
            </w:r>
          </w:p>
        </w:tc>
        <w:tc>
          <w:tcPr>
            <w:tcW w:type="dxa" w:w="1099"/>
          </w:tcPr>
          <w:p>
            <w:pPr>
              <w:spacing w:after="0"/>
              <w:jc w:val="left"/>
            </w:pPr>
          </w:p>
        </w:tc>
        <w:tc>
          <w:tcPr>
            <w:tcW w:type="dxa" w:w="1992"/>
          </w:tcPr>
          <w:p>
            <w:pPr>
              <w:spacing w:after="0"/>
              <w:jc w:val="left"/>
            </w:pPr>
            <w:r>
              <w:rPr>
                <w:sz w:val="16"/>
              </w:rPr>
              <w:t>$0 property; $0 crops (2010 dollars)</w:t>
            </w:r>
          </w:p>
        </w:tc>
        <w:tc>
          <w:tcPr>
            <w:tcW w:type="dxa" w:w="1224"/>
          </w:tcPr>
          <w:p>
            <w:pPr>
              <w:spacing w:after="0"/>
              <w:jc w:val="right"/>
            </w:pPr>
            <w:r>
              <w:rPr>
                <w:sz w:val="16"/>
              </w:rPr>
              <w:t>1, 0</w:t>
            </w:r>
          </w:p>
        </w:tc>
        <w:tc>
          <w:tcPr>
            <w:tcW w:type="dxa" w:w="2417"/>
          </w:tcPr>
          <w:p>
            <w:pPr>
              <w:spacing w:after="0"/>
              <w:jc w:val="left"/>
            </w:pPr>
            <w:r>
              <w:rPr>
                <w:sz w:val="16"/>
              </w:rPr>
              <w:t>CEIBA</w:t>
            </w:r>
          </w:p>
        </w:tc>
        <w:tc>
          <w:tcPr>
            <w:tcW w:type="dxa" w:w="1184"/>
          </w:tcPr>
          <w:p>
            <w:pPr>
              <w:spacing w:after="0"/>
              <w:jc w:val="left"/>
            </w:pPr>
          </w:p>
        </w:tc>
        <w:tc>
          <w:tcPr>
            <w:tcW w:type="dxa" w:w="3961"/>
          </w:tcPr>
          <w:p>
            <w:pPr>
              <w:spacing w:after="0"/>
              <w:jc w:val="left"/>
            </w:pPr>
            <w:r>
              <w:rPr>
                <w:sz w:val="16"/>
              </w:rPr>
              <w:t>deaths or injuries recorded</w:t>
            </w:r>
          </w:p>
        </w:tc>
      </w:tr>
      <w:tr>
        <w:trPr>
          <w:cantSplit/>
        </w:trPr>
        <w:tc>
          <w:tcPr>
            <w:tcW w:type="dxa" w:w="1037"/>
          </w:tcPr>
          <w:p>
            <w:pPr>
              <w:spacing w:after="0"/>
              <w:jc w:val="left"/>
            </w:pPr>
            <w:r>
              <w:rPr>
                <w:sz w:val="16"/>
              </w:rPr>
              <w:t>2008-09-01</w:t>
            </w:r>
          </w:p>
        </w:tc>
        <w:tc>
          <w:tcPr>
            <w:tcW w:type="dxa" w:w="1199"/>
          </w:tcPr>
          <w:p>
            <w:pPr>
              <w:spacing w:after="0"/>
              <w:jc w:val="left"/>
            </w:pPr>
            <w:r>
              <w:rPr>
                <w:sz w:val="16"/>
              </w:rPr>
              <w:t>Flash Flood</w:t>
            </w:r>
          </w:p>
        </w:tc>
        <w:tc>
          <w:tcPr>
            <w:tcW w:type="dxa" w:w="1099"/>
          </w:tcPr>
          <w:p>
            <w:pPr>
              <w:spacing w:after="0"/>
              <w:jc w:val="left"/>
            </w:pPr>
          </w:p>
        </w:tc>
        <w:tc>
          <w:tcPr>
            <w:tcW w:type="dxa" w:w="1992"/>
          </w:tcPr>
          <w:p>
            <w:pPr>
              <w:spacing w:after="0"/>
              <w:jc w:val="left"/>
            </w:pPr>
            <w:r>
              <w:rPr>
                <w:sz w:val="16"/>
              </w:rPr>
              <w:t>$0 property; $0 crops, reported for the zone (2008 dollars)</w:t>
            </w:r>
          </w:p>
        </w:tc>
        <w:tc>
          <w:tcPr>
            <w:tcW w:type="dxa" w:w="1224"/>
          </w:tcPr>
          <w:p>
            <w:pPr>
              <w:spacing w:after="0"/>
              <w:jc w:val="right"/>
            </w:pPr>
            <w:r>
              <w:rPr>
                <w:sz w:val="16"/>
              </w:rPr>
              <w:t>2, 0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p>
        </w:tc>
        <w:tc>
          <w:tcPr>
            <w:tcW w:type="dxa" w:w="3961"/>
          </w:tcPr>
          <w:p>
            <w:pPr>
              <w:spacing w:after="0"/>
              <w:jc w:val="left"/>
            </w:pPr>
            <w:r>
              <w:rPr>
                <w:sz w:val="16"/>
              </w:rPr>
              <w:t>deaths or injuries recorded</w:t>
            </w:r>
          </w:p>
        </w:tc>
      </w:tr>
      <w:tr>
        <w:trPr>
          <w:cantSplit/>
        </w:trPr>
        <w:tc>
          <w:tcPr>
            <w:tcW w:type="dxa" w:w="1037"/>
          </w:tcPr>
          <w:p>
            <w:pPr>
              <w:spacing w:after="0"/>
              <w:jc w:val="left"/>
            </w:pPr>
            <w:r>
              <w:rPr>
                <w:sz w:val="16"/>
              </w:rPr>
              <w:t>2006-07-10</w:t>
            </w:r>
          </w:p>
        </w:tc>
        <w:tc>
          <w:tcPr>
            <w:tcW w:type="dxa" w:w="1199"/>
          </w:tcPr>
          <w:p>
            <w:pPr>
              <w:spacing w:after="0"/>
              <w:jc w:val="left"/>
            </w:pPr>
            <w:r>
              <w:rPr>
                <w:sz w:val="16"/>
              </w:rPr>
              <w:t>Lightning</w:t>
            </w:r>
          </w:p>
        </w:tc>
        <w:tc>
          <w:tcPr>
            <w:tcW w:type="dxa" w:w="1099"/>
          </w:tcPr>
          <w:p>
            <w:pPr>
              <w:spacing w:after="0"/>
              <w:jc w:val="left"/>
            </w:pPr>
          </w:p>
        </w:tc>
        <w:tc>
          <w:tcPr>
            <w:tcW w:type="dxa" w:w="1992"/>
          </w:tcPr>
          <w:p>
            <w:pPr>
              <w:spacing w:after="0"/>
              <w:jc w:val="left"/>
            </w:pPr>
            <w:r>
              <w:rPr>
                <w:sz w:val="16"/>
              </w:rPr>
              <w:t>$5,000 property; crops not reported, reported for the zone (2006 dollars)</w:t>
            </w:r>
          </w:p>
        </w:tc>
        <w:tc>
          <w:tcPr>
            <w:tcW w:type="dxa" w:w="1224"/>
          </w:tcPr>
          <w:p>
            <w:pPr>
              <w:spacing w:after="0"/>
              <w:jc w:val="right"/>
            </w:pPr>
            <w:r>
              <w:rPr>
                <w:sz w:val="16"/>
              </w:rPr>
              <w:t>0, 0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p>
        </w:tc>
        <w:tc>
          <w:tcPr>
            <w:tcW w:type="dxa" w:w="3961"/>
          </w:tcPr>
          <w:p>
            <w:pPr>
              <w:spacing w:after="0"/>
              <w:jc w:val="left"/>
            </w:pPr>
            <w:r>
              <w:rPr>
                <w:sz w:val="16"/>
              </w:rPr>
              <w:t>B1-c worst recorded: Lightning</w:t>
            </w:r>
          </w:p>
        </w:tc>
      </w:tr>
      <w:tr>
        <w:trPr>
          <w:cantSplit/>
        </w:trPr>
        <w:tc>
          <w:tcPr>
            <w:tcW w:type="dxa" w:w="1037"/>
          </w:tcPr>
          <w:p>
            <w:pPr>
              <w:spacing w:after="0"/>
              <w:jc w:val="left"/>
            </w:pPr>
            <w:r>
              <w:rPr>
                <w:sz w:val="16"/>
              </w:rPr>
              <w:t>2005-05-09</w:t>
            </w:r>
          </w:p>
        </w:tc>
        <w:tc>
          <w:tcPr>
            <w:tcW w:type="dxa" w:w="1199"/>
          </w:tcPr>
          <w:p>
            <w:pPr>
              <w:spacing w:after="0"/>
              <w:jc w:val="left"/>
            </w:pPr>
            <w:r>
              <w:rPr>
                <w:sz w:val="16"/>
              </w:rPr>
              <w:t>Strong Wind</w:t>
            </w:r>
          </w:p>
        </w:tc>
        <w:tc>
          <w:tcPr>
            <w:tcW w:type="dxa" w:w="1099"/>
          </w:tcPr>
          <w:p>
            <w:pPr>
              <w:spacing w:after="0"/>
              <w:jc w:val="left"/>
            </w:pPr>
            <w:r>
              <w:rPr>
                <w:sz w:val="16"/>
              </w:rPr>
              <w:t>40 kt (46 mph) estimated gust</w:t>
            </w:r>
          </w:p>
        </w:tc>
        <w:tc>
          <w:tcPr>
            <w:tcW w:type="dxa" w:w="1992"/>
          </w:tcPr>
          <w:p>
            <w:pPr>
              <w:spacing w:after="0"/>
              <w:jc w:val="left"/>
            </w:pPr>
            <w:r>
              <w:rPr>
                <w:sz w:val="16"/>
              </w:rPr>
              <w:t>$100 property; crops not reported, reported for the zone (2005 dollars)</w:t>
            </w:r>
          </w:p>
        </w:tc>
        <w:tc>
          <w:tcPr>
            <w:tcW w:type="dxa" w:w="1224"/>
          </w:tcPr>
          <w:p>
            <w:pPr>
              <w:spacing w:after="0"/>
              <w:jc w:val="right"/>
            </w:pPr>
            <w:r>
              <w:rPr>
                <w:sz w:val="16"/>
              </w:rPr>
              <w:t>0, 0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p>
        </w:tc>
        <w:tc>
          <w:tcPr>
            <w:tcW w:type="dxa" w:w="39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2003-04-17</w:t>
            </w:r>
          </w:p>
        </w:tc>
        <w:tc>
          <w:tcPr>
            <w:tcW w:type="dxa" w:w="1199"/>
          </w:tcPr>
          <w:p>
            <w:pPr>
              <w:spacing w:after="0"/>
              <w:jc w:val="left"/>
            </w:pPr>
            <w:r>
              <w:rPr>
                <w:sz w:val="16"/>
              </w:rPr>
              <w:t>Flash Flood</w:t>
            </w:r>
          </w:p>
        </w:tc>
        <w:tc>
          <w:tcPr>
            <w:tcW w:type="dxa" w:w="1099"/>
          </w:tcPr>
          <w:p>
            <w:pPr>
              <w:spacing w:after="0"/>
              <w:jc w:val="left"/>
            </w:pPr>
          </w:p>
        </w:tc>
        <w:tc>
          <w:tcPr>
            <w:tcW w:type="dxa" w:w="1992"/>
          </w:tcPr>
          <w:p>
            <w:pPr>
              <w:spacing w:after="0"/>
              <w:jc w:val="left"/>
            </w:pPr>
            <w:r>
              <w:rPr>
                <w:sz w:val="16"/>
              </w:rPr>
              <w:t>$11,100,000 property; crops not reported, reported for the zone (2003 dollars)</w:t>
            </w:r>
          </w:p>
        </w:tc>
        <w:tc>
          <w:tcPr>
            <w:tcW w:type="dxa" w:w="1224"/>
          </w:tcPr>
          <w:p>
            <w:pPr>
              <w:spacing w:after="0"/>
              <w:jc w:val="right"/>
            </w:pPr>
            <w:r>
              <w:rPr>
                <w:sz w:val="16"/>
              </w:rPr>
              <w:t>2, 0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p>
        </w:tc>
        <w:tc>
          <w:tcPr>
            <w:tcW w:type="dxa" w:w="3961"/>
          </w:tcPr>
          <w:p>
            <w:pPr>
              <w:spacing w:after="0"/>
              <w:jc w:val="left"/>
            </w:pPr>
            <w:r>
              <w:rPr>
                <w:sz w:val="16"/>
              </w:rPr>
              <w:t>deaths or injuries recorded</w:t>
            </w:r>
          </w:p>
        </w:tc>
      </w:tr>
      <w:tr>
        <w:trPr>
          <w:cantSplit/>
        </w:trPr>
        <w:tc>
          <w:tcPr>
            <w:tcW w:type="dxa" w:w="1037"/>
          </w:tcPr>
          <w:p>
            <w:pPr>
              <w:spacing w:after="0"/>
              <w:jc w:val="left"/>
            </w:pPr>
            <w:r>
              <w:rPr>
                <w:sz w:val="16"/>
              </w:rPr>
              <w:t>2001-08-22</w:t>
            </w:r>
          </w:p>
        </w:tc>
        <w:tc>
          <w:tcPr>
            <w:tcW w:type="dxa" w:w="1199"/>
          </w:tcPr>
          <w:p>
            <w:pPr>
              <w:spacing w:after="0"/>
              <w:jc w:val="left"/>
            </w:pPr>
            <w:r>
              <w:rPr>
                <w:sz w:val="16"/>
              </w:rPr>
              <w:t>Tropical Storm</w:t>
            </w:r>
          </w:p>
        </w:tc>
        <w:tc>
          <w:tcPr>
            <w:tcW w:type="dxa" w:w="1099"/>
          </w:tcPr>
          <w:p>
            <w:pPr>
              <w:spacing w:after="0"/>
              <w:jc w:val="left"/>
            </w:pPr>
          </w:p>
        </w:tc>
        <w:tc>
          <w:tcPr>
            <w:tcW w:type="dxa" w:w="1992"/>
          </w:tcPr>
          <w:p>
            <w:pPr>
              <w:spacing w:after="0"/>
              <w:jc w:val="left"/>
            </w:pPr>
            <w:r>
              <w:rPr>
                <w:sz w:val="16"/>
              </w:rPr>
              <w:t>$200,000 property; crops not reported, reported for the zone (2001 dollars)</w:t>
            </w:r>
          </w:p>
        </w:tc>
        <w:tc>
          <w:tcPr>
            <w:tcW w:type="dxa" w:w="1224"/>
          </w:tcPr>
          <w:p>
            <w:pPr>
              <w:spacing w:after="0"/>
              <w:jc w:val="right"/>
            </w:pPr>
            <w:r>
              <w:rPr>
                <w:sz w:val="16"/>
              </w:rPr>
              <w:t>0, 0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p>
        </w:tc>
        <w:tc>
          <w:tcPr>
            <w:tcW w:type="dxa" w:w="3961"/>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2000-08-22</w:t>
            </w:r>
          </w:p>
        </w:tc>
        <w:tc>
          <w:tcPr>
            <w:tcW w:type="dxa" w:w="1199"/>
          </w:tcPr>
          <w:p>
            <w:pPr>
              <w:spacing w:after="0"/>
              <w:jc w:val="left"/>
            </w:pPr>
            <w:r>
              <w:rPr>
                <w:sz w:val="16"/>
              </w:rPr>
              <w:t>Hurricane (Typhoon)</w:t>
            </w:r>
          </w:p>
        </w:tc>
        <w:tc>
          <w:tcPr>
            <w:tcW w:type="dxa" w:w="1099"/>
          </w:tcPr>
          <w:p>
            <w:pPr>
              <w:spacing w:after="0"/>
              <w:jc w:val="left"/>
            </w:pPr>
          </w:p>
        </w:tc>
        <w:tc>
          <w:tcPr>
            <w:tcW w:type="dxa" w:w="1992"/>
          </w:tcPr>
          <w:p>
            <w:pPr>
              <w:spacing w:after="0"/>
              <w:jc w:val="left"/>
            </w:pPr>
            <w:r>
              <w:rPr>
                <w:sz w:val="16"/>
              </w:rPr>
              <w:t>$41,000 property; crops not reported, reported for the zone (2000 dollars)</w:t>
            </w:r>
          </w:p>
        </w:tc>
        <w:tc>
          <w:tcPr>
            <w:tcW w:type="dxa" w:w="1224"/>
          </w:tcPr>
          <w:p>
            <w:pPr>
              <w:spacing w:after="0"/>
              <w:jc w:val="right"/>
            </w:pPr>
            <w:r>
              <w:rPr>
                <w:sz w:val="16"/>
              </w:rPr>
              <w:t>0, 0</w:t>
            </w:r>
          </w:p>
        </w:tc>
        <w:tc>
          <w:tcPr>
            <w:tcW w:type="dxa" w:w="2417"/>
          </w:tcPr>
          <w:p>
            <w:pPr>
              <w:spacing w:after="0"/>
              <w:jc w:val="left"/>
            </w:pPr>
            <w:r>
              <w:rPr>
                <w:sz w:val="16"/>
              </w:rPr>
              <w:t>NWS zone PRZ002 (NORTHEAST), zone-level: may include parts of neighboring counties</w:t>
            </w:r>
          </w:p>
        </w:tc>
        <w:tc>
          <w:tcPr>
            <w:tcW w:type="dxa" w:w="1184"/>
          </w:tcPr>
          <w:p>
            <w:pPr>
              <w:spacing w:after="0"/>
              <w:jc w:val="left"/>
            </w:pPr>
          </w:p>
        </w:tc>
        <w:tc>
          <w:tcPr>
            <w:tcW w:type="dxa" w:w="39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1997-12-01</w:t>
            </w:r>
          </w:p>
        </w:tc>
        <w:tc>
          <w:tcPr>
            <w:tcW w:type="dxa" w:w="1199"/>
          </w:tcPr>
          <w:p>
            <w:pPr>
              <w:spacing w:after="0"/>
              <w:jc w:val="left"/>
            </w:pPr>
            <w:r>
              <w:rPr>
                <w:sz w:val="16"/>
              </w:rPr>
              <w:t>Drought</w:t>
            </w:r>
          </w:p>
        </w:tc>
        <w:tc>
          <w:tcPr>
            <w:tcW w:type="dxa" w:w="1099"/>
          </w:tcPr>
          <w:p>
            <w:pPr>
              <w:spacing w:after="0"/>
              <w:jc w:val="left"/>
            </w:pPr>
          </w:p>
        </w:tc>
        <w:tc>
          <w:tcPr>
            <w:tcW w:type="dxa" w:w="1992"/>
          </w:tcPr>
          <w:p>
            <w:pPr>
              <w:spacing w:after="0"/>
              <w:jc w:val="left"/>
            </w:pPr>
            <w:r>
              <w:rPr>
                <w:sz w:val="16"/>
              </w:rPr>
              <w:t>damage not reported</w:t>
            </w:r>
          </w:p>
        </w:tc>
        <w:tc>
          <w:tcPr>
            <w:tcW w:type="dxa" w:w="1224"/>
          </w:tcPr>
          <w:p>
            <w:pPr>
              <w:spacing w:after="0"/>
              <w:jc w:val="right"/>
            </w:pPr>
            <w:r>
              <w:rPr>
                <w:sz w:val="16"/>
              </w:rPr>
              <w:t>0, 0</w:t>
            </w:r>
          </w:p>
        </w:tc>
        <w:tc>
          <w:tcPr>
            <w:tcW w:type="dxa" w:w="2417"/>
          </w:tcPr>
          <w:p>
            <w:pPr>
              <w:spacing w:after="0"/>
              <w:jc w:val="left"/>
            </w:pPr>
            <w:r>
              <w:rPr>
                <w:sz w:val="16"/>
              </w:rPr>
              <w:t>Storm Events area FAJARDO/CEIBA/NAGUABO/HUMACAO/YABUCOA/CULEBRA/VIEQUES (legacy zone code PRZ002), zone-level: may include parts of neighboring counties</w:t>
            </w:r>
          </w:p>
        </w:tc>
        <w:tc>
          <w:tcPr>
            <w:tcW w:type="dxa" w:w="1184"/>
          </w:tcPr>
          <w:p>
            <w:pPr>
              <w:spacing w:after="0"/>
              <w:jc w:val="left"/>
            </w:pPr>
          </w:p>
        </w:tc>
        <w:tc>
          <w:tcPr>
            <w:tcW w:type="dxa" w:w="3961"/>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10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0.642</w:t>
            </w:r>
          </w:p>
        </w:tc>
        <w:tc>
          <w:tcPr>
            <w:tcW w:type="dxa" w:w="1460"/>
          </w:tcPr>
          <w:p>
            <w:pPr>
              <w:spacing w:after="0"/>
              <w:jc w:val="left"/>
            </w:pPr>
            <w:r>
              <w:rPr>
                <w:sz w:val="16"/>
              </w:rPr>
              <w:t>event-days per year</w:t>
            </w:r>
          </w:p>
        </w:tc>
        <w:tc>
          <w:tcPr>
            <w:tcW w:type="dxa" w:w="1578"/>
          </w:tcPr>
          <w:p>
            <w:pPr>
              <w:spacing w:after="0"/>
              <w:jc w:val="left"/>
            </w:pPr>
            <w:r>
              <w:rPr>
                <w:sz w:val="16"/>
              </w:rPr>
              <w:t>about 0.642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42</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0.0448</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4.48%</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1.2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0.224</w:t>
            </w:r>
          </w:p>
        </w:tc>
        <w:tc>
          <w:tcPr>
            <w:tcW w:type="dxa" w:w="1460"/>
          </w:tcPr>
          <w:p>
            <w:pPr>
              <w:spacing w:after="0"/>
              <w:jc w:val="left"/>
            </w:pPr>
            <w:r>
              <w:rPr>
                <w:sz w:val="16"/>
              </w:rPr>
              <w:t>events per year</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66</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0.429</w:t>
            </w:r>
          </w:p>
        </w:tc>
        <w:tc>
          <w:tcPr>
            <w:tcW w:type="dxa" w:w="1460"/>
          </w:tcPr>
          <w:p>
            <w:pPr>
              <w:spacing w:after="0"/>
              <w:jc w:val="left"/>
            </w:pPr>
            <w:r>
              <w:rPr>
                <w:sz w:val="16"/>
              </w:rPr>
              <w:t>event-days per year</w:t>
            </w:r>
          </w:p>
        </w:tc>
        <w:tc>
          <w:tcPr>
            <w:tcW w:type="dxa" w:w="1578"/>
          </w:tcPr>
          <w:p>
            <w:pPr>
              <w:spacing w:after="0"/>
              <w:jc w:val="left"/>
            </w:pPr>
            <w:r>
              <w:rPr>
                <w:sz w:val="16"/>
              </w:rPr>
              <w:t>about 0.429 days per year</w:t>
            </w:r>
          </w:p>
        </w:tc>
        <w:tc>
          <w:tcPr>
            <w:tcW w:type="dxa" w:w="1037"/>
          </w:tcPr>
          <w:p>
            <w:pPr>
              <w:spacing w:after="0"/>
              <w:jc w:val="left"/>
            </w:pPr>
            <w:r>
              <w:rPr>
                <w:sz w:val="16"/>
              </w:rPr>
              <w:t>Likely</w:t>
            </w:r>
          </w:p>
        </w:tc>
        <w:tc>
          <w:tcPr>
            <w:tcW w:type="dxa" w:w="1788"/>
          </w:tcPr>
          <w:p>
            <w:pPr>
              <w:spacing w:after="0"/>
              <w:jc w:val="left"/>
            </w:pPr>
            <w:r>
              <w:rPr>
                <w:sz w:val="16"/>
              </w:rPr>
              <w:t>event-days in 17 of 30 years, 1996 to 2025 (56.7%)</w:t>
            </w:r>
          </w:p>
        </w:tc>
        <w:tc>
          <w:tcPr>
            <w:tcW w:type="dxa" w:w="1525"/>
          </w:tcPr>
          <w:p>
            <w:pPr>
              <w:spacing w:after="0"/>
              <w:jc w:val="right"/>
            </w:pPr>
            <w:r>
              <w:rPr>
                <w:sz w:val="16"/>
              </w:rPr>
              <w:t>12</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2.29</w:t>
            </w:r>
          </w:p>
        </w:tc>
        <w:tc>
          <w:tcPr>
            <w:tcW w:type="dxa" w:w="1460"/>
          </w:tcPr>
          <w:p>
            <w:pPr>
              <w:spacing w:after="0"/>
              <w:jc w:val="left"/>
            </w:pPr>
            <w:r>
              <w:rPr>
                <w:sz w:val="16"/>
              </w:rPr>
              <w:t>events per year (modeled)</w:t>
            </w:r>
          </w:p>
        </w:tc>
        <w:tc>
          <w:tcPr>
            <w:tcW w:type="dxa" w:w="1578"/>
          </w:tcPr>
          <w:p>
            <w:pPr>
              <w:spacing w:after="0"/>
              <w:jc w:val="left"/>
            </w:pPr>
            <w:r>
              <w:rPr>
                <w:sz w:val="16"/>
              </w:rPr>
              <w:t>about 2.29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70.4</w:t>
            </w:r>
          </w:p>
        </w:tc>
        <w:tc>
          <w:tcPr>
            <w:tcW w:type="dxa" w:w="1460"/>
          </w:tcPr>
          <w:p>
            <w:pPr>
              <w:spacing w:after="0"/>
              <w:jc w:val="left"/>
            </w:pPr>
            <w:r>
              <w:rPr>
                <w:sz w:val="16"/>
              </w:rPr>
              <w:t>days per year with a strike</w:t>
            </w:r>
          </w:p>
        </w:tc>
        <w:tc>
          <w:tcPr>
            <w:tcW w:type="dxa" w:w="1578"/>
          </w:tcPr>
          <w:p>
            <w:pPr>
              <w:spacing w:after="0"/>
              <w:jc w:val="left"/>
            </w:pPr>
            <w:r>
              <w:rPr>
                <w:sz w:val="16"/>
              </w:rPr>
              <w:t>about 70.4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0.00498</w:t>
            </w:r>
          </w:p>
        </w:tc>
        <w:tc>
          <w:tcPr>
            <w:tcW w:type="dxa" w:w="1460"/>
          </w:tcPr>
          <w:p>
            <w:pPr>
              <w:spacing w:after="0"/>
              <w:jc w:val="left"/>
            </w:pPr>
            <w:r>
              <w:rPr>
                <w:sz w:val="16"/>
              </w:rPr>
              <w:t>events per year</w:t>
            </w:r>
          </w:p>
        </w:tc>
        <w:tc>
          <w:tcPr>
            <w:tcW w:type="dxa" w:w="1578"/>
          </w:tcPr>
          <w:p>
            <w:pPr>
              <w:spacing w:after="0"/>
              <w:jc w:val="left"/>
            </w:pPr>
            <w:r>
              <w:rPr>
                <w:sz w:val="16"/>
              </w:rPr>
              <w:t>about 1 in 201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0.00373</w:t>
            </w:r>
          </w:p>
        </w:tc>
        <w:tc>
          <w:tcPr>
            <w:tcW w:type="dxa" w:w="1460"/>
          </w:tcPr>
          <w:p>
            <w:pPr>
              <w:spacing w:after="0"/>
              <w:jc w:val="left"/>
            </w:pPr>
            <w:r>
              <w:rPr>
                <w:sz w:val="16"/>
              </w:rPr>
              <w:t>events per year</w:t>
            </w:r>
          </w:p>
        </w:tc>
        <w:tc>
          <w:tcPr>
            <w:tcW w:type="dxa" w:w="1578"/>
          </w:tcPr>
          <w:p>
            <w:pPr>
              <w:spacing w:after="0"/>
              <w:jc w:val="left"/>
            </w:pPr>
            <w:r>
              <w:rPr>
                <w:sz w:val="16"/>
              </w:rPr>
              <w:t>about 1 in 268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0.0101</w:t>
            </w:r>
          </w:p>
        </w:tc>
        <w:tc>
          <w:tcPr>
            <w:tcW w:type="dxa" w:w="1460"/>
          </w:tcPr>
          <w:p>
            <w:pPr>
              <w:spacing w:after="0"/>
              <w:jc w:val="left"/>
            </w:pPr>
            <w:r>
              <w:rPr>
                <w:sz w:val="16"/>
              </w:rPr>
              <w:t>annual probability</w:t>
            </w:r>
          </w:p>
        </w:tc>
        <w:tc>
          <w:tcPr>
            <w:tcW w:type="dxa" w:w="1578"/>
          </w:tcPr>
          <w:p>
            <w:pPr>
              <w:spacing w:after="0"/>
              <w:jc w:val="left"/>
            </w:pPr>
            <w:r>
              <w:rPr>
                <w:sz w:val="16"/>
              </w:rPr>
              <w:t>about 1 in 99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Possible</w:t>
            </w:r>
          </w:p>
        </w:tc>
        <w:tc>
          <w:tcPr>
            <w:tcW w:type="dxa" w:w="1788"/>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3</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 Insufficient Data 1</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7"/>
        <w:gridCol w:w="714"/>
        <w:gridCol w:w="2120"/>
        <w:gridCol w:w="2213"/>
        <w:gridCol w:w="1557"/>
        <w:gridCol w:w="1895"/>
        <w:gridCol w:w="4057"/>
      </w:tblGrid>
      <w:tr>
        <w:trPr>
          <w:cantSplit/>
          <w:tblHeader/>
        </w:trPr>
        <w:tc>
          <w:tcPr>
            <w:tcW w:type="dxa" w:w="1557"/>
            <w:shd w:val="clear" w:color="auto" w:fill="E8E8E8"/>
          </w:tcPr>
          <w:p>
            <w:pPr>
              <w:spacing w:after="0"/>
              <w:jc w:val="left"/>
            </w:pPr>
            <w:r>
              <w:rPr>
                <w:b/>
                <w:sz w:val="16"/>
              </w:rPr>
              <w:t>Member</w:t>
            </w:r>
          </w:p>
        </w:tc>
        <w:tc>
          <w:tcPr>
            <w:tcW w:type="dxa" w:w="714"/>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Plan status</w:t>
            </w:r>
          </w:p>
        </w:tc>
        <w:tc>
          <w:tcPr>
            <w:tcW w:type="dxa" w:w="22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57"/>
            <w:shd w:val="clear" w:color="auto" w:fill="E8E8E8"/>
          </w:tcPr>
          <w:p>
            <w:pPr>
              <w:spacing w:after="0"/>
              <w:jc w:val="left"/>
            </w:pPr>
            <w:r>
              <w:rPr>
                <w:b/>
                <w:sz w:val="16"/>
              </w:rPr>
              <w:t>Notes</w:t>
            </w:r>
          </w:p>
        </w:tc>
      </w:tr>
      <w:tr>
        <w:trPr>
          <w:cantSplit/>
        </w:trPr>
        <w:tc>
          <w:tcPr>
            <w:tcW w:type="dxa" w:w="1557"/>
          </w:tcPr>
          <w:p>
            <w:pPr>
              <w:spacing w:after="0"/>
              <w:jc w:val="left"/>
            </w:pPr>
            <w:r>
              <w:rPr>
                <w:sz w:val="16"/>
              </w:rPr>
              <w:t>Ceiba Municipio</w:t>
            </w:r>
          </w:p>
        </w:tc>
        <w:tc>
          <w:tcPr>
            <w:tcW w:type="dxa" w:w="714"/>
          </w:tcPr>
          <w:p>
            <w:pPr>
              <w:spacing w:after="0"/>
              <w:jc w:val="left"/>
            </w:pPr>
            <w:r>
              <w:rPr>
                <w:sz w:val="16"/>
              </w:rPr>
              <w:t>County</w:t>
            </w:r>
          </w:p>
        </w:tc>
        <w:tc>
          <w:tcPr>
            <w:tcW w:type="dxa" w:w="2120"/>
          </w:tcPr>
          <w:p>
            <w:pPr>
              <w:spacing w:after="0"/>
              <w:jc w:val="left"/>
            </w:pPr>
            <w:r>
              <w:rPr>
                <w:sz w:val="16"/>
              </w:rPr>
              <w:t>Expired on 2025-12-29</w:t>
            </w:r>
          </w:p>
        </w:tc>
        <w:tc>
          <w:tcPr>
            <w:tcW w:type="dxa" w:w="2213"/>
          </w:tcPr>
          <w:p>
            <w:pPr>
              <w:spacing w:after="0"/>
              <w:jc w:val="right"/>
            </w:pPr>
            <w:r>
              <w:rPr>
                <w:sz w:val="16"/>
              </w:rPr>
              <w:t>FMA RL 0, SRL 0; any 0</w:t>
            </w:r>
          </w:p>
        </w:tc>
        <w:tc>
          <w:tcPr>
            <w:tcW w:type="dxa" w:w="1557"/>
          </w:tcPr>
          <w:p>
            <w:pPr>
              <w:spacing w:after="0"/>
              <w:jc w:val="right"/>
            </w:pPr>
            <w:r>
              <w:rPr>
                <w:sz w:val="16"/>
              </w:rPr>
              <w:t>$24,924,154.09</w:t>
            </w:r>
          </w:p>
        </w:tc>
        <w:tc>
          <w:tcPr>
            <w:tcW w:type="dxa" w:w="1895"/>
          </w:tcPr>
          <w:p>
            <w:pPr>
              <w:spacing w:after="0"/>
              <w:jc w:val="right"/>
            </w:pPr>
            <w:r>
              <w:rPr>
                <w:sz w:val="16"/>
              </w:rPr>
              <w:t>0; 0</w:t>
            </w:r>
          </w:p>
        </w:tc>
        <w:tc>
          <w:tcPr>
            <w:tcW w:type="dxa" w:w="405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2020-12-30</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$367,200,784</w:t>
            </w:r>
          </w:p>
        </w:tc>
        <w:tc>
          <w:tcPr>
            <w:tcW w:type="dxa" w:w="1141"/>
          </w:tcPr>
          <w:p>
            <w:pPr>
              <w:spacing w:after="0"/>
              <w:jc w:val="right"/>
            </w:pPr>
          </w:p>
        </w:tc>
        <w:tc>
          <w:tcPr>
            <w:tcW w:type="dxa" w:w="1049"/>
          </w:tcPr>
          <w:p>
            <w:pPr>
              <w:spacing w:after="0"/>
              <w:jc w:val="right"/>
            </w:pPr>
            <w:r>
              <w:rPr>
                <w:sz w:val="16"/>
              </w:rPr>
              <w:t>1,347</w:t>
            </w:r>
          </w:p>
        </w:tc>
        <w:tc>
          <w:tcPr>
            <w:tcW w:type="dxa" w:w="1037"/>
          </w:tcPr>
          <w:p>
            <w:pPr>
              <w:spacing w:after="0"/>
              <w:jc w:val="right"/>
            </w:pPr>
            <w:r>
              <w:rPr>
                <w:sz w:val="16"/>
              </w:rPr>
              <w:t>$10,733</w:t>
            </w:r>
          </w:p>
        </w:tc>
        <w:tc>
          <w:tcPr>
            <w:tcW w:type="dxa" w:w="1126"/>
          </w:tcPr>
          <w:p>
            <w:pPr>
              <w:spacing w:after="0"/>
              <w:jc w:val="right"/>
            </w:pPr>
          </w:p>
        </w:tc>
        <w:tc>
          <w:tcPr>
            <w:tcW w:type="dxa" w:w="1195"/>
          </w:tcPr>
          <w:p>
            <w:pPr>
              <w:spacing w:after="0"/>
              <w:jc w:val="right"/>
            </w:pPr>
            <w:r>
              <w:rPr>
                <w:sz w:val="16"/>
              </w:rPr>
              <w:t>$696</w:t>
            </w:r>
          </w:p>
        </w:tc>
        <w:tc>
          <w:tcPr>
            <w:tcW w:type="dxa" w:w="1059"/>
          </w:tcPr>
          <w:p>
            <w:pPr>
              <w:spacing w:after="0"/>
              <w:jc w:val="right"/>
            </w:pPr>
            <w:r>
              <w:rPr>
                <w:sz w:val="16"/>
              </w:rPr>
              <w:t>0.00292%</w:t>
            </w:r>
          </w:p>
        </w:tc>
        <w:tc>
          <w:tcPr>
            <w:tcW w:type="dxa" w:w="1270"/>
          </w:tcPr>
          <w:p>
            <w:pPr>
              <w:spacing w:after="0"/>
              <w:jc w:val="right"/>
            </w:pPr>
          </w:p>
        </w:tc>
        <w:tc>
          <w:tcPr>
            <w:tcW w:type="dxa" w:w="1139"/>
          </w:tcPr>
          <w:p>
            <w:pPr>
              <w:spacing w:after="0"/>
              <w:jc w:val="right"/>
            </w:pPr>
            <w:r>
              <w:rPr>
                <w:sz w:val="16"/>
              </w:rPr>
              <w:t>$103,100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$3,761,415,342</w:t>
            </w:r>
          </w:p>
        </w:tc>
        <w:tc>
          <w:tcPr>
            <w:tcW w:type="dxa" w:w="1141"/>
          </w:tcPr>
          <w:p>
            <w:pPr>
              <w:spacing w:after="0"/>
              <w:jc w:val="right"/>
            </w:pPr>
          </w:p>
        </w:tc>
        <w:tc>
          <w:tcPr>
            <w:tcW w:type="dxa" w:w="1049"/>
          </w:tcPr>
          <w:p>
            <w:pPr>
              <w:spacing w:after="0"/>
              <w:jc w:val="right"/>
            </w:pPr>
            <w:r>
              <w:rPr>
                <w:sz w:val="16"/>
              </w:rPr>
              <w:t>11,307</w:t>
            </w:r>
          </w:p>
        </w:tc>
        <w:tc>
          <w:tcPr>
            <w:tcW w:type="dxa" w:w="1037"/>
          </w:tcPr>
          <w:p>
            <w:pPr>
              <w:spacing w:after="0"/>
              <w:jc w:val="right"/>
            </w:pPr>
            <w:r>
              <w:rPr>
                <w:sz w:val="16"/>
              </w:rPr>
              <w:t>$1,436,828</w:t>
            </w:r>
          </w:p>
        </w:tc>
        <w:tc>
          <w:tcPr>
            <w:tcW w:type="dxa" w:w="1126"/>
          </w:tcPr>
          <w:p>
            <w:pPr>
              <w:spacing w:after="0"/>
              <w:jc w:val="right"/>
            </w:pPr>
          </w:p>
        </w:tc>
        <w:tc>
          <w:tcPr>
            <w:tcW w:type="dxa" w:w="1195"/>
          </w:tcPr>
          <w:p>
            <w:pPr>
              <w:spacing w:after="0"/>
              <w:jc w:val="right"/>
            </w:pPr>
            <w:r>
              <w:rPr>
                <w:sz w:val="16"/>
              </w:rPr>
              <w:t>$1,062,001</w:t>
            </w:r>
          </w:p>
        </w:tc>
        <w:tc>
          <w:tcPr>
            <w:tcW w:type="dxa" w:w="1059"/>
          </w:tcPr>
          <w:p>
            <w:pPr>
              <w:spacing w:after="0"/>
              <w:jc w:val="right"/>
            </w:pPr>
            <w:r>
              <w:rPr>
                <w:sz w:val="16"/>
              </w:rPr>
              <w:t>0.0382%</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$2,350,863,273</w:t>
            </w:r>
          </w:p>
        </w:tc>
        <w:tc>
          <w:tcPr>
            <w:tcW w:type="dxa" w:w="1141"/>
          </w:tcPr>
          <w:p>
            <w:pPr>
              <w:spacing w:after="0"/>
              <w:jc w:val="right"/>
            </w:pPr>
            <w:r>
              <w:rPr>
                <w:sz w:val="16"/>
              </w:rPr>
              <w:t>$0</w:t>
            </w:r>
          </w:p>
        </w:tc>
        <w:tc>
          <w:tcPr>
            <w:tcW w:type="dxa" w:w="1049"/>
          </w:tcPr>
          <w:p>
            <w:pPr>
              <w:spacing w:after="0"/>
              <w:jc w:val="right"/>
            </w:pPr>
            <w:r>
              <w:rPr>
                <w:sz w:val="16"/>
              </w:rPr>
              <w:t>11,307</w:t>
            </w:r>
          </w:p>
        </w:tc>
        <w:tc>
          <w:tcPr>
            <w:tcW w:type="dxa" w:w="1037"/>
          </w:tcPr>
          <w:p>
            <w:pPr>
              <w:spacing w:after="0"/>
              <w:jc w:val="right"/>
            </w:pPr>
            <w:r>
              <w:rPr>
                <w:sz w:val="16"/>
              </w:rPr>
              <w:t>$28</w:t>
            </w:r>
          </w:p>
        </w:tc>
        <w:tc>
          <w:tcPr>
            <w:tcW w:type="dxa" w:w="1126"/>
          </w:tcPr>
          <w:p>
            <w:pPr>
              <w:spacing w:after="0"/>
              <w:jc w:val="right"/>
            </w:pPr>
            <w:r>
              <w:rPr>
                <w:sz w:val="16"/>
              </w:rPr>
              <w:t>$0</w:t>
            </w:r>
          </w:p>
        </w:tc>
        <w:tc>
          <w:tcPr>
            <w:tcW w:type="dxa" w:w="1195"/>
          </w:tcPr>
          <w:p>
            <w:pPr>
              <w:spacing w:after="0"/>
              <w:jc w:val="right"/>
            </w:pPr>
            <w:r>
              <w:rPr>
                <w:sz w:val="16"/>
              </w:rPr>
              <w:t>$159</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$2,350,594,370</w:t>
            </w:r>
          </w:p>
        </w:tc>
        <w:tc>
          <w:tcPr>
            <w:tcW w:type="dxa" w:w="1141"/>
          </w:tcPr>
          <w:p>
            <w:pPr>
              <w:spacing w:after="0"/>
              <w:jc w:val="right"/>
            </w:pPr>
            <w:r>
              <w:rPr>
                <w:sz w:val="16"/>
              </w:rPr>
              <w:t>$0</w:t>
            </w:r>
          </w:p>
        </w:tc>
        <w:tc>
          <w:tcPr>
            <w:tcW w:type="dxa" w:w="1049"/>
          </w:tcPr>
          <w:p>
            <w:pPr>
              <w:spacing w:after="0"/>
              <w:jc w:val="right"/>
            </w:pPr>
            <w:r>
              <w:rPr>
                <w:sz w:val="16"/>
              </w:rPr>
              <w:t>11,305</w:t>
            </w:r>
          </w:p>
        </w:tc>
        <w:tc>
          <w:tcPr>
            <w:tcW w:type="dxa" w:w="1037"/>
          </w:tcPr>
          <w:p>
            <w:pPr>
              <w:spacing w:after="0"/>
              <w:jc w:val="right"/>
            </w:pPr>
            <w:r>
              <w:rPr>
                <w:sz w:val="16"/>
              </w:rPr>
              <w:t>$7,573,135</w:t>
            </w:r>
          </w:p>
        </w:tc>
        <w:tc>
          <w:tcPr>
            <w:tcW w:type="dxa" w:w="1126"/>
          </w:tcPr>
          <w:p>
            <w:pPr>
              <w:spacing w:after="0"/>
              <w:jc w:val="right"/>
            </w:pPr>
            <w:r>
              <w:rPr>
                <w:sz w:val="16"/>
              </w:rPr>
              <w:t>$0</w:t>
            </w:r>
          </w:p>
        </w:tc>
        <w:tc>
          <w:tcPr>
            <w:tcW w:type="dxa" w:w="1195"/>
          </w:tcPr>
          <w:p>
            <w:pPr>
              <w:spacing w:after="0"/>
              <w:jc w:val="right"/>
            </w:pPr>
            <w:r>
              <w:rPr>
                <w:sz w:val="16"/>
              </w:rPr>
              <w:t>$378,679</w:t>
            </w:r>
          </w:p>
        </w:tc>
        <w:tc>
          <w:tcPr>
            <w:tcW w:type="dxa" w:w="1059"/>
          </w:tcPr>
          <w:p>
            <w:pPr>
              <w:spacing w:after="0"/>
              <w:jc w:val="right"/>
            </w:pPr>
            <w:r>
              <w:rPr>
                <w:sz w:val="16"/>
              </w:rPr>
              <w:t>0.322%</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r>
              <w:rPr>
                <w:sz w:val="16"/>
              </w:rPr>
              <w:t>$2,657,243.48</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$2,345,891,769</w:t>
            </w:r>
          </w:p>
        </w:tc>
        <w:tc>
          <w:tcPr>
            <w:tcW w:type="dxa" w:w="1141"/>
          </w:tcPr>
          <w:p>
            <w:pPr>
              <w:spacing w:after="0"/>
              <w:jc w:val="right"/>
            </w:pPr>
            <w:r>
              <w:rPr>
                <w:sz w:val="16"/>
              </w:rPr>
              <w:t>$0</w:t>
            </w:r>
          </w:p>
        </w:tc>
        <w:tc>
          <w:tcPr>
            <w:tcW w:type="dxa" w:w="1049"/>
          </w:tcPr>
          <w:p>
            <w:pPr>
              <w:spacing w:after="0"/>
              <w:jc w:val="right"/>
            </w:pPr>
            <w:r>
              <w:rPr>
                <w:sz w:val="16"/>
              </w:rPr>
              <w:t>714</w:t>
            </w:r>
          </w:p>
        </w:tc>
        <w:tc>
          <w:tcPr>
            <w:tcW w:type="dxa" w:w="1037"/>
          </w:tcPr>
          <w:p>
            <w:pPr>
              <w:spacing w:after="0"/>
              <w:jc w:val="right"/>
            </w:pPr>
            <w:r>
              <w:rPr>
                <w:sz w:val="16"/>
              </w:rPr>
              <w:t>$759,657</w:t>
            </w:r>
          </w:p>
        </w:tc>
        <w:tc>
          <w:tcPr>
            <w:tcW w:type="dxa" w:w="1126"/>
          </w:tcPr>
          <w:p>
            <w:pPr>
              <w:spacing w:after="0"/>
              <w:jc w:val="right"/>
            </w:pPr>
            <w:r>
              <w:rPr>
                <w:sz w:val="16"/>
              </w:rPr>
              <w:t>$0</w:t>
            </w:r>
          </w:p>
        </w:tc>
        <w:tc>
          <w:tcPr>
            <w:tcW w:type="dxa" w:w="1195"/>
          </w:tcPr>
          <w:p>
            <w:pPr>
              <w:spacing w:after="0"/>
              <w:jc w:val="right"/>
            </w:pPr>
            <w:r>
              <w:rPr>
                <w:sz w:val="16"/>
              </w:rPr>
              <w:t>$7,699</w:t>
            </w:r>
          </w:p>
        </w:tc>
        <w:tc>
          <w:tcPr>
            <w:tcW w:type="dxa" w:w="1059"/>
          </w:tcPr>
          <w:p>
            <w:pPr>
              <w:spacing w:after="0"/>
              <w:jc w:val="right"/>
            </w:pPr>
            <w:r>
              <w:rPr>
                <w:sz w:val="16"/>
              </w:rPr>
              <w:t>n/a (see note)</w:t>
            </w:r>
          </w:p>
        </w:tc>
        <w:tc>
          <w:tcPr>
            <w:tcW w:type="dxa" w:w="1270"/>
          </w:tcPr>
          <w:p>
            <w:pPr>
              <w:spacing w:after="0"/>
              <w:jc w:val="right"/>
            </w:pPr>
            <w:r>
              <w:rPr>
                <w:sz w:val="16"/>
              </w:rPr>
              <w:t>$39,100</w:t>
            </w:r>
          </w:p>
        </w:tc>
        <w:tc>
          <w:tcPr>
            <w:tcW w:type="dxa" w:w="1139"/>
          </w:tcPr>
          <w:p>
            <w:pPr>
              <w:spacing w:after="0"/>
              <w:jc w:val="right"/>
            </w:pPr>
          </w:p>
        </w:tc>
        <w:tc>
          <w:tcPr>
            <w:tcW w:type="dxa" w:w="1362"/>
          </w:tcPr>
          <w:p>
            <w:pPr>
              <w:spacing w:after="0"/>
              <w:jc w:val="right"/>
            </w:pPr>
            <w:r>
              <w:rPr>
                <w:sz w:val="16"/>
              </w:rPr>
              <w:t>$1,049,583.84</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$232,581,347</w:t>
            </w:r>
          </w:p>
        </w:tc>
        <w:tc>
          <w:tcPr>
            <w:tcW w:type="dxa" w:w="1141"/>
          </w:tcPr>
          <w:p>
            <w:pPr>
              <w:spacing w:after="0"/>
              <w:jc w:val="right"/>
            </w:pPr>
          </w:p>
        </w:tc>
        <w:tc>
          <w:tcPr>
            <w:tcW w:type="dxa" w:w="1049"/>
          </w:tcPr>
          <w:p>
            <w:pPr>
              <w:spacing w:after="0"/>
              <w:jc w:val="right"/>
            </w:pPr>
            <w:r>
              <w:rPr>
                <w:sz w:val="16"/>
              </w:rPr>
              <w:t>1,400</w:t>
            </w:r>
          </w:p>
        </w:tc>
        <w:tc>
          <w:tcPr>
            <w:tcW w:type="dxa" w:w="1037"/>
          </w:tcPr>
          <w:p>
            <w:pPr>
              <w:spacing w:after="0"/>
              <w:jc w:val="right"/>
            </w:pPr>
            <w:r>
              <w:rPr>
                <w:sz w:val="16"/>
              </w:rPr>
              <w:t>$624,342</w:t>
            </w:r>
          </w:p>
        </w:tc>
        <w:tc>
          <w:tcPr>
            <w:tcW w:type="dxa" w:w="1126"/>
          </w:tcPr>
          <w:p>
            <w:pPr>
              <w:spacing w:after="0"/>
              <w:jc w:val="right"/>
            </w:pPr>
          </w:p>
        </w:tc>
        <w:tc>
          <w:tcPr>
            <w:tcW w:type="dxa" w:w="1195"/>
          </w:tcPr>
          <w:p>
            <w:pPr>
              <w:spacing w:after="0"/>
              <w:jc w:val="right"/>
            </w:pPr>
            <w:r>
              <w:rPr>
                <w:sz w:val="16"/>
              </w:rPr>
              <w:t>$8,082</w:t>
            </w:r>
          </w:p>
        </w:tc>
        <w:tc>
          <w:tcPr>
            <w:tcW w:type="dxa" w:w="1059"/>
          </w:tcPr>
          <w:p>
            <w:pPr>
              <w:spacing w:after="0"/>
              <w:jc w:val="right"/>
            </w:pPr>
            <w:r>
              <w:rPr>
                <w:sz w:val="16"/>
              </w:rPr>
              <w:t>0.268%</w:t>
            </w:r>
          </w:p>
        </w:tc>
        <w:tc>
          <w:tcPr>
            <w:tcW w:type="dxa" w:w="1270"/>
          </w:tcPr>
          <w:p>
            <w:pPr>
              <w:spacing w:after="0"/>
              <w:jc w:val="right"/>
            </w:pPr>
            <w:r>
              <w:rPr>
                <w:sz w:val="16"/>
              </w:rPr>
              <w:t>$77,200</w:t>
            </w:r>
          </w:p>
        </w:tc>
        <w:tc>
          <w:tcPr>
            <w:tcW w:type="dxa" w:w="1139"/>
          </w:tcPr>
          <w:p>
            <w:pPr>
              <w:spacing w:after="0"/>
              <w:jc w:val="right"/>
            </w:pPr>
          </w:p>
        </w:tc>
        <w:tc>
          <w:tcPr>
            <w:tcW w:type="dxa" w:w="1362"/>
          </w:tcPr>
          <w:p>
            <w:pPr>
              <w:spacing w:after="0"/>
              <w:jc w:val="right"/>
            </w:pPr>
            <w:r>
              <w:rPr>
                <w:sz w:val="16"/>
              </w:rPr>
              <w:t>$1,049,583.84</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$2,350,863,273</w:t>
            </w:r>
          </w:p>
        </w:tc>
        <w:tc>
          <w:tcPr>
            <w:tcW w:type="dxa" w:w="1141"/>
          </w:tcPr>
          <w:p>
            <w:pPr>
              <w:spacing w:after="0"/>
              <w:jc w:val="right"/>
            </w:pPr>
          </w:p>
        </w:tc>
        <w:tc>
          <w:tcPr>
            <w:tcW w:type="dxa" w:w="1049"/>
          </w:tcPr>
          <w:p>
            <w:pPr>
              <w:spacing w:after="0"/>
              <w:jc w:val="right"/>
            </w:pPr>
            <w:r>
              <w:rPr>
                <w:sz w:val="16"/>
              </w:rPr>
              <w:t>11,307</w:t>
            </w:r>
          </w:p>
        </w:tc>
        <w:tc>
          <w:tcPr>
            <w:tcW w:type="dxa" w:w="1037"/>
          </w:tcPr>
          <w:p>
            <w:pPr>
              <w:spacing w:after="0"/>
              <w:jc w:val="right"/>
            </w:pPr>
            <w:r>
              <w:rPr>
                <w:sz w:val="16"/>
              </w:rPr>
              <w:t>$4,816</w:t>
            </w:r>
          </w:p>
        </w:tc>
        <w:tc>
          <w:tcPr>
            <w:tcW w:type="dxa" w:w="1126"/>
          </w:tcPr>
          <w:p>
            <w:pPr>
              <w:spacing w:after="0"/>
              <w:jc w:val="right"/>
            </w:pPr>
          </w:p>
        </w:tc>
        <w:tc>
          <w:tcPr>
            <w:tcW w:type="dxa" w:w="1195"/>
          </w:tcPr>
          <w:p>
            <w:pPr>
              <w:spacing w:after="0"/>
              <w:jc w:val="right"/>
            </w:pPr>
            <w:r>
              <w:rPr>
                <w:sz w:val="16"/>
              </w:rPr>
              <w:t>$132,376</w:t>
            </w:r>
          </w:p>
        </w:tc>
        <w:tc>
          <w:tcPr>
            <w:tcW w:type="dxa" w:w="1059"/>
          </w:tcPr>
          <w:p>
            <w:pPr>
              <w:spacing w:after="0"/>
              <w:jc w:val="right"/>
            </w:pPr>
            <w:r>
              <w:rPr>
                <w:sz w:val="16"/>
              </w:rPr>
              <w:t>0.000205%</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$2,350,863,273</w:t>
            </w:r>
          </w:p>
        </w:tc>
        <w:tc>
          <w:tcPr>
            <w:tcW w:type="dxa" w:w="1141"/>
          </w:tcPr>
          <w:p>
            <w:pPr>
              <w:spacing w:after="0"/>
              <w:jc w:val="right"/>
            </w:pPr>
            <w:r>
              <w:rPr>
                <w:sz w:val="16"/>
              </w:rPr>
              <w:t>$0</w:t>
            </w:r>
          </w:p>
        </w:tc>
        <w:tc>
          <w:tcPr>
            <w:tcW w:type="dxa" w:w="1049"/>
          </w:tcPr>
          <w:p>
            <w:pPr>
              <w:spacing w:after="0"/>
              <w:jc w:val="right"/>
            </w:pPr>
            <w:r>
              <w:rPr>
                <w:sz w:val="16"/>
              </w:rPr>
              <w:t>11,307</w:t>
            </w:r>
          </w:p>
        </w:tc>
        <w:tc>
          <w:tcPr>
            <w:tcW w:type="dxa" w:w="1037"/>
          </w:tcPr>
          <w:p>
            <w:pPr>
              <w:spacing w:after="0"/>
              <w:jc w:val="right"/>
            </w:pPr>
            <w:r>
              <w:rPr>
                <w:sz w:val="16"/>
              </w:rPr>
              <w:t>$81</w:t>
            </w:r>
          </w:p>
        </w:tc>
        <w:tc>
          <w:tcPr>
            <w:tcW w:type="dxa" w:w="1126"/>
          </w:tcPr>
          <w:p>
            <w:pPr>
              <w:spacing w:after="0"/>
              <w:jc w:val="right"/>
            </w:pPr>
            <w:r>
              <w:rPr>
                <w:sz w:val="16"/>
              </w:rPr>
              <w:t>$0</w:t>
            </w:r>
          </w:p>
        </w:tc>
        <w:tc>
          <w:tcPr>
            <w:tcW w:type="dxa" w:w="1195"/>
          </w:tcPr>
          <w:p>
            <w:pPr>
              <w:spacing w:after="0"/>
              <w:jc w:val="right"/>
            </w:pPr>
            <w:r>
              <w:rPr>
                <w:sz w:val="16"/>
              </w:rPr>
              <w:t>$30</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$6,000</w:t>
            </w:r>
          </w:p>
        </w:tc>
        <w:tc>
          <w:tcPr>
            <w:tcW w:type="dxa" w:w="1362"/>
          </w:tcPr>
          <w:p>
            <w:pPr>
              <w:spacing w:after="0"/>
              <w:jc w:val="right"/>
            </w:pPr>
          </w:p>
        </w:tc>
        <w:tc>
          <w:tcPr>
            <w:tcW w:type="dxa" w:w="1304"/>
          </w:tcPr>
          <w:p>
            <w:pPr>
              <w:spacing w:after="0"/>
              <w:jc w:val="left"/>
            </w:pPr>
            <w:r>
              <w:rPr>
                <w:sz w:val="16"/>
              </w:rPr>
              <w:t>Storm Events damage since the plan includes 1 zone-level Strong Wind record ($6,000),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$2,350,863,273</w:t>
            </w:r>
          </w:p>
        </w:tc>
        <w:tc>
          <w:tcPr>
            <w:tcW w:type="dxa" w:w="1141"/>
          </w:tcPr>
          <w:p>
            <w:pPr>
              <w:spacing w:after="0"/>
              <w:jc w:val="right"/>
            </w:pPr>
            <w:r>
              <w:rPr>
                <w:sz w:val="16"/>
              </w:rPr>
              <w:t>$0</w:t>
            </w:r>
          </w:p>
        </w:tc>
        <w:tc>
          <w:tcPr>
            <w:tcW w:type="dxa" w:w="1049"/>
          </w:tcPr>
          <w:p>
            <w:pPr>
              <w:spacing w:after="0"/>
              <w:jc w:val="right"/>
            </w:pPr>
            <w:r>
              <w:rPr>
                <w:sz w:val="16"/>
              </w:rPr>
              <w:t>11,307</w:t>
            </w:r>
          </w:p>
        </w:tc>
        <w:tc>
          <w:tcPr>
            <w:tcW w:type="dxa" w:w="1037"/>
          </w:tcPr>
          <w:p>
            <w:pPr>
              <w:spacing w:after="0"/>
              <w:jc w:val="right"/>
            </w:pPr>
            <w:r>
              <w:rPr>
                <w:sz w:val="16"/>
              </w:rPr>
              <w:t>$2,016</w:t>
            </w:r>
          </w:p>
        </w:tc>
        <w:tc>
          <w:tcPr>
            <w:tcW w:type="dxa" w:w="1126"/>
          </w:tcPr>
          <w:p>
            <w:pPr>
              <w:spacing w:after="0"/>
              <w:jc w:val="right"/>
            </w:pPr>
            <w:r>
              <w:rPr>
                <w:sz w:val="16"/>
              </w:rPr>
              <w:t>$0</w:t>
            </w:r>
          </w:p>
        </w:tc>
        <w:tc>
          <w:tcPr>
            <w:tcW w:type="dxa" w:w="1195"/>
          </w:tcPr>
          <w:p>
            <w:pPr>
              <w:spacing w:after="0"/>
              <w:jc w:val="right"/>
            </w:pPr>
            <w:r>
              <w:rPr>
                <w:sz w:val="16"/>
              </w:rPr>
              <w:t>$1,693</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$664,848,041</w:t>
            </w:r>
          </w:p>
        </w:tc>
        <w:tc>
          <w:tcPr>
            <w:tcW w:type="dxa" w:w="1141"/>
          </w:tcPr>
          <w:p>
            <w:pPr>
              <w:spacing w:after="0"/>
              <w:jc w:val="right"/>
            </w:pPr>
          </w:p>
        </w:tc>
        <w:tc>
          <w:tcPr>
            <w:tcW w:type="dxa" w:w="1049"/>
          </w:tcPr>
          <w:p>
            <w:pPr>
              <w:spacing w:after="0"/>
              <w:jc w:val="right"/>
            </w:pPr>
            <w:r>
              <w:rPr>
                <w:sz w:val="16"/>
              </w:rPr>
              <w:t>19</w:t>
            </w:r>
          </w:p>
        </w:tc>
        <w:tc>
          <w:tcPr>
            <w:tcW w:type="dxa" w:w="1037"/>
          </w:tcPr>
          <w:p>
            <w:pPr>
              <w:spacing w:after="0"/>
              <w:jc w:val="right"/>
            </w:pPr>
            <w:r>
              <w:rPr>
                <w:sz w:val="16"/>
              </w:rPr>
              <w:t>$4,099</w:t>
            </w:r>
          </w:p>
        </w:tc>
        <w:tc>
          <w:tcPr>
            <w:tcW w:type="dxa" w:w="1126"/>
          </w:tcPr>
          <w:p>
            <w:pPr>
              <w:spacing w:after="0"/>
              <w:jc w:val="right"/>
            </w:pPr>
          </w:p>
        </w:tc>
        <w:tc>
          <w:tcPr>
            <w:tcW w:type="dxa" w:w="1195"/>
          </w:tcPr>
          <w:p>
            <w:pPr>
              <w:spacing w:after="0"/>
              <w:jc w:val="right"/>
            </w:pPr>
            <w:r>
              <w:rPr>
                <w:sz w:val="16"/>
              </w:rPr>
              <w:t>$0</w:t>
            </w:r>
          </w:p>
        </w:tc>
        <w:tc>
          <w:tcPr>
            <w:tcW w:type="dxa" w:w="1059"/>
          </w:tcPr>
          <w:p>
            <w:pPr>
              <w:spacing w:after="0"/>
              <w:jc w:val="right"/>
            </w:pPr>
            <w:r>
              <w:rPr>
                <w:sz w:val="16"/>
              </w:rPr>
              <w:t>0.000617%</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$2,350,863,273</w:t>
            </w:r>
          </w:p>
        </w:tc>
        <w:tc>
          <w:tcPr>
            <w:tcW w:type="dxa" w:w="1141"/>
          </w:tcPr>
          <w:p>
            <w:pPr>
              <w:spacing w:after="0"/>
              <w:jc w:val="right"/>
            </w:pPr>
          </w:p>
        </w:tc>
        <w:tc>
          <w:tcPr>
            <w:tcW w:type="dxa" w:w="1049"/>
          </w:tcPr>
          <w:p>
            <w:pPr>
              <w:spacing w:after="0"/>
              <w:jc w:val="right"/>
            </w:pPr>
            <w:r>
              <w:rPr>
                <w:sz w:val="16"/>
              </w:rPr>
              <w:t>11,307</w:t>
            </w:r>
          </w:p>
        </w:tc>
        <w:tc>
          <w:tcPr>
            <w:tcW w:type="dxa" w:w="1037"/>
          </w:tcPr>
          <w:p>
            <w:pPr>
              <w:spacing w:after="0"/>
              <w:jc w:val="right"/>
            </w:pPr>
            <w:r>
              <w:rPr>
                <w:sz w:val="16"/>
              </w:rPr>
              <w:t>$0</w:t>
            </w:r>
          </w:p>
        </w:tc>
        <w:tc>
          <w:tcPr>
            <w:tcW w:type="dxa" w:w="1126"/>
          </w:tcPr>
          <w:p>
            <w:pPr>
              <w:spacing w:after="0"/>
              <w:jc w:val="right"/>
            </w:pP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bl>
    <w:p>
      <w:pPr>
        <w:spacing w:after="40" w:before="60"/>
      </w:pPr>
      <w:r>
        <w:rPr>
          <w:sz w:val="15"/>
        </w:rPr>
        <w:t>Totals since 2020-12-30 (Storm Events through 2026-06-30): 19 county-coded records, 19 with a damage value recorded (including $0), $116,300; 21 zone-level records, 21 with a damage value recorded (including $0), $109,100 reported for the zone; Public Assistance on counted declarations $2,657,243.48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11,307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$2,350,863,273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$10,415,735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$1,591,415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Member</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Ceiba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Ceiba Municipio, PR: risk-assessment baseline packet, release 2026-10 (data as of 2026-09-28; County area 72037).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Ceiba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Ceiba Municipio, PR: Risk-assessment baseline packet</dc:title>
  <dc:subject>Hazard Plain release 2026-10, as of 2026-09-28. Preview: automated baseline</dc:subject>
  <dc:creator>Hazard Plain</dc:creator>
  <cp:keywords>Hazard Plain; hazard mitigation; risk assessment; 72037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