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Bayamón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2024-11-25. Plan: Bayamon (FEMA plan 106038), approved 2019-11-26.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2019-11-26: 6 new hazard declarations (5 incidents) and 115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($85,128,412 a year), Earthquake ($53,409,741) and Inland Flooding ($21,222,943).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2024-11-25</w:t>
      </w:r>
    </w:p>
    <w:p>
      <w:pPr>
        <w:keepNext/>
        <w:spacing w:after="40" w:before="0"/>
      </w:pPr>
      <w:r>
        <w:rPr>
          <w:b/>
        </w:rPr>
        <w:t xml:space="preserve">Plan: </w:t>
      </w:r>
      <w:r>
        <w:rPr/>
        <w:t>Bayamon (FEMA plan 106038)</w:t>
      </w:r>
    </w:p>
    <w:p>
      <w:pPr>
        <w:keepNext/>
        <w:spacing w:after="40" w:before="0"/>
      </w:pPr>
      <w:r>
        <w:rPr>
          <w:b/>
        </w:rPr>
        <w:t xml:space="preserve">Approved: </w:t>
      </w:r>
      <w:r>
        <w:rPr/>
        <w:t>2019-11-26</w:t>
      </w:r>
    </w:p>
    <w:p>
      <w:pPr>
        <w:keepNext/>
        <w:spacing w:after="40" w:before="0"/>
      </w:pPr>
      <w:r>
        <w:rPr>
          <w:b/>
        </w:rPr>
        <w:t xml:space="preserve">Days since expiry: </w:t>
      </w:r>
      <w:r>
        <w:rPr/>
        <w:t>674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EM-3426-PR (Earthquakes), EM-3532-PR (Potential Tropical Cyclone Nine), EM-3537-PR (Tropical Storm Laura), EM-3583-PR (Tropical Storm Fiona), DR-4671-PR (Hurricane Fiona), EM-3610-PR (Tropical Storm Ernesto);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1"/>
        <w:gridCol w:w="724"/>
        <w:gridCol w:w="2152"/>
        <w:gridCol w:w="2628"/>
        <w:gridCol w:w="1105"/>
        <w:gridCol w:w="1105"/>
        <w:gridCol w:w="953"/>
        <w:gridCol w:w="3674"/>
      </w:tblGrid>
      <w:tr>
        <w:trPr>
          <w:cantSplit/>
          <w:tblHeader/>
        </w:trPr>
        <w:tc>
          <w:tcPr>
            <w:tcW w:type="dxa" w:w="1771"/>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628"/>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Update underway</w:t>
            </w:r>
          </w:p>
        </w:tc>
      </w:tr>
      <w:tr>
        <w:trPr>
          <w:cantSplit/>
        </w:trPr>
        <w:tc>
          <w:tcPr>
            <w:tcW w:type="dxa" w:w="1771"/>
          </w:tcPr>
          <w:p>
            <w:pPr>
              <w:spacing w:after="0"/>
              <w:jc w:val="left"/>
            </w:pPr>
            <w:r>
              <w:rPr>
                <w:sz w:val="16"/>
              </w:rPr>
              <w:t>Bayamón Municipio</w:t>
            </w:r>
          </w:p>
        </w:tc>
        <w:tc>
          <w:tcPr>
            <w:tcW w:type="dxa" w:w="724"/>
          </w:tcPr>
          <w:p>
            <w:pPr>
              <w:spacing w:after="0"/>
              <w:jc w:val="left"/>
            </w:pPr>
            <w:r>
              <w:rPr>
                <w:sz w:val="16"/>
              </w:rPr>
              <w:t>County</w:t>
            </w:r>
          </w:p>
        </w:tc>
        <w:tc>
          <w:tcPr>
            <w:tcW w:type="dxa" w:w="2152"/>
          </w:tcPr>
          <w:p>
            <w:pPr>
              <w:spacing w:after="0"/>
              <w:jc w:val="left"/>
            </w:pPr>
            <w:r>
              <w:rPr>
                <w:sz w:val="16"/>
              </w:rPr>
              <w:t>Expired on 2024-11-25</w:t>
            </w:r>
          </w:p>
        </w:tc>
        <w:tc>
          <w:tcPr>
            <w:tcW w:type="dxa" w:w="2628"/>
          </w:tcPr>
          <w:p>
            <w:pPr>
              <w:spacing w:after="0"/>
              <w:jc w:val="left"/>
            </w:pPr>
            <w:r>
              <w:rPr>
                <w:sz w:val="16"/>
              </w:rPr>
              <w:t>Bayamon (FEMA plan 106038)</w:t>
            </w:r>
          </w:p>
        </w:tc>
        <w:tc>
          <w:tcPr>
            <w:tcW w:type="dxa" w:w="1105"/>
          </w:tcPr>
          <w:p>
            <w:pPr>
              <w:spacing w:after="0"/>
              <w:jc w:val="left"/>
            </w:pPr>
            <w:r>
              <w:rPr>
                <w:sz w:val="16"/>
              </w:rPr>
              <w:t>2019-11-26</w:t>
            </w:r>
          </w:p>
        </w:tc>
        <w:tc>
          <w:tcPr>
            <w:tcW w:type="dxa" w:w="1105"/>
          </w:tcPr>
          <w:p>
            <w:pPr>
              <w:spacing w:after="0"/>
              <w:jc w:val="left"/>
            </w:pPr>
            <w:r>
              <w:rPr>
                <w:sz w:val="16"/>
              </w:rPr>
              <w:t>2024-11-25</w:t>
            </w:r>
          </w:p>
        </w:tc>
        <w:tc>
          <w:tcPr>
            <w:tcW w:type="dxa" w:w="953"/>
          </w:tcPr>
          <w:p>
            <w:pPr>
              <w:spacing w:after="0"/>
              <w:jc w:val="right"/>
            </w:pPr>
            <w:r>
              <w:rPr>
                <w:sz w:val="16"/>
              </w:rPr>
              <w:t>-674</w:t>
            </w:r>
          </w:p>
        </w:tc>
        <w:tc>
          <w:tcPr>
            <w:tcW w:type="dxa" w:w="367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97"/>
        <w:gridCol w:w="1518"/>
        <w:gridCol w:w="1640"/>
        <w:gridCol w:w="1126"/>
        <w:gridCol w:w="1126"/>
        <w:gridCol w:w="1769"/>
        <w:gridCol w:w="1187"/>
        <w:gridCol w:w="1886"/>
        <w:gridCol w:w="2057"/>
      </w:tblGrid>
      <w:tr>
        <w:trPr>
          <w:cantSplit/>
          <w:tblHeader/>
        </w:trPr>
        <w:tc>
          <w:tcPr>
            <w:tcW w:type="dxa" w:w="706"/>
            <w:shd w:val="clear" w:color="auto" w:fill="E8E8E8"/>
          </w:tcPr>
          <w:p>
            <w:pPr>
              <w:spacing w:after="0"/>
              <w:jc w:val="right"/>
            </w:pPr>
            <w:r>
              <w:rPr>
                <w:b/>
                <w:sz w:val="16"/>
              </w:rPr>
              <w:t>Rank by EAL</w:t>
            </w:r>
          </w:p>
        </w:tc>
        <w:tc>
          <w:tcPr>
            <w:tcW w:type="dxa" w:w="1097"/>
            <w:shd w:val="clear" w:color="auto" w:fill="E8E8E8"/>
          </w:tcPr>
          <w:p>
            <w:pPr>
              <w:spacing w:after="0"/>
              <w:jc w:val="left"/>
            </w:pPr>
            <w:r>
              <w:rPr>
                <w:b/>
                <w:sz w:val="16"/>
              </w:rPr>
              <w:t>Hazard</w:t>
            </w:r>
          </w:p>
        </w:tc>
        <w:tc>
          <w:tcPr>
            <w:tcW w:type="dxa" w:w="1518"/>
            <w:shd w:val="clear" w:color="auto" w:fill="E8E8E8"/>
          </w:tcPr>
          <w:p>
            <w:pPr>
              <w:spacing w:after="0"/>
              <w:jc w:val="left"/>
            </w:pPr>
            <w:r>
              <w:rPr>
                <w:b/>
                <w:sz w:val="16"/>
              </w:rPr>
              <w:t>NRI risk rating</w:t>
            </w:r>
          </w:p>
        </w:tc>
        <w:tc>
          <w:tcPr>
            <w:tcW w:type="dxa" w:w="16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7"/>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97"/>
          </w:tcPr>
          <w:p>
            <w:pPr>
              <w:spacing w:after="0"/>
              <w:jc w:val="left"/>
            </w:pPr>
            <w:r>
              <w:rPr>
                <w:sz w:val="16"/>
              </w:rPr>
              <w:t>Hurricane</w:t>
            </w:r>
          </w:p>
        </w:tc>
        <w:tc>
          <w:tcPr>
            <w:tcW w:type="dxa" w:w="1518"/>
          </w:tcPr>
          <w:p>
            <w:pPr>
              <w:spacing w:after="0"/>
              <w:jc w:val="left"/>
            </w:pPr>
            <w:r>
              <w:rPr>
                <w:sz w:val="16"/>
              </w:rPr>
              <w:t>Insufficient Data</w:t>
            </w:r>
          </w:p>
        </w:tc>
        <w:tc>
          <w:tcPr>
            <w:tcW w:type="dxa" w:w="1640"/>
          </w:tcPr>
          <w:p>
            <w:pPr>
              <w:spacing w:after="0"/>
              <w:jc w:val="left"/>
            </w:pPr>
            <w:r>
              <w:rPr>
                <w:sz w:val="16"/>
              </w:rPr>
              <w:t>Very High</w:t>
            </w:r>
          </w:p>
        </w:tc>
        <w:tc>
          <w:tcPr>
            <w:tcW w:type="dxa" w:w="1126"/>
          </w:tcPr>
          <w:p>
            <w:pPr>
              <w:spacing w:after="0"/>
              <w:jc w:val="right"/>
            </w:pPr>
            <w:r>
              <w:rPr>
                <w:sz w:val="16"/>
              </w:rPr>
              <w:t>$80,364,581</w:t>
            </w:r>
          </w:p>
        </w:tc>
        <w:tc>
          <w:tcPr>
            <w:tcW w:type="dxa" w:w="1126"/>
          </w:tcPr>
          <w:p>
            <w:pPr>
              <w:spacing w:after="0"/>
              <w:jc w:val="right"/>
            </w:pPr>
            <w:r>
              <w:rPr>
                <w:sz w:val="16"/>
              </w:rPr>
              <w:t>$0</w:t>
            </w:r>
          </w:p>
        </w:tc>
        <w:tc>
          <w:tcPr>
            <w:tcW w:type="dxa" w:w="1769"/>
          </w:tcPr>
          <w:p>
            <w:pPr>
              <w:spacing w:after="0"/>
              <w:jc w:val="right"/>
            </w:pPr>
            <w:r>
              <w:rPr>
                <w:sz w:val="16"/>
              </w:rPr>
              <w:t>$4,763,831</w:t>
            </w:r>
          </w:p>
        </w:tc>
        <w:tc>
          <w:tcPr>
            <w:tcW w:type="dxa" w:w="1187"/>
          </w:tcPr>
          <w:p>
            <w:pPr>
              <w:spacing w:after="0"/>
              <w:jc w:val="right"/>
            </w:pPr>
            <w:r>
              <w:rPr>
                <w:sz w:val="16"/>
              </w:rPr>
              <w:t>$85,128,412</w:t>
            </w:r>
          </w:p>
        </w:tc>
        <w:tc>
          <w:tcPr>
            <w:tcW w:type="dxa" w:w="1886"/>
          </w:tcPr>
          <w:p>
            <w:pPr>
              <w:spacing w:after="0"/>
              <w:jc w:val="right"/>
            </w:pPr>
            <w:r>
              <w:rPr>
                <w:sz w:val="16"/>
              </w:rPr>
              <w:t>9</w:t>
            </w:r>
          </w:p>
        </w:tc>
        <w:tc>
          <w:tcPr>
            <w:tcW w:type="dxa" w:w="2057"/>
          </w:tcPr>
          <w:p>
            <w:pPr>
              <w:spacing w:after="0"/>
              <w:jc w:val="left"/>
            </w:pPr>
          </w:p>
        </w:tc>
      </w:tr>
      <w:tr>
        <w:trPr>
          <w:cantSplit/>
        </w:trPr>
        <w:tc>
          <w:tcPr>
            <w:tcW w:type="dxa" w:w="706"/>
          </w:tcPr>
          <w:p>
            <w:pPr>
              <w:spacing w:after="0"/>
              <w:jc w:val="right"/>
            </w:pPr>
            <w:r>
              <w:rPr>
                <w:sz w:val="16"/>
              </w:rPr>
              <w:t>2</w:t>
            </w:r>
          </w:p>
        </w:tc>
        <w:tc>
          <w:tcPr>
            <w:tcW w:type="dxa" w:w="1097"/>
          </w:tcPr>
          <w:p>
            <w:pPr>
              <w:spacing w:after="0"/>
              <w:jc w:val="left"/>
            </w:pPr>
            <w:r>
              <w:rPr>
                <w:sz w:val="16"/>
              </w:rPr>
              <w:t>Earthquake</w:t>
            </w:r>
          </w:p>
        </w:tc>
        <w:tc>
          <w:tcPr>
            <w:tcW w:type="dxa" w:w="1518"/>
          </w:tcPr>
          <w:p>
            <w:pPr>
              <w:spacing w:after="0"/>
              <w:jc w:val="left"/>
            </w:pPr>
            <w:r>
              <w:rPr>
                <w:sz w:val="16"/>
              </w:rPr>
              <w:t>Insufficient Data</w:t>
            </w:r>
          </w:p>
        </w:tc>
        <w:tc>
          <w:tcPr>
            <w:tcW w:type="dxa" w:w="1640"/>
          </w:tcPr>
          <w:p>
            <w:pPr>
              <w:spacing w:after="0"/>
              <w:jc w:val="left"/>
            </w:pPr>
            <w:r>
              <w:rPr>
                <w:sz w:val="16"/>
              </w:rPr>
              <w:t>Relatively High</w:t>
            </w:r>
          </w:p>
        </w:tc>
        <w:tc>
          <w:tcPr>
            <w:tcW w:type="dxa" w:w="1126"/>
          </w:tcPr>
          <w:p>
            <w:pPr>
              <w:spacing w:after="0"/>
              <w:jc w:val="right"/>
            </w:pPr>
            <w:r>
              <w:rPr>
                <w:sz w:val="16"/>
              </w:rPr>
              <w:t>$26,934,692</w:t>
            </w:r>
          </w:p>
        </w:tc>
        <w:tc>
          <w:tcPr>
            <w:tcW w:type="dxa" w:w="1126"/>
          </w:tcPr>
          <w:p>
            <w:pPr>
              <w:spacing w:after="0"/>
              <w:jc w:val="right"/>
            </w:pPr>
            <w:r>
              <w:rPr>
                <w:sz w:val="16"/>
              </w:rPr>
              <w:t>n/a</w:t>
            </w:r>
          </w:p>
        </w:tc>
        <w:tc>
          <w:tcPr>
            <w:tcW w:type="dxa" w:w="1769"/>
          </w:tcPr>
          <w:p>
            <w:pPr>
              <w:spacing w:after="0"/>
              <w:jc w:val="right"/>
            </w:pPr>
            <w:r>
              <w:rPr>
                <w:sz w:val="16"/>
              </w:rPr>
              <w:t>$26,475,049</w:t>
            </w:r>
          </w:p>
        </w:tc>
        <w:tc>
          <w:tcPr>
            <w:tcW w:type="dxa" w:w="1187"/>
          </w:tcPr>
          <w:p>
            <w:pPr>
              <w:spacing w:after="0"/>
              <w:jc w:val="right"/>
            </w:pPr>
            <w:r>
              <w:rPr>
                <w:sz w:val="16"/>
              </w:rPr>
              <w:t>$53,409,741</w:t>
            </w:r>
          </w:p>
        </w:tc>
        <w:tc>
          <w:tcPr>
            <w:tcW w:type="dxa" w:w="1886"/>
          </w:tcPr>
          <w:p>
            <w:pPr>
              <w:spacing w:after="0"/>
              <w:jc w:val="right"/>
            </w:pPr>
          </w:p>
        </w:tc>
        <w:tc>
          <w:tcPr>
            <w:tcW w:type="dxa" w:w="2057"/>
          </w:tcPr>
          <w:p>
            <w:pPr>
              <w:spacing w:after="0"/>
              <w:jc w:val="left"/>
            </w:pPr>
            <w:r>
              <w:rPr>
                <w:sz w:val="16"/>
              </w:rPr>
              <w:t>Storm Events does not record earthquakes.</w:t>
            </w:r>
          </w:p>
        </w:tc>
      </w:tr>
      <w:tr>
        <w:trPr>
          <w:cantSplit/>
        </w:trPr>
        <w:tc>
          <w:tcPr>
            <w:tcW w:type="dxa" w:w="706"/>
          </w:tcPr>
          <w:p>
            <w:pPr>
              <w:spacing w:after="0"/>
              <w:jc w:val="right"/>
            </w:pPr>
            <w:r>
              <w:rPr>
                <w:sz w:val="16"/>
              </w:rPr>
              <w:t>3</w:t>
            </w:r>
          </w:p>
        </w:tc>
        <w:tc>
          <w:tcPr>
            <w:tcW w:type="dxa" w:w="1097"/>
          </w:tcPr>
          <w:p>
            <w:pPr>
              <w:spacing w:after="0"/>
              <w:jc w:val="left"/>
            </w:pPr>
            <w:r>
              <w:rPr>
                <w:sz w:val="16"/>
              </w:rPr>
              <w:t>Inland Flooding</w:t>
            </w:r>
          </w:p>
        </w:tc>
        <w:tc>
          <w:tcPr>
            <w:tcW w:type="dxa" w:w="1518"/>
          </w:tcPr>
          <w:p>
            <w:pPr>
              <w:spacing w:after="0"/>
              <w:jc w:val="left"/>
            </w:pPr>
            <w:r>
              <w:rPr>
                <w:sz w:val="16"/>
              </w:rPr>
              <w:t>Insufficient Data</w:t>
            </w:r>
          </w:p>
        </w:tc>
        <w:tc>
          <w:tcPr>
            <w:tcW w:type="dxa" w:w="1640"/>
          </w:tcPr>
          <w:p>
            <w:pPr>
              <w:spacing w:after="0"/>
              <w:jc w:val="left"/>
            </w:pPr>
            <w:r>
              <w:rPr>
                <w:sz w:val="16"/>
              </w:rPr>
              <w:t>Relatively Moderate</w:t>
            </w:r>
          </w:p>
        </w:tc>
        <w:tc>
          <w:tcPr>
            <w:tcW w:type="dxa" w:w="1126"/>
          </w:tcPr>
          <w:p>
            <w:pPr>
              <w:spacing w:after="0"/>
              <w:jc w:val="right"/>
            </w:pPr>
            <w:r>
              <w:rPr>
                <w:sz w:val="16"/>
              </w:rPr>
              <w:t>$21,068,176</w:t>
            </w:r>
          </w:p>
        </w:tc>
        <w:tc>
          <w:tcPr>
            <w:tcW w:type="dxa" w:w="1126"/>
          </w:tcPr>
          <w:p>
            <w:pPr>
              <w:spacing w:after="0"/>
              <w:jc w:val="right"/>
            </w:pPr>
            <w:r>
              <w:rPr>
                <w:sz w:val="16"/>
              </w:rPr>
              <w:t>$0</w:t>
            </w:r>
          </w:p>
        </w:tc>
        <w:tc>
          <w:tcPr>
            <w:tcW w:type="dxa" w:w="1769"/>
          </w:tcPr>
          <w:p>
            <w:pPr>
              <w:spacing w:after="0"/>
              <w:jc w:val="right"/>
            </w:pPr>
            <w:r>
              <w:rPr>
                <w:sz w:val="16"/>
              </w:rPr>
              <w:t>$154,768</w:t>
            </w:r>
          </w:p>
        </w:tc>
        <w:tc>
          <w:tcPr>
            <w:tcW w:type="dxa" w:w="1187"/>
          </w:tcPr>
          <w:p>
            <w:pPr>
              <w:spacing w:after="0"/>
              <w:jc w:val="right"/>
            </w:pPr>
            <w:r>
              <w:rPr>
                <w:sz w:val="16"/>
              </w:rPr>
              <w:t>$21,222,943</w:t>
            </w:r>
          </w:p>
        </w:tc>
        <w:tc>
          <w:tcPr>
            <w:tcW w:type="dxa" w:w="1886"/>
          </w:tcPr>
          <w:p>
            <w:pPr>
              <w:spacing w:after="0"/>
              <w:jc w:val="right"/>
            </w:pPr>
            <w:r>
              <w:rPr>
                <w:sz w:val="16"/>
              </w:rPr>
              <w:t>164</w:t>
            </w:r>
          </w:p>
        </w:tc>
        <w:tc>
          <w:tcPr>
            <w:tcW w:type="dxa" w:w="2057"/>
          </w:tcPr>
          <w:p>
            <w:pPr>
              <w:spacing w:after="0"/>
              <w:jc w:val="left"/>
            </w:pPr>
          </w:p>
        </w:tc>
      </w:tr>
      <w:tr>
        <w:trPr>
          <w:cantSplit/>
        </w:trPr>
        <w:tc>
          <w:tcPr>
            <w:tcW w:type="dxa" w:w="706"/>
          </w:tcPr>
          <w:p>
            <w:pPr>
              <w:spacing w:after="0"/>
              <w:jc w:val="right"/>
            </w:pPr>
            <w:r>
              <w:rPr>
                <w:sz w:val="16"/>
              </w:rPr>
              <w:t>4</w:t>
            </w:r>
          </w:p>
        </w:tc>
        <w:tc>
          <w:tcPr>
            <w:tcW w:type="dxa" w:w="1097"/>
          </w:tcPr>
          <w:p>
            <w:pPr>
              <w:spacing w:after="0"/>
              <w:jc w:val="left"/>
            </w:pPr>
            <w:r>
              <w:rPr>
                <w:sz w:val="16"/>
              </w:rPr>
              <w:t>Landslide</w:t>
            </w:r>
          </w:p>
        </w:tc>
        <w:tc>
          <w:tcPr>
            <w:tcW w:type="dxa" w:w="1518"/>
          </w:tcPr>
          <w:p>
            <w:pPr>
              <w:spacing w:after="0"/>
              <w:jc w:val="left"/>
            </w:pPr>
            <w:r>
              <w:rPr>
                <w:sz w:val="16"/>
              </w:rPr>
              <w:t>Insufficient Data</w:t>
            </w:r>
          </w:p>
        </w:tc>
        <w:tc>
          <w:tcPr>
            <w:tcW w:type="dxa" w:w="1640"/>
          </w:tcPr>
          <w:p>
            <w:pPr>
              <w:spacing w:after="0"/>
              <w:jc w:val="left"/>
            </w:pPr>
            <w:r>
              <w:rPr>
                <w:sz w:val="16"/>
              </w:rPr>
              <w:t>Relatively High</w:t>
            </w:r>
          </w:p>
        </w:tc>
        <w:tc>
          <w:tcPr>
            <w:tcW w:type="dxa" w:w="1126"/>
          </w:tcPr>
          <w:p>
            <w:pPr>
              <w:spacing w:after="0"/>
              <w:jc w:val="right"/>
            </w:pPr>
            <w:r>
              <w:rPr>
                <w:sz w:val="16"/>
              </w:rPr>
              <w:t>$5,333,112</w:t>
            </w:r>
          </w:p>
        </w:tc>
        <w:tc>
          <w:tcPr>
            <w:tcW w:type="dxa" w:w="1126"/>
          </w:tcPr>
          <w:p>
            <w:pPr>
              <w:spacing w:after="0"/>
              <w:jc w:val="right"/>
            </w:pPr>
            <w:r>
              <w:rPr>
                <w:sz w:val="16"/>
              </w:rPr>
              <w:t>n/a</w:t>
            </w:r>
          </w:p>
        </w:tc>
        <w:tc>
          <w:tcPr>
            <w:tcW w:type="dxa" w:w="1769"/>
          </w:tcPr>
          <w:p>
            <w:pPr>
              <w:spacing w:after="0"/>
              <w:jc w:val="right"/>
            </w:pPr>
            <w:r>
              <w:rPr>
                <w:sz w:val="16"/>
              </w:rPr>
              <w:t>$8,191</w:t>
            </w:r>
          </w:p>
        </w:tc>
        <w:tc>
          <w:tcPr>
            <w:tcW w:type="dxa" w:w="1187"/>
          </w:tcPr>
          <w:p>
            <w:pPr>
              <w:spacing w:after="0"/>
              <w:jc w:val="right"/>
            </w:pPr>
            <w:r>
              <w:rPr>
                <w:sz w:val="16"/>
              </w:rPr>
              <w:t>$5,341,303</w:t>
            </w:r>
          </w:p>
        </w:tc>
        <w:tc>
          <w:tcPr>
            <w:tcW w:type="dxa" w:w="1886"/>
          </w:tcPr>
          <w:p>
            <w:pPr>
              <w:spacing w:after="0"/>
              <w:jc w:val="right"/>
            </w:pPr>
            <w:r>
              <w:rPr>
                <w:sz w:val="16"/>
              </w:rPr>
              <w:t>36</w:t>
            </w:r>
          </w:p>
        </w:tc>
        <w:tc>
          <w:tcPr>
            <w:tcW w:type="dxa" w:w="2057"/>
          </w:tcPr>
          <w:p>
            <w:pPr>
              <w:spacing w:after="0"/>
              <w:jc w:val="left"/>
            </w:pPr>
          </w:p>
        </w:tc>
      </w:tr>
      <w:tr>
        <w:trPr>
          <w:cantSplit/>
        </w:trPr>
        <w:tc>
          <w:tcPr>
            <w:tcW w:type="dxa" w:w="706"/>
          </w:tcPr>
          <w:p>
            <w:pPr>
              <w:spacing w:after="0"/>
              <w:jc w:val="right"/>
            </w:pPr>
            <w:r>
              <w:rPr>
                <w:sz w:val="16"/>
              </w:rPr>
              <w:t>5</w:t>
            </w:r>
          </w:p>
        </w:tc>
        <w:tc>
          <w:tcPr>
            <w:tcW w:type="dxa" w:w="1097"/>
          </w:tcPr>
          <w:p>
            <w:pPr>
              <w:spacing w:after="0"/>
              <w:jc w:val="left"/>
            </w:pPr>
            <w:r>
              <w:rPr>
                <w:sz w:val="16"/>
              </w:rPr>
              <w:t>Lightning</w:t>
            </w:r>
          </w:p>
        </w:tc>
        <w:tc>
          <w:tcPr>
            <w:tcW w:type="dxa" w:w="1518"/>
          </w:tcPr>
          <w:p>
            <w:pPr>
              <w:spacing w:after="0"/>
              <w:jc w:val="left"/>
            </w:pPr>
            <w:r>
              <w:rPr>
                <w:sz w:val="16"/>
              </w:rPr>
              <w:t>Insufficient Data</w:t>
            </w:r>
          </w:p>
        </w:tc>
        <w:tc>
          <w:tcPr>
            <w:tcW w:type="dxa" w:w="1640"/>
          </w:tcPr>
          <w:p>
            <w:pPr>
              <w:spacing w:after="0"/>
              <w:jc w:val="left"/>
            </w:pPr>
            <w:r>
              <w:rPr>
                <w:sz w:val="16"/>
              </w:rPr>
              <w:t>Relatively High</w:t>
            </w:r>
          </w:p>
        </w:tc>
        <w:tc>
          <w:tcPr>
            <w:tcW w:type="dxa" w:w="1126"/>
          </w:tcPr>
          <w:p>
            <w:pPr>
              <w:spacing w:after="0"/>
              <w:jc w:val="right"/>
            </w:pPr>
            <w:r>
              <w:rPr>
                <w:sz w:val="16"/>
              </w:rPr>
              <w:t>$60,678</w:t>
            </w:r>
          </w:p>
        </w:tc>
        <w:tc>
          <w:tcPr>
            <w:tcW w:type="dxa" w:w="1126"/>
          </w:tcPr>
          <w:p>
            <w:pPr>
              <w:spacing w:after="0"/>
              <w:jc w:val="right"/>
            </w:pPr>
            <w:r>
              <w:rPr>
                <w:sz w:val="16"/>
              </w:rPr>
              <w:t>n/a</w:t>
            </w:r>
          </w:p>
        </w:tc>
        <w:tc>
          <w:tcPr>
            <w:tcW w:type="dxa" w:w="1769"/>
          </w:tcPr>
          <w:p>
            <w:pPr>
              <w:spacing w:after="0"/>
              <w:jc w:val="right"/>
            </w:pPr>
            <w:r>
              <w:rPr>
                <w:sz w:val="16"/>
              </w:rPr>
              <w:t>$2,001,455</w:t>
            </w:r>
          </w:p>
        </w:tc>
        <w:tc>
          <w:tcPr>
            <w:tcW w:type="dxa" w:w="1187"/>
          </w:tcPr>
          <w:p>
            <w:pPr>
              <w:spacing w:after="0"/>
              <w:jc w:val="right"/>
            </w:pPr>
            <w:r>
              <w:rPr>
                <w:sz w:val="16"/>
              </w:rPr>
              <w:t>$2,062,133</w:t>
            </w:r>
          </w:p>
        </w:tc>
        <w:tc>
          <w:tcPr>
            <w:tcW w:type="dxa" w:w="1886"/>
          </w:tcPr>
          <w:p>
            <w:pPr>
              <w:spacing w:after="0"/>
              <w:jc w:val="right"/>
            </w:pPr>
            <w:r>
              <w:rPr>
                <w:sz w:val="16"/>
              </w:rPr>
              <w:t>4</w:t>
            </w:r>
          </w:p>
        </w:tc>
        <w:tc>
          <w:tcPr>
            <w:tcW w:type="dxa" w:w="2057"/>
          </w:tcPr>
          <w:p>
            <w:pPr>
              <w:spacing w:after="0"/>
              <w:jc w:val="left"/>
            </w:pPr>
          </w:p>
        </w:tc>
      </w:tr>
      <w:tr>
        <w:trPr>
          <w:cantSplit/>
        </w:trPr>
        <w:tc>
          <w:tcPr>
            <w:tcW w:type="dxa" w:w="706"/>
          </w:tcPr>
          <w:p>
            <w:pPr>
              <w:spacing w:after="0"/>
              <w:jc w:val="right"/>
            </w:pPr>
            <w:r>
              <w:rPr>
                <w:sz w:val="16"/>
              </w:rPr>
              <w:t>6</w:t>
            </w:r>
          </w:p>
        </w:tc>
        <w:tc>
          <w:tcPr>
            <w:tcW w:type="dxa" w:w="1097"/>
          </w:tcPr>
          <w:p>
            <w:pPr>
              <w:spacing w:after="0"/>
              <w:jc w:val="left"/>
            </w:pPr>
            <w:r>
              <w:rPr>
                <w:sz w:val="16"/>
              </w:rPr>
              <w:t>Tornado</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$66,738</w:t>
            </w:r>
          </w:p>
        </w:tc>
        <w:tc>
          <w:tcPr>
            <w:tcW w:type="dxa" w:w="1126"/>
          </w:tcPr>
          <w:p>
            <w:pPr>
              <w:spacing w:after="0"/>
              <w:jc w:val="right"/>
            </w:pPr>
            <w:r>
              <w:rPr>
                <w:sz w:val="16"/>
              </w:rPr>
              <w:t>$0</w:t>
            </w:r>
          </w:p>
        </w:tc>
        <w:tc>
          <w:tcPr>
            <w:tcW w:type="dxa" w:w="1769"/>
          </w:tcPr>
          <w:p>
            <w:pPr>
              <w:spacing w:after="0"/>
              <w:jc w:val="right"/>
            </w:pPr>
            <w:r>
              <w:rPr>
                <w:sz w:val="16"/>
              </w:rPr>
              <w:t>$66,456</w:t>
            </w:r>
          </w:p>
        </w:tc>
        <w:tc>
          <w:tcPr>
            <w:tcW w:type="dxa" w:w="1187"/>
          </w:tcPr>
          <w:p>
            <w:pPr>
              <w:spacing w:after="0"/>
              <w:jc w:val="right"/>
            </w:pPr>
            <w:r>
              <w:rPr>
                <w:sz w:val="16"/>
              </w:rPr>
              <w:t>$133,194</w:t>
            </w:r>
          </w:p>
        </w:tc>
        <w:tc>
          <w:tcPr>
            <w:tcW w:type="dxa" w:w="1886"/>
          </w:tcPr>
          <w:p>
            <w:pPr>
              <w:spacing w:after="0"/>
              <w:jc w:val="right"/>
            </w:pPr>
            <w:r>
              <w:rPr>
                <w:sz w:val="16"/>
              </w:rPr>
              <w:t>1</w:t>
            </w:r>
          </w:p>
        </w:tc>
        <w:tc>
          <w:tcPr>
            <w:tcW w:type="dxa" w:w="2057"/>
          </w:tcPr>
          <w:p>
            <w:pPr>
              <w:spacing w:after="0"/>
              <w:jc w:val="left"/>
            </w:pPr>
          </w:p>
        </w:tc>
      </w:tr>
      <w:tr>
        <w:trPr>
          <w:cantSplit/>
        </w:trPr>
        <w:tc>
          <w:tcPr>
            <w:tcW w:type="dxa" w:w="706"/>
          </w:tcPr>
          <w:p>
            <w:pPr>
              <w:spacing w:after="0"/>
              <w:jc w:val="right"/>
            </w:pPr>
            <w:r>
              <w:rPr>
                <w:sz w:val="16"/>
              </w:rPr>
              <w:t>7</w:t>
            </w:r>
          </w:p>
        </w:tc>
        <w:tc>
          <w:tcPr>
            <w:tcW w:type="dxa" w:w="1097"/>
          </w:tcPr>
          <w:p>
            <w:pPr>
              <w:spacing w:after="0"/>
              <w:jc w:val="left"/>
            </w:pPr>
            <w:r>
              <w:rPr>
                <w:sz w:val="16"/>
              </w:rPr>
              <w:t>Strong Wind</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$152</w:t>
            </w:r>
          </w:p>
        </w:tc>
        <w:tc>
          <w:tcPr>
            <w:tcW w:type="dxa" w:w="1126"/>
          </w:tcPr>
          <w:p>
            <w:pPr>
              <w:spacing w:after="0"/>
              <w:jc w:val="right"/>
            </w:pPr>
            <w:r>
              <w:rPr>
                <w:sz w:val="16"/>
              </w:rPr>
              <w:t>$0</w:t>
            </w:r>
          </w:p>
        </w:tc>
        <w:tc>
          <w:tcPr>
            <w:tcW w:type="dxa" w:w="1769"/>
          </w:tcPr>
          <w:p>
            <w:pPr>
              <w:spacing w:after="0"/>
              <w:jc w:val="right"/>
            </w:pPr>
            <w:r>
              <w:rPr>
                <w:sz w:val="16"/>
              </w:rPr>
              <w:t>$5,070</w:t>
            </w:r>
          </w:p>
        </w:tc>
        <w:tc>
          <w:tcPr>
            <w:tcW w:type="dxa" w:w="1187"/>
          </w:tcPr>
          <w:p>
            <w:pPr>
              <w:spacing w:after="0"/>
              <w:jc w:val="right"/>
            </w:pPr>
            <w:r>
              <w:rPr>
                <w:sz w:val="16"/>
              </w:rPr>
              <w:t>$5,222</w:t>
            </w:r>
          </w:p>
        </w:tc>
        <w:tc>
          <w:tcPr>
            <w:tcW w:type="dxa" w:w="1886"/>
          </w:tcPr>
          <w:p>
            <w:pPr>
              <w:spacing w:after="0"/>
              <w:jc w:val="right"/>
            </w:pPr>
            <w:r>
              <w:rPr>
                <w:sz w:val="16"/>
              </w:rPr>
              <w:t>22</w:t>
            </w:r>
          </w:p>
        </w:tc>
        <w:tc>
          <w:tcPr>
            <w:tcW w:type="dxa" w:w="2057"/>
          </w:tcPr>
          <w:p>
            <w:pPr>
              <w:spacing w:after="0"/>
              <w:jc w:val="left"/>
            </w:pPr>
            <w:r>
              <w:rPr>
                <w:sz w:val="16"/>
              </w:rPr>
              <w:t>Includes 7 Strong Wind records (a NOAA non-thunderstorm wind type, outside NRI's Strong Wind definition).</w:t>
            </w:r>
          </w:p>
        </w:tc>
      </w:tr>
      <w:tr>
        <w:trPr>
          <w:cantSplit/>
        </w:trPr>
        <w:tc>
          <w:tcPr>
            <w:tcW w:type="dxa" w:w="706"/>
          </w:tcPr>
          <w:p>
            <w:pPr>
              <w:spacing w:after="0"/>
              <w:jc w:val="right"/>
            </w:pPr>
            <w:r>
              <w:rPr>
                <w:sz w:val="16"/>
              </w:rPr>
              <w:t>8</w:t>
            </w:r>
          </w:p>
        </w:tc>
        <w:tc>
          <w:tcPr>
            <w:tcW w:type="dxa" w:w="1097"/>
          </w:tcPr>
          <w:p>
            <w:pPr>
              <w:spacing w:after="0"/>
              <w:jc w:val="left"/>
            </w:pPr>
            <w:r>
              <w:rPr>
                <w:sz w:val="16"/>
              </w:rPr>
              <w:t>Volcanic Activity</w:t>
            </w:r>
          </w:p>
        </w:tc>
        <w:tc>
          <w:tcPr>
            <w:tcW w:type="dxa" w:w="1518"/>
          </w:tcPr>
          <w:p>
            <w:pPr>
              <w:spacing w:after="0"/>
              <w:jc w:val="left"/>
            </w:pPr>
            <w:r>
              <w:rPr>
                <w:sz w:val="16"/>
              </w:rPr>
              <w:t>Insufficient Data</w:t>
            </w:r>
          </w:p>
        </w:tc>
        <w:tc>
          <w:tcPr>
            <w:tcW w:type="dxa" w:w="1640"/>
          </w:tcPr>
          <w:p>
            <w:pPr>
              <w:spacing w:after="0"/>
              <w:jc w:val="left"/>
            </w:pPr>
            <w:r>
              <w:rPr>
                <w:sz w:val="16"/>
              </w:rPr>
              <w:t>Relatively Low</w:t>
            </w:r>
          </w:p>
        </w:tc>
        <w:tc>
          <w:tcPr>
            <w:tcW w:type="dxa" w:w="1126"/>
          </w:tcPr>
          <w:p>
            <w:pPr>
              <w:spacing w:after="0"/>
              <w:jc w:val="right"/>
            </w:pPr>
            <w:r>
              <w:rPr>
                <w:sz w:val="16"/>
              </w:rPr>
              <w:t>$12</w:t>
            </w:r>
          </w:p>
        </w:tc>
        <w:tc>
          <w:tcPr>
            <w:tcW w:type="dxa" w:w="1126"/>
          </w:tcPr>
          <w:p>
            <w:pPr>
              <w:spacing w:after="0"/>
              <w:jc w:val="right"/>
            </w:pPr>
            <w:r>
              <w:rPr>
                <w:sz w:val="16"/>
              </w:rPr>
              <w:t>n/a</w:t>
            </w:r>
          </w:p>
        </w:tc>
        <w:tc>
          <w:tcPr>
            <w:tcW w:type="dxa" w:w="1769"/>
          </w:tcPr>
          <w:p>
            <w:pPr>
              <w:spacing w:after="0"/>
              <w:jc w:val="right"/>
            </w:pPr>
            <w:r>
              <w:rPr>
                <w:sz w:val="16"/>
              </w:rPr>
              <w:t>$4,426</w:t>
            </w:r>
          </w:p>
        </w:tc>
        <w:tc>
          <w:tcPr>
            <w:tcW w:type="dxa" w:w="1187"/>
          </w:tcPr>
          <w:p>
            <w:pPr>
              <w:spacing w:after="0"/>
              <w:jc w:val="right"/>
            </w:pPr>
            <w:r>
              <w:rPr>
                <w:sz w:val="16"/>
              </w:rPr>
              <w:t>$4,438</w:t>
            </w:r>
          </w:p>
        </w:tc>
        <w:tc>
          <w:tcPr>
            <w:tcW w:type="dxa" w:w="1886"/>
          </w:tcPr>
          <w:p>
            <w:pPr>
              <w:spacing w:after="0"/>
              <w:jc w:val="right"/>
            </w:pPr>
            <w:r>
              <w:rPr>
                <w:sz w:val="16"/>
              </w:rPr>
              <w:t>5</w:t>
            </w:r>
          </w:p>
        </w:tc>
        <w:tc>
          <w:tcPr>
            <w:tcW w:type="dxa" w:w="2057"/>
          </w:tcPr>
          <w:p>
            <w:pPr>
              <w:spacing w:after="0"/>
              <w:jc w:val="left"/>
            </w:pPr>
          </w:p>
        </w:tc>
      </w:tr>
      <w:tr>
        <w:trPr>
          <w:cantSplit/>
        </w:trPr>
        <w:tc>
          <w:tcPr>
            <w:tcW w:type="dxa" w:w="706"/>
          </w:tcPr>
          <w:p>
            <w:pPr>
              <w:spacing w:after="0"/>
              <w:jc w:val="right"/>
            </w:pPr>
            <w:r>
              <w:rPr>
                <w:sz w:val="16"/>
              </w:rPr>
              <w:t>9</w:t>
            </w:r>
          </w:p>
        </w:tc>
        <w:tc>
          <w:tcPr>
            <w:tcW w:type="dxa" w:w="1097"/>
          </w:tcPr>
          <w:p>
            <w:pPr>
              <w:spacing w:after="0"/>
              <w:jc w:val="left"/>
            </w:pPr>
            <w:r>
              <w:rPr>
                <w:sz w:val="16"/>
              </w:rPr>
              <w:t>Coastal Flooding</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$2,280</w:t>
            </w:r>
          </w:p>
        </w:tc>
        <w:tc>
          <w:tcPr>
            <w:tcW w:type="dxa" w:w="1126"/>
          </w:tcPr>
          <w:p>
            <w:pPr>
              <w:spacing w:after="0"/>
              <w:jc w:val="right"/>
            </w:pPr>
            <w:r>
              <w:rPr>
                <w:sz w:val="16"/>
              </w:rPr>
              <w:t>n/a</w:t>
            </w:r>
          </w:p>
        </w:tc>
        <w:tc>
          <w:tcPr>
            <w:tcW w:type="dxa" w:w="1769"/>
          </w:tcPr>
          <w:p>
            <w:pPr>
              <w:spacing w:after="0"/>
              <w:jc w:val="right"/>
            </w:pPr>
            <w:r>
              <w:rPr>
                <w:sz w:val="16"/>
              </w:rPr>
              <w:t>$889</w:t>
            </w:r>
          </w:p>
        </w:tc>
        <w:tc>
          <w:tcPr>
            <w:tcW w:type="dxa" w:w="1187"/>
          </w:tcPr>
          <w:p>
            <w:pPr>
              <w:spacing w:after="0"/>
              <w:jc w:val="right"/>
            </w:pPr>
            <w:r>
              <w:rPr>
                <w:sz w:val="16"/>
              </w:rPr>
              <w:t>$3,170</w:t>
            </w:r>
          </w:p>
        </w:tc>
        <w:tc>
          <w:tcPr>
            <w:tcW w:type="dxa" w:w="1886"/>
          </w:tcPr>
          <w:p>
            <w:pPr>
              <w:spacing w:after="0"/>
              <w:jc w:val="right"/>
            </w:pPr>
            <w:r>
              <w:rPr>
                <w:sz w:val="16"/>
              </w:rPr>
              <w:t>10</w:t>
            </w:r>
          </w:p>
        </w:tc>
        <w:tc>
          <w:tcPr>
            <w:tcW w:type="dxa" w:w="2057"/>
          </w:tcPr>
          <w:p>
            <w:pPr>
              <w:spacing w:after="0"/>
              <w:jc w:val="left"/>
            </w:pPr>
          </w:p>
        </w:tc>
      </w:tr>
      <w:tr>
        <w:trPr>
          <w:cantSplit/>
        </w:trPr>
        <w:tc>
          <w:tcPr>
            <w:tcW w:type="dxa" w:w="706"/>
          </w:tcPr>
          <w:p>
            <w:pPr>
              <w:spacing w:after="0"/>
              <w:jc w:val="right"/>
            </w:pPr>
            <w:r>
              <w:rPr>
                <w:sz w:val="16"/>
              </w:rPr>
              <w:t>10</w:t>
            </w:r>
          </w:p>
        </w:tc>
        <w:tc>
          <w:tcPr>
            <w:tcW w:type="dxa" w:w="1097"/>
          </w:tcPr>
          <w:p>
            <w:pPr>
              <w:spacing w:after="0"/>
              <w:jc w:val="left"/>
            </w:pPr>
            <w:r>
              <w:rPr>
                <w:sz w:val="16"/>
              </w:rPr>
              <w:t>Hail</w:t>
            </w:r>
          </w:p>
        </w:tc>
        <w:tc>
          <w:tcPr>
            <w:tcW w:type="dxa" w:w="1518"/>
          </w:tcPr>
          <w:p>
            <w:pPr>
              <w:spacing w:after="0"/>
              <w:jc w:val="left"/>
            </w:pPr>
            <w:r>
              <w:rPr>
                <w:sz w:val="16"/>
              </w:rPr>
              <w:t>Insufficient Data</w:t>
            </w:r>
          </w:p>
        </w:tc>
        <w:tc>
          <w:tcPr>
            <w:tcW w:type="dxa" w:w="1640"/>
          </w:tcPr>
          <w:p>
            <w:pPr>
              <w:spacing w:after="0"/>
              <w:jc w:val="left"/>
            </w:pPr>
            <w:r>
              <w:rPr>
                <w:sz w:val="16"/>
              </w:rPr>
              <w:t>Very Low</w:t>
            </w:r>
          </w:p>
        </w:tc>
        <w:tc>
          <w:tcPr>
            <w:tcW w:type="dxa" w:w="1126"/>
          </w:tcPr>
          <w:p>
            <w:pPr>
              <w:spacing w:after="0"/>
              <w:jc w:val="right"/>
            </w:pPr>
            <w:r>
              <w:rPr>
                <w:sz w:val="16"/>
              </w:rPr>
              <w:t>$392</w:t>
            </w:r>
          </w:p>
        </w:tc>
        <w:tc>
          <w:tcPr>
            <w:tcW w:type="dxa" w:w="1126"/>
          </w:tcPr>
          <w:p>
            <w:pPr>
              <w:spacing w:after="0"/>
              <w:jc w:val="right"/>
            </w:pPr>
            <w:r>
              <w:rPr>
                <w:sz w:val="16"/>
              </w:rPr>
              <w:t>$0</w:t>
            </w:r>
          </w:p>
        </w:tc>
        <w:tc>
          <w:tcPr>
            <w:tcW w:type="dxa" w:w="1769"/>
          </w:tcPr>
          <w:p>
            <w:pPr>
              <w:spacing w:after="0"/>
              <w:jc w:val="right"/>
            </w:pPr>
            <w:r>
              <w:rPr>
                <w:sz w:val="16"/>
              </w:rPr>
              <w:t>$2,598</w:t>
            </w:r>
          </w:p>
        </w:tc>
        <w:tc>
          <w:tcPr>
            <w:tcW w:type="dxa" w:w="1187"/>
          </w:tcPr>
          <w:p>
            <w:pPr>
              <w:spacing w:after="0"/>
              <w:jc w:val="right"/>
            </w:pPr>
            <w:r>
              <w:rPr>
                <w:sz w:val="16"/>
              </w:rPr>
              <w:t>$2,990</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11</w:t>
            </w:r>
          </w:p>
        </w:tc>
        <w:tc>
          <w:tcPr>
            <w:tcW w:type="dxa" w:w="1097"/>
          </w:tcPr>
          <w:p>
            <w:pPr>
              <w:spacing w:after="0"/>
              <w:jc w:val="left"/>
            </w:pPr>
            <w:r>
              <w:rPr>
                <w:sz w:val="16"/>
              </w:rPr>
              <w:t>Cold Wave</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187"/>
          </w:tcPr>
          <w:p>
            <w:pPr>
              <w:spacing w:after="0"/>
              <w:jc w:val="right"/>
            </w:pPr>
            <w:r>
              <w:rPr>
                <w:sz w:val="16"/>
              </w:rPr>
              <w:t>$0</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12</w:t>
            </w:r>
          </w:p>
        </w:tc>
        <w:tc>
          <w:tcPr>
            <w:tcW w:type="dxa" w:w="1097"/>
          </w:tcPr>
          <w:p>
            <w:pPr>
              <w:spacing w:after="0"/>
              <w:jc w:val="left"/>
            </w:pPr>
            <w:r>
              <w:rPr>
                <w:sz w:val="16"/>
              </w:rPr>
              <w:t>Drought</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69"/>
          </w:tcPr>
          <w:p>
            <w:pPr>
              <w:spacing w:after="0"/>
              <w:jc w:val="right"/>
            </w:pPr>
            <w:r>
              <w:rPr>
                <w:sz w:val="16"/>
              </w:rPr>
              <w:t>n/a</w:t>
            </w:r>
          </w:p>
        </w:tc>
        <w:tc>
          <w:tcPr>
            <w:tcW w:type="dxa" w:w="1187"/>
          </w:tcPr>
          <w:p>
            <w:pPr>
              <w:spacing w:after="0"/>
              <w:jc w:val="right"/>
            </w:pPr>
            <w:r>
              <w:rPr>
                <w:sz w:val="16"/>
              </w:rPr>
              <w:t>$0</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13</w:t>
            </w:r>
          </w:p>
        </w:tc>
        <w:tc>
          <w:tcPr>
            <w:tcW w:type="dxa" w:w="1097"/>
          </w:tcPr>
          <w:p>
            <w:pPr>
              <w:spacing w:after="0"/>
              <w:jc w:val="left"/>
            </w:pPr>
            <w:r>
              <w:rPr>
                <w:sz w:val="16"/>
              </w:rPr>
              <w:t>Heat Wave</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187"/>
          </w:tcPr>
          <w:p>
            <w:pPr>
              <w:spacing w:after="0"/>
              <w:jc w:val="right"/>
            </w:pPr>
            <w:r>
              <w:rPr>
                <w:sz w:val="16"/>
              </w:rPr>
              <w:t>$0</w:t>
            </w:r>
          </w:p>
        </w:tc>
        <w:tc>
          <w:tcPr>
            <w:tcW w:type="dxa" w:w="1886"/>
          </w:tcPr>
          <w:p>
            <w:pPr>
              <w:spacing w:after="0"/>
              <w:jc w:val="right"/>
            </w:pPr>
            <w:r>
              <w:rPr>
                <w:sz w:val="16"/>
              </w:rPr>
              <w:t>27</w:t>
            </w:r>
          </w:p>
        </w:tc>
        <w:tc>
          <w:tcPr>
            <w:tcW w:type="dxa" w:w="2057"/>
          </w:tcPr>
          <w:p>
            <w:pPr>
              <w:spacing w:after="0"/>
              <w:jc w:val="left"/>
            </w:pPr>
          </w:p>
        </w:tc>
      </w:tr>
      <w:tr>
        <w:trPr>
          <w:cantSplit/>
        </w:trPr>
        <w:tc>
          <w:tcPr>
            <w:tcW w:type="dxa" w:w="706"/>
          </w:tcPr>
          <w:p>
            <w:pPr>
              <w:spacing w:after="0"/>
              <w:jc w:val="right"/>
            </w:pPr>
            <w:r>
              <w:rPr>
                <w:sz w:val="16"/>
              </w:rPr>
              <w:t>14</w:t>
            </w:r>
          </w:p>
        </w:tc>
        <w:tc>
          <w:tcPr>
            <w:tcW w:type="dxa" w:w="1097"/>
          </w:tcPr>
          <w:p>
            <w:pPr>
              <w:spacing w:after="0"/>
              <w:jc w:val="left"/>
            </w:pPr>
            <w:r>
              <w:rPr>
                <w:sz w:val="16"/>
              </w:rPr>
              <w:t>Winter Weather</w:t>
            </w:r>
          </w:p>
        </w:tc>
        <w:tc>
          <w:tcPr>
            <w:tcW w:type="dxa" w:w="1518"/>
          </w:tcPr>
          <w:p>
            <w:pPr>
              <w:spacing w:after="0"/>
              <w:jc w:val="left"/>
            </w:pPr>
            <w:r>
              <w:rPr>
                <w:sz w:val="16"/>
              </w:rPr>
              <w:t>Insufficient Data</w:t>
            </w:r>
          </w:p>
        </w:tc>
        <w:tc>
          <w:tcPr>
            <w:tcW w:type="dxa" w:w="164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187"/>
          </w:tcPr>
          <w:p>
            <w:pPr>
              <w:spacing w:after="0"/>
              <w:jc w:val="right"/>
            </w:pPr>
            <w:r>
              <w:rPr>
                <w:sz w:val="16"/>
              </w:rPr>
              <w:t>$0</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97"/>
          </w:tcPr>
          <w:p>
            <w:pPr>
              <w:spacing w:after="0"/>
              <w:jc w:val="left"/>
            </w:pPr>
            <w:r>
              <w:rPr>
                <w:sz w:val="16"/>
              </w:rPr>
              <w:t>Wildfire</w:t>
            </w:r>
          </w:p>
        </w:tc>
        <w:tc>
          <w:tcPr>
            <w:tcW w:type="dxa" w:w="1518"/>
          </w:tcPr>
          <w:p>
            <w:pPr>
              <w:spacing w:after="0"/>
              <w:jc w:val="left"/>
            </w:pPr>
            <w:r>
              <w:rPr>
                <w:sz w:val="16"/>
              </w:rPr>
              <w:t>Insufficient Data</w:t>
            </w:r>
          </w:p>
        </w:tc>
        <w:tc>
          <w:tcPr>
            <w:tcW w:type="dxa" w:w="164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69"/>
          </w:tcPr>
          <w:p>
            <w:pPr>
              <w:spacing w:after="0"/>
              <w:jc w:val="right"/>
            </w:pPr>
            <w:r>
              <w:rPr>
                <w:sz w:val="16"/>
              </w:rPr>
              <w:t>n/a</w:t>
            </w:r>
          </w:p>
        </w:tc>
        <w:tc>
          <w:tcPr>
            <w:tcW w:type="dxa" w:w="1187"/>
          </w:tcPr>
          <w:p>
            <w:pPr>
              <w:spacing w:after="0"/>
              <w:jc w:val="right"/>
            </w:pPr>
            <w:r>
              <w:rPr>
                <w:sz w:val="16"/>
              </w:rPr>
              <w:t>n/a</w:t>
            </w:r>
          </w:p>
        </w:tc>
        <w:tc>
          <w:tcPr>
            <w:tcW w:type="dxa" w:w="1886"/>
          </w:tcPr>
          <w:p>
            <w:pPr>
              <w:spacing w:after="0"/>
              <w:jc w:val="right"/>
            </w:pPr>
            <w:r>
              <w:rPr>
                <w:sz w:val="16"/>
              </w:rPr>
              <w:t>0</w:t>
            </w:r>
          </w:p>
        </w:tc>
        <w:tc>
          <w:tcPr>
            <w:tcW w:type="dxa" w:w="2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hail, cold wave, drought, winter weather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2"/>
        <w:gridCol w:w="1958"/>
        <w:gridCol w:w="1813"/>
        <w:gridCol w:w="1357"/>
        <w:gridCol w:w="1697"/>
        <w:gridCol w:w="1590"/>
        <w:gridCol w:w="2187"/>
        <w:gridCol w:w="1608"/>
      </w:tblGrid>
      <w:tr>
        <w:trPr>
          <w:cantSplit/>
          <w:tblHeader/>
        </w:trPr>
        <w:tc>
          <w:tcPr>
            <w:tcW w:type="dxa" w:w="1902"/>
            <w:shd w:val="clear" w:color="auto" w:fill="E8E8E8"/>
          </w:tcPr>
          <w:p>
            <w:pPr>
              <w:spacing w:after="0"/>
              <w:jc w:val="left"/>
            </w:pPr>
            <w:r>
              <w:rPr>
                <w:b/>
                <w:sz w:val="16"/>
              </w:rPr>
              <w:t>Hazard</w:t>
            </w:r>
          </w:p>
        </w:tc>
        <w:tc>
          <w:tcPr>
            <w:tcW w:type="dxa" w:w="1958"/>
            <w:shd w:val="clear" w:color="auto" w:fill="E8E8E8"/>
          </w:tcPr>
          <w:p>
            <w:pPr>
              <w:spacing w:after="0"/>
              <w:jc w:val="left"/>
            </w:pPr>
            <w:r>
              <w:rPr>
                <w:b/>
                <w:sz w:val="16"/>
              </w:rPr>
              <w:t>Scale</w:t>
            </w:r>
          </w:p>
        </w:tc>
        <w:tc>
          <w:tcPr>
            <w:tcW w:type="dxa" w:w="18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57"/>
            <w:shd w:val="clear" w:color="auto" w:fill="E8E8E8"/>
          </w:tcPr>
          <w:p>
            <w:pPr>
              <w:spacing w:after="0"/>
              <w:jc w:val="left"/>
            </w:pPr>
            <w:r>
              <w:rPr>
                <w:b/>
                <w:sz w:val="16"/>
              </w:rPr>
              <w:t>Observed range</w:t>
            </w:r>
          </w:p>
        </w:tc>
        <w:tc>
          <w:tcPr>
            <w:tcW w:type="dxa" w:w="1697"/>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2187"/>
            <w:shd w:val="clear" w:color="auto" w:fill="E8E8E8"/>
          </w:tcPr>
          <w:p>
            <w:pPr>
              <w:spacing w:after="0"/>
              <w:jc w:val="left"/>
            </w:pPr>
            <w:r>
              <w:rPr>
                <w:b/>
                <w:sz w:val="16"/>
              </w:rPr>
              <w:t>How it applies to jurisdictions</w:t>
            </w:r>
          </w:p>
        </w:tc>
        <w:tc>
          <w:tcPr>
            <w:tcW w:type="dxa" w:w="1608"/>
            <w:shd w:val="clear" w:color="auto" w:fill="E8E8E8"/>
          </w:tcPr>
          <w:p>
            <w:pPr>
              <w:spacing w:after="0"/>
              <w:jc w:val="left"/>
            </w:pPr>
            <w:r>
              <w:rPr>
                <w:b/>
                <w:sz w:val="16"/>
              </w:rPr>
              <w:t>Note</w:t>
            </w:r>
          </w:p>
        </w:tc>
      </w:tr>
      <w:tr>
        <w:trPr>
          <w:cantSplit/>
        </w:trPr>
        <w:tc>
          <w:tcPr>
            <w:tcW w:type="dxa" w:w="1902"/>
          </w:tcPr>
          <w:p>
            <w:pPr>
              <w:spacing w:after="0"/>
              <w:jc w:val="left"/>
            </w:pPr>
            <w:r>
              <w:rPr>
                <w:sz w:val="16"/>
              </w:rPr>
              <w:t>Coastal Flood, Storm Surge/Tide</w:t>
            </w:r>
          </w:p>
        </w:tc>
        <w:tc>
          <w:tcPr>
            <w:tcW w:type="dxa" w:w="1958"/>
          </w:tcPr>
          <w:p>
            <w:pPr>
              <w:spacing w:after="0"/>
              <w:jc w:val="left"/>
            </w:pPr>
            <w:r>
              <w:rPr>
                <w:sz w:val="16"/>
              </w:rPr>
              <w:t>none in data (flood depth: FIRM)</w:t>
            </w:r>
          </w:p>
        </w:tc>
        <w:tc>
          <w:tcPr>
            <w:tcW w:type="dxa" w:w="1813"/>
          </w:tcPr>
          <w:p>
            <w:pPr>
              <w:spacing w:after="0"/>
              <w:jc w:val="right"/>
            </w:pPr>
            <w:r>
              <w:rPr>
                <w:sz w:val="16"/>
              </w:rPr>
              <w:t>10 records, 2007 to 2025 (10 zone-level)</w:t>
            </w:r>
          </w:p>
        </w:tc>
        <w:tc>
          <w:tcPr>
            <w:tcW w:type="dxa" w:w="1357"/>
          </w:tcPr>
          <w:p>
            <w:pPr>
              <w:spacing w:after="0"/>
              <w:jc w:val="left"/>
            </w:pPr>
          </w:p>
        </w:tc>
        <w:tc>
          <w:tcPr>
            <w:tcW w:type="dxa" w:w="1697"/>
          </w:tcPr>
          <w:p>
            <w:pPr>
              <w:spacing w:after="0"/>
              <w:jc w:val="left"/>
            </w:pPr>
            <w:r>
              <w:rPr>
                <w:sz w:val="16"/>
              </w:rPr>
              <w:t>Coastal Flood, 2024-11-16, $3,500 property; $0 crops (2024 dollars); NWS zone PRZ001</w:t>
            </w:r>
          </w:p>
        </w:tc>
        <w:tc>
          <w:tcPr>
            <w:tcW w:type="dxa" w:w="1590"/>
          </w:tcPr>
          <w:p>
            <w:pPr>
              <w:spacing w:after="0"/>
              <w:jc w:val="left"/>
            </w:pPr>
          </w:p>
        </w:tc>
        <w:tc>
          <w:tcPr>
            <w:tcW w:type="dxa" w:w="2187"/>
          </w:tcPr>
          <w:p>
            <w:pPr>
              <w:spacing w:after="0"/>
              <w:jc w:val="left"/>
            </w:pPr>
            <w:r>
              <w:rPr>
                <w:sz w:val="16"/>
              </w:rPr>
              <w:t>Countywide (zone-level records).</w:t>
            </w:r>
          </w:p>
        </w:tc>
        <w:tc>
          <w:tcPr>
            <w:tcW w:type="dxa" w:w="1608"/>
          </w:tcPr>
          <w:p>
            <w:pPr>
              <w:spacing w:after="0"/>
              <w:jc w:val="left"/>
            </w:pPr>
            <w:r>
              <w:rPr>
                <w:sz w:val="16"/>
              </w:rPr>
              <w:t>Flood depth: see the FEMA Flood Insurance Rate Map.</w:t>
            </w:r>
          </w:p>
        </w:tc>
      </w:tr>
      <w:tr>
        <w:trPr>
          <w:cantSplit/>
        </w:trPr>
        <w:tc>
          <w:tcPr>
            <w:tcW w:type="dxa" w:w="1902"/>
          </w:tcPr>
          <w:p>
            <w:pPr>
              <w:spacing w:after="0"/>
              <w:jc w:val="left"/>
            </w:pPr>
            <w:r>
              <w:rPr>
                <w:sz w:val="16"/>
              </w:rPr>
              <w:t>Cold/Wind Chill, Extreme Cold/Wind Chill</w:t>
            </w:r>
          </w:p>
        </w:tc>
        <w:tc>
          <w:tcPr>
            <w:tcW w:type="dxa" w:w="1958"/>
          </w:tcPr>
          <w:p>
            <w:pPr>
              <w:spacing w:after="0"/>
              <w:jc w:val="left"/>
            </w:pPr>
            <w:r>
              <w:rPr>
                <w:sz w:val="16"/>
              </w:rPr>
              <w:t>wind chill</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Frost/Freeze (outside NRI's Cold Wave definition)</w:t>
            </w:r>
          </w:p>
        </w:tc>
        <w:tc>
          <w:tcPr>
            <w:tcW w:type="dxa" w:w="1958"/>
          </w:tcPr>
          <w:p>
            <w:pPr>
              <w:spacing w:after="0"/>
              <w:jc w:val="left"/>
            </w:pPr>
            <w:r>
              <w:rPr>
                <w:sz w:val="16"/>
              </w:rPr>
              <w:t>crop damage</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Drought</w:t>
            </w:r>
          </w:p>
        </w:tc>
        <w:tc>
          <w:tcPr>
            <w:tcW w:type="dxa" w:w="1958"/>
          </w:tcPr>
          <w:p>
            <w:pPr>
              <w:spacing w:after="0"/>
              <w:jc w:val="left"/>
            </w:pPr>
            <w:r>
              <w:rPr>
                <w:sz w:val="16"/>
              </w:rPr>
              <w:t>U.S. Drought Monitor scale (D0 to D4)</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2"/>
          </w:tcPr>
          <w:p>
            <w:pPr>
              <w:spacing w:after="0"/>
              <w:jc w:val="left"/>
            </w:pPr>
            <w:r>
              <w:rPr>
                <w:sz w:val="16"/>
              </w:rPr>
              <w:t>Earthquake</w:t>
            </w:r>
          </w:p>
        </w:tc>
        <w:tc>
          <w:tcPr>
            <w:tcW w:type="dxa" w:w="1958"/>
          </w:tcPr>
          <w:p>
            <w:pPr>
              <w:spacing w:after="0"/>
              <w:jc w:val="left"/>
            </w:pPr>
            <w:r>
              <w:rPr>
                <w:sz w:val="16"/>
              </w:rPr>
              <w:t>Modified Mercalli (local data)</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r>
              <w:rPr>
                <w:sz w:val="16"/>
              </w:rPr>
              <w:t>Storm Events does not record earthquakes; the USGS earthquake catalog is the source.</w:t>
            </w:r>
          </w:p>
        </w:tc>
      </w:tr>
      <w:tr>
        <w:trPr>
          <w:cantSplit/>
        </w:trPr>
        <w:tc>
          <w:tcPr>
            <w:tcW w:type="dxa" w:w="1902"/>
          </w:tcPr>
          <w:p>
            <w:pPr>
              <w:spacing w:after="0"/>
              <w:jc w:val="left"/>
            </w:pPr>
            <w:r>
              <w:rPr>
                <w:sz w:val="16"/>
              </w:rPr>
              <w:t>Hail</w:t>
            </w:r>
          </w:p>
        </w:tc>
        <w:tc>
          <w:tcPr>
            <w:tcW w:type="dxa" w:w="1958"/>
          </w:tcPr>
          <w:p>
            <w:pPr>
              <w:spacing w:after="0"/>
              <w:jc w:val="left"/>
            </w:pPr>
            <w:r>
              <w:rPr>
                <w:sz w:val="16"/>
              </w:rPr>
              <w:t>hail size (inches)</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Excessive Heat, Heat</w:t>
            </w:r>
          </w:p>
        </w:tc>
        <w:tc>
          <w:tcPr>
            <w:tcW w:type="dxa" w:w="1958"/>
          </w:tcPr>
          <w:p>
            <w:pPr>
              <w:spacing w:after="0"/>
              <w:jc w:val="left"/>
            </w:pPr>
            <w:r>
              <w:rPr>
                <w:sz w:val="16"/>
              </w:rPr>
              <w:t>heat index (in event narratives)</w:t>
            </w:r>
          </w:p>
        </w:tc>
        <w:tc>
          <w:tcPr>
            <w:tcW w:type="dxa" w:w="1813"/>
          </w:tcPr>
          <w:p>
            <w:pPr>
              <w:spacing w:after="0"/>
              <w:jc w:val="right"/>
            </w:pPr>
            <w:r>
              <w:rPr>
                <w:sz w:val="16"/>
              </w:rPr>
              <w:t>27 records, 2023 to 2024 (27 zone-level)</w:t>
            </w:r>
          </w:p>
        </w:tc>
        <w:tc>
          <w:tcPr>
            <w:tcW w:type="dxa" w:w="1357"/>
          </w:tcPr>
          <w:p>
            <w:pPr>
              <w:spacing w:after="0"/>
              <w:jc w:val="left"/>
            </w:pPr>
            <w:r>
              <w:rPr>
                <w:sz w:val="16"/>
              </w:rPr>
              <w:t>1 day to 30 days (median 2 days); 17 with a recorded value</w:t>
            </w:r>
          </w:p>
        </w:tc>
        <w:tc>
          <w:tcPr>
            <w:tcW w:type="dxa" w:w="1697"/>
          </w:tcPr>
          <w:p>
            <w:pPr>
              <w:spacing w:after="0"/>
              <w:jc w:val="left"/>
            </w:pPr>
            <w:r>
              <w:rPr>
                <w:sz w:val="16"/>
              </w:rPr>
              <w:t>September 2023 (1 monthly summary record), zone-level</w:t>
            </w:r>
          </w:p>
        </w:tc>
        <w:tc>
          <w:tcPr>
            <w:tcW w:type="dxa" w:w="1590"/>
          </w:tcPr>
          <w:p>
            <w:pPr>
              <w:spacing w:after="0"/>
              <w:jc w:val="left"/>
            </w:pPr>
          </w:p>
        </w:tc>
        <w:tc>
          <w:tcPr>
            <w:tcW w:type="dxa" w:w="2187"/>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Hurricane, Tropical Storm, Tropical Depression</w:t>
            </w:r>
          </w:p>
        </w:tc>
        <w:tc>
          <w:tcPr>
            <w:tcW w:type="dxa" w:w="1958"/>
          </w:tcPr>
          <w:p>
            <w:pPr>
              <w:spacing w:after="0"/>
              <w:jc w:val="left"/>
            </w:pPr>
            <w:r>
              <w:rPr>
                <w:sz w:val="16"/>
              </w:rPr>
              <w:t>Saffir-Simpson</w:t>
            </w:r>
          </w:p>
        </w:tc>
        <w:tc>
          <w:tcPr>
            <w:tcW w:type="dxa" w:w="1813"/>
          </w:tcPr>
          <w:p>
            <w:pPr>
              <w:spacing w:after="0"/>
              <w:jc w:val="right"/>
            </w:pPr>
            <w:r>
              <w:rPr>
                <w:sz w:val="16"/>
              </w:rPr>
              <w:t>9 records, 2000 to 2024 (9 zone-level)</w:t>
            </w:r>
          </w:p>
        </w:tc>
        <w:tc>
          <w:tcPr>
            <w:tcW w:type="dxa" w:w="1357"/>
          </w:tcPr>
          <w:p>
            <w:pPr>
              <w:spacing w:after="0"/>
              <w:jc w:val="left"/>
            </w:pPr>
          </w:p>
        </w:tc>
        <w:tc>
          <w:tcPr>
            <w:tcW w:type="dxa" w:w="1697"/>
          </w:tcPr>
          <w:p>
            <w:pPr>
              <w:spacing w:after="0"/>
              <w:jc w:val="left"/>
            </w:pPr>
            <w:r>
              <w:rPr>
                <w:sz w:val="16"/>
              </w:rPr>
              <w:t>Strongest recorded: Hurricane record (NOAA event type 'Hurricane (Typhoon)'), 2000-08-22 to 2000-08-23, $41,000 property; crops not reported (2000 dollars); NWS zone PRZ001</w:t>
            </w:r>
          </w:p>
        </w:tc>
        <w:tc>
          <w:tcPr>
            <w:tcW w:type="dxa" w:w="1590"/>
          </w:tcPr>
          <w:p>
            <w:pPr>
              <w:spacing w:after="0"/>
              <w:jc w:val="left"/>
            </w:pPr>
          </w:p>
        </w:tc>
        <w:tc>
          <w:tcPr>
            <w:tcW w:type="dxa" w:w="2187"/>
          </w:tcPr>
          <w:p>
            <w:pPr>
              <w:spacing w:after="0"/>
              <w:jc w:val="left"/>
            </w:pPr>
            <w:r>
              <w:rPr>
                <w:sz w:val="16"/>
              </w:rPr>
              <w:t>Countywide (zone-level records).</w:t>
            </w:r>
          </w:p>
        </w:tc>
        <w:tc>
          <w:tcPr>
            <w:tcW w:type="dxa" w:w="16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2"/>
          </w:tcPr>
          <w:p>
            <w:pPr>
              <w:spacing w:after="0"/>
              <w:jc w:val="left"/>
            </w:pPr>
            <w:r>
              <w:rPr>
                <w:sz w:val="16"/>
              </w:rPr>
              <w:t>Flash Flood, Flood, Lakeshore Flood</w:t>
            </w:r>
          </w:p>
        </w:tc>
        <w:tc>
          <w:tcPr>
            <w:tcW w:type="dxa" w:w="1958"/>
          </w:tcPr>
          <w:p>
            <w:pPr>
              <w:spacing w:after="0"/>
              <w:jc w:val="left"/>
            </w:pPr>
            <w:r>
              <w:rPr>
                <w:sz w:val="16"/>
              </w:rPr>
              <w:t>damage and flood days (flood depth: FIRM)</w:t>
            </w:r>
          </w:p>
        </w:tc>
        <w:tc>
          <w:tcPr>
            <w:tcW w:type="dxa" w:w="1813"/>
          </w:tcPr>
          <w:p>
            <w:pPr>
              <w:spacing w:after="0"/>
              <w:jc w:val="right"/>
            </w:pPr>
            <w:r>
              <w:rPr>
                <w:sz w:val="16"/>
              </w:rPr>
              <w:t>164 records, 2000 to 2026 (82 zone-level)</w:t>
            </w:r>
          </w:p>
        </w:tc>
        <w:tc>
          <w:tcPr>
            <w:tcW w:type="dxa" w:w="1357"/>
          </w:tcPr>
          <w:p>
            <w:pPr>
              <w:spacing w:after="0"/>
              <w:jc w:val="left"/>
            </w:pPr>
          </w:p>
        </w:tc>
        <w:tc>
          <w:tcPr>
            <w:tcW w:type="dxa" w:w="1697"/>
          </w:tcPr>
          <w:p>
            <w:pPr>
              <w:spacing w:after="0"/>
              <w:jc w:val="left"/>
            </w:pPr>
            <w:r>
              <w:rPr>
                <w:sz w:val="16"/>
              </w:rPr>
              <w:t>Flash Flood, 2017-09-20, $750,000,000 property; $0 crops (2017 dollars)</w:t>
            </w:r>
          </w:p>
        </w:tc>
        <w:tc>
          <w:tcPr>
            <w:tcW w:type="dxa" w:w="1590"/>
          </w:tcPr>
          <w:p>
            <w:pPr>
              <w:spacing w:after="0"/>
              <w:jc w:val="left"/>
            </w:pPr>
          </w:p>
        </w:tc>
        <w:tc>
          <w:tcPr>
            <w:tcW w:type="dxa" w:w="2187"/>
          </w:tcPr>
          <w:p>
            <w:pPr>
              <w:spacing w:after="0"/>
              <w:jc w:val="left"/>
            </w:pPr>
            <w:r>
              <w:rPr>
                <w:sz w:val="16"/>
              </w:rPr>
              <w:t>No event record names a jurisdiction in the plan. Zone-level records (82) apply countywide.</w:t>
            </w:r>
          </w:p>
        </w:tc>
        <w:tc>
          <w:tcPr>
            <w:tcW w:type="dxa" w:w="16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2"/>
          </w:tcPr>
          <w:p>
            <w:pPr>
              <w:spacing w:after="0"/>
              <w:jc w:val="left"/>
            </w:pPr>
            <w:r>
              <w:rPr>
                <w:sz w:val="16"/>
              </w:rPr>
              <w:t>Debris Flow</w:t>
            </w:r>
          </w:p>
        </w:tc>
        <w:tc>
          <w:tcPr>
            <w:tcW w:type="dxa" w:w="1958"/>
          </w:tcPr>
          <w:p>
            <w:pPr>
              <w:spacing w:after="0"/>
              <w:jc w:val="left"/>
            </w:pPr>
            <w:r>
              <w:rPr>
                <w:sz w:val="16"/>
              </w:rPr>
              <w:t>none (count and damage only)</w:t>
            </w:r>
          </w:p>
        </w:tc>
        <w:tc>
          <w:tcPr>
            <w:tcW w:type="dxa" w:w="1813"/>
          </w:tcPr>
          <w:p>
            <w:pPr>
              <w:spacing w:after="0"/>
              <w:jc w:val="right"/>
            </w:pPr>
            <w:r>
              <w:rPr>
                <w:sz w:val="16"/>
              </w:rPr>
              <w:t>36 records, 2003 to 2024 (26 zone-level)</w:t>
            </w:r>
          </w:p>
        </w:tc>
        <w:tc>
          <w:tcPr>
            <w:tcW w:type="dxa" w:w="1357"/>
          </w:tcPr>
          <w:p>
            <w:pPr>
              <w:spacing w:after="0"/>
              <w:jc w:val="left"/>
            </w:pPr>
          </w:p>
        </w:tc>
        <w:tc>
          <w:tcPr>
            <w:tcW w:type="dxa" w:w="1697"/>
          </w:tcPr>
          <w:p>
            <w:pPr>
              <w:spacing w:after="0"/>
              <w:jc w:val="left"/>
            </w:pPr>
            <w:r>
              <w:rPr>
                <w:sz w:val="16"/>
              </w:rPr>
              <w:t>Debris Flow, 2007-12-12, $20,000 property; $0 crops (2007 dollars), 1 direct injury (reported for the zone); NWS zone PRZ001</w:t>
            </w:r>
          </w:p>
        </w:tc>
        <w:tc>
          <w:tcPr>
            <w:tcW w:type="dxa" w:w="1590"/>
          </w:tcPr>
          <w:p>
            <w:pPr>
              <w:spacing w:after="0"/>
              <w:jc w:val="left"/>
            </w:pPr>
          </w:p>
        </w:tc>
        <w:tc>
          <w:tcPr>
            <w:tcW w:type="dxa" w:w="2187"/>
          </w:tcPr>
          <w:p>
            <w:pPr>
              <w:spacing w:after="0"/>
              <w:jc w:val="left"/>
            </w:pPr>
            <w:r>
              <w:rPr>
                <w:sz w:val="16"/>
              </w:rPr>
              <w:t>No event record names a jurisdiction in the plan. Zone-level records (26) apply countywide.</w:t>
            </w:r>
          </w:p>
        </w:tc>
        <w:tc>
          <w:tcPr>
            <w:tcW w:type="dxa" w:w="1608"/>
          </w:tcPr>
          <w:p>
            <w:pPr>
              <w:spacing w:after="0"/>
              <w:jc w:val="left"/>
            </w:pPr>
          </w:p>
        </w:tc>
      </w:tr>
      <w:tr>
        <w:trPr>
          <w:cantSplit/>
        </w:trPr>
        <w:tc>
          <w:tcPr>
            <w:tcW w:type="dxa" w:w="1902"/>
          </w:tcPr>
          <w:p>
            <w:pPr>
              <w:spacing w:after="0"/>
              <w:jc w:val="left"/>
            </w:pPr>
            <w:r>
              <w:rPr>
                <w:sz w:val="16"/>
              </w:rPr>
              <w:t>Lightning</w:t>
            </w:r>
          </w:p>
        </w:tc>
        <w:tc>
          <w:tcPr>
            <w:tcW w:type="dxa" w:w="1958"/>
          </w:tcPr>
          <w:p>
            <w:pPr>
              <w:spacing w:after="0"/>
              <w:jc w:val="left"/>
            </w:pPr>
            <w:r>
              <w:rPr>
                <w:sz w:val="16"/>
              </w:rPr>
              <w:t>annualized frequency (the measure FEMA's Local Mitigation Planning Handbook names)</w:t>
            </w:r>
          </w:p>
        </w:tc>
        <w:tc>
          <w:tcPr>
            <w:tcW w:type="dxa" w:w="1813"/>
          </w:tcPr>
          <w:p>
            <w:pPr>
              <w:spacing w:after="0"/>
              <w:jc w:val="right"/>
            </w:pPr>
            <w:r>
              <w:rPr>
                <w:sz w:val="16"/>
              </w:rPr>
              <w:t>4 records, 2001 to 2025 (3 zone-level)</w:t>
            </w:r>
          </w:p>
        </w:tc>
        <w:tc>
          <w:tcPr>
            <w:tcW w:type="dxa" w:w="1357"/>
          </w:tcPr>
          <w:p>
            <w:pPr>
              <w:spacing w:after="0"/>
              <w:jc w:val="left"/>
            </w:pPr>
          </w:p>
        </w:tc>
        <w:tc>
          <w:tcPr>
            <w:tcW w:type="dxa" w:w="1697"/>
          </w:tcPr>
          <w:p>
            <w:pPr>
              <w:spacing w:after="0"/>
              <w:jc w:val="left"/>
            </w:pPr>
            <w:r>
              <w:rPr>
                <w:sz w:val="16"/>
              </w:rPr>
              <w:t>Lightning, 2003-10-15, $300,000 property; crops not reported (2003 dollars); NWS zone PRZ001</w:t>
            </w:r>
          </w:p>
        </w:tc>
        <w:tc>
          <w:tcPr>
            <w:tcW w:type="dxa" w:w="1590"/>
          </w:tcPr>
          <w:p>
            <w:pPr>
              <w:spacing w:after="0"/>
              <w:jc w:val="left"/>
            </w:pPr>
          </w:p>
        </w:tc>
        <w:tc>
          <w:tcPr>
            <w:tcW w:type="dxa" w:w="2187"/>
          </w:tcPr>
          <w:p>
            <w:pPr>
              <w:spacing w:after="0"/>
              <w:jc w:val="left"/>
            </w:pPr>
            <w:r>
              <w:rPr>
                <w:sz w:val="16"/>
              </w:rPr>
              <w:t>No event record names a jurisdiction in the plan. Zone-level records (3) apply countywide.</w:t>
            </w:r>
          </w:p>
        </w:tc>
        <w:tc>
          <w:tcPr>
            <w:tcW w:type="dxa" w:w="1608"/>
          </w:tcPr>
          <w:p>
            <w:pPr>
              <w:spacing w:after="0"/>
              <w:jc w:val="left"/>
            </w:pPr>
            <w:r>
              <w:rPr>
                <w:sz w:val="16"/>
              </w:rPr>
              <w:t>Storm Events lists lightning with damage or casualties.</w:t>
            </w:r>
          </w:p>
        </w:tc>
      </w:tr>
      <w:tr>
        <w:trPr>
          <w:cantSplit/>
        </w:trPr>
        <w:tc>
          <w:tcPr>
            <w:tcW w:type="dxa" w:w="1902"/>
          </w:tcPr>
          <w:p>
            <w:pPr>
              <w:spacing w:after="0"/>
              <w:jc w:val="left"/>
            </w:pPr>
            <w:r>
              <w:rPr>
                <w:sz w:val="16"/>
              </w:rPr>
              <w:t>High Wind and Strong Wind (outside NRI's Strong Wind definition)</w:t>
            </w:r>
          </w:p>
        </w:tc>
        <w:tc>
          <w:tcPr>
            <w:tcW w:type="dxa" w:w="1958"/>
          </w:tcPr>
          <w:p>
            <w:pPr>
              <w:spacing w:after="0"/>
              <w:jc w:val="left"/>
            </w:pPr>
            <w:r>
              <w:rPr>
                <w:sz w:val="16"/>
              </w:rPr>
              <w:t>wind speed (kt and mph)</w:t>
            </w:r>
          </w:p>
        </w:tc>
        <w:tc>
          <w:tcPr>
            <w:tcW w:type="dxa" w:w="1813"/>
          </w:tcPr>
          <w:p>
            <w:pPr>
              <w:spacing w:after="0"/>
              <w:jc w:val="right"/>
            </w:pPr>
            <w:r>
              <w:rPr>
                <w:sz w:val="16"/>
              </w:rPr>
              <w:t>7 records, 2005 to 2025 (7 zone-level)</w:t>
            </w:r>
          </w:p>
        </w:tc>
        <w:tc>
          <w:tcPr>
            <w:tcW w:type="dxa" w:w="1357"/>
          </w:tcPr>
          <w:p>
            <w:pPr>
              <w:spacing w:after="0"/>
              <w:jc w:val="left"/>
            </w:pPr>
            <w:r>
              <w:rPr>
                <w:sz w:val="16"/>
              </w:rPr>
              <w:t>25 kt (29 mph) to 50 kt (58 mph) (median 40 kt (46 mph)); 7 with a recorded value</w:t>
            </w:r>
          </w:p>
        </w:tc>
        <w:tc>
          <w:tcPr>
            <w:tcW w:type="dxa" w:w="1697"/>
          </w:tcPr>
          <w:p>
            <w:pPr>
              <w:spacing w:after="0"/>
              <w:jc w:val="left"/>
            </w:pPr>
            <w:r>
              <w:rPr>
                <w:sz w:val="16"/>
              </w:rPr>
              <w:t>50 kt (58 mph) estimated gust, Strong Wind, 2005-04-22; same speed and measurement basis also recorded on 2005-04-22; NWS zone PRZ001</w:t>
            </w:r>
          </w:p>
        </w:tc>
        <w:tc>
          <w:tcPr>
            <w:tcW w:type="dxa" w:w="1590"/>
          </w:tcPr>
          <w:p>
            <w:pPr>
              <w:spacing w:after="0"/>
              <w:jc w:val="left"/>
            </w:pPr>
            <w:r>
              <w:rPr>
                <w:sz w:val="16"/>
              </w:rPr>
              <w:t>Strong Wind, 2024-08-14, $15,000 property; $0 crops (zone total, 2024 dollars)</w:t>
            </w:r>
          </w:p>
        </w:tc>
        <w:tc>
          <w:tcPr>
            <w:tcW w:type="dxa" w:w="2187"/>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Thunderstorm Wind</w:t>
            </w:r>
          </w:p>
        </w:tc>
        <w:tc>
          <w:tcPr>
            <w:tcW w:type="dxa" w:w="1958"/>
          </w:tcPr>
          <w:p>
            <w:pPr>
              <w:spacing w:after="0"/>
              <w:jc w:val="left"/>
            </w:pPr>
            <w:r>
              <w:rPr>
                <w:sz w:val="16"/>
              </w:rPr>
              <w:t>wind speed (kt and mph)</w:t>
            </w:r>
          </w:p>
        </w:tc>
        <w:tc>
          <w:tcPr>
            <w:tcW w:type="dxa" w:w="1813"/>
          </w:tcPr>
          <w:p>
            <w:pPr>
              <w:spacing w:after="0"/>
              <w:jc w:val="right"/>
            </w:pPr>
            <w:r>
              <w:rPr>
                <w:sz w:val="16"/>
              </w:rPr>
              <w:t>15 records, 2000 to 2025 (7 zone-level)</w:t>
            </w:r>
          </w:p>
        </w:tc>
        <w:tc>
          <w:tcPr>
            <w:tcW w:type="dxa" w:w="1357"/>
          </w:tcPr>
          <w:p>
            <w:pPr>
              <w:spacing w:after="0"/>
              <w:jc w:val="left"/>
            </w:pPr>
            <w:r>
              <w:rPr>
                <w:sz w:val="16"/>
              </w:rPr>
              <w:t>30 kt (35 mph) to 43 kt (49 mph) (median 35 kt (40 mph)); 8 with a recorded value</w:t>
            </w:r>
          </w:p>
        </w:tc>
        <w:tc>
          <w:tcPr>
            <w:tcW w:type="dxa" w:w="1697"/>
          </w:tcPr>
          <w:p>
            <w:pPr>
              <w:spacing w:after="0"/>
              <w:jc w:val="left"/>
            </w:pPr>
            <w:r>
              <w:rPr>
                <w:sz w:val="16"/>
              </w:rPr>
              <w:t>43 kt (49 mph) estimated gust, Thunderstorm Wind, 2025-10-26</w:t>
            </w:r>
          </w:p>
        </w:tc>
        <w:tc>
          <w:tcPr>
            <w:tcW w:type="dxa" w:w="1590"/>
          </w:tcPr>
          <w:p>
            <w:pPr>
              <w:spacing w:after="0"/>
              <w:jc w:val="left"/>
            </w:pPr>
            <w:r>
              <w:rPr>
                <w:sz w:val="16"/>
              </w:rPr>
              <w:t>Thunderstorm Wind, 2025-08-16, $8,500 property; $0 crops (2025 dollars)</w:t>
            </w:r>
          </w:p>
        </w:tc>
        <w:tc>
          <w:tcPr>
            <w:tcW w:type="dxa" w:w="2187"/>
          </w:tcPr>
          <w:p>
            <w:pPr>
              <w:spacing w:after="0"/>
              <w:jc w:val="left"/>
            </w:pPr>
            <w:r>
              <w:rPr>
                <w:sz w:val="16"/>
              </w:rPr>
              <w:t>No event record names a jurisdiction in the plan. Zone-level records (7) apply countywide.</w:t>
            </w:r>
          </w:p>
        </w:tc>
        <w:tc>
          <w:tcPr>
            <w:tcW w:type="dxa" w:w="1608"/>
          </w:tcPr>
          <w:p>
            <w:pPr>
              <w:spacing w:after="0"/>
              <w:jc w:val="left"/>
            </w:pPr>
          </w:p>
        </w:tc>
      </w:tr>
      <w:tr>
        <w:trPr>
          <w:cantSplit/>
        </w:trPr>
        <w:tc>
          <w:tcPr>
            <w:tcW w:type="dxa" w:w="1902"/>
          </w:tcPr>
          <w:p>
            <w:pPr>
              <w:spacing w:after="0"/>
              <w:jc w:val="left"/>
            </w:pPr>
            <w:r>
              <w:rPr>
                <w:sz w:val="16"/>
              </w:rPr>
              <w:t>Tornado</w:t>
            </w:r>
          </w:p>
        </w:tc>
        <w:tc>
          <w:tcPr>
            <w:tcW w:type="dxa" w:w="1958"/>
          </w:tcPr>
          <w:p>
            <w:pPr>
              <w:spacing w:after="0"/>
              <w:jc w:val="left"/>
            </w:pPr>
            <w:r>
              <w:rPr>
                <w:sz w:val="16"/>
              </w:rPr>
              <w:t>Enhanced Fujita (Fujita before Feb 2007)</w:t>
            </w:r>
          </w:p>
        </w:tc>
        <w:tc>
          <w:tcPr>
            <w:tcW w:type="dxa" w:w="1813"/>
          </w:tcPr>
          <w:p>
            <w:pPr>
              <w:spacing w:after="0"/>
              <w:jc w:val="right"/>
            </w:pPr>
            <w:r>
              <w:rPr>
                <w:sz w:val="16"/>
              </w:rPr>
              <w:t>1 record, 2019</w:t>
            </w:r>
          </w:p>
        </w:tc>
        <w:tc>
          <w:tcPr>
            <w:tcW w:type="dxa" w:w="1357"/>
          </w:tcPr>
          <w:p>
            <w:pPr>
              <w:spacing w:after="0"/>
              <w:jc w:val="left"/>
            </w:pPr>
            <w:r>
              <w:rPr>
                <w:sz w:val="16"/>
              </w:rPr>
              <w:t>F/EF0; 1 with a recorded value</w:t>
            </w:r>
          </w:p>
        </w:tc>
        <w:tc>
          <w:tcPr>
            <w:tcW w:type="dxa" w:w="1697"/>
          </w:tcPr>
          <w:p>
            <w:pPr>
              <w:spacing w:after="0"/>
              <w:jc w:val="left"/>
            </w:pPr>
            <w:r>
              <w:rPr>
                <w:sz w:val="16"/>
              </w:rPr>
              <w:t>EF0 tornado, 2019-09-30, 0.1 mi within this county, 5 yd wide, $0 property; $0 crops (2019 dollars)</w:t>
            </w:r>
          </w:p>
        </w:tc>
        <w:tc>
          <w:tcPr>
            <w:tcW w:type="dxa" w:w="1590"/>
          </w:tcPr>
          <w:p>
            <w:pPr>
              <w:spacing w:after="0"/>
              <w:jc w:val="left"/>
            </w:pPr>
          </w:p>
        </w:tc>
        <w:tc>
          <w:tcPr>
            <w:tcW w:type="dxa" w:w="2187"/>
          </w:tcPr>
          <w:p>
            <w:pPr>
              <w:spacing w:after="0"/>
              <w:jc w:val="left"/>
            </w:pPr>
            <w:r>
              <w:rPr>
                <w:sz w:val="16"/>
              </w:rPr>
              <w:t>No event record names a jurisdiction in the plan.</w:t>
            </w:r>
          </w:p>
        </w:tc>
        <w:tc>
          <w:tcPr>
            <w:tcW w:type="dxa" w:w="16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2"/>
          </w:tcPr>
          <w:p>
            <w:pPr>
              <w:spacing w:after="0"/>
              <w:jc w:val="left"/>
            </w:pPr>
            <w:r>
              <w:rPr>
                <w:sz w:val="16"/>
              </w:rPr>
              <w:t>Volcanic Ash, Volcanic Ashfall</w:t>
            </w:r>
          </w:p>
        </w:tc>
        <w:tc>
          <w:tcPr>
            <w:tcW w:type="dxa" w:w="1958"/>
          </w:tcPr>
          <w:p>
            <w:pPr>
              <w:spacing w:after="0"/>
              <w:jc w:val="left"/>
            </w:pPr>
            <w:r>
              <w:rPr>
                <w:sz w:val="16"/>
              </w:rPr>
              <w:t>Volcanic Explosivity Index (local data)</w:t>
            </w:r>
          </w:p>
        </w:tc>
        <w:tc>
          <w:tcPr>
            <w:tcW w:type="dxa" w:w="1813"/>
          </w:tcPr>
          <w:p>
            <w:pPr>
              <w:spacing w:after="0"/>
              <w:jc w:val="right"/>
            </w:pPr>
            <w:r>
              <w:rPr>
                <w:sz w:val="16"/>
              </w:rPr>
              <w:t>5 records, 2001 to 2008 (5 zone-level)</w:t>
            </w:r>
          </w:p>
        </w:tc>
        <w:tc>
          <w:tcPr>
            <w:tcW w:type="dxa" w:w="1357"/>
          </w:tcPr>
          <w:p>
            <w:pPr>
              <w:spacing w:after="0"/>
              <w:jc w:val="left"/>
            </w:pPr>
          </w:p>
        </w:tc>
        <w:tc>
          <w:tcPr>
            <w:tcW w:type="dxa" w:w="1697"/>
          </w:tcPr>
          <w:p>
            <w:pPr>
              <w:spacing w:after="0"/>
              <w:jc w:val="left"/>
            </w:pPr>
            <w:r>
              <w:rPr>
                <w:sz w:val="16"/>
              </w:rPr>
              <w:t>Volcanic Ash, 2001-07-29, $300,000 property; crops not reported (2001 dollars); NWS zone PRZ001</w:t>
            </w:r>
          </w:p>
        </w:tc>
        <w:tc>
          <w:tcPr>
            <w:tcW w:type="dxa" w:w="1590"/>
          </w:tcPr>
          <w:p>
            <w:pPr>
              <w:spacing w:after="0"/>
              <w:jc w:val="left"/>
            </w:pPr>
          </w:p>
        </w:tc>
        <w:tc>
          <w:tcPr>
            <w:tcW w:type="dxa" w:w="2187"/>
          </w:tcPr>
          <w:p>
            <w:pPr>
              <w:spacing w:after="0"/>
              <w:jc w:val="left"/>
            </w:pPr>
            <w:r>
              <w:rPr>
                <w:sz w:val="16"/>
              </w:rPr>
              <w:t>Countywide (zone-level records).</w:t>
            </w:r>
          </w:p>
        </w:tc>
        <w:tc>
          <w:tcPr>
            <w:tcW w:type="dxa" w:w="1608"/>
          </w:tcPr>
          <w:p>
            <w:pPr>
              <w:spacing w:after="0"/>
              <w:jc w:val="left"/>
            </w:pPr>
          </w:p>
        </w:tc>
      </w:tr>
      <w:tr>
        <w:trPr>
          <w:cantSplit/>
        </w:trPr>
        <w:tc>
          <w:tcPr>
            <w:tcW w:type="dxa" w:w="1902"/>
          </w:tcPr>
          <w:p>
            <w:pPr>
              <w:spacing w:after="0"/>
              <w:jc w:val="left"/>
            </w:pPr>
            <w:r>
              <w:rPr>
                <w:sz w:val="16"/>
              </w:rPr>
              <w:t>Wildfire</w:t>
            </w:r>
          </w:p>
        </w:tc>
        <w:tc>
          <w:tcPr>
            <w:tcW w:type="dxa" w:w="1958"/>
          </w:tcPr>
          <w:p>
            <w:pPr>
              <w:spacing w:after="0"/>
              <w:jc w:val="left"/>
            </w:pPr>
            <w:r>
              <w:rPr>
                <w:sz w:val="16"/>
              </w:rPr>
              <w:t>acres burned (local data)</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p>
        </w:tc>
      </w:tr>
      <w:tr>
        <w:trPr>
          <w:cantSplit/>
        </w:trPr>
        <w:tc>
          <w:tcPr>
            <w:tcW w:type="dxa" w:w="1902"/>
          </w:tcPr>
          <w:p>
            <w:pPr>
              <w:spacing w:after="0"/>
              <w:jc w:val="left"/>
            </w:pPr>
            <w:r>
              <w:rPr>
                <w:sz w:val="16"/>
              </w:rPr>
              <w:t>Winter Storm, Heavy Snow, Blizzard, Lake-Effect Snow, Winter Weather, Sleet</w:t>
            </w:r>
          </w:p>
        </w:tc>
        <w:tc>
          <w:tcPr>
            <w:tcW w:type="dxa" w:w="1958"/>
          </w:tcPr>
          <w:p>
            <w:pPr>
              <w:spacing w:after="0"/>
              <w:jc w:val="left"/>
            </w:pPr>
            <w:r>
              <w:rPr>
                <w:sz w:val="16"/>
              </w:rPr>
              <w:t>none in data (snowfall: local data)</w:t>
            </w:r>
          </w:p>
        </w:tc>
        <w:tc>
          <w:tcPr>
            <w:tcW w:type="dxa" w:w="1813"/>
          </w:tcPr>
          <w:p>
            <w:pPr>
              <w:spacing w:after="0"/>
              <w:jc w:val="right"/>
            </w:pPr>
            <w:r>
              <w:rPr>
                <w:sz w:val="16"/>
              </w:rPr>
              <w:t>0</w:t>
            </w:r>
          </w:p>
        </w:tc>
        <w:tc>
          <w:tcPr>
            <w:tcW w:type="dxa" w:w="1357"/>
          </w:tcPr>
          <w:p>
            <w:pPr>
              <w:spacing w:after="0"/>
              <w:jc w:val="left"/>
            </w:pPr>
          </w:p>
        </w:tc>
        <w:tc>
          <w:tcPr>
            <w:tcW w:type="dxa" w:w="1697"/>
          </w:tcPr>
          <w:p>
            <w:pPr>
              <w:spacing w:after="0"/>
              <w:jc w:val="left"/>
            </w:pPr>
          </w:p>
        </w:tc>
        <w:tc>
          <w:tcPr>
            <w:tcW w:type="dxa" w:w="1590"/>
          </w:tcPr>
          <w:p>
            <w:pPr>
              <w:spacing w:after="0"/>
              <w:jc w:val="left"/>
            </w:pPr>
          </w:p>
        </w:tc>
        <w:tc>
          <w:tcPr>
            <w:tcW w:type="dxa" w:w="2187"/>
          </w:tcPr>
          <w:p>
            <w:pPr>
              <w:spacing w:after="0"/>
              <w:jc w:val="left"/>
            </w:pPr>
          </w:p>
        </w:tc>
        <w:tc>
          <w:tcPr>
            <w:tcW w:type="dxa" w:w="16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2056"/>
        <w:gridCol w:w="2230"/>
        <w:gridCol w:w="2666"/>
        <w:gridCol w:w="178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2056"/>
            <w:shd w:val="clear" w:color="auto" w:fill="E8E8E8"/>
          </w:tcPr>
          <w:p>
            <w:pPr>
              <w:spacing w:after="0"/>
              <w:jc w:val="left"/>
            </w:pPr>
            <w:r>
              <w:rPr>
                <w:b/>
                <w:sz w:val="16"/>
              </w:rPr>
              <w:t>Title</w:t>
            </w:r>
          </w:p>
        </w:tc>
        <w:tc>
          <w:tcPr>
            <w:tcW w:type="dxa" w:w="2230"/>
            <w:shd w:val="clear" w:color="auto" w:fill="E8E8E8"/>
          </w:tcPr>
          <w:p>
            <w:pPr>
              <w:spacing w:after="0"/>
              <w:jc w:val="left"/>
            </w:pPr>
            <w:r>
              <w:rPr>
                <w:b/>
                <w:sz w:val="16"/>
              </w:rPr>
              <w:t>Mapped hazard</w:t>
            </w:r>
          </w:p>
        </w:tc>
        <w:tc>
          <w:tcPr>
            <w:tcW w:type="dxa" w:w="26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70"/>
          </w:tcPr>
          <w:p>
            <w:pPr>
              <w:spacing w:after="0"/>
              <w:jc w:val="left"/>
            </w:pPr>
            <w:r>
              <w:rPr>
                <w:sz w:val="16"/>
              </w:rPr>
              <w:t>Emergency</w:t>
            </w:r>
          </w:p>
        </w:tc>
        <w:tc>
          <w:tcPr>
            <w:tcW w:type="dxa" w:w="2056"/>
          </w:tcPr>
          <w:p>
            <w:pPr>
              <w:spacing w:after="0"/>
              <w:jc w:val="left"/>
            </w:pPr>
            <w:r>
              <w:rPr>
                <w:sz w:val="16"/>
              </w:rPr>
              <w:t>Tropical Storm Ernesto</w:t>
            </w:r>
          </w:p>
        </w:tc>
        <w:tc>
          <w:tcPr>
            <w:tcW w:type="dxa" w:w="2230"/>
          </w:tcPr>
          <w:p>
            <w:pPr>
              <w:spacing w:after="0"/>
              <w:jc w:val="left"/>
            </w:pPr>
            <w:r>
              <w:rPr>
                <w:sz w:val="16"/>
              </w:rPr>
              <w:t>Hurricane; Inland Flooding; Landslide</w:t>
            </w:r>
          </w:p>
        </w:tc>
        <w:tc>
          <w:tcPr>
            <w:tcW w:type="dxa" w:w="2666"/>
          </w:tcPr>
          <w:p>
            <w:pPr>
              <w:spacing w:after="0"/>
              <w:jc w:val="right"/>
            </w:pPr>
            <w:r>
              <w:rPr>
                <w:sz w:val="16"/>
              </w:rPr>
              <w:t>no Public Assistance recorded</w:t>
            </w:r>
          </w:p>
        </w:tc>
        <w:tc>
          <w:tcPr>
            <w:tcW w:type="dxa" w:w="178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70"/>
          </w:tcPr>
          <w:p>
            <w:pPr>
              <w:spacing w:after="0"/>
              <w:jc w:val="left"/>
            </w:pPr>
            <w:r>
              <w:rPr>
                <w:sz w:val="16"/>
              </w:rPr>
              <w:t>Major disaster</w:t>
            </w:r>
          </w:p>
        </w:tc>
        <w:tc>
          <w:tcPr>
            <w:tcW w:type="dxa" w:w="2056"/>
          </w:tcPr>
          <w:p>
            <w:pPr>
              <w:spacing w:after="0"/>
              <w:jc w:val="left"/>
            </w:pPr>
            <w:r>
              <w:rPr>
                <w:sz w:val="16"/>
              </w:rPr>
              <w:t>Hurricane Fiona</w:t>
            </w:r>
          </w:p>
        </w:tc>
        <w:tc>
          <w:tcPr>
            <w:tcW w:type="dxa" w:w="2230"/>
          </w:tcPr>
          <w:p>
            <w:pPr>
              <w:spacing w:after="0"/>
              <w:jc w:val="left"/>
            </w:pPr>
            <w:r>
              <w:rPr>
                <w:sz w:val="16"/>
              </w:rPr>
              <w:t>Hurricane</w:t>
            </w:r>
          </w:p>
        </w:tc>
        <w:tc>
          <w:tcPr>
            <w:tcW w:type="dxa" w:w="2666"/>
          </w:tcPr>
          <w:p>
            <w:pPr>
              <w:spacing w:after="0"/>
              <w:jc w:val="right"/>
            </w:pPr>
            <w:r>
              <w:rPr>
                <w:sz w:val="16"/>
              </w:rPr>
              <w:t>$13,373,655.97</w:t>
            </w:r>
          </w:p>
        </w:tc>
        <w:tc>
          <w:tcPr>
            <w:tcW w:type="dxa" w:w="178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70"/>
          </w:tcPr>
          <w:p>
            <w:pPr>
              <w:spacing w:after="0"/>
              <w:jc w:val="left"/>
            </w:pPr>
            <w:r>
              <w:rPr>
                <w:sz w:val="16"/>
              </w:rPr>
              <w:t>Emergency</w:t>
            </w:r>
          </w:p>
        </w:tc>
        <w:tc>
          <w:tcPr>
            <w:tcW w:type="dxa" w:w="2056"/>
          </w:tcPr>
          <w:p>
            <w:pPr>
              <w:spacing w:after="0"/>
              <w:jc w:val="left"/>
            </w:pPr>
            <w:r>
              <w:rPr>
                <w:sz w:val="16"/>
              </w:rPr>
              <w:t>Tropical Storm Fiona</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r>
              <w:rPr>
                <w:sz w:val="16"/>
              </w:rPr>
              <w:t>new since last plan; within last 5 years</w:t>
            </w:r>
          </w:p>
        </w:tc>
        <w:tc>
          <w:tcPr>
            <w:tcW w:type="dxa" w:w="892"/>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70"/>
          </w:tcPr>
          <w:p>
            <w:pPr>
              <w:spacing w:after="0"/>
              <w:jc w:val="left"/>
            </w:pPr>
            <w:r>
              <w:rPr>
                <w:sz w:val="16"/>
              </w:rPr>
              <w:t>Emergency</w:t>
            </w:r>
          </w:p>
        </w:tc>
        <w:tc>
          <w:tcPr>
            <w:tcW w:type="dxa" w:w="2056"/>
          </w:tcPr>
          <w:p>
            <w:pPr>
              <w:spacing w:after="0"/>
              <w:jc w:val="left"/>
            </w:pPr>
            <w:r>
              <w:rPr>
                <w:sz w:val="16"/>
              </w:rPr>
              <w:t>Tropical Storm Laura</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70"/>
          </w:tcPr>
          <w:p>
            <w:pPr>
              <w:spacing w:after="0"/>
              <w:jc w:val="left"/>
            </w:pPr>
            <w:r>
              <w:rPr>
                <w:sz w:val="16"/>
              </w:rPr>
              <w:t>Emergency</w:t>
            </w:r>
          </w:p>
        </w:tc>
        <w:tc>
          <w:tcPr>
            <w:tcW w:type="dxa" w:w="2056"/>
          </w:tcPr>
          <w:p>
            <w:pPr>
              <w:spacing w:after="0"/>
              <w:jc w:val="left"/>
            </w:pPr>
            <w:r>
              <w:rPr>
                <w:sz w:val="16"/>
              </w:rPr>
              <w:t>Potential Tropical Cyclone Nine</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70"/>
          </w:tcPr>
          <w:p>
            <w:pPr>
              <w:spacing w:after="0"/>
              <w:jc w:val="left"/>
            </w:pPr>
            <w:r>
              <w:rPr>
                <w:sz w:val="16"/>
              </w:rPr>
              <w:t>Major disaster</w:t>
            </w:r>
          </w:p>
        </w:tc>
        <w:tc>
          <w:tcPr>
            <w:tcW w:type="dxa" w:w="2056"/>
          </w:tcPr>
          <w:p>
            <w:pPr>
              <w:spacing w:after="0"/>
              <w:jc w:val="left"/>
            </w:pPr>
            <w:r>
              <w:rPr>
                <w:sz w:val="16"/>
              </w:rPr>
              <w:t>COVID-19 Pandemic</w:t>
            </w:r>
          </w:p>
        </w:tc>
        <w:tc>
          <w:tcPr>
            <w:tcW w:type="dxa" w:w="2230"/>
          </w:tcPr>
          <w:p>
            <w:pPr>
              <w:spacing w:after="0"/>
              <w:jc w:val="left"/>
            </w:pPr>
            <w:r>
              <w:rPr>
                <w:sz w:val="16"/>
              </w:rPr>
              <w:t>Non-natural, not counted</w:t>
            </w:r>
          </w:p>
        </w:tc>
        <w:tc>
          <w:tcPr>
            <w:tcW w:type="dxa" w:w="2666"/>
          </w:tcPr>
          <w:p>
            <w:pPr>
              <w:spacing w:after="0"/>
              <w:jc w:val="right"/>
            </w:pPr>
            <w:r>
              <w:rPr>
                <w:sz w:val="16"/>
              </w:rPr>
              <w:t>$214,496.52</w:t>
            </w:r>
          </w:p>
        </w:tc>
        <w:tc>
          <w:tcPr>
            <w:tcW w:type="dxa" w:w="178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70"/>
          </w:tcPr>
          <w:p>
            <w:pPr>
              <w:spacing w:after="0"/>
              <w:jc w:val="left"/>
            </w:pPr>
            <w:r>
              <w:rPr>
                <w:sz w:val="16"/>
              </w:rPr>
              <w:t>Emergency</w:t>
            </w:r>
          </w:p>
        </w:tc>
        <w:tc>
          <w:tcPr>
            <w:tcW w:type="dxa" w:w="2056"/>
          </w:tcPr>
          <w:p>
            <w:pPr>
              <w:spacing w:after="0"/>
              <w:jc w:val="left"/>
            </w:pPr>
            <w:r>
              <w:rPr>
                <w:sz w:val="16"/>
              </w:rPr>
              <w:t>COVID-19</w:t>
            </w:r>
          </w:p>
        </w:tc>
        <w:tc>
          <w:tcPr>
            <w:tcW w:type="dxa" w:w="2230"/>
          </w:tcPr>
          <w:p>
            <w:pPr>
              <w:spacing w:after="0"/>
              <w:jc w:val="left"/>
            </w:pPr>
            <w:r>
              <w:rPr>
                <w:sz w:val="16"/>
              </w:rPr>
              <w:t>Non-natural, not counted</w:t>
            </w:r>
          </w:p>
        </w:tc>
        <w:tc>
          <w:tcPr>
            <w:tcW w:type="dxa" w:w="2666"/>
          </w:tcPr>
          <w:p>
            <w:pPr>
              <w:spacing w:after="0"/>
              <w:jc w:val="right"/>
            </w:pPr>
            <w:r>
              <w:rPr>
                <w:sz w:val="16"/>
              </w:rPr>
              <w:t>no Public Assistance recorded</w:t>
            </w:r>
          </w:p>
        </w:tc>
        <w:tc>
          <w:tcPr>
            <w:tcW w:type="dxa" w:w="1788"/>
          </w:tcPr>
          <w:p>
            <w:pPr>
              <w:spacing w:after="0"/>
              <w:jc w:val="left"/>
            </w:pPr>
            <w:r>
              <w:rPr>
                <w:sz w:val="16"/>
              </w:rPr>
              <w:t>new since last plan</w:t>
            </w:r>
          </w:p>
        </w:tc>
        <w:tc>
          <w:tcPr>
            <w:tcW w:type="dxa" w:w="892"/>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70"/>
          </w:tcPr>
          <w:p>
            <w:pPr>
              <w:spacing w:after="0"/>
              <w:jc w:val="left"/>
            </w:pPr>
            <w:r>
              <w:rPr>
                <w:sz w:val="16"/>
              </w:rPr>
              <w:t>Emergency</w:t>
            </w:r>
          </w:p>
        </w:tc>
        <w:tc>
          <w:tcPr>
            <w:tcW w:type="dxa" w:w="2056"/>
          </w:tcPr>
          <w:p>
            <w:pPr>
              <w:spacing w:after="0"/>
              <w:jc w:val="left"/>
            </w:pPr>
            <w:r>
              <w:rPr>
                <w:sz w:val="16"/>
              </w:rPr>
              <w:t>Earthquakes</w:t>
            </w:r>
          </w:p>
        </w:tc>
        <w:tc>
          <w:tcPr>
            <w:tcW w:type="dxa" w:w="2230"/>
          </w:tcPr>
          <w:p>
            <w:pPr>
              <w:spacing w:after="0"/>
              <w:jc w:val="left"/>
            </w:pPr>
            <w:r>
              <w:rPr>
                <w:sz w:val="16"/>
              </w:rPr>
              <w:t>Earthquake</w:t>
            </w:r>
          </w:p>
        </w:tc>
        <w:tc>
          <w:tcPr>
            <w:tcW w:type="dxa" w:w="2666"/>
          </w:tcPr>
          <w:p>
            <w:pPr>
              <w:spacing w:after="0"/>
              <w:jc w:val="right"/>
            </w:pPr>
            <w:r>
              <w:rPr>
                <w:sz w:val="16"/>
              </w:rPr>
              <w:t>no Public Assistance recorded</w:t>
            </w:r>
          </w:p>
        </w:tc>
        <w:tc>
          <w:tcPr>
            <w:tcW w:type="dxa" w:w="1788"/>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70"/>
          </w:tcPr>
          <w:p>
            <w:pPr>
              <w:spacing w:after="0"/>
              <w:jc w:val="left"/>
            </w:pPr>
            <w:r>
              <w:rPr>
                <w:sz w:val="16"/>
              </w:rPr>
              <w:t>Emergency</w:t>
            </w:r>
          </w:p>
        </w:tc>
        <w:tc>
          <w:tcPr>
            <w:tcW w:type="dxa" w:w="2056"/>
          </w:tcPr>
          <w:p>
            <w:pPr>
              <w:spacing w:after="0"/>
              <w:jc w:val="left"/>
            </w:pPr>
            <w:r>
              <w:rPr>
                <w:sz w:val="16"/>
              </w:rPr>
              <w:t>Tropical Storm Dorian</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70"/>
          </w:tcPr>
          <w:p>
            <w:pPr>
              <w:spacing w:after="0"/>
              <w:jc w:val="left"/>
            </w:pPr>
            <w:r>
              <w:rPr>
                <w:sz w:val="16"/>
              </w:rPr>
              <w:t>Major disaster</w:t>
            </w:r>
          </w:p>
        </w:tc>
        <w:tc>
          <w:tcPr>
            <w:tcW w:type="dxa" w:w="2056"/>
          </w:tcPr>
          <w:p>
            <w:pPr>
              <w:spacing w:after="0"/>
              <w:jc w:val="left"/>
            </w:pPr>
            <w:r>
              <w:rPr>
                <w:sz w:val="16"/>
              </w:rPr>
              <w:t>Hurricane Maria</w:t>
            </w:r>
          </w:p>
        </w:tc>
        <w:tc>
          <w:tcPr>
            <w:tcW w:type="dxa" w:w="2230"/>
          </w:tcPr>
          <w:p>
            <w:pPr>
              <w:spacing w:after="0"/>
              <w:jc w:val="left"/>
            </w:pPr>
            <w:r>
              <w:rPr>
                <w:sz w:val="16"/>
              </w:rPr>
              <w:t>Hurricane</w:t>
            </w:r>
          </w:p>
        </w:tc>
        <w:tc>
          <w:tcPr>
            <w:tcW w:type="dxa" w:w="2666"/>
          </w:tcPr>
          <w:p>
            <w:pPr>
              <w:spacing w:after="0"/>
              <w:jc w:val="right"/>
            </w:pPr>
            <w:r>
              <w:rPr>
                <w:sz w:val="16"/>
              </w:rPr>
              <w:t>$282,977,834.26</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70"/>
          </w:tcPr>
          <w:p>
            <w:pPr>
              <w:spacing w:after="0"/>
              <w:jc w:val="left"/>
            </w:pPr>
            <w:r>
              <w:rPr>
                <w:sz w:val="16"/>
              </w:rPr>
              <w:t>Emergency</w:t>
            </w:r>
          </w:p>
        </w:tc>
        <w:tc>
          <w:tcPr>
            <w:tcW w:type="dxa" w:w="2056"/>
          </w:tcPr>
          <w:p>
            <w:pPr>
              <w:spacing w:after="0"/>
              <w:jc w:val="left"/>
            </w:pPr>
            <w:r>
              <w:rPr>
                <w:sz w:val="16"/>
              </w:rPr>
              <w:t>Hurricane Maria</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70"/>
          </w:tcPr>
          <w:p>
            <w:pPr>
              <w:spacing w:after="0"/>
              <w:jc w:val="left"/>
            </w:pPr>
            <w:r>
              <w:rPr>
                <w:sz w:val="16"/>
              </w:rPr>
              <w:t>Major disaster</w:t>
            </w:r>
          </w:p>
        </w:tc>
        <w:tc>
          <w:tcPr>
            <w:tcW w:type="dxa" w:w="2056"/>
          </w:tcPr>
          <w:p>
            <w:pPr>
              <w:spacing w:after="0"/>
              <w:jc w:val="left"/>
            </w:pPr>
            <w:r>
              <w:rPr>
                <w:sz w:val="16"/>
              </w:rPr>
              <w:t>Hurricane Irma</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70"/>
          </w:tcPr>
          <w:p>
            <w:pPr>
              <w:spacing w:after="0"/>
              <w:jc w:val="left"/>
            </w:pPr>
            <w:r>
              <w:rPr>
                <w:sz w:val="16"/>
              </w:rPr>
              <w:t>Major disaster</w:t>
            </w:r>
          </w:p>
        </w:tc>
        <w:tc>
          <w:tcPr>
            <w:tcW w:type="dxa" w:w="2056"/>
          </w:tcPr>
          <w:p>
            <w:pPr>
              <w:spacing w:after="0"/>
              <w:jc w:val="left"/>
            </w:pPr>
            <w:r>
              <w:rPr>
                <w:sz w:val="16"/>
              </w:rPr>
              <w:t>Hurricane Irene</w:t>
            </w:r>
          </w:p>
        </w:tc>
        <w:tc>
          <w:tcPr>
            <w:tcW w:type="dxa" w:w="2230"/>
          </w:tcPr>
          <w:p>
            <w:pPr>
              <w:spacing w:after="0"/>
              <w:jc w:val="left"/>
            </w:pPr>
            <w:r>
              <w:rPr>
                <w:sz w:val="16"/>
              </w:rPr>
              <w:t>Hurricane</w:t>
            </w:r>
          </w:p>
        </w:tc>
        <w:tc>
          <w:tcPr>
            <w:tcW w:type="dxa" w:w="2666"/>
          </w:tcPr>
          <w:p>
            <w:pPr>
              <w:spacing w:after="0"/>
              <w:jc w:val="right"/>
            </w:pPr>
            <w:r>
              <w:rPr>
                <w:sz w:val="16"/>
              </w:rPr>
              <w:t>$305,671.07</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70"/>
          </w:tcPr>
          <w:p>
            <w:pPr>
              <w:spacing w:after="0"/>
              <w:jc w:val="left"/>
            </w:pPr>
            <w:r>
              <w:rPr>
                <w:sz w:val="16"/>
              </w:rPr>
              <w:t>Emergency</w:t>
            </w:r>
          </w:p>
        </w:tc>
        <w:tc>
          <w:tcPr>
            <w:tcW w:type="dxa" w:w="2056"/>
          </w:tcPr>
          <w:p>
            <w:pPr>
              <w:spacing w:after="0"/>
              <w:jc w:val="left"/>
            </w:pPr>
            <w:r>
              <w:rPr>
                <w:sz w:val="16"/>
              </w:rPr>
              <w:t>Hurricane Irene</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r>
              <w:rPr>
                <w:sz w:val="16"/>
              </w:rPr>
              <w:t>same incident as DR-4017</w:t>
            </w:r>
          </w:p>
        </w:tc>
      </w:tr>
      <w:tr>
        <w:trPr>
          <w:cantSplit/>
        </w:trPr>
        <w:tc>
          <w:tcPr>
            <w:tcW w:type="dxa" w:w="1037"/>
          </w:tcPr>
          <w:p>
            <w:pPr>
              <w:spacing w:after="0"/>
              <w:jc w:val="left"/>
            </w:pPr>
            <w:r>
              <w:rPr>
                <w:sz w:val="16"/>
              </w:rPr>
              <w:t>2009-10-24</w:t>
            </w:r>
          </w:p>
        </w:tc>
        <w:tc>
          <w:tcPr>
            <w:tcW w:type="dxa" w:w="1037"/>
          </w:tcPr>
          <w:p>
            <w:pPr>
              <w:spacing w:after="0"/>
              <w:jc w:val="left"/>
            </w:pPr>
            <w:r>
              <w:rPr>
                <w:sz w:val="16"/>
              </w:rPr>
              <w:t>2009-10-23</w:t>
            </w:r>
          </w:p>
        </w:tc>
        <w:tc>
          <w:tcPr>
            <w:tcW w:type="dxa" w:w="1037"/>
          </w:tcPr>
          <w:p>
            <w:pPr>
              <w:spacing w:after="0"/>
              <w:jc w:val="left"/>
            </w:pPr>
            <w:r>
              <w:rPr>
                <w:sz w:val="16"/>
              </w:rPr>
              <w:t>EM-3306-PR</w:t>
            </w:r>
          </w:p>
        </w:tc>
        <w:tc>
          <w:tcPr>
            <w:tcW w:type="dxa" w:w="1370"/>
          </w:tcPr>
          <w:p>
            <w:pPr>
              <w:spacing w:after="0"/>
              <w:jc w:val="left"/>
            </w:pPr>
            <w:r>
              <w:rPr>
                <w:sz w:val="16"/>
              </w:rPr>
              <w:t>Emergency</w:t>
            </w:r>
          </w:p>
        </w:tc>
        <w:tc>
          <w:tcPr>
            <w:tcW w:type="dxa" w:w="2056"/>
          </w:tcPr>
          <w:p>
            <w:pPr>
              <w:spacing w:after="0"/>
              <w:jc w:val="left"/>
            </w:pPr>
            <w:r>
              <w:rPr>
                <w:sz w:val="16"/>
              </w:rPr>
              <w:t>Explosions and Fire</w:t>
            </w:r>
          </w:p>
        </w:tc>
        <w:tc>
          <w:tcPr>
            <w:tcW w:type="dxa" w:w="2230"/>
          </w:tcPr>
          <w:p>
            <w:pPr>
              <w:spacing w:after="0"/>
              <w:jc w:val="left"/>
            </w:pPr>
            <w:r>
              <w:rPr>
                <w:sz w:val="16"/>
              </w:rPr>
              <w:t>Non-natural, not counted</w:t>
            </w:r>
          </w:p>
        </w:tc>
        <w:tc>
          <w:tcPr>
            <w:tcW w:type="dxa" w:w="2666"/>
          </w:tcPr>
          <w:p>
            <w:pPr>
              <w:spacing w:after="0"/>
              <w:jc w:val="right"/>
            </w:pPr>
            <w:r>
              <w:rPr>
                <w:sz w:val="16"/>
              </w:rPr>
              <w:t>$18,723.32</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70"/>
          </w:tcPr>
          <w:p>
            <w:pPr>
              <w:spacing w:after="0"/>
              <w:jc w:val="left"/>
            </w:pPr>
            <w:r>
              <w:rPr>
                <w:sz w:val="16"/>
              </w:rPr>
              <w:t>Major disaster</w:t>
            </w:r>
          </w:p>
        </w:tc>
        <w:tc>
          <w:tcPr>
            <w:tcW w:type="dxa" w:w="2056"/>
          </w:tcPr>
          <w:p>
            <w:pPr>
              <w:spacing w:after="0"/>
              <w:jc w:val="left"/>
            </w:pPr>
            <w:r>
              <w:rPr>
                <w:sz w:val="16"/>
              </w:rPr>
              <w:t>Tropical Storm Jeanne and Resulting Landslides and Mudslides</w:t>
            </w:r>
          </w:p>
        </w:tc>
        <w:tc>
          <w:tcPr>
            <w:tcW w:type="dxa" w:w="2230"/>
          </w:tcPr>
          <w:p>
            <w:pPr>
              <w:spacing w:after="0"/>
              <w:jc w:val="left"/>
            </w:pPr>
            <w:r>
              <w:rPr>
                <w:sz w:val="16"/>
              </w:rPr>
              <w:t>Hurricane; Landslide</w:t>
            </w:r>
          </w:p>
        </w:tc>
        <w:tc>
          <w:tcPr>
            <w:tcW w:type="dxa" w:w="2666"/>
          </w:tcPr>
          <w:p>
            <w:pPr>
              <w:spacing w:after="0"/>
              <w:jc w:val="right"/>
            </w:pPr>
            <w:r>
              <w:rPr>
                <w:sz w:val="16"/>
              </w:rPr>
              <w:t>$253,192.75</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70"/>
          </w:tcPr>
          <w:p>
            <w:pPr>
              <w:spacing w:after="0"/>
              <w:jc w:val="left"/>
            </w:pPr>
            <w:r>
              <w:rPr>
                <w:sz w:val="16"/>
              </w:rPr>
              <w:t>Major disaster</w:t>
            </w:r>
          </w:p>
        </w:tc>
        <w:tc>
          <w:tcPr>
            <w:tcW w:type="dxa" w:w="2056"/>
          </w:tcPr>
          <w:p>
            <w:pPr>
              <w:spacing w:after="0"/>
              <w:jc w:val="left"/>
            </w:pPr>
            <w:r>
              <w:rPr>
                <w:sz w:val="16"/>
              </w:rPr>
              <w:t>Severe Storms, Flooding, Mudslides and Landslides</w:t>
            </w:r>
          </w:p>
        </w:tc>
        <w:tc>
          <w:tcPr>
            <w:tcW w:type="dxa" w:w="2230"/>
          </w:tcPr>
          <w:p>
            <w:pPr>
              <w:spacing w:after="0"/>
              <w:jc w:val="left"/>
            </w:pPr>
            <w:r>
              <w:rPr>
                <w:sz w:val="16"/>
              </w:rPr>
              <w:t>Inland Flooding; Landslide</w:t>
            </w:r>
          </w:p>
        </w:tc>
        <w:tc>
          <w:tcPr>
            <w:tcW w:type="dxa" w:w="2666"/>
          </w:tcPr>
          <w:p>
            <w:pPr>
              <w:spacing w:after="0"/>
              <w:jc w:val="right"/>
            </w:pPr>
            <w:r>
              <w:rPr>
                <w:sz w:val="16"/>
              </w:rPr>
              <w:t>$401,251.47</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70"/>
          </w:tcPr>
          <w:p>
            <w:pPr>
              <w:spacing w:after="0"/>
              <w:jc w:val="left"/>
            </w:pPr>
            <w:r>
              <w:rPr>
                <w:sz w:val="16"/>
              </w:rPr>
              <w:t>Emergency</w:t>
            </w:r>
          </w:p>
        </w:tc>
        <w:tc>
          <w:tcPr>
            <w:tcW w:type="dxa" w:w="2056"/>
          </w:tcPr>
          <w:p>
            <w:pPr>
              <w:spacing w:after="0"/>
              <w:jc w:val="left"/>
            </w:pPr>
            <w:r>
              <w:rPr>
                <w:sz w:val="16"/>
              </w:rPr>
              <w:t>Hurricane Lenny</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70"/>
          </w:tcPr>
          <w:p>
            <w:pPr>
              <w:spacing w:after="0"/>
              <w:jc w:val="left"/>
            </w:pPr>
            <w:r>
              <w:rPr>
                <w:sz w:val="16"/>
              </w:rPr>
              <w:t>Major disaster</w:t>
            </w:r>
          </w:p>
        </w:tc>
        <w:tc>
          <w:tcPr>
            <w:tcW w:type="dxa" w:w="2056"/>
          </w:tcPr>
          <w:p>
            <w:pPr>
              <w:spacing w:after="0"/>
              <w:jc w:val="left"/>
            </w:pPr>
            <w:r>
              <w:rPr>
                <w:sz w:val="16"/>
              </w:rPr>
              <w:t>Hurricane Georges - 18 Sep 98</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70"/>
          </w:tcPr>
          <w:p>
            <w:pPr>
              <w:spacing w:after="0"/>
              <w:jc w:val="left"/>
            </w:pPr>
            <w:r>
              <w:rPr>
                <w:sz w:val="16"/>
              </w:rPr>
              <w:t>Major disaster</w:t>
            </w:r>
          </w:p>
        </w:tc>
        <w:tc>
          <w:tcPr>
            <w:tcW w:type="dxa" w:w="2056"/>
          </w:tcPr>
          <w:p>
            <w:pPr>
              <w:spacing w:after="0"/>
              <w:jc w:val="left"/>
            </w:pPr>
            <w:r>
              <w:rPr>
                <w:sz w:val="16"/>
              </w:rPr>
              <w:t>Hurricane Hortense</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70"/>
          </w:tcPr>
          <w:p>
            <w:pPr>
              <w:spacing w:after="0"/>
              <w:jc w:val="left"/>
            </w:pPr>
            <w:r>
              <w:rPr>
                <w:sz w:val="16"/>
              </w:rPr>
              <w:t>Major disaster</w:t>
            </w:r>
          </w:p>
        </w:tc>
        <w:tc>
          <w:tcPr>
            <w:tcW w:type="dxa" w:w="2056"/>
          </w:tcPr>
          <w:p>
            <w:pPr>
              <w:spacing w:after="0"/>
              <w:jc w:val="left"/>
            </w:pPr>
            <w:r>
              <w:rPr>
                <w:sz w:val="16"/>
              </w:rPr>
              <w:t>Hurricane Hugo</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70"/>
          </w:tcPr>
          <w:p>
            <w:pPr>
              <w:spacing w:after="0"/>
              <w:jc w:val="left"/>
            </w:pPr>
            <w:r>
              <w:rPr>
                <w:sz w:val="16"/>
              </w:rPr>
              <w:t>Major disaster</w:t>
            </w:r>
          </w:p>
        </w:tc>
        <w:tc>
          <w:tcPr>
            <w:tcW w:type="dxa" w:w="2056"/>
          </w:tcPr>
          <w:p>
            <w:pPr>
              <w:spacing w:after="0"/>
              <w:jc w:val="left"/>
            </w:pPr>
            <w:r>
              <w:rPr>
                <w:sz w:val="16"/>
              </w:rPr>
              <w:t>Severe Storms, Flooding &amp; Mudslides</w:t>
            </w:r>
          </w:p>
        </w:tc>
        <w:tc>
          <w:tcPr>
            <w:tcW w:type="dxa" w:w="2230"/>
          </w:tcPr>
          <w:p>
            <w:pPr>
              <w:spacing w:after="0"/>
              <w:jc w:val="left"/>
            </w:pPr>
            <w:r>
              <w:rPr>
                <w:sz w:val="16"/>
              </w:rPr>
              <w:t>Inland Flooding (primary); also designated: Landslide</w:t>
            </w:r>
          </w:p>
        </w:tc>
        <w:tc>
          <w:tcPr>
            <w:tcW w:type="dxa" w:w="2666"/>
          </w:tcPr>
          <w:p>
            <w:pPr>
              <w:spacing w:after="0"/>
              <w:jc w:val="right"/>
            </w:pPr>
            <w:r>
              <w:rPr>
                <w:sz w:val="16"/>
              </w:rPr>
              <w:t>PA not declared for this county</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70"/>
          </w:tcPr>
          <w:p>
            <w:pPr>
              <w:spacing w:after="0"/>
              <w:jc w:val="left"/>
            </w:pPr>
            <w:r>
              <w:rPr>
                <w:sz w:val="16"/>
              </w:rPr>
              <w:t>Major disaster</w:t>
            </w:r>
          </w:p>
        </w:tc>
        <w:tc>
          <w:tcPr>
            <w:tcW w:type="dxa" w:w="2056"/>
          </w:tcPr>
          <w:p>
            <w:pPr>
              <w:spacing w:after="0"/>
              <w:jc w:val="left"/>
            </w:pPr>
            <w:r>
              <w:rPr>
                <w:sz w:val="16"/>
              </w:rPr>
              <w:t>Hurricane David</w:t>
            </w:r>
          </w:p>
        </w:tc>
        <w:tc>
          <w:tcPr>
            <w:tcW w:type="dxa" w:w="2230"/>
          </w:tcPr>
          <w:p>
            <w:pPr>
              <w:spacing w:after="0"/>
              <w:jc w:val="left"/>
            </w:pPr>
            <w:r>
              <w:rPr>
                <w:sz w:val="16"/>
              </w:rPr>
              <w:t>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70"/>
          </w:tcPr>
          <w:p>
            <w:pPr>
              <w:spacing w:after="0"/>
              <w:jc w:val="left"/>
            </w:pPr>
            <w:r>
              <w:rPr>
                <w:sz w:val="16"/>
              </w:rPr>
              <w:t>Major disaster</w:t>
            </w:r>
          </w:p>
        </w:tc>
        <w:tc>
          <w:tcPr>
            <w:tcW w:type="dxa" w:w="2056"/>
          </w:tcPr>
          <w:p>
            <w:pPr>
              <w:spacing w:after="0"/>
              <w:jc w:val="left"/>
            </w:pPr>
            <w:r>
              <w:rPr>
                <w:sz w:val="16"/>
              </w:rPr>
              <w:t>Tropical Storm Elioise</w:t>
            </w:r>
          </w:p>
        </w:tc>
        <w:tc>
          <w:tcPr>
            <w:tcW w:type="dxa" w:w="2230"/>
          </w:tcPr>
          <w:p>
            <w:pPr>
              <w:spacing w:after="0"/>
              <w:jc w:val="left"/>
            </w:pPr>
            <w:r>
              <w:rPr>
                <w:sz w:val="16"/>
              </w:rPr>
              <w:t>Inland Flooding (primary); also designated: Hurricane</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70"/>
          </w:tcPr>
          <w:p>
            <w:pPr>
              <w:spacing w:after="0"/>
              <w:jc w:val="left"/>
            </w:pPr>
            <w:r>
              <w:rPr>
                <w:sz w:val="16"/>
              </w:rPr>
              <w:t>Major disaster</w:t>
            </w:r>
          </w:p>
        </w:tc>
        <w:tc>
          <w:tcPr>
            <w:tcW w:type="dxa" w:w="2056"/>
          </w:tcPr>
          <w:p>
            <w:pPr>
              <w:spacing w:after="0"/>
              <w:jc w:val="left"/>
            </w:pPr>
            <w:r>
              <w:rPr>
                <w:sz w:val="16"/>
              </w:rPr>
              <w:t>Heavy Rains &amp; Flooding</w:t>
            </w:r>
          </w:p>
        </w:tc>
        <w:tc>
          <w:tcPr>
            <w:tcW w:type="dxa" w:w="2230"/>
          </w:tcPr>
          <w:p>
            <w:pPr>
              <w:spacing w:after="0"/>
              <w:jc w:val="left"/>
            </w:pPr>
            <w:r>
              <w:rPr>
                <w:sz w:val="16"/>
              </w:rPr>
              <w:t>Inland Flooding</w:t>
            </w:r>
          </w:p>
        </w:tc>
        <w:tc>
          <w:tcPr>
            <w:tcW w:type="dxa" w:w="2666"/>
          </w:tcPr>
          <w:p>
            <w:pPr>
              <w:spacing w:after="0"/>
              <w:jc w:val="right"/>
            </w:pPr>
            <w:r>
              <w:rPr>
                <w:sz w:val="16"/>
              </w:rPr>
              <w:t>no Public Assistance recorded</w:t>
            </w:r>
          </w:p>
        </w:tc>
        <w:tc>
          <w:tcPr>
            <w:tcW w:type="dxa" w:w="178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$1,739,970.33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739,970.33"/>
        <w:tblDescription w:val="Hazard Plain table b1d_pa_other"/>
      </w:tblPr>
      <w:tblGrid>
        <w:gridCol w:w="2306"/>
        <w:gridCol w:w="2306"/>
        <w:gridCol w:w="2505"/>
        <w:gridCol w:w="4093"/>
        <w:gridCol w:w="2902"/>
      </w:tblGrid>
      <w:tr>
        <w:trPr>
          <w:cantSplit/>
          <w:tblHeader/>
        </w:trPr>
        <w:tc>
          <w:tcPr>
            <w:tcW w:type="dxa" w:w="2306"/>
            <w:shd w:val="clear" w:color="auto" w:fill="E8E8E8"/>
          </w:tcPr>
          <w:p>
            <w:pPr>
              <w:spacing w:after="0"/>
              <w:jc w:val="left"/>
            </w:pPr>
            <w:r>
              <w:rPr>
                <w:b/>
                <w:sz w:val="16"/>
              </w:rPr>
              <w:t>FEMA number</w:t>
            </w:r>
          </w:p>
        </w:tc>
        <w:tc>
          <w:tcPr>
            <w:tcW w:type="dxa" w:w="2306"/>
            <w:shd w:val="clear" w:color="auto" w:fill="E8E8E8"/>
          </w:tcPr>
          <w:p>
            <w:pPr>
              <w:spacing w:after="0"/>
              <w:jc w:val="left"/>
            </w:pPr>
            <w:r>
              <w:rPr>
                <w:b/>
                <w:sz w:val="16"/>
              </w:rPr>
              <w:t>Declared</w:t>
            </w:r>
          </w:p>
        </w:tc>
        <w:tc>
          <w:tcPr>
            <w:tcW w:type="dxa" w:w="2505"/>
            <w:shd w:val="clear" w:color="auto" w:fill="E8E8E8"/>
          </w:tcPr>
          <w:p>
            <w:pPr>
              <w:spacing w:after="0"/>
              <w:jc w:val="left"/>
            </w:pPr>
            <w:r>
              <w:rPr>
                <w:b/>
                <w:sz w:val="16"/>
              </w:rPr>
              <w:t>Title</w:t>
            </w:r>
          </w:p>
        </w:tc>
        <w:tc>
          <w:tcPr>
            <w:tcW w:type="dxa" w:w="4093"/>
            <w:shd w:val="clear" w:color="auto" w:fill="E8E8E8"/>
          </w:tcPr>
          <w:p>
            <w:pPr>
              <w:spacing w:after="0"/>
              <w:jc w:val="left"/>
            </w:pPr>
            <w:r>
              <w:rPr>
                <w:b/>
                <w:sz w:val="16"/>
              </w:rPr>
              <w:t>Applicant</w:t>
            </w:r>
          </w:p>
        </w:tc>
        <w:tc>
          <w:tcPr>
            <w:tcW w:type="dxa" w:w="29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06"/>
          </w:tcPr>
          <w:p>
            <w:pPr>
              <w:spacing w:after="0"/>
              <w:jc w:val="left"/>
            </w:pPr>
            <w:r>
              <w:rPr>
                <w:sz w:val="16"/>
              </w:rPr>
              <w:t>DR-4473-PR</w:t>
            </w:r>
          </w:p>
        </w:tc>
        <w:tc>
          <w:tcPr>
            <w:tcW w:type="dxa" w:w="2306"/>
          </w:tcPr>
          <w:p>
            <w:pPr>
              <w:spacing w:after="0"/>
              <w:jc w:val="left"/>
            </w:pPr>
            <w:r>
              <w:rPr>
                <w:sz w:val="16"/>
              </w:rPr>
              <w:t>2020-01-16</w:t>
            </w:r>
          </w:p>
        </w:tc>
        <w:tc>
          <w:tcPr>
            <w:tcW w:type="dxa" w:w="2505"/>
          </w:tcPr>
          <w:p>
            <w:pPr>
              <w:spacing w:after="0"/>
              <w:jc w:val="left"/>
            </w:pPr>
            <w:r>
              <w:rPr>
                <w:sz w:val="16"/>
              </w:rPr>
              <w:t>Earthquakes</w:t>
            </w:r>
          </w:p>
        </w:tc>
        <w:tc>
          <w:tcPr>
            <w:tcW w:type="dxa" w:w="4093"/>
          </w:tcPr>
          <w:p>
            <w:pPr>
              <w:spacing w:after="0"/>
              <w:jc w:val="left"/>
            </w:pPr>
            <w:r>
              <w:rPr>
                <w:sz w:val="16"/>
              </w:rPr>
              <w:t>Padres Dominicos de Puerto Rico, Inc.</w:t>
            </w:r>
          </w:p>
        </w:tc>
        <w:tc>
          <w:tcPr>
            <w:tcW w:type="dxa" w:w="2902"/>
          </w:tcPr>
          <w:p>
            <w:pPr>
              <w:spacing w:after="0"/>
              <w:jc w:val="right"/>
            </w:pPr>
            <w:r>
              <w:rPr>
                <w:sz w:val="16"/>
              </w:rPr>
              <w:t>$1,400,421.36</w:t>
            </w:r>
          </w:p>
        </w:tc>
      </w:tr>
      <w:tr>
        <w:trPr>
          <w:cantSplit/>
        </w:trPr>
        <w:tc>
          <w:tcPr>
            <w:tcW w:type="dxa" w:w="2306"/>
          </w:tcPr>
          <w:p>
            <w:pPr>
              <w:spacing w:after="0"/>
              <w:jc w:val="left"/>
            </w:pPr>
            <w:r>
              <w:rPr>
                <w:sz w:val="16"/>
              </w:rPr>
              <w:t>EM-3384-PR</w:t>
            </w:r>
          </w:p>
        </w:tc>
        <w:tc>
          <w:tcPr>
            <w:tcW w:type="dxa" w:w="2306"/>
          </w:tcPr>
          <w:p>
            <w:pPr>
              <w:spacing w:after="0"/>
              <w:jc w:val="left"/>
            </w:pPr>
            <w:r>
              <w:rPr>
                <w:sz w:val="16"/>
              </w:rPr>
              <w:t>2017-09-05</w:t>
            </w:r>
          </w:p>
        </w:tc>
        <w:tc>
          <w:tcPr>
            <w:tcW w:type="dxa" w:w="2505"/>
          </w:tcPr>
          <w:p>
            <w:pPr>
              <w:spacing w:after="0"/>
              <w:jc w:val="left"/>
            </w:pPr>
            <w:r>
              <w:rPr>
                <w:sz w:val="16"/>
              </w:rPr>
              <w:t>Hurricane Irma</w:t>
            </w:r>
          </w:p>
        </w:tc>
        <w:tc>
          <w:tcPr>
            <w:tcW w:type="dxa" w:w="4093"/>
          </w:tcPr>
          <w:p>
            <w:pPr>
              <w:spacing w:after="0"/>
              <w:jc w:val="left"/>
            </w:pPr>
            <w:r>
              <w:rPr>
                <w:sz w:val="16"/>
              </w:rPr>
              <w:t>Bayamon (Municipio)</w:t>
            </w:r>
          </w:p>
        </w:tc>
        <w:tc>
          <w:tcPr>
            <w:tcW w:type="dxa" w:w="2902"/>
          </w:tcPr>
          <w:p>
            <w:pPr>
              <w:spacing w:after="0"/>
              <w:jc w:val="right"/>
            </w:pPr>
            <w:r>
              <w:rPr>
                <w:sz w:val="16"/>
              </w:rPr>
              <w:t>$339,548.97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10</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27</w:t>
            </w:r>
          </w:p>
        </w:tc>
        <w:tc>
          <w:tcPr>
            <w:tcW w:type="dxa" w:w="1155"/>
          </w:tcPr>
          <w:p>
            <w:pPr>
              <w:spacing w:after="0"/>
              <w:jc w:val="right"/>
            </w:pPr>
            <w:r>
              <w:rPr>
                <w:sz w:val="16"/>
              </w:rPr>
              <w:t>27</w:t>
            </w:r>
          </w:p>
        </w:tc>
        <w:tc>
          <w:tcPr>
            <w:tcW w:type="dxa" w:w="2096"/>
          </w:tcPr>
          <w:p>
            <w:pPr>
              <w:spacing w:after="0"/>
              <w:jc w:val="right"/>
            </w:pPr>
            <w:r>
              <w:rPr>
                <w:sz w:val="16"/>
              </w:rPr>
              <w:t>0</w:t>
            </w:r>
          </w:p>
        </w:tc>
        <w:tc>
          <w:tcPr>
            <w:tcW w:type="dxa" w:w="785"/>
          </w:tcPr>
          <w:p>
            <w:pPr>
              <w:spacing w:after="0"/>
              <w:jc w:val="right"/>
            </w:pPr>
            <w:r>
              <w:rPr>
                <w:sz w:val="16"/>
              </w:rPr>
              <w:t>27</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15</w:t>
            </w:r>
          </w:p>
        </w:tc>
        <w:tc>
          <w:tcPr>
            <w:tcW w:type="dxa" w:w="1364"/>
          </w:tcPr>
          <w:p>
            <w:pPr>
              <w:spacing w:after="0"/>
              <w:jc w:val="right"/>
            </w:pPr>
            <w:r>
              <w:rPr>
                <w:sz w:val="16"/>
              </w:rPr>
              <w:t>4</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164</w:t>
            </w:r>
          </w:p>
        </w:tc>
        <w:tc>
          <w:tcPr>
            <w:tcW w:type="dxa" w:w="1155"/>
          </w:tcPr>
          <w:p>
            <w:pPr>
              <w:spacing w:after="0"/>
              <w:jc w:val="right"/>
            </w:pPr>
            <w:r>
              <w:rPr>
                <w:sz w:val="16"/>
              </w:rPr>
              <w:t>60</w:t>
            </w:r>
          </w:p>
        </w:tc>
        <w:tc>
          <w:tcPr>
            <w:tcW w:type="dxa" w:w="2096"/>
          </w:tcPr>
          <w:p>
            <w:pPr>
              <w:spacing w:after="0"/>
              <w:jc w:val="right"/>
            </w:pPr>
            <w:r>
              <w:rPr>
                <w:sz w:val="16"/>
              </w:rPr>
              <w:t>5</w:t>
            </w:r>
          </w:p>
        </w:tc>
        <w:tc>
          <w:tcPr>
            <w:tcW w:type="dxa" w:w="785"/>
          </w:tcPr>
          <w:p>
            <w:pPr>
              <w:spacing w:after="0"/>
              <w:jc w:val="right"/>
            </w:pPr>
            <w:r>
              <w:rPr>
                <w:sz w:val="16"/>
              </w:rPr>
              <w:t>56</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36</w:t>
            </w:r>
          </w:p>
        </w:tc>
        <w:tc>
          <w:tcPr>
            <w:tcW w:type="dxa" w:w="1155"/>
          </w:tcPr>
          <w:p>
            <w:pPr>
              <w:spacing w:after="0"/>
              <w:jc w:val="right"/>
            </w:pPr>
            <w:r>
              <w:rPr>
                <w:sz w:val="16"/>
              </w:rPr>
              <w:t>9</w:t>
            </w:r>
          </w:p>
        </w:tc>
        <w:tc>
          <w:tcPr>
            <w:tcW w:type="dxa" w:w="2096"/>
          </w:tcPr>
          <w:p>
            <w:pPr>
              <w:spacing w:after="0"/>
              <w:jc w:val="right"/>
            </w:pPr>
            <w:r>
              <w:rPr>
                <w:sz w:val="16"/>
              </w:rPr>
              <w:t>1</w:t>
            </w:r>
          </w:p>
        </w:tc>
        <w:tc>
          <w:tcPr>
            <w:tcW w:type="dxa" w:w="785"/>
          </w:tcPr>
          <w:p>
            <w:pPr>
              <w:spacing w:after="0"/>
              <w:jc w:val="right"/>
            </w:pPr>
            <w:r>
              <w:rPr>
                <w:sz w:val="16"/>
              </w:rPr>
              <w:t>8</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4</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22</w:t>
            </w:r>
          </w:p>
        </w:tc>
        <w:tc>
          <w:tcPr>
            <w:tcW w:type="dxa" w:w="1155"/>
          </w:tcPr>
          <w:p>
            <w:pPr>
              <w:spacing w:after="0"/>
              <w:jc w:val="right"/>
            </w:pPr>
            <w:r>
              <w:rPr>
                <w:sz w:val="16"/>
              </w:rPr>
              <w:t>9</w:t>
            </w:r>
          </w:p>
        </w:tc>
        <w:tc>
          <w:tcPr>
            <w:tcW w:type="dxa" w:w="2096"/>
          </w:tcPr>
          <w:p>
            <w:pPr>
              <w:spacing w:after="0"/>
              <w:jc w:val="right"/>
            </w:pPr>
            <w:r>
              <w:rPr>
                <w:sz w:val="16"/>
              </w:rPr>
              <w:t>1</w:t>
            </w:r>
          </w:p>
        </w:tc>
        <w:tc>
          <w:tcPr>
            <w:tcW w:type="dxa" w:w="785"/>
          </w:tcPr>
          <w:p>
            <w:pPr>
              <w:spacing w:after="0"/>
              <w:jc w:val="right"/>
            </w:pPr>
            <w:r>
              <w:rPr>
                <w:sz w:val="16"/>
              </w:rPr>
              <w:t>8</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7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5"/>
        <w:gridCol w:w="1725"/>
        <w:gridCol w:w="1552"/>
        <w:gridCol w:w="920"/>
        <w:gridCol w:w="2630"/>
        <w:gridCol w:w="2102"/>
        <w:gridCol w:w="2731"/>
      </w:tblGrid>
      <w:tr>
        <w:trPr>
          <w:cantSplit/>
          <w:tblHeader/>
        </w:trPr>
        <w:tc>
          <w:tcPr>
            <w:tcW w:type="dxa" w:w="1037"/>
            <w:shd w:val="clear" w:color="auto" w:fill="E8E8E8"/>
          </w:tcPr>
          <w:p>
            <w:pPr>
              <w:spacing w:after="0"/>
              <w:jc w:val="left"/>
            </w:pPr>
            <w:r>
              <w:rPr>
                <w:b/>
                <w:sz w:val="16"/>
              </w:rPr>
              <w:t>Date</w:t>
            </w:r>
          </w:p>
        </w:tc>
        <w:tc>
          <w:tcPr>
            <w:tcW w:type="dxa" w:w="1415"/>
            <w:shd w:val="clear" w:color="auto" w:fill="E8E8E8"/>
          </w:tcPr>
          <w:p>
            <w:pPr>
              <w:spacing w:after="0"/>
              <w:jc w:val="left"/>
            </w:pPr>
            <w:r>
              <w:rPr>
                <w:b/>
                <w:sz w:val="16"/>
              </w:rPr>
              <w:t>Event type</w:t>
            </w:r>
          </w:p>
        </w:tc>
        <w:tc>
          <w:tcPr>
            <w:tcW w:type="dxa" w:w="1725"/>
            <w:shd w:val="clear" w:color="auto" w:fill="E8E8E8"/>
          </w:tcPr>
          <w:p>
            <w:pPr>
              <w:spacing w:after="0"/>
              <w:jc w:val="left"/>
            </w:pPr>
            <w:r>
              <w:rPr>
                <w:b/>
                <w:sz w:val="16"/>
              </w:rPr>
              <w:t>Magnitude or extent</w:t>
            </w:r>
          </w:p>
        </w:tc>
        <w:tc>
          <w:tcPr>
            <w:tcW w:type="dxa" w:w="1552"/>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0"/>
            <w:shd w:val="clear" w:color="auto" w:fill="E8E8E8"/>
          </w:tcPr>
          <w:p>
            <w:pPr>
              <w:spacing w:after="0"/>
              <w:jc w:val="left"/>
            </w:pPr>
            <w:r>
              <w:rPr>
                <w:b/>
                <w:sz w:val="16"/>
              </w:rPr>
              <w:t>Location</w:t>
            </w:r>
          </w:p>
        </w:tc>
        <w:tc>
          <w:tcPr>
            <w:tcW w:type="dxa" w:w="2102"/>
            <w:shd w:val="clear" w:color="auto" w:fill="E8E8E8"/>
          </w:tcPr>
          <w:p>
            <w:pPr>
              <w:spacing w:after="0"/>
              <w:jc w:val="left"/>
            </w:pPr>
            <w:r>
              <w:rPr>
                <w:b/>
                <w:sz w:val="16"/>
              </w:rPr>
              <w:t>Flags</w:t>
            </w:r>
          </w:p>
        </w:tc>
        <w:tc>
          <w:tcPr>
            <w:tcW w:type="dxa" w:w="27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2025-10-26</w:t>
            </w:r>
          </w:p>
        </w:tc>
        <w:tc>
          <w:tcPr>
            <w:tcW w:type="dxa" w:w="1415"/>
          </w:tcPr>
          <w:p>
            <w:pPr>
              <w:spacing w:after="0"/>
              <w:jc w:val="left"/>
            </w:pPr>
            <w:r>
              <w:rPr>
                <w:sz w:val="16"/>
              </w:rPr>
              <w:t>Thunderstorm Wind</w:t>
            </w:r>
          </w:p>
        </w:tc>
        <w:tc>
          <w:tcPr>
            <w:tcW w:type="dxa" w:w="1725"/>
          </w:tcPr>
          <w:p>
            <w:pPr>
              <w:spacing w:after="0"/>
              <w:jc w:val="left"/>
            </w:pPr>
            <w:r>
              <w:rPr>
                <w:sz w:val="16"/>
              </w:rPr>
              <w:t>43 kt (49 mph) estimated gust</w:t>
            </w:r>
          </w:p>
        </w:tc>
        <w:tc>
          <w:tcPr>
            <w:tcW w:type="dxa" w:w="1552"/>
          </w:tcPr>
          <w:p>
            <w:pPr>
              <w:spacing w:after="0"/>
              <w:jc w:val="left"/>
            </w:pPr>
            <w:r>
              <w:rPr>
                <w:sz w:val="16"/>
              </w:rPr>
              <w:t>$2,000 property; $0 crops (2025 dollars)</w:t>
            </w:r>
          </w:p>
        </w:tc>
        <w:tc>
          <w:tcPr>
            <w:tcW w:type="dxa" w:w="920"/>
          </w:tcPr>
          <w:p>
            <w:pPr>
              <w:spacing w:after="0"/>
              <w:jc w:val="right"/>
            </w:pPr>
            <w:r>
              <w:rPr>
                <w:sz w:val="16"/>
              </w:rPr>
              <w:t>0, 0</w:t>
            </w:r>
          </w:p>
        </w:tc>
        <w:tc>
          <w:tcPr>
            <w:tcW w:type="dxa" w:w="2630"/>
          </w:tcPr>
          <w:p>
            <w:pPr>
              <w:spacing w:after="0"/>
              <w:jc w:val="left"/>
            </w:pPr>
            <w:r>
              <w:rPr>
                <w:sz w:val="16"/>
              </w:rPr>
              <w:t>BAYAMON</w:t>
            </w:r>
          </w:p>
        </w:tc>
        <w:tc>
          <w:tcPr>
            <w:tcW w:type="dxa" w:w="2102"/>
          </w:tcPr>
          <w:p>
            <w:pPr>
              <w:spacing w:after="0"/>
              <w:jc w:val="left"/>
            </w:pPr>
            <w:r>
              <w:rPr>
                <w:sz w:val="16"/>
              </w:rPr>
              <w:t>new since last plan; within last 5 years</w:t>
            </w:r>
          </w:p>
        </w:tc>
        <w:tc>
          <w:tcPr>
            <w:tcW w:type="dxa" w:w="2731"/>
          </w:tcPr>
          <w:p>
            <w:pPr>
              <w:spacing w:after="0"/>
              <w:jc w:val="left"/>
            </w:pPr>
            <w:r>
              <w:rPr>
                <w:sz w:val="16"/>
              </w:rPr>
              <w:t>B1-c worst recorded: Thunderstorm Wind</w:t>
            </w:r>
          </w:p>
        </w:tc>
      </w:tr>
      <w:tr>
        <w:trPr>
          <w:cantSplit/>
        </w:trPr>
        <w:tc>
          <w:tcPr>
            <w:tcW w:type="dxa" w:w="1037"/>
          </w:tcPr>
          <w:p>
            <w:pPr>
              <w:spacing w:after="0"/>
              <w:jc w:val="left"/>
            </w:pPr>
            <w:r>
              <w:rPr>
                <w:sz w:val="16"/>
              </w:rPr>
              <w:t>2024-11-16</w:t>
            </w:r>
          </w:p>
        </w:tc>
        <w:tc>
          <w:tcPr>
            <w:tcW w:type="dxa" w:w="1415"/>
          </w:tcPr>
          <w:p>
            <w:pPr>
              <w:spacing w:after="0"/>
              <w:jc w:val="left"/>
            </w:pPr>
            <w:r>
              <w:rPr>
                <w:sz w:val="16"/>
              </w:rPr>
              <w:t>Coastal Flood</w:t>
            </w:r>
          </w:p>
        </w:tc>
        <w:tc>
          <w:tcPr>
            <w:tcW w:type="dxa" w:w="1725"/>
          </w:tcPr>
          <w:p>
            <w:pPr>
              <w:spacing w:after="0"/>
              <w:jc w:val="left"/>
            </w:pPr>
          </w:p>
        </w:tc>
        <w:tc>
          <w:tcPr>
            <w:tcW w:type="dxa" w:w="1552"/>
          </w:tcPr>
          <w:p>
            <w:pPr>
              <w:spacing w:after="0"/>
              <w:jc w:val="left"/>
            </w:pPr>
            <w:r>
              <w:rPr>
                <w:sz w:val="16"/>
              </w:rPr>
              <w:t>$3,500 property; $0 crops (zone total, 2024 dollars)</w:t>
            </w:r>
          </w:p>
        </w:tc>
        <w:tc>
          <w:tcPr>
            <w:tcW w:type="dxa" w:w="920"/>
          </w:tcPr>
          <w:p>
            <w:pPr>
              <w:spacing w:after="0"/>
              <w:jc w:val="right"/>
            </w:pPr>
            <w:r>
              <w:rPr>
                <w:sz w:val="16"/>
              </w:rPr>
              <w:t>0, 0</w:t>
            </w:r>
          </w:p>
        </w:tc>
        <w:tc>
          <w:tcPr>
            <w:tcW w:type="dxa" w:w="2630"/>
          </w:tcPr>
          <w:p>
            <w:pPr>
              <w:spacing w:after="0"/>
              <w:jc w:val="left"/>
            </w:pPr>
            <w:r>
              <w:rPr>
                <w:sz w:val="16"/>
              </w:rPr>
              <w:t>NWS zone PRZ001 (SAN JUAN AND VICINITY), zone-level</w:t>
            </w:r>
          </w:p>
        </w:tc>
        <w:tc>
          <w:tcPr>
            <w:tcW w:type="dxa" w:w="2102"/>
          </w:tcPr>
          <w:p>
            <w:pPr>
              <w:spacing w:after="0"/>
              <w:jc w:val="left"/>
            </w:pPr>
            <w:r>
              <w:rPr>
                <w:sz w:val="16"/>
              </w:rPr>
              <w:t>new since last plan; within last 5 years</w:t>
            </w:r>
          </w:p>
        </w:tc>
        <w:tc>
          <w:tcPr>
            <w:tcW w:type="dxa" w:w="2731"/>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415"/>
          </w:tcPr>
          <w:p>
            <w:pPr>
              <w:spacing w:after="0"/>
              <w:jc w:val="left"/>
            </w:pPr>
            <w:r>
              <w:rPr>
                <w:sz w:val="16"/>
              </w:rPr>
              <w:t>Excessive Heat</w:t>
            </w:r>
          </w:p>
        </w:tc>
        <w:tc>
          <w:tcPr>
            <w:tcW w:type="dxa" w:w="1725"/>
          </w:tcPr>
          <w:p>
            <w:pPr>
              <w:spacing w:after="0"/>
              <w:jc w:val="left"/>
            </w:pPr>
          </w:p>
        </w:tc>
        <w:tc>
          <w:tcPr>
            <w:tcW w:type="dxa" w:w="1552"/>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630"/>
          </w:tcPr>
          <w:p>
            <w:pPr>
              <w:spacing w:after="0"/>
              <w:jc w:val="left"/>
            </w:pPr>
            <w:r>
              <w:rPr>
                <w:sz w:val="16"/>
              </w:rPr>
              <w:t>NWS zone PRZ001 (SAN JUAN AND VICINITY), zone-level</w:t>
            </w:r>
          </w:p>
        </w:tc>
        <w:tc>
          <w:tcPr>
            <w:tcW w:type="dxa" w:w="2102"/>
          </w:tcPr>
          <w:p>
            <w:pPr>
              <w:spacing w:after="0"/>
              <w:jc w:val="left"/>
            </w:pPr>
            <w:r>
              <w:rPr>
                <w:sz w:val="16"/>
              </w:rPr>
              <w:t>new since last plan; within last 5 years</w:t>
            </w:r>
          </w:p>
        </w:tc>
        <w:tc>
          <w:tcPr>
            <w:tcW w:type="dxa" w:w="2731"/>
          </w:tcPr>
          <w:p>
            <w:pPr>
              <w:spacing w:after="0"/>
              <w:jc w:val="left"/>
            </w:pPr>
            <w:r>
              <w:rPr>
                <w:sz w:val="16"/>
              </w:rPr>
              <w:t>B1-c worst recorded: Excessive Heat, Heat</w:t>
            </w:r>
          </w:p>
        </w:tc>
      </w:tr>
      <w:tr>
        <w:trPr>
          <w:cantSplit/>
        </w:trPr>
        <w:tc>
          <w:tcPr>
            <w:tcW w:type="dxa" w:w="1037"/>
          </w:tcPr>
          <w:p>
            <w:pPr>
              <w:spacing w:after="0"/>
              <w:jc w:val="left"/>
            </w:pPr>
            <w:r>
              <w:rPr>
                <w:sz w:val="16"/>
              </w:rPr>
              <w:t>2023-04-04</w:t>
            </w:r>
          </w:p>
        </w:tc>
        <w:tc>
          <w:tcPr>
            <w:tcW w:type="dxa" w:w="1415"/>
          </w:tcPr>
          <w:p>
            <w:pPr>
              <w:spacing w:after="0"/>
              <w:jc w:val="left"/>
            </w:pPr>
            <w:r>
              <w:rPr>
                <w:sz w:val="16"/>
              </w:rPr>
              <w:t>Coastal Flood</w:t>
            </w:r>
          </w:p>
        </w:tc>
        <w:tc>
          <w:tcPr>
            <w:tcW w:type="dxa" w:w="1725"/>
          </w:tcPr>
          <w:p>
            <w:pPr>
              <w:spacing w:after="0"/>
              <w:jc w:val="left"/>
            </w:pPr>
          </w:p>
        </w:tc>
        <w:tc>
          <w:tcPr>
            <w:tcW w:type="dxa" w:w="1552"/>
          </w:tcPr>
          <w:p>
            <w:pPr>
              <w:spacing w:after="0"/>
              <w:jc w:val="left"/>
            </w:pPr>
            <w:r>
              <w:rPr>
                <w:sz w:val="16"/>
              </w:rPr>
              <w:t>$0 property; $0 crops (zone total, 2023 dollars)</w:t>
            </w:r>
          </w:p>
        </w:tc>
        <w:tc>
          <w:tcPr>
            <w:tcW w:type="dxa" w:w="920"/>
          </w:tcPr>
          <w:p>
            <w:pPr>
              <w:spacing w:after="0"/>
              <w:jc w:val="right"/>
            </w:pPr>
            <w:r>
              <w:rPr>
                <w:sz w:val="16"/>
              </w:rPr>
              <w:t>1, 0</w:t>
            </w:r>
          </w:p>
        </w:tc>
        <w:tc>
          <w:tcPr>
            <w:tcW w:type="dxa" w:w="2630"/>
          </w:tcPr>
          <w:p>
            <w:pPr>
              <w:spacing w:after="0"/>
              <w:jc w:val="left"/>
            </w:pPr>
            <w:r>
              <w:rPr>
                <w:sz w:val="16"/>
              </w:rPr>
              <w:t>NWS zone PRZ001 (SAN JUAN AND VICINITY), zone-level</w:t>
            </w:r>
          </w:p>
        </w:tc>
        <w:tc>
          <w:tcPr>
            <w:tcW w:type="dxa" w:w="2102"/>
          </w:tcPr>
          <w:p>
            <w:pPr>
              <w:spacing w:after="0"/>
              <w:jc w:val="left"/>
            </w:pPr>
            <w:r>
              <w:rPr>
                <w:sz w:val="16"/>
              </w:rPr>
              <w:t>new since last plan; within last 5 years</w:t>
            </w:r>
          </w:p>
        </w:tc>
        <w:tc>
          <w:tcPr>
            <w:tcW w:type="dxa" w:w="2731"/>
          </w:tcPr>
          <w:p>
            <w:pPr>
              <w:spacing w:after="0"/>
              <w:jc w:val="left"/>
            </w:pPr>
            <w:r>
              <w:rPr>
                <w:sz w:val="16"/>
              </w:rPr>
              <w:t>deaths or injuries recorded</w:t>
            </w:r>
          </w:p>
        </w:tc>
      </w:tr>
      <w:tr>
        <w:trPr>
          <w:cantSplit/>
        </w:trPr>
        <w:tc>
          <w:tcPr>
            <w:tcW w:type="dxa" w:w="1037"/>
          </w:tcPr>
          <w:p>
            <w:pPr>
              <w:spacing w:after="0"/>
              <w:jc w:val="left"/>
            </w:pPr>
            <w:r>
              <w:rPr>
                <w:sz w:val="16"/>
              </w:rPr>
              <w:t>2019-09-30</w:t>
            </w:r>
          </w:p>
        </w:tc>
        <w:tc>
          <w:tcPr>
            <w:tcW w:type="dxa" w:w="1415"/>
          </w:tcPr>
          <w:p>
            <w:pPr>
              <w:spacing w:after="0"/>
              <w:jc w:val="left"/>
            </w:pPr>
            <w:r>
              <w:rPr>
                <w:sz w:val="16"/>
              </w:rPr>
              <w:t>Tornado</w:t>
            </w:r>
          </w:p>
        </w:tc>
        <w:tc>
          <w:tcPr>
            <w:tcW w:type="dxa" w:w="1725"/>
          </w:tcPr>
          <w:p>
            <w:pPr>
              <w:spacing w:after="0"/>
              <w:jc w:val="left"/>
            </w:pPr>
            <w:r>
              <w:rPr>
                <w:sz w:val="16"/>
              </w:rPr>
              <w:t>EF0, 0.1 mi within this county, 5 yd wide</w:t>
            </w:r>
          </w:p>
        </w:tc>
        <w:tc>
          <w:tcPr>
            <w:tcW w:type="dxa" w:w="1552"/>
          </w:tcPr>
          <w:p>
            <w:pPr>
              <w:spacing w:after="0"/>
              <w:jc w:val="left"/>
            </w:pPr>
            <w:r>
              <w:rPr>
                <w:sz w:val="16"/>
              </w:rPr>
              <w:t>$0 property; $0 crops (2019 dollars)</w:t>
            </w:r>
          </w:p>
        </w:tc>
        <w:tc>
          <w:tcPr>
            <w:tcW w:type="dxa" w:w="920"/>
          </w:tcPr>
          <w:p>
            <w:pPr>
              <w:spacing w:after="0"/>
              <w:jc w:val="right"/>
            </w:pPr>
            <w:r>
              <w:rPr>
                <w:sz w:val="16"/>
              </w:rPr>
              <w:t>0, 0</w:t>
            </w:r>
          </w:p>
        </w:tc>
        <w:tc>
          <w:tcPr>
            <w:tcW w:type="dxa" w:w="2630"/>
          </w:tcPr>
          <w:p>
            <w:pPr>
              <w:spacing w:after="0"/>
              <w:jc w:val="left"/>
            </w:pPr>
            <w:r>
              <w:rPr>
                <w:sz w:val="16"/>
              </w:rPr>
              <w:t>BAYAMON</w:t>
            </w:r>
          </w:p>
        </w:tc>
        <w:tc>
          <w:tcPr>
            <w:tcW w:type="dxa" w:w="2102"/>
          </w:tcPr>
          <w:p>
            <w:pPr>
              <w:spacing w:after="0"/>
              <w:jc w:val="left"/>
            </w:pPr>
            <w:r>
              <w:rPr>
                <w:sz w:val="16"/>
              </w:rPr>
              <w:t>in the 12 months before plan approval</w:t>
            </w:r>
          </w:p>
        </w:tc>
        <w:tc>
          <w:tcPr>
            <w:tcW w:type="dxa" w:w="2731"/>
          </w:tcPr>
          <w:p>
            <w:pPr>
              <w:spacing w:after="0"/>
              <w:jc w:val="left"/>
            </w:pPr>
            <w:r>
              <w:rPr>
                <w:sz w:val="16"/>
              </w:rPr>
              <w:t>B1-c worst recorded: Tornado</w:t>
            </w:r>
          </w:p>
        </w:tc>
      </w:tr>
      <w:tr>
        <w:trPr>
          <w:cantSplit/>
        </w:trPr>
        <w:tc>
          <w:tcPr>
            <w:tcW w:type="dxa" w:w="1037"/>
          </w:tcPr>
          <w:p>
            <w:pPr>
              <w:spacing w:after="0"/>
              <w:jc w:val="left"/>
            </w:pPr>
            <w:r>
              <w:rPr>
                <w:sz w:val="16"/>
              </w:rPr>
              <w:t>2017-09-20</w:t>
            </w:r>
          </w:p>
        </w:tc>
        <w:tc>
          <w:tcPr>
            <w:tcW w:type="dxa" w:w="1415"/>
          </w:tcPr>
          <w:p>
            <w:pPr>
              <w:spacing w:after="0"/>
              <w:jc w:val="left"/>
            </w:pPr>
            <w:r>
              <w:rPr>
                <w:sz w:val="16"/>
              </w:rPr>
              <w:t>Flash Flood</w:t>
            </w:r>
          </w:p>
        </w:tc>
        <w:tc>
          <w:tcPr>
            <w:tcW w:type="dxa" w:w="1725"/>
          </w:tcPr>
          <w:p>
            <w:pPr>
              <w:spacing w:after="0"/>
              <w:jc w:val="left"/>
            </w:pPr>
          </w:p>
        </w:tc>
        <w:tc>
          <w:tcPr>
            <w:tcW w:type="dxa" w:w="1552"/>
          </w:tcPr>
          <w:p>
            <w:pPr>
              <w:spacing w:after="0"/>
              <w:jc w:val="left"/>
            </w:pPr>
            <w:r>
              <w:rPr>
                <w:sz w:val="16"/>
              </w:rPr>
              <w:t>$750,000,000 property; $0 crops (2017 dollars)</w:t>
            </w:r>
          </w:p>
        </w:tc>
        <w:tc>
          <w:tcPr>
            <w:tcW w:type="dxa" w:w="920"/>
          </w:tcPr>
          <w:p>
            <w:pPr>
              <w:spacing w:after="0"/>
              <w:jc w:val="right"/>
            </w:pPr>
            <w:r>
              <w:rPr>
                <w:sz w:val="16"/>
              </w:rPr>
              <w:t>0, 0</w:t>
            </w:r>
          </w:p>
        </w:tc>
        <w:tc>
          <w:tcPr>
            <w:tcW w:type="dxa" w:w="2630"/>
          </w:tcPr>
          <w:p>
            <w:pPr>
              <w:spacing w:after="0"/>
              <w:jc w:val="left"/>
            </w:pPr>
            <w:r>
              <w:rPr>
                <w:sz w:val="16"/>
              </w:rPr>
              <w:t>BAYAMON</w:t>
            </w:r>
          </w:p>
        </w:tc>
        <w:tc>
          <w:tcPr>
            <w:tcW w:type="dxa" w:w="2102"/>
          </w:tcPr>
          <w:p>
            <w:pPr>
              <w:spacing w:after="0"/>
              <w:jc w:val="left"/>
            </w:pPr>
          </w:p>
        </w:tc>
        <w:tc>
          <w:tcPr>
            <w:tcW w:type="dxa" w:w="27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2007-12-12</w:t>
            </w:r>
          </w:p>
        </w:tc>
        <w:tc>
          <w:tcPr>
            <w:tcW w:type="dxa" w:w="1415"/>
          </w:tcPr>
          <w:p>
            <w:pPr>
              <w:spacing w:after="0"/>
              <w:jc w:val="left"/>
            </w:pPr>
            <w:r>
              <w:rPr>
                <w:sz w:val="16"/>
              </w:rPr>
              <w:t>Debris Flow</w:t>
            </w:r>
          </w:p>
        </w:tc>
        <w:tc>
          <w:tcPr>
            <w:tcW w:type="dxa" w:w="1725"/>
          </w:tcPr>
          <w:p>
            <w:pPr>
              <w:spacing w:after="0"/>
              <w:jc w:val="left"/>
            </w:pPr>
          </w:p>
        </w:tc>
        <w:tc>
          <w:tcPr>
            <w:tcW w:type="dxa" w:w="1552"/>
          </w:tcPr>
          <w:p>
            <w:pPr>
              <w:spacing w:after="0"/>
              <w:jc w:val="left"/>
            </w:pPr>
            <w:r>
              <w:rPr>
                <w:sz w:val="16"/>
              </w:rPr>
              <w:t>$20,000 property; $0 crops (zone total, 2007 dollars)</w:t>
            </w:r>
          </w:p>
        </w:tc>
        <w:tc>
          <w:tcPr>
            <w:tcW w:type="dxa" w:w="920"/>
          </w:tcPr>
          <w:p>
            <w:pPr>
              <w:spacing w:after="0"/>
              <w:jc w:val="right"/>
            </w:pPr>
            <w:r>
              <w:rPr>
                <w:sz w:val="16"/>
              </w:rPr>
              <w:t>0, 1</w:t>
            </w:r>
          </w:p>
        </w:tc>
        <w:tc>
          <w:tcPr>
            <w:tcW w:type="dxa" w:w="2630"/>
          </w:tcPr>
          <w:p>
            <w:pPr>
              <w:spacing w:after="0"/>
              <w:jc w:val="left"/>
            </w:pPr>
            <w:r>
              <w:rPr>
                <w:sz w:val="16"/>
              </w:rPr>
              <w:t>NWS zone PRZ001 (SAN JUAN AND VICINITY), zone-level</w:t>
            </w:r>
          </w:p>
        </w:tc>
        <w:tc>
          <w:tcPr>
            <w:tcW w:type="dxa" w:w="2102"/>
          </w:tcPr>
          <w:p>
            <w:pPr>
              <w:spacing w:after="0"/>
              <w:jc w:val="left"/>
            </w:pPr>
          </w:p>
        </w:tc>
        <w:tc>
          <w:tcPr>
            <w:tcW w:type="dxa" w:w="2731"/>
          </w:tcPr>
          <w:p>
            <w:pPr>
              <w:spacing w:after="0"/>
              <w:jc w:val="left"/>
            </w:pPr>
            <w:r>
              <w:rPr>
                <w:sz w:val="16"/>
              </w:rPr>
              <w:t>deaths or injuries recorded</w:t>
            </w:r>
          </w:p>
        </w:tc>
      </w:tr>
      <w:tr>
        <w:trPr>
          <w:cantSplit/>
        </w:trPr>
        <w:tc>
          <w:tcPr>
            <w:tcW w:type="dxa" w:w="1037"/>
          </w:tcPr>
          <w:p>
            <w:pPr>
              <w:spacing w:after="0"/>
              <w:jc w:val="left"/>
            </w:pPr>
            <w:r>
              <w:rPr>
                <w:sz w:val="16"/>
              </w:rPr>
              <w:t>2006-07-29</w:t>
            </w:r>
          </w:p>
        </w:tc>
        <w:tc>
          <w:tcPr>
            <w:tcW w:type="dxa" w:w="1415"/>
          </w:tcPr>
          <w:p>
            <w:pPr>
              <w:spacing w:after="0"/>
              <w:jc w:val="left"/>
            </w:pPr>
            <w:r>
              <w:rPr>
                <w:sz w:val="16"/>
              </w:rPr>
              <w:t>Thunderstorm Wind</w:t>
            </w:r>
          </w:p>
        </w:tc>
        <w:tc>
          <w:tcPr>
            <w:tcW w:type="dxa" w:w="1725"/>
          </w:tcPr>
          <w:p>
            <w:pPr>
              <w:spacing w:after="0"/>
              <w:jc w:val="left"/>
            </w:pPr>
            <w:r>
              <w:rPr>
                <w:sz w:val="16"/>
              </w:rPr>
              <w:t>40 kt (46 mph) estimated gust</w:t>
            </w:r>
          </w:p>
        </w:tc>
        <w:tc>
          <w:tcPr>
            <w:tcW w:type="dxa" w:w="1552"/>
          </w:tcPr>
          <w:p>
            <w:pPr>
              <w:spacing w:after="0"/>
              <w:jc w:val="left"/>
            </w:pPr>
            <w:r>
              <w:rPr>
                <w:sz w:val="16"/>
              </w:rPr>
              <w:t>damage not reported</w:t>
            </w:r>
          </w:p>
        </w:tc>
        <w:tc>
          <w:tcPr>
            <w:tcW w:type="dxa" w:w="920"/>
          </w:tcPr>
          <w:p>
            <w:pPr>
              <w:spacing w:after="0"/>
              <w:jc w:val="right"/>
            </w:pPr>
            <w:r>
              <w:rPr>
                <w:sz w:val="16"/>
              </w:rPr>
              <w:t>0, 1</w:t>
            </w:r>
          </w:p>
        </w:tc>
        <w:tc>
          <w:tcPr>
            <w:tcW w:type="dxa" w:w="2630"/>
          </w:tcPr>
          <w:p>
            <w:pPr>
              <w:spacing w:after="0"/>
              <w:jc w:val="left"/>
            </w:pPr>
            <w:r>
              <w:rPr>
                <w:sz w:val="16"/>
              </w:rPr>
              <w:t>NWS zone PRZ001 (SAN JUAN AND VICINITY), zone-level</w:t>
            </w:r>
          </w:p>
        </w:tc>
        <w:tc>
          <w:tcPr>
            <w:tcW w:type="dxa" w:w="2102"/>
          </w:tcPr>
          <w:p>
            <w:pPr>
              <w:spacing w:after="0"/>
              <w:jc w:val="left"/>
            </w:pPr>
          </w:p>
        </w:tc>
        <w:tc>
          <w:tcPr>
            <w:tcW w:type="dxa" w:w="2731"/>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415"/>
          </w:tcPr>
          <w:p>
            <w:pPr>
              <w:spacing w:after="0"/>
              <w:jc w:val="left"/>
            </w:pPr>
            <w:r>
              <w:rPr>
                <w:sz w:val="16"/>
              </w:rPr>
              <w:t>Strong Wind</w:t>
            </w:r>
          </w:p>
        </w:tc>
        <w:tc>
          <w:tcPr>
            <w:tcW w:type="dxa" w:w="1725"/>
          </w:tcPr>
          <w:p>
            <w:pPr>
              <w:spacing w:after="0"/>
              <w:jc w:val="left"/>
            </w:pPr>
            <w:r>
              <w:rPr>
                <w:sz w:val="16"/>
              </w:rPr>
              <w:t>50 kt (58 mph) estimated gust</w:t>
            </w:r>
          </w:p>
        </w:tc>
        <w:tc>
          <w:tcPr>
            <w:tcW w:type="dxa" w:w="1552"/>
          </w:tcPr>
          <w:p>
            <w:pPr>
              <w:spacing w:after="0"/>
              <w:jc w:val="left"/>
            </w:pPr>
            <w:r>
              <w:rPr>
                <w:sz w:val="16"/>
              </w:rPr>
              <w:t>$1,000 property; crops not reported (zone total, 2005 dollars)</w:t>
            </w:r>
          </w:p>
        </w:tc>
        <w:tc>
          <w:tcPr>
            <w:tcW w:type="dxa" w:w="920"/>
          </w:tcPr>
          <w:p>
            <w:pPr>
              <w:spacing w:after="0"/>
              <w:jc w:val="right"/>
            </w:pPr>
            <w:r>
              <w:rPr>
                <w:sz w:val="16"/>
              </w:rPr>
              <w:t>0, 0</w:t>
            </w:r>
          </w:p>
        </w:tc>
        <w:tc>
          <w:tcPr>
            <w:tcW w:type="dxa" w:w="2630"/>
          </w:tcPr>
          <w:p>
            <w:pPr>
              <w:spacing w:after="0"/>
              <w:jc w:val="left"/>
            </w:pPr>
            <w:r>
              <w:rPr>
                <w:sz w:val="16"/>
              </w:rPr>
              <w:t>NWS zone PRZ001 (SAN JUAN AND VICINITY), zone-level</w:t>
            </w:r>
          </w:p>
        </w:tc>
        <w:tc>
          <w:tcPr>
            <w:tcW w:type="dxa" w:w="2102"/>
          </w:tcPr>
          <w:p>
            <w:pPr>
              <w:spacing w:after="0"/>
              <w:jc w:val="left"/>
            </w:pPr>
          </w:p>
        </w:tc>
        <w:tc>
          <w:tcPr>
            <w:tcW w:type="dxa" w:w="2731"/>
          </w:tcPr>
          <w:p>
            <w:pPr>
              <w:spacing w:after="0"/>
              <w:jc w:val="left"/>
            </w:pPr>
            <w:r>
              <w:rPr>
                <w:sz w:val="16"/>
              </w:rPr>
              <w:t>B1-c worst recorded: High Wind and Strong Wind</w:t>
            </w:r>
          </w:p>
        </w:tc>
      </w:tr>
      <w:tr>
        <w:trPr>
          <w:cantSplit/>
        </w:trPr>
        <w:tc>
          <w:tcPr>
            <w:tcW w:type="dxa" w:w="1037"/>
          </w:tcPr>
          <w:p>
            <w:pPr>
              <w:spacing w:after="0"/>
              <w:jc w:val="left"/>
            </w:pPr>
            <w:r>
              <w:rPr>
                <w:sz w:val="16"/>
              </w:rPr>
              <w:t>2003-10-15</w:t>
            </w:r>
          </w:p>
        </w:tc>
        <w:tc>
          <w:tcPr>
            <w:tcW w:type="dxa" w:w="1415"/>
          </w:tcPr>
          <w:p>
            <w:pPr>
              <w:spacing w:after="0"/>
              <w:jc w:val="left"/>
            </w:pPr>
            <w:r>
              <w:rPr>
                <w:sz w:val="16"/>
              </w:rPr>
              <w:t>Lightning</w:t>
            </w:r>
          </w:p>
        </w:tc>
        <w:tc>
          <w:tcPr>
            <w:tcW w:type="dxa" w:w="1725"/>
          </w:tcPr>
          <w:p>
            <w:pPr>
              <w:spacing w:after="0"/>
              <w:jc w:val="left"/>
            </w:pPr>
          </w:p>
        </w:tc>
        <w:tc>
          <w:tcPr>
            <w:tcW w:type="dxa" w:w="1552"/>
          </w:tcPr>
          <w:p>
            <w:pPr>
              <w:spacing w:after="0"/>
              <w:jc w:val="left"/>
            </w:pPr>
            <w:r>
              <w:rPr>
                <w:sz w:val="16"/>
              </w:rPr>
              <w:t>$300,000 property; crops not reported (zone total, 2003 dollars)</w:t>
            </w:r>
          </w:p>
        </w:tc>
        <w:tc>
          <w:tcPr>
            <w:tcW w:type="dxa" w:w="920"/>
          </w:tcPr>
          <w:p>
            <w:pPr>
              <w:spacing w:after="0"/>
              <w:jc w:val="right"/>
            </w:pPr>
            <w:r>
              <w:rPr>
                <w:sz w:val="16"/>
              </w:rPr>
              <w:t>0, 0</w:t>
            </w:r>
          </w:p>
        </w:tc>
        <w:tc>
          <w:tcPr>
            <w:tcW w:type="dxa" w:w="2630"/>
          </w:tcPr>
          <w:p>
            <w:pPr>
              <w:spacing w:after="0"/>
              <w:jc w:val="left"/>
            </w:pPr>
            <w:r>
              <w:rPr>
                <w:sz w:val="16"/>
              </w:rPr>
              <w:t>NWS zone PRZ001 (SAN JUAN AND VICINITY), zone-level</w:t>
            </w:r>
          </w:p>
        </w:tc>
        <w:tc>
          <w:tcPr>
            <w:tcW w:type="dxa" w:w="2102"/>
          </w:tcPr>
          <w:p>
            <w:pPr>
              <w:spacing w:after="0"/>
              <w:jc w:val="left"/>
            </w:pPr>
          </w:p>
        </w:tc>
        <w:tc>
          <w:tcPr>
            <w:tcW w:type="dxa" w:w="2731"/>
          </w:tcPr>
          <w:p>
            <w:pPr>
              <w:spacing w:after="0"/>
              <w:jc w:val="left"/>
            </w:pPr>
            <w:r>
              <w:rPr>
                <w:sz w:val="16"/>
              </w:rPr>
              <w:t>B1-c worst recorded: Lightning</w:t>
            </w:r>
          </w:p>
        </w:tc>
      </w:tr>
      <w:tr>
        <w:trPr>
          <w:cantSplit/>
        </w:trPr>
        <w:tc>
          <w:tcPr>
            <w:tcW w:type="dxa" w:w="1037"/>
          </w:tcPr>
          <w:p>
            <w:pPr>
              <w:spacing w:after="0"/>
              <w:jc w:val="left"/>
            </w:pPr>
            <w:r>
              <w:rPr>
                <w:sz w:val="16"/>
              </w:rPr>
              <w:t>2001-07-29</w:t>
            </w:r>
          </w:p>
        </w:tc>
        <w:tc>
          <w:tcPr>
            <w:tcW w:type="dxa" w:w="1415"/>
          </w:tcPr>
          <w:p>
            <w:pPr>
              <w:spacing w:after="0"/>
              <w:jc w:val="left"/>
            </w:pPr>
            <w:r>
              <w:rPr>
                <w:sz w:val="16"/>
              </w:rPr>
              <w:t>Volcanic Ash</w:t>
            </w:r>
          </w:p>
        </w:tc>
        <w:tc>
          <w:tcPr>
            <w:tcW w:type="dxa" w:w="1725"/>
          </w:tcPr>
          <w:p>
            <w:pPr>
              <w:spacing w:after="0"/>
              <w:jc w:val="left"/>
            </w:pPr>
          </w:p>
        </w:tc>
        <w:tc>
          <w:tcPr>
            <w:tcW w:type="dxa" w:w="1552"/>
          </w:tcPr>
          <w:p>
            <w:pPr>
              <w:spacing w:after="0"/>
              <w:jc w:val="left"/>
            </w:pPr>
            <w:r>
              <w:rPr>
                <w:sz w:val="16"/>
              </w:rPr>
              <w:t>$300,000 property; crops not reported (zone total, 2001 dollars)</w:t>
            </w:r>
          </w:p>
        </w:tc>
        <w:tc>
          <w:tcPr>
            <w:tcW w:type="dxa" w:w="920"/>
          </w:tcPr>
          <w:p>
            <w:pPr>
              <w:spacing w:after="0"/>
              <w:jc w:val="right"/>
            </w:pPr>
            <w:r>
              <w:rPr>
                <w:sz w:val="16"/>
              </w:rPr>
              <w:t>0, 0</w:t>
            </w:r>
          </w:p>
        </w:tc>
        <w:tc>
          <w:tcPr>
            <w:tcW w:type="dxa" w:w="2630"/>
          </w:tcPr>
          <w:p>
            <w:pPr>
              <w:spacing w:after="0"/>
              <w:jc w:val="left"/>
            </w:pPr>
            <w:r>
              <w:rPr>
                <w:sz w:val="16"/>
              </w:rPr>
              <w:t>NWS zone PRZ001 (SAN JUAN AND VICINITY), zone-level</w:t>
            </w:r>
          </w:p>
        </w:tc>
        <w:tc>
          <w:tcPr>
            <w:tcW w:type="dxa" w:w="2102"/>
          </w:tcPr>
          <w:p>
            <w:pPr>
              <w:spacing w:after="0"/>
              <w:jc w:val="left"/>
            </w:pPr>
          </w:p>
        </w:tc>
        <w:tc>
          <w:tcPr>
            <w:tcW w:type="dxa" w:w="2731"/>
          </w:tcPr>
          <w:p>
            <w:pPr>
              <w:spacing w:after="0"/>
              <w:jc w:val="left"/>
            </w:pPr>
            <w:r>
              <w:rPr>
                <w:sz w:val="16"/>
              </w:rPr>
              <w:t>B1-c worst recorded: Volcanic Ash, Volcanic Ashfall</w:t>
            </w:r>
          </w:p>
        </w:tc>
      </w:tr>
      <w:tr>
        <w:trPr>
          <w:cantSplit/>
        </w:trPr>
        <w:tc>
          <w:tcPr>
            <w:tcW w:type="dxa" w:w="1037"/>
          </w:tcPr>
          <w:p>
            <w:pPr>
              <w:spacing w:after="0"/>
              <w:jc w:val="left"/>
            </w:pPr>
            <w:r>
              <w:rPr>
                <w:sz w:val="16"/>
              </w:rPr>
              <w:t>2000-08-22</w:t>
            </w:r>
          </w:p>
        </w:tc>
        <w:tc>
          <w:tcPr>
            <w:tcW w:type="dxa" w:w="1415"/>
          </w:tcPr>
          <w:p>
            <w:pPr>
              <w:spacing w:after="0"/>
              <w:jc w:val="left"/>
            </w:pPr>
            <w:r>
              <w:rPr>
                <w:sz w:val="16"/>
              </w:rPr>
              <w:t>Hurricane (NOAA event type 'Hurricane (Typhoon)')</w:t>
            </w:r>
          </w:p>
        </w:tc>
        <w:tc>
          <w:tcPr>
            <w:tcW w:type="dxa" w:w="1725"/>
          </w:tcPr>
          <w:p>
            <w:pPr>
              <w:spacing w:after="0"/>
              <w:jc w:val="left"/>
            </w:pPr>
          </w:p>
        </w:tc>
        <w:tc>
          <w:tcPr>
            <w:tcW w:type="dxa" w:w="1552"/>
          </w:tcPr>
          <w:p>
            <w:pPr>
              <w:spacing w:after="0"/>
              <w:jc w:val="left"/>
            </w:pPr>
            <w:r>
              <w:rPr>
                <w:sz w:val="16"/>
              </w:rPr>
              <w:t>$41,000 property; crops not reported (zone total, 2000 dollars)</w:t>
            </w:r>
          </w:p>
        </w:tc>
        <w:tc>
          <w:tcPr>
            <w:tcW w:type="dxa" w:w="920"/>
          </w:tcPr>
          <w:p>
            <w:pPr>
              <w:spacing w:after="0"/>
              <w:jc w:val="right"/>
            </w:pPr>
            <w:r>
              <w:rPr>
                <w:sz w:val="16"/>
              </w:rPr>
              <w:t>0, 0</w:t>
            </w:r>
          </w:p>
        </w:tc>
        <w:tc>
          <w:tcPr>
            <w:tcW w:type="dxa" w:w="2630"/>
          </w:tcPr>
          <w:p>
            <w:pPr>
              <w:spacing w:after="0"/>
              <w:jc w:val="left"/>
            </w:pPr>
            <w:r>
              <w:rPr>
                <w:sz w:val="16"/>
              </w:rPr>
              <w:t>NWS zone PRZ001 (SAN JUAN AND VICINITY), zone-level</w:t>
            </w:r>
          </w:p>
        </w:tc>
        <w:tc>
          <w:tcPr>
            <w:tcW w:type="dxa" w:w="2102"/>
          </w:tcPr>
          <w:p>
            <w:pPr>
              <w:spacing w:after="0"/>
              <w:jc w:val="left"/>
            </w:pPr>
          </w:p>
        </w:tc>
        <w:tc>
          <w:tcPr>
            <w:tcW w:type="dxa" w:w="2731"/>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3"/>
        <w:gridCol w:w="1376"/>
        <w:gridCol w:w="1551"/>
        <w:gridCol w:w="1037"/>
        <w:gridCol w:w="1912"/>
        <w:gridCol w:w="1515"/>
        <w:gridCol w:w="1483"/>
        <w:gridCol w:w="1037"/>
        <w:gridCol w:w="1912"/>
      </w:tblGrid>
      <w:tr>
        <w:trPr>
          <w:cantSplit/>
          <w:tblHeader/>
        </w:trPr>
        <w:tc>
          <w:tcPr>
            <w:tcW w:type="dxa" w:w="1055"/>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6"/>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2"/>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2"/>
            <w:shd w:val="clear" w:color="auto" w:fill="E8E8E8"/>
          </w:tcPr>
          <w:p>
            <w:pPr>
              <w:spacing w:after="0"/>
              <w:jc w:val="left"/>
            </w:pPr>
            <w:r>
              <w:rPr>
                <w:b/>
                <w:sz w:val="16"/>
              </w:rPr>
              <w:t>Note</w:t>
            </w:r>
          </w:p>
        </w:tc>
      </w:tr>
      <w:tr>
        <w:trPr>
          <w:cantSplit/>
        </w:trPr>
        <w:tc>
          <w:tcPr>
            <w:tcW w:type="dxa" w:w="1055"/>
          </w:tcPr>
          <w:p>
            <w:pPr>
              <w:spacing w:after="0"/>
              <w:jc w:val="left"/>
            </w:pPr>
            <w:r>
              <w:rPr>
                <w:sz w:val="16"/>
              </w:rPr>
              <w:t>Coastal Flooding</w:t>
            </w:r>
          </w:p>
        </w:tc>
        <w:tc>
          <w:tcPr>
            <w:tcW w:type="dxa" w:w="1233"/>
          </w:tcPr>
          <w:p>
            <w:pPr>
              <w:spacing w:after="0"/>
              <w:jc w:val="right"/>
            </w:pPr>
            <w:r>
              <w:rPr>
                <w:sz w:val="16"/>
              </w:rPr>
              <w:t>0.212</w:t>
            </w:r>
          </w:p>
        </w:tc>
        <w:tc>
          <w:tcPr>
            <w:tcW w:type="dxa" w:w="1376"/>
          </w:tcPr>
          <w:p>
            <w:pPr>
              <w:spacing w:after="0"/>
              <w:jc w:val="left"/>
            </w:pPr>
            <w:r>
              <w:rPr>
                <w:sz w:val="16"/>
              </w:rPr>
              <w:t>events per year at a location (modeled)</w:t>
            </w:r>
          </w:p>
        </w:tc>
        <w:tc>
          <w:tcPr>
            <w:tcW w:type="dxa" w:w="1551"/>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912"/>
          </w:tcPr>
          <w:p>
            <w:pPr>
              <w:spacing w:after="0"/>
              <w:jc w:val="left"/>
            </w:pPr>
            <w:r>
              <w:rPr>
                <w:sz w:val="16"/>
              </w:rPr>
              <w:t>Storm Events records in 8 of 30 years, 1996 to 2025 (26.7%)</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Cold Wave</w:t>
            </w:r>
          </w:p>
        </w:tc>
        <w:tc>
          <w:tcPr>
            <w:tcW w:type="dxa" w:w="1233"/>
          </w:tcPr>
          <w:p>
            <w:pPr>
              <w:spacing w:after="0"/>
              <w:jc w:val="right"/>
            </w:pPr>
            <w:r>
              <w:rPr>
                <w:sz w:val="16"/>
              </w:rPr>
              <w:t>0</w:t>
            </w:r>
          </w:p>
        </w:tc>
        <w:tc>
          <w:tcPr>
            <w:tcW w:type="dxa" w:w="1376"/>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912"/>
          </w:tcPr>
          <w:p>
            <w:pPr>
              <w:spacing w:after="0"/>
              <w:jc w:val="left"/>
            </w:pPr>
            <w:r>
              <w:rPr>
                <w:sz w:val="16"/>
              </w:rPr>
              <w:t>Storm Events event-days in 0 of 30 years, 1996 to 2025 (0%)</w:t>
            </w:r>
          </w:p>
        </w:tc>
        <w:tc>
          <w:tcPr>
            <w:tcW w:type="dxa" w:w="1515"/>
          </w:tcPr>
          <w:p>
            <w:pPr>
              <w:spacing w:after="0"/>
              <w:jc w:val="right"/>
            </w:pPr>
            <w:r>
              <w:rPr>
                <w:sz w:val="16"/>
              </w:rPr>
              <w:t>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r>
              <w:rPr>
                <w:sz w:val="16"/>
              </w:rPr>
              <w:t>No Storm Events cold wave record, 1996 to 2025.</w:t>
            </w:r>
          </w:p>
        </w:tc>
      </w:tr>
      <w:tr>
        <w:trPr>
          <w:cantSplit/>
        </w:trPr>
        <w:tc>
          <w:tcPr>
            <w:tcW w:type="dxa" w:w="1055"/>
          </w:tcPr>
          <w:p>
            <w:pPr>
              <w:spacing w:after="0"/>
              <w:jc w:val="left"/>
            </w:pPr>
            <w:r>
              <w:rPr>
                <w:sz w:val="16"/>
              </w:rPr>
              <w:t>Drought</w:t>
            </w:r>
          </w:p>
        </w:tc>
        <w:tc>
          <w:tcPr>
            <w:tcW w:type="dxa" w:w="1233"/>
          </w:tcPr>
          <w:p>
            <w:pPr>
              <w:spacing w:after="0"/>
              <w:jc w:val="right"/>
            </w:pPr>
            <w:r>
              <w:rPr>
                <w:sz w:val="16"/>
              </w:rPr>
              <w:t>1.93</w:t>
            </w:r>
          </w:p>
        </w:tc>
        <w:tc>
          <w:tcPr>
            <w:tcW w:type="dxa" w:w="1376"/>
          </w:tcPr>
          <w:p>
            <w:pPr>
              <w:spacing w:after="0"/>
              <w:jc w:val="left"/>
            </w:pPr>
            <w:r>
              <w:rPr>
                <w:sz w:val="16"/>
              </w:rPr>
              <w:t>event-days per year</w:t>
            </w:r>
          </w:p>
        </w:tc>
        <w:tc>
          <w:tcPr>
            <w:tcW w:type="dxa" w:w="1551"/>
          </w:tcPr>
          <w:p>
            <w:pPr>
              <w:spacing w:after="0"/>
              <w:jc w:val="left"/>
            </w:pPr>
            <w:r>
              <w:rPr>
                <w:sz w:val="16"/>
              </w:rPr>
              <w:t>about 1.93 days per year</w:t>
            </w:r>
          </w:p>
        </w:tc>
        <w:tc>
          <w:tcPr>
            <w:tcW w:type="dxa" w:w="1037"/>
          </w:tcPr>
          <w:p>
            <w:pPr>
              <w:spacing w:after="0"/>
              <w:jc w:val="left"/>
            </w:pPr>
          </w:p>
        </w:tc>
        <w:tc>
          <w:tcPr>
            <w:tcW w:type="dxa" w:w="1912"/>
          </w:tcPr>
          <w:p>
            <w:pPr>
              <w:spacing w:after="0"/>
              <w:jc w:val="left"/>
            </w:pPr>
            <w:r>
              <w:rPr>
                <w:sz w:val="16"/>
              </w:rPr>
              <w:t>Storm Events event-days in 0 of 30 years, 1996 to 2025 (0%)</w:t>
            </w:r>
          </w:p>
        </w:tc>
        <w:tc>
          <w:tcPr>
            <w:tcW w:type="dxa" w:w="1515"/>
          </w:tcPr>
          <w:p>
            <w:pPr>
              <w:spacing w:after="0"/>
              <w:jc w:val="right"/>
            </w:pPr>
            <w:r>
              <w:rPr>
                <w:sz w:val="16"/>
              </w:rPr>
              <w:t>84</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2"/>
          </w:tcPr>
          <w:p>
            <w:pPr>
              <w:spacing w:after="0"/>
              <w:jc w:val="left"/>
            </w:pPr>
            <w:r>
              <w:rPr>
                <w:sz w:val="16"/>
              </w:rPr>
              <w:t>No Storm Events drought record, 1996 to 2025</w:t>
            </w:r>
          </w:p>
        </w:tc>
      </w:tr>
      <w:tr>
        <w:trPr>
          <w:cantSplit/>
        </w:trPr>
        <w:tc>
          <w:tcPr>
            <w:tcW w:type="dxa" w:w="1055"/>
          </w:tcPr>
          <w:p>
            <w:pPr>
              <w:spacing w:after="0"/>
              <w:jc w:val="left"/>
            </w:pPr>
            <w:r>
              <w:rPr>
                <w:sz w:val="16"/>
              </w:rPr>
              <w:t>Earthquake</w:t>
            </w:r>
          </w:p>
        </w:tc>
        <w:tc>
          <w:tcPr>
            <w:tcW w:type="dxa" w:w="1233"/>
          </w:tcPr>
          <w:p>
            <w:pPr>
              <w:spacing w:after="0"/>
              <w:jc w:val="right"/>
            </w:pPr>
            <w:r>
              <w:rPr>
                <w:sz w:val="16"/>
              </w:rPr>
              <w:t>0.0421</w:t>
            </w:r>
          </w:p>
        </w:tc>
        <w:tc>
          <w:tcPr>
            <w:tcW w:type="dxa" w:w="1376"/>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4.21%</w:t>
            </w:r>
          </w:p>
        </w:tc>
        <w:tc>
          <w:tcPr>
            <w:tcW w:type="dxa" w:w="1037"/>
          </w:tcPr>
          <w:p>
            <w:pPr>
              <w:spacing w:after="0"/>
              <w:jc w:val="left"/>
            </w:pPr>
          </w:p>
        </w:tc>
        <w:tc>
          <w:tcPr>
            <w:tcW w:type="dxa" w:w="1912"/>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3"/>
          </w:tcPr>
          <w:p>
            <w:pPr>
              <w:spacing w:after="0"/>
              <w:jc w:val="right"/>
            </w:pPr>
            <w:r>
              <w:rPr>
                <w:sz w:val="16"/>
              </w:rPr>
              <w:t>0.0266</w:t>
            </w:r>
          </w:p>
        </w:tc>
        <w:tc>
          <w:tcPr>
            <w:tcW w:type="dxa" w:w="1376"/>
          </w:tcPr>
          <w:p>
            <w:pPr>
              <w:spacing w:after="0"/>
              <w:jc w:val="left"/>
            </w:pPr>
            <w:r>
              <w:rPr>
                <w:sz w:val="16"/>
              </w:rPr>
              <w:t>events per year</w:t>
            </w:r>
          </w:p>
        </w:tc>
        <w:tc>
          <w:tcPr>
            <w:tcW w:type="dxa" w:w="1551"/>
          </w:tcPr>
          <w:p>
            <w:pPr>
              <w:spacing w:after="0"/>
              <w:jc w:val="left"/>
            </w:pPr>
            <w:r>
              <w:rPr>
                <w:sz w:val="16"/>
              </w:rPr>
              <w:t>about 1 in 38 years</w:t>
            </w:r>
          </w:p>
        </w:tc>
        <w:tc>
          <w:tcPr>
            <w:tcW w:type="dxa" w:w="1037"/>
          </w:tcPr>
          <w:p>
            <w:pPr>
              <w:spacing w:after="0"/>
              <w:jc w:val="left"/>
            </w:pPr>
            <w:r>
              <w:rPr>
                <w:sz w:val="16"/>
              </w:rPr>
              <w:t>Possible</w:t>
            </w:r>
          </w:p>
        </w:tc>
        <w:tc>
          <w:tcPr>
            <w:tcW w:type="dxa" w:w="1912"/>
          </w:tcPr>
          <w:p>
            <w:pPr>
              <w:spacing w:after="0"/>
              <w:jc w:val="left"/>
            </w:pPr>
            <w:r>
              <w:rPr>
                <w:sz w:val="16"/>
              </w:rPr>
              <w:t>FEMA annualized frequency (modeled)</w:t>
            </w:r>
          </w:p>
        </w:tc>
        <w:tc>
          <w:tcPr>
            <w:tcW w:type="dxa" w:w="1515"/>
          </w:tcPr>
          <w:p>
            <w:pPr>
              <w:spacing w:after="0"/>
              <w:jc w:val="right"/>
            </w:pPr>
            <w:r>
              <w:rPr>
                <w:sz w:val="16"/>
              </w:rPr>
              <w:t>1.0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Heat Wave</w:t>
            </w:r>
          </w:p>
        </w:tc>
        <w:tc>
          <w:tcPr>
            <w:tcW w:type="dxa" w:w="1233"/>
          </w:tcPr>
          <w:p>
            <w:pPr>
              <w:spacing w:after="0"/>
              <w:jc w:val="right"/>
            </w:pPr>
            <w:r>
              <w:rPr>
                <w:sz w:val="16"/>
              </w:rPr>
              <w:t>0.104</w:t>
            </w:r>
          </w:p>
        </w:tc>
        <w:tc>
          <w:tcPr>
            <w:tcW w:type="dxa" w:w="1376"/>
          </w:tcPr>
          <w:p>
            <w:pPr>
              <w:spacing w:after="0"/>
              <w:jc w:val="left"/>
            </w:pPr>
            <w:r>
              <w:rPr>
                <w:sz w:val="16"/>
              </w:rPr>
              <w:t>event-days per year</w:t>
            </w:r>
          </w:p>
        </w:tc>
        <w:tc>
          <w:tcPr>
            <w:tcW w:type="dxa" w:w="1551"/>
          </w:tcPr>
          <w:p>
            <w:pPr>
              <w:spacing w:after="0"/>
              <w:jc w:val="left"/>
            </w:pPr>
            <w:r>
              <w:rPr>
                <w:sz w:val="16"/>
              </w:rPr>
              <w:t>about 0.104 days per year</w:t>
            </w:r>
          </w:p>
        </w:tc>
        <w:tc>
          <w:tcPr>
            <w:tcW w:type="dxa" w:w="1037"/>
          </w:tcPr>
          <w:p>
            <w:pPr>
              <w:spacing w:after="0"/>
              <w:jc w:val="left"/>
            </w:pPr>
            <w:r>
              <w:rPr>
                <w:sz w:val="16"/>
              </w:rPr>
              <w:t>Possible</w:t>
            </w:r>
          </w:p>
        </w:tc>
        <w:tc>
          <w:tcPr>
            <w:tcW w:type="dxa" w:w="1912"/>
          </w:tcPr>
          <w:p>
            <w:pPr>
              <w:spacing w:after="0"/>
              <w:jc w:val="left"/>
            </w:pPr>
            <w:r>
              <w:rPr>
                <w:sz w:val="16"/>
              </w:rPr>
              <w:t>Storm Events event-days in 2 of 30 years, 1996 to 2025 (6.67%)</w:t>
            </w:r>
          </w:p>
        </w:tc>
        <w:tc>
          <w:tcPr>
            <w:tcW w:type="dxa" w:w="1515"/>
          </w:tcPr>
          <w:p>
            <w:pPr>
              <w:spacing w:after="0"/>
              <w:jc w:val="right"/>
            </w:pPr>
            <w:r>
              <w:rPr>
                <w:sz w:val="16"/>
              </w:rPr>
              <w:t>1.97</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Hurricane</w:t>
            </w:r>
          </w:p>
        </w:tc>
        <w:tc>
          <w:tcPr>
            <w:tcW w:type="dxa" w:w="1233"/>
          </w:tcPr>
          <w:p>
            <w:pPr>
              <w:spacing w:after="0"/>
              <w:jc w:val="right"/>
            </w:pPr>
            <w:r>
              <w:rPr>
                <w:sz w:val="16"/>
              </w:rPr>
              <w:t>0.173</w:t>
            </w:r>
          </w:p>
        </w:tc>
        <w:tc>
          <w:tcPr>
            <w:tcW w:type="dxa" w:w="1376"/>
          </w:tcPr>
          <w:p>
            <w:pPr>
              <w:spacing w:after="0"/>
              <w:jc w:val="left"/>
            </w:pPr>
            <w:r>
              <w:rPr>
                <w:sz w:val="16"/>
              </w:rPr>
              <w:t>events per year</w:t>
            </w:r>
          </w:p>
        </w:tc>
        <w:tc>
          <w:tcPr>
            <w:tcW w:type="dxa" w:w="1551"/>
          </w:tcPr>
          <w:p>
            <w:pPr>
              <w:spacing w:after="0"/>
              <w:jc w:val="left"/>
            </w:pPr>
            <w:r>
              <w:rPr>
                <w:sz w:val="16"/>
              </w:rPr>
              <w:t>about 1 in 6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15"/>
          </w:tcPr>
          <w:p>
            <w:pPr>
              <w:spacing w:after="0"/>
              <w:jc w:val="right"/>
            </w:pPr>
            <w:r>
              <w:rPr>
                <w:sz w:val="16"/>
              </w:rPr>
              <w:t>44</w:t>
            </w: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1912"/>
          </w:tcPr>
          <w:p>
            <w:pPr>
              <w:spacing w:after="0"/>
              <w:jc w:val="left"/>
            </w:pPr>
            <w:r>
              <w:rPr>
                <w:sz w:val="16"/>
              </w:rPr>
              <w:t>NRI counts hurricane and tropical storm tracks passing within storm-force wind range; federal declarations are in B1-d.</w:t>
            </w:r>
          </w:p>
        </w:tc>
      </w:tr>
      <w:tr>
        <w:trPr>
          <w:cantSplit/>
        </w:trPr>
        <w:tc>
          <w:tcPr>
            <w:tcW w:type="dxa" w:w="1055"/>
          </w:tcPr>
          <w:p>
            <w:pPr>
              <w:spacing w:after="0"/>
              <w:jc w:val="left"/>
            </w:pPr>
            <w:r>
              <w:rPr>
                <w:sz w:val="16"/>
              </w:rPr>
              <w:t>Inland Flooding</w:t>
            </w:r>
          </w:p>
        </w:tc>
        <w:tc>
          <w:tcPr>
            <w:tcW w:type="dxa" w:w="1233"/>
          </w:tcPr>
          <w:p>
            <w:pPr>
              <w:spacing w:after="0"/>
              <w:jc w:val="right"/>
            </w:pPr>
            <w:r>
              <w:rPr>
                <w:sz w:val="16"/>
              </w:rPr>
              <w:t>1.07</w:t>
            </w:r>
          </w:p>
        </w:tc>
        <w:tc>
          <w:tcPr>
            <w:tcW w:type="dxa" w:w="1376"/>
          </w:tcPr>
          <w:p>
            <w:pPr>
              <w:spacing w:after="0"/>
              <w:jc w:val="left"/>
            </w:pPr>
            <w:r>
              <w:rPr>
                <w:sz w:val="16"/>
              </w:rPr>
              <w:t>event-days per year</w:t>
            </w:r>
          </w:p>
        </w:tc>
        <w:tc>
          <w:tcPr>
            <w:tcW w:type="dxa" w:w="1551"/>
          </w:tcPr>
          <w:p>
            <w:pPr>
              <w:spacing w:after="0"/>
              <w:jc w:val="left"/>
            </w:pPr>
            <w:r>
              <w:rPr>
                <w:sz w:val="16"/>
              </w:rPr>
              <w:t>about 1.07 days per year</w:t>
            </w:r>
          </w:p>
        </w:tc>
        <w:tc>
          <w:tcPr>
            <w:tcW w:type="dxa" w:w="1037"/>
          </w:tcPr>
          <w:p>
            <w:pPr>
              <w:spacing w:after="0"/>
              <w:jc w:val="left"/>
            </w:pPr>
            <w:r>
              <w:rPr>
                <w:sz w:val="16"/>
              </w:rPr>
              <w:t>Likely</w:t>
            </w:r>
          </w:p>
        </w:tc>
        <w:tc>
          <w:tcPr>
            <w:tcW w:type="dxa" w:w="1912"/>
          </w:tcPr>
          <w:p>
            <w:pPr>
              <w:spacing w:after="0"/>
              <w:jc w:val="left"/>
            </w:pPr>
            <w:r>
              <w:rPr>
                <w:sz w:val="16"/>
              </w:rPr>
              <w:t>Storm Events event-days in 20 of 30 years, 1996 to 2025 (66.7%)</w:t>
            </w:r>
          </w:p>
        </w:tc>
        <w:tc>
          <w:tcPr>
            <w:tcW w:type="dxa" w:w="1515"/>
          </w:tcPr>
          <w:p>
            <w:pPr>
              <w:spacing w:after="0"/>
              <w:jc w:val="right"/>
            </w:pPr>
            <w:r>
              <w:rPr>
                <w:sz w:val="16"/>
              </w:rPr>
              <w:t>30</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Landslide</w:t>
            </w:r>
          </w:p>
        </w:tc>
        <w:tc>
          <w:tcPr>
            <w:tcW w:type="dxa" w:w="1233"/>
          </w:tcPr>
          <w:p>
            <w:pPr>
              <w:spacing w:after="0"/>
              <w:jc w:val="right"/>
            </w:pPr>
            <w:r>
              <w:rPr>
                <w:sz w:val="16"/>
              </w:rPr>
              <w:t>8.78</w:t>
            </w:r>
          </w:p>
        </w:tc>
        <w:tc>
          <w:tcPr>
            <w:tcW w:type="dxa" w:w="1376"/>
          </w:tcPr>
          <w:p>
            <w:pPr>
              <w:spacing w:after="0"/>
              <w:jc w:val="left"/>
            </w:pPr>
            <w:r>
              <w:rPr>
                <w:sz w:val="16"/>
              </w:rPr>
              <w:t>events per year (modeled)</w:t>
            </w:r>
          </w:p>
        </w:tc>
        <w:tc>
          <w:tcPr>
            <w:tcW w:type="dxa" w:w="1551"/>
          </w:tcPr>
          <w:p>
            <w:pPr>
              <w:spacing w:after="0"/>
              <w:jc w:val="left"/>
            </w:pPr>
            <w:r>
              <w:rPr>
                <w:sz w:val="16"/>
              </w:rPr>
              <w:t>about 8.78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Lightning</w:t>
            </w:r>
          </w:p>
        </w:tc>
        <w:tc>
          <w:tcPr>
            <w:tcW w:type="dxa" w:w="1233"/>
          </w:tcPr>
          <w:p>
            <w:pPr>
              <w:spacing w:after="0"/>
              <w:jc w:val="right"/>
            </w:pPr>
            <w:r>
              <w:rPr>
                <w:sz w:val="16"/>
              </w:rPr>
              <w:t>60.4</w:t>
            </w:r>
          </w:p>
        </w:tc>
        <w:tc>
          <w:tcPr>
            <w:tcW w:type="dxa" w:w="1376"/>
          </w:tcPr>
          <w:p>
            <w:pPr>
              <w:spacing w:after="0"/>
              <w:jc w:val="left"/>
            </w:pPr>
            <w:r>
              <w:rPr>
                <w:sz w:val="16"/>
              </w:rPr>
              <w:t>days per year with a strike</w:t>
            </w:r>
          </w:p>
        </w:tc>
        <w:tc>
          <w:tcPr>
            <w:tcW w:type="dxa" w:w="1551"/>
          </w:tcPr>
          <w:p>
            <w:pPr>
              <w:spacing w:after="0"/>
              <w:jc w:val="left"/>
            </w:pPr>
            <w:r>
              <w:rPr>
                <w:sz w:val="16"/>
              </w:rPr>
              <w:t>about 60.4 days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Strong Wind</w:t>
            </w:r>
          </w:p>
        </w:tc>
        <w:tc>
          <w:tcPr>
            <w:tcW w:type="dxa" w:w="1233"/>
          </w:tcPr>
          <w:p>
            <w:pPr>
              <w:spacing w:after="0"/>
              <w:jc w:val="right"/>
            </w:pPr>
            <w:r>
              <w:rPr>
                <w:sz w:val="16"/>
              </w:rPr>
              <w:t>0.00498</w:t>
            </w:r>
          </w:p>
        </w:tc>
        <w:tc>
          <w:tcPr>
            <w:tcW w:type="dxa" w:w="1376"/>
          </w:tcPr>
          <w:p>
            <w:pPr>
              <w:spacing w:after="0"/>
              <w:jc w:val="left"/>
            </w:pPr>
            <w:r>
              <w:rPr>
                <w:sz w:val="16"/>
              </w:rPr>
              <w:t>events per year</w:t>
            </w:r>
          </w:p>
        </w:tc>
        <w:tc>
          <w:tcPr>
            <w:tcW w:type="dxa" w:w="1551"/>
          </w:tcPr>
          <w:p>
            <w:pPr>
              <w:spacing w:after="0"/>
              <w:jc w:val="left"/>
            </w:pPr>
            <w:r>
              <w:rPr>
                <w:sz w:val="16"/>
              </w:rPr>
              <w:t>about 1 in 201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15"/>
          </w:tcPr>
          <w:p>
            <w:pPr>
              <w:spacing w:after="0"/>
              <w:jc w:val="right"/>
            </w:pPr>
            <w:r>
              <w:rPr>
                <w:sz w:val="16"/>
              </w:rPr>
              <w:t>1</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55"/>
          </w:tcPr>
          <w:p>
            <w:pPr>
              <w:spacing w:after="0"/>
              <w:jc w:val="left"/>
            </w:pPr>
            <w:r>
              <w:rPr>
                <w:sz w:val="16"/>
              </w:rPr>
              <w:t>Tornado</w:t>
            </w:r>
          </w:p>
        </w:tc>
        <w:tc>
          <w:tcPr>
            <w:tcW w:type="dxa" w:w="1233"/>
          </w:tcPr>
          <w:p>
            <w:pPr>
              <w:spacing w:after="0"/>
              <w:jc w:val="right"/>
            </w:pPr>
            <w:r>
              <w:rPr>
                <w:sz w:val="16"/>
              </w:rPr>
              <w:t>0.00188</w:t>
            </w:r>
          </w:p>
        </w:tc>
        <w:tc>
          <w:tcPr>
            <w:tcW w:type="dxa" w:w="1376"/>
          </w:tcPr>
          <w:p>
            <w:pPr>
              <w:spacing w:after="0"/>
              <w:jc w:val="left"/>
            </w:pPr>
            <w:r>
              <w:rPr>
                <w:sz w:val="16"/>
              </w:rPr>
              <w:t>events per year</w:t>
            </w:r>
          </w:p>
        </w:tc>
        <w:tc>
          <w:tcPr>
            <w:tcW w:type="dxa" w:w="1551"/>
          </w:tcPr>
          <w:p>
            <w:pPr>
              <w:spacing w:after="0"/>
              <w:jc w:val="left"/>
            </w:pPr>
            <w:r>
              <w:rPr>
                <w:sz w:val="16"/>
              </w:rPr>
              <w:t>about 1 in 532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Volcanic Activity</w:t>
            </w:r>
          </w:p>
        </w:tc>
        <w:tc>
          <w:tcPr>
            <w:tcW w:type="dxa" w:w="1233"/>
          </w:tcPr>
          <w:p>
            <w:pPr>
              <w:spacing w:after="0"/>
              <w:jc w:val="right"/>
            </w:pPr>
            <w:r>
              <w:rPr>
                <w:sz w:val="16"/>
              </w:rPr>
              <w:t>0.0101</w:t>
            </w:r>
          </w:p>
        </w:tc>
        <w:tc>
          <w:tcPr>
            <w:tcW w:type="dxa" w:w="1376"/>
          </w:tcPr>
          <w:p>
            <w:pPr>
              <w:spacing w:after="0"/>
              <w:jc w:val="left"/>
            </w:pPr>
            <w:r>
              <w:rPr>
                <w:sz w:val="16"/>
              </w:rPr>
              <w:t>annual probability</w:t>
            </w:r>
          </w:p>
        </w:tc>
        <w:tc>
          <w:tcPr>
            <w:tcW w:type="dxa" w:w="1551"/>
          </w:tcPr>
          <w:p>
            <w:pPr>
              <w:spacing w:after="0"/>
              <w:jc w:val="left"/>
            </w:pPr>
            <w:r>
              <w:rPr>
                <w:sz w:val="16"/>
              </w:rPr>
              <w:t>about 1 in 99 years</w:t>
            </w:r>
          </w:p>
        </w:tc>
        <w:tc>
          <w:tcPr>
            <w:tcW w:type="dxa" w:w="1037"/>
          </w:tcPr>
          <w:p>
            <w:pPr>
              <w:spacing w:after="0"/>
              <w:jc w:val="left"/>
            </w:pPr>
            <w:r>
              <w:rPr>
                <w:sz w:val="16"/>
              </w:rPr>
              <w:t>Possible</w:t>
            </w:r>
          </w:p>
        </w:tc>
        <w:tc>
          <w:tcPr>
            <w:tcW w:type="dxa" w:w="1912"/>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55"/>
          </w:tcPr>
          <w:p>
            <w:pPr>
              <w:spacing w:after="0"/>
              <w:jc w:val="left"/>
            </w:pPr>
            <w:r>
              <w:rPr>
                <w:sz w:val="16"/>
              </w:rPr>
              <w:t>Wildfire</w:t>
            </w:r>
          </w:p>
        </w:tc>
        <w:tc>
          <w:tcPr>
            <w:tcW w:type="dxa" w:w="1233"/>
          </w:tcPr>
          <w:p>
            <w:pPr>
              <w:spacing w:after="0"/>
              <w:jc w:val="right"/>
            </w:pPr>
          </w:p>
        </w:tc>
        <w:tc>
          <w:tcPr>
            <w:tcW w:type="dxa" w:w="1376"/>
          </w:tcPr>
          <w:p>
            <w:pPr>
              <w:spacing w:after="0"/>
              <w:jc w:val="left"/>
            </w:pPr>
            <w:r>
              <w:rPr>
                <w:sz w:val="16"/>
              </w:rPr>
              <w:t>annual probability at a location</w:t>
            </w:r>
          </w:p>
        </w:tc>
        <w:tc>
          <w:tcPr>
            <w:tcW w:type="dxa" w:w="1551"/>
          </w:tcPr>
          <w:p>
            <w:pPr>
              <w:spacing w:after="0"/>
              <w:jc w:val="left"/>
            </w:pPr>
          </w:p>
        </w:tc>
        <w:tc>
          <w:tcPr>
            <w:tcW w:type="dxa" w:w="1037"/>
          </w:tcPr>
          <w:p>
            <w:pPr>
              <w:spacing w:after="0"/>
              <w:jc w:val="left"/>
            </w:pPr>
          </w:p>
        </w:tc>
        <w:tc>
          <w:tcPr>
            <w:tcW w:type="dxa" w:w="1912"/>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 descriptor: no Storm Events record 1996 to 2025</w:t>
            </w:r>
          </w:p>
        </w:tc>
      </w:tr>
      <w:tr>
        <w:trPr>
          <w:cantSplit/>
        </w:trPr>
        <w:tc>
          <w:tcPr>
            <w:tcW w:type="dxa" w:w="1055"/>
          </w:tcPr>
          <w:p>
            <w:pPr>
              <w:spacing w:after="0"/>
              <w:jc w:val="left"/>
            </w:pPr>
            <w:r>
              <w:rPr>
                <w:sz w:val="16"/>
              </w:rPr>
              <w:t>Winter Weather</w:t>
            </w:r>
          </w:p>
        </w:tc>
        <w:tc>
          <w:tcPr>
            <w:tcW w:type="dxa" w:w="1233"/>
          </w:tcPr>
          <w:p>
            <w:pPr>
              <w:spacing w:after="0"/>
              <w:jc w:val="right"/>
            </w:pPr>
            <w:r>
              <w:rPr>
                <w:sz w:val="16"/>
              </w:rPr>
              <w:t>0</w:t>
            </w:r>
          </w:p>
        </w:tc>
        <w:tc>
          <w:tcPr>
            <w:tcW w:type="dxa" w:w="1376"/>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912"/>
          </w:tcPr>
          <w:p>
            <w:pPr>
              <w:spacing w:after="0"/>
              <w:jc w:val="left"/>
            </w:pPr>
            <w:r>
              <w:rPr>
                <w:sz w:val="16"/>
              </w:rPr>
              <w:t>Storm Events event-days in 0 of 30 years, 1996 to 2025 (0%)</w:t>
            </w:r>
          </w:p>
        </w:tc>
        <w:tc>
          <w:tcPr>
            <w:tcW w:type="dxa" w:w="1515"/>
          </w:tcPr>
          <w:p>
            <w:pPr>
              <w:spacing w:after="0"/>
              <w:jc w:val="right"/>
            </w:pPr>
            <w:r>
              <w:rPr>
                <w:sz w:val="16"/>
              </w:rPr>
              <w:t>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40"/>
        <w:gridCol w:w="1871"/>
        <w:gridCol w:w="1577"/>
        <w:gridCol w:w="1654"/>
        <w:gridCol w:w="1577"/>
        <w:gridCol w:w="4695"/>
      </w:tblGrid>
      <w:tr>
        <w:trPr>
          <w:cantSplit/>
          <w:tblHeader/>
        </w:trPr>
        <w:tc>
          <w:tcPr>
            <w:tcW w:type="dxa" w:w="2740"/>
            <w:vMerge w:val="restart"/>
            <w:shd w:val="clear" w:color="auto" w:fill="E8E8E8"/>
          </w:tcPr>
          <w:p>
            <w:pPr>
              <w:spacing w:after="0"/>
              <w:jc w:val="left"/>
            </w:pPr>
            <w:r>
              <w:rPr>
                <w:b/>
                <w:sz w:val="16"/>
              </w:rPr>
              <w:t>Hazard</w:t>
            </w:r>
          </w:p>
        </w:tc>
        <w:tc>
          <w:tcPr>
            <w:tcW w:type="dxa" w:w="18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77"/>
            <w:shd w:val="clear" w:color="auto" w:fill="E8E8E8"/>
          </w:tcPr>
          <w:p>
            <w:pPr>
              <w:spacing w:after="0"/>
              <w:jc w:val="right"/>
            </w:pPr>
            <w:r>
              <w:rPr>
                <w:b/>
                <w:sz w:val="16"/>
              </w:rPr>
              <w:t>Min</w:t>
            </w:r>
          </w:p>
        </w:tc>
        <w:tc>
          <w:tcPr>
            <w:tcW w:type="dxa" w:w="1654"/>
            <w:shd w:val="clear" w:color="auto" w:fill="E8E8E8"/>
          </w:tcPr>
          <w:p>
            <w:pPr>
              <w:spacing w:after="0"/>
              <w:jc w:val="right"/>
            </w:pPr>
            <w:r>
              <w:rPr>
                <w:b/>
                <w:sz w:val="16"/>
              </w:rPr>
              <w:t>Median</w:t>
            </w:r>
          </w:p>
        </w:tc>
        <w:tc>
          <w:tcPr>
            <w:tcW w:type="dxa" w:w="1577"/>
            <w:shd w:val="clear" w:color="auto" w:fill="E8E8E8"/>
          </w:tcPr>
          <w:p>
            <w:pPr>
              <w:spacing w:after="0"/>
              <w:jc w:val="right"/>
            </w:pPr>
            <w:r>
              <w:rPr>
                <w:b/>
                <w:sz w:val="16"/>
              </w:rPr>
              <w:t>Max</w:t>
            </w:r>
          </w:p>
        </w:tc>
        <w:tc>
          <w:tcPr>
            <w:tcW w:type="dxa" w:w="2352"/>
            <w:vMerge/>
          </w:tcPr>
          <w:p/>
        </w:tc>
      </w:tr>
      <w:tr>
        <w:trPr>
          <w:cantSplit/>
        </w:trPr>
        <w:tc>
          <w:tcPr>
            <w:tcW w:type="dxa" w:w="2740"/>
          </w:tcPr>
          <w:p>
            <w:pPr>
              <w:spacing w:after="0"/>
              <w:jc w:val="left"/>
            </w:pPr>
            <w:r>
              <w:rPr>
                <w:sz w:val="16"/>
              </w:rPr>
              <w:t>Coastal Flooding</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Cold Wave</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Drought</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Earthquake</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Hail</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Heat Wave</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Hurricane</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Inland Flooding</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Landslide</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Lightning</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Strong Wind</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Tornado</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Volcanic Activity</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Wildfire</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r>
        <w:trPr>
          <w:cantSplit/>
        </w:trPr>
        <w:tc>
          <w:tcPr>
            <w:tcW w:type="dxa" w:w="2740"/>
          </w:tcPr>
          <w:p>
            <w:pPr>
              <w:spacing w:after="0"/>
              <w:jc w:val="left"/>
            </w:pPr>
            <w:r>
              <w:rPr>
                <w:sz w:val="16"/>
              </w:rPr>
              <w:t>Winter Weather</w:t>
            </w:r>
          </w:p>
        </w:tc>
        <w:tc>
          <w:tcPr>
            <w:tcW w:type="dxa" w:w="1871"/>
          </w:tcPr>
          <w:p>
            <w:pPr>
              <w:spacing w:after="0"/>
              <w:jc w:val="right"/>
            </w:pPr>
            <w:r>
              <w:rPr>
                <w:sz w:val="16"/>
              </w:rPr>
              <w:t>0 of 63</w:t>
            </w:r>
          </w:p>
        </w:tc>
        <w:tc>
          <w:tcPr>
            <w:tcW w:type="dxa" w:w="1577"/>
          </w:tcPr>
          <w:p>
            <w:pPr>
              <w:spacing w:after="0"/>
              <w:jc w:val="right"/>
            </w:pPr>
          </w:p>
        </w:tc>
        <w:tc>
          <w:tcPr>
            <w:tcW w:type="dxa" w:w="1654"/>
          </w:tcPr>
          <w:p>
            <w:pPr>
              <w:spacing w:after="0"/>
              <w:jc w:val="right"/>
            </w:pPr>
          </w:p>
        </w:tc>
        <w:tc>
          <w:tcPr>
            <w:tcW w:type="dxa" w:w="1577"/>
          </w:tcPr>
          <w:p>
            <w:pPr>
              <w:spacing w:after="0"/>
              <w:jc w:val="right"/>
            </w:pPr>
          </w:p>
        </w:tc>
        <w:tc>
          <w:tcPr>
            <w:tcW w:type="dxa" w:w="4695"/>
          </w:tcPr>
          <w:p>
            <w:pPr>
              <w:spacing w:after="0"/>
              <w:jc w:val="left"/>
            </w:pPr>
            <w:r>
              <w:rPr>
                <w:sz w:val="16"/>
              </w:rPr>
              <w:t>Insufficient Data 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3"/>
        <w:gridCol w:w="705"/>
        <w:gridCol w:w="2094"/>
        <w:gridCol w:w="2186"/>
        <w:gridCol w:w="2260"/>
        <w:gridCol w:w="2464"/>
        <w:gridCol w:w="2680"/>
      </w:tblGrid>
      <w:tr>
        <w:trPr>
          <w:cantSplit/>
          <w:tblHeader/>
        </w:trPr>
        <w:tc>
          <w:tcPr>
            <w:tcW w:type="dxa" w:w="1723"/>
            <w:shd w:val="clear" w:color="auto" w:fill="E8E8E8"/>
          </w:tcPr>
          <w:p>
            <w:pPr>
              <w:spacing w:after="0"/>
              <w:jc w:val="left"/>
            </w:pPr>
            <w:r>
              <w:rPr>
                <w:b/>
                <w:sz w:val="16"/>
              </w:rPr>
              <w:t>Jurisdiction</w:t>
            </w:r>
          </w:p>
        </w:tc>
        <w:tc>
          <w:tcPr>
            <w:tcW w:type="dxa" w:w="705"/>
            <w:shd w:val="clear" w:color="auto" w:fill="E8E8E8"/>
          </w:tcPr>
          <w:p>
            <w:pPr>
              <w:spacing w:after="0"/>
              <w:jc w:val="left"/>
            </w:pPr>
            <w:r>
              <w:rPr>
                <w:b/>
                <w:sz w:val="16"/>
              </w:rPr>
              <w:t>Type</w:t>
            </w:r>
          </w:p>
        </w:tc>
        <w:tc>
          <w:tcPr>
            <w:tcW w:type="dxa" w:w="2094"/>
            <w:shd w:val="clear" w:color="auto" w:fill="E8E8E8"/>
          </w:tcPr>
          <w:p>
            <w:pPr>
              <w:spacing w:after="0"/>
              <w:jc w:val="left"/>
            </w:pPr>
            <w:r>
              <w:rPr>
                <w:b/>
                <w:sz w:val="16"/>
              </w:rPr>
              <w:t>Plan status</w:t>
            </w:r>
          </w:p>
        </w:tc>
        <w:tc>
          <w:tcPr>
            <w:tcW w:type="dxa" w:w="21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0"/>
            <w:shd w:val="clear" w:color="auto" w:fill="E8E8E8"/>
          </w:tcPr>
          <w:p>
            <w:pPr>
              <w:spacing w:after="0"/>
              <w:jc w:val="left"/>
            </w:pPr>
            <w:r>
              <w:rPr>
                <w:b/>
                <w:sz w:val="16"/>
              </w:rPr>
              <w:t>Notes</w:t>
            </w:r>
          </w:p>
        </w:tc>
      </w:tr>
      <w:tr>
        <w:trPr>
          <w:cantSplit/>
        </w:trPr>
        <w:tc>
          <w:tcPr>
            <w:tcW w:type="dxa" w:w="1723"/>
          </w:tcPr>
          <w:p>
            <w:pPr>
              <w:spacing w:after="0"/>
              <w:jc w:val="left"/>
            </w:pPr>
            <w:r>
              <w:rPr>
                <w:sz w:val="16"/>
              </w:rPr>
              <w:t>Bayamón Municipio</w:t>
            </w:r>
          </w:p>
        </w:tc>
        <w:tc>
          <w:tcPr>
            <w:tcW w:type="dxa" w:w="705"/>
          </w:tcPr>
          <w:p>
            <w:pPr>
              <w:spacing w:after="0"/>
              <w:jc w:val="left"/>
            </w:pPr>
            <w:r>
              <w:rPr>
                <w:sz w:val="16"/>
              </w:rPr>
              <w:t>County</w:t>
            </w:r>
          </w:p>
        </w:tc>
        <w:tc>
          <w:tcPr>
            <w:tcW w:type="dxa" w:w="2094"/>
          </w:tcPr>
          <w:p>
            <w:pPr>
              <w:spacing w:after="0"/>
              <w:jc w:val="left"/>
            </w:pPr>
            <w:r>
              <w:rPr>
                <w:sz w:val="16"/>
              </w:rPr>
              <w:t>Expired on 2024-11-25</w:t>
            </w:r>
          </w:p>
        </w:tc>
        <w:tc>
          <w:tcPr>
            <w:tcW w:type="dxa" w:w="2186"/>
          </w:tcPr>
          <w:p>
            <w:pPr>
              <w:spacing w:after="0"/>
              <w:jc w:val="right"/>
            </w:pPr>
            <w:r>
              <w:rPr>
                <w:sz w:val="16"/>
              </w:rPr>
              <w:t>FMA RL 0, SRL 1; any 4</w:t>
            </w:r>
          </w:p>
        </w:tc>
        <w:tc>
          <w:tcPr>
            <w:tcW w:type="dxa" w:w="2260"/>
          </w:tcPr>
          <w:p>
            <w:pPr>
              <w:spacing w:after="0"/>
              <w:jc w:val="right"/>
            </w:pPr>
            <w:r>
              <w:rPr>
                <w:sz w:val="16"/>
              </w:rPr>
              <w:t>$95,565,552.55</w:t>
            </w:r>
          </w:p>
        </w:tc>
        <w:tc>
          <w:tcPr>
            <w:tcW w:type="dxa" w:w="2464"/>
          </w:tcPr>
          <w:p>
            <w:pPr>
              <w:spacing w:after="0"/>
              <w:jc w:val="right"/>
            </w:pPr>
            <w:r>
              <w:rPr>
                <w:sz w:val="16"/>
              </w:rPr>
              <w:t>0 total; 0 since its plan</w:t>
            </w:r>
          </w:p>
        </w:tc>
        <w:tc>
          <w:tcPr>
            <w:tcW w:type="dxa" w:w="2680"/>
          </w:tcPr>
          <w:p>
            <w:pPr>
              <w:spacing w:after="0"/>
              <w:jc w:val="left"/>
            </w:pPr>
            <w:r>
              <w:rPr>
                <w:sz w:val="16"/>
              </w:rPr>
              <w:t>Includes $18,723.32 for declarations not counted as hazard incidents (EM-3306-PR).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4"/>
        <w:gridCol w:w="1119"/>
        <w:gridCol w:w="1030"/>
        <w:gridCol w:w="1119"/>
        <w:gridCol w:w="1119"/>
        <w:gridCol w:w="1119"/>
        <w:gridCol w:w="1021"/>
        <w:gridCol w:w="1101"/>
        <w:gridCol w:w="1030"/>
        <w:gridCol w:w="1385"/>
        <w:gridCol w:w="1563"/>
      </w:tblGrid>
      <w:tr>
        <w:trPr>
          <w:cantSplit/>
          <w:tblHeader/>
        </w:trPr>
        <w:tc>
          <w:tcPr>
            <w:tcW w:type="dxa" w:w="1030"/>
            <w:shd w:val="clear" w:color="auto" w:fill="E8E8E8"/>
          </w:tcPr>
          <w:p>
            <w:pPr>
              <w:spacing w:after="0"/>
              <w:jc w:val="left"/>
            </w:pPr>
            <w:r>
              <w:rPr>
                <w:b/>
                <w:sz w:val="16"/>
              </w:rPr>
              <w:t>Hazard</w:t>
            </w:r>
          </w:p>
        </w:tc>
        <w:tc>
          <w:tcPr>
            <w:tcW w:type="dxa" w:w="147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2019-11-26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3"/>
            <w:shd w:val="clear" w:color="auto" w:fill="E8E8E8"/>
          </w:tcPr>
          <w:p>
            <w:pPr>
              <w:spacing w:after="0"/>
              <w:jc w:val="left"/>
            </w:pPr>
            <w:r>
              <w:rPr>
                <w:b/>
                <w:sz w:val="16"/>
              </w:rPr>
              <w:t>Note</w:t>
            </w:r>
          </w:p>
        </w:tc>
      </w:tr>
      <w:tr>
        <w:trPr>
          <w:cantSplit/>
        </w:trPr>
        <w:tc>
          <w:tcPr>
            <w:tcW w:type="dxa" w:w="1030"/>
          </w:tcPr>
          <w:p>
            <w:pPr>
              <w:spacing w:after="0"/>
              <w:jc w:val="left"/>
            </w:pPr>
            <w:r>
              <w:rPr>
                <w:sz w:val="16"/>
              </w:rPr>
              <w:t>Coastal Flooding</w:t>
            </w:r>
          </w:p>
        </w:tc>
        <w:tc>
          <w:tcPr>
            <w:tcW w:type="dxa" w:w="1474"/>
          </w:tcPr>
          <w:p>
            <w:pPr>
              <w:spacing w:after="0"/>
              <w:jc w:val="right"/>
            </w:pPr>
            <w:r>
              <w:rPr>
                <w:sz w:val="16"/>
              </w:rPr>
              <w:t>$4,506,515,026</w:t>
            </w:r>
          </w:p>
        </w:tc>
        <w:tc>
          <w:tcPr>
            <w:tcW w:type="dxa" w:w="1119"/>
          </w:tcPr>
          <w:p>
            <w:pPr>
              <w:spacing w:after="0"/>
              <w:jc w:val="right"/>
            </w:pPr>
            <w:r>
              <w:rPr>
                <w:sz w:val="16"/>
              </w:rPr>
              <w:t>n/a</w:t>
            </w:r>
          </w:p>
        </w:tc>
        <w:tc>
          <w:tcPr>
            <w:tcW w:type="dxa" w:w="1030"/>
          </w:tcPr>
          <w:p>
            <w:pPr>
              <w:spacing w:after="0"/>
              <w:jc w:val="right"/>
            </w:pPr>
            <w:r>
              <w:rPr>
                <w:sz w:val="16"/>
              </w:rPr>
              <w:t>20,716</w:t>
            </w:r>
          </w:p>
        </w:tc>
        <w:tc>
          <w:tcPr>
            <w:tcW w:type="dxa" w:w="1119"/>
          </w:tcPr>
          <w:p>
            <w:pPr>
              <w:spacing w:after="0"/>
              <w:jc w:val="right"/>
            </w:pPr>
            <w:r>
              <w:rPr>
                <w:sz w:val="16"/>
              </w:rPr>
              <w:t>$2,280</w:t>
            </w:r>
          </w:p>
        </w:tc>
        <w:tc>
          <w:tcPr>
            <w:tcW w:type="dxa" w:w="1119"/>
          </w:tcPr>
          <w:p>
            <w:pPr>
              <w:spacing w:after="0"/>
              <w:jc w:val="right"/>
            </w:pPr>
            <w:r>
              <w:rPr>
                <w:sz w:val="16"/>
              </w:rPr>
              <w:t>n/a</w:t>
            </w:r>
          </w:p>
        </w:tc>
        <w:tc>
          <w:tcPr>
            <w:tcW w:type="dxa" w:w="1119"/>
          </w:tcPr>
          <w:p>
            <w:pPr>
              <w:spacing w:after="0"/>
              <w:jc w:val="right"/>
            </w:pPr>
            <w:r>
              <w:rPr>
                <w:sz w:val="16"/>
              </w:rPr>
              <w:t>$889</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$7,200</w:t>
            </w: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Cold Wave</w:t>
            </w:r>
          </w:p>
        </w:tc>
        <w:tc>
          <w:tcPr>
            <w:tcW w:type="dxa" w:w="1474"/>
          </w:tcPr>
          <w:p>
            <w:pPr>
              <w:spacing w:after="0"/>
              <w:jc w:val="right"/>
            </w:pPr>
            <w:r>
              <w:rPr>
                <w:sz w:val="16"/>
              </w:rPr>
              <w:t>$0</w:t>
            </w:r>
          </w:p>
        </w:tc>
        <w:tc>
          <w:tcPr>
            <w:tcW w:type="dxa" w:w="1119"/>
          </w:tcPr>
          <w:p>
            <w:pPr>
              <w:spacing w:after="0"/>
              <w:jc w:val="right"/>
            </w:pPr>
            <w:r>
              <w:rPr>
                <w:sz w:val="16"/>
              </w:rPr>
              <w:t>$0</w:t>
            </w:r>
          </w:p>
        </w:tc>
        <w:tc>
          <w:tcPr>
            <w:tcW w:type="dxa" w:w="1030"/>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building exposure is 0 in NRI</w:t>
            </w:r>
          </w:p>
        </w:tc>
      </w:tr>
      <w:tr>
        <w:trPr>
          <w:cantSplit/>
        </w:trPr>
        <w:tc>
          <w:tcPr>
            <w:tcW w:type="dxa" w:w="1030"/>
          </w:tcPr>
          <w:p>
            <w:pPr>
              <w:spacing w:after="0"/>
              <w:jc w:val="left"/>
            </w:pPr>
            <w:r>
              <w:rPr>
                <w:sz w:val="16"/>
              </w:rPr>
              <w:t>Drought</w:t>
            </w:r>
          </w:p>
        </w:tc>
        <w:tc>
          <w:tcPr>
            <w:tcW w:type="dxa" w:w="1474"/>
          </w:tcPr>
          <w:p>
            <w:pPr>
              <w:spacing w:after="0"/>
              <w:jc w:val="right"/>
            </w:pPr>
            <w:r>
              <w:rPr>
                <w:sz w:val="16"/>
              </w:rPr>
              <w:t>n/a</w:t>
            </w:r>
          </w:p>
        </w:tc>
        <w:tc>
          <w:tcPr>
            <w:tcW w:type="dxa" w:w="1119"/>
          </w:tcPr>
          <w:p>
            <w:pPr>
              <w:spacing w:after="0"/>
              <w:jc w:val="right"/>
            </w:pPr>
            <w:r>
              <w:rPr>
                <w:sz w:val="16"/>
              </w:rPr>
              <w:t>$0</w:t>
            </w:r>
          </w:p>
        </w:tc>
        <w:tc>
          <w:tcPr>
            <w:tcW w:type="dxa" w:w="1030"/>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$0</w:t>
            </w:r>
          </w:p>
        </w:tc>
        <w:tc>
          <w:tcPr>
            <w:tcW w:type="dxa" w:w="1119"/>
          </w:tcPr>
          <w:p>
            <w:pPr>
              <w:spacing w:after="0"/>
              <w:jc w:val="right"/>
            </w:pPr>
            <w:r>
              <w:rPr>
                <w:sz w:val="16"/>
              </w:rPr>
              <w:t>n/a</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agriculture exposure is 0 in NRI</w:t>
            </w:r>
          </w:p>
        </w:tc>
      </w:tr>
      <w:tr>
        <w:trPr>
          <w:cantSplit/>
        </w:trPr>
        <w:tc>
          <w:tcPr>
            <w:tcW w:type="dxa" w:w="1030"/>
          </w:tcPr>
          <w:p>
            <w:pPr>
              <w:spacing w:after="0"/>
              <w:jc w:val="left"/>
            </w:pPr>
            <w:r>
              <w:rPr>
                <w:sz w:val="16"/>
              </w:rPr>
              <w:t>Earthquake</w:t>
            </w:r>
          </w:p>
        </w:tc>
        <w:tc>
          <w:tcPr>
            <w:tcW w:type="dxa" w:w="1474"/>
          </w:tcPr>
          <w:p>
            <w:pPr>
              <w:spacing w:after="0"/>
              <w:jc w:val="right"/>
            </w:pPr>
            <w:r>
              <w:rPr>
                <w:sz w:val="16"/>
              </w:rPr>
              <w:t>$54,519,518,833</w:t>
            </w:r>
          </w:p>
        </w:tc>
        <w:tc>
          <w:tcPr>
            <w:tcW w:type="dxa" w:w="1119"/>
          </w:tcPr>
          <w:p>
            <w:pPr>
              <w:spacing w:after="0"/>
              <w:jc w:val="right"/>
            </w:pPr>
            <w:r>
              <w:rPr>
                <w:sz w:val="16"/>
              </w:rPr>
              <w:t>n/a</w:t>
            </w:r>
          </w:p>
        </w:tc>
        <w:tc>
          <w:tcPr>
            <w:tcW w:type="dxa" w:w="1030"/>
          </w:tcPr>
          <w:p>
            <w:pPr>
              <w:spacing w:after="0"/>
              <w:jc w:val="right"/>
            </w:pPr>
            <w:r>
              <w:rPr>
                <w:sz w:val="16"/>
              </w:rPr>
              <w:t>185,187</w:t>
            </w:r>
          </w:p>
        </w:tc>
        <w:tc>
          <w:tcPr>
            <w:tcW w:type="dxa" w:w="1119"/>
          </w:tcPr>
          <w:p>
            <w:pPr>
              <w:spacing w:after="0"/>
              <w:jc w:val="right"/>
            </w:pPr>
            <w:r>
              <w:rPr>
                <w:sz w:val="16"/>
              </w:rPr>
              <w:t>$26,934,692</w:t>
            </w:r>
          </w:p>
        </w:tc>
        <w:tc>
          <w:tcPr>
            <w:tcW w:type="dxa" w:w="1119"/>
          </w:tcPr>
          <w:p>
            <w:pPr>
              <w:spacing w:after="0"/>
              <w:jc w:val="right"/>
            </w:pPr>
            <w:r>
              <w:rPr>
                <w:sz w:val="16"/>
              </w:rPr>
              <w:t>n/a</w:t>
            </w:r>
          </w:p>
        </w:tc>
        <w:tc>
          <w:tcPr>
            <w:tcW w:type="dxa" w:w="1119"/>
          </w:tcPr>
          <w:p>
            <w:pPr>
              <w:spacing w:after="0"/>
              <w:jc w:val="right"/>
            </w:pPr>
            <w:r>
              <w:rPr>
                <w:sz w:val="16"/>
              </w:rPr>
              <w:t>$26,475,049</w:t>
            </w:r>
          </w:p>
        </w:tc>
        <w:tc>
          <w:tcPr>
            <w:tcW w:type="dxa" w:w="1021"/>
          </w:tcPr>
          <w:p>
            <w:pPr>
              <w:spacing w:after="0"/>
              <w:jc w:val="right"/>
            </w:pPr>
            <w:r>
              <w:rPr>
                <w:sz w:val="16"/>
              </w:rPr>
              <w:t>0.0494%</w:t>
            </w:r>
          </w:p>
        </w:tc>
        <w:tc>
          <w:tcPr>
            <w:tcW w:type="dxa" w:w="1101"/>
          </w:tcPr>
          <w:p>
            <w:pPr>
              <w:spacing w:after="0"/>
              <w:jc w:val="right"/>
            </w:pPr>
          </w:p>
        </w:tc>
        <w:tc>
          <w:tcPr>
            <w:tcW w:type="dxa" w:w="1030"/>
          </w:tcPr>
          <w:p>
            <w:pPr>
              <w:spacing w:after="0"/>
              <w:jc w:val="right"/>
            </w:pPr>
          </w:p>
        </w:tc>
        <w:tc>
          <w:tcPr>
            <w:tcW w:type="dxa" w:w="1385"/>
          </w:tcPr>
          <w:p>
            <w:pPr>
              <w:spacing w:after="0"/>
              <w:jc w:val="right"/>
            </w:pPr>
            <w:r>
              <w:rPr>
                <w:sz w:val="16"/>
              </w:rPr>
              <w:t>no Public Assistance recorded (1 declaration)</w:t>
            </w:r>
          </w:p>
        </w:tc>
        <w:tc>
          <w:tcPr>
            <w:tcW w:type="dxa" w:w="1563"/>
          </w:tcPr>
          <w:p>
            <w:pPr>
              <w:spacing w:after="0"/>
              <w:jc w:val="left"/>
            </w:pPr>
          </w:p>
        </w:tc>
      </w:tr>
      <w:tr>
        <w:trPr>
          <w:cantSplit/>
        </w:trPr>
        <w:tc>
          <w:tcPr>
            <w:tcW w:type="dxa" w:w="1030"/>
          </w:tcPr>
          <w:p>
            <w:pPr>
              <w:spacing w:after="0"/>
              <w:jc w:val="left"/>
            </w:pPr>
            <w:r>
              <w:rPr>
                <w:sz w:val="16"/>
              </w:rPr>
              <w:t>Hail</w:t>
            </w:r>
          </w:p>
        </w:tc>
        <w:tc>
          <w:tcPr>
            <w:tcW w:type="dxa" w:w="1474"/>
          </w:tcPr>
          <w:p>
            <w:pPr>
              <w:spacing w:after="0"/>
              <w:jc w:val="right"/>
            </w:pPr>
            <w:r>
              <w:rPr>
                <w:sz w:val="16"/>
              </w:rPr>
              <w:t>$32,430,123,912</w:t>
            </w:r>
          </w:p>
        </w:tc>
        <w:tc>
          <w:tcPr>
            <w:tcW w:type="dxa" w:w="1119"/>
          </w:tcPr>
          <w:p>
            <w:pPr>
              <w:spacing w:after="0"/>
              <w:jc w:val="right"/>
            </w:pPr>
            <w:r>
              <w:rPr>
                <w:sz w:val="16"/>
              </w:rPr>
              <w:t>$0</w:t>
            </w:r>
          </w:p>
        </w:tc>
        <w:tc>
          <w:tcPr>
            <w:tcW w:type="dxa" w:w="1030"/>
          </w:tcPr>
          <w:p>
            <w:pPr>
              <w:spacing w:after="0"/>
              <w:jc w:val="right"/>
            </w:pPr>
            <w:r>
              <w:rPr>
                <w:sz w:val="16"/>
              </w:rPr>
              <w:t>184,904</w:t>
            </w:r>
          </w:p>
        </w:tc>
        <w:tc>
          <w:tcPr>
            <w:tcW w:type="dxa" w:w="1119"/>
          </w:tcPr>
          <w:p>
            <w:pPr>
              <w:spacing w:after="0"/>
              <w:jc w:val="right"/>
            </w:pPr>
            <w:r>
              <w:rPr>
                <w:sz w:val="16"/>
              </w:rPr>
              <w:t>$392</w:t>
            </w:r>
          </w:p>
        </w:tc>
        <w:tc>
          <w:tcPr>
            <w:tcW w:type="dxa" w:w="1119"/>
          </w:tcPr>
          <w:p>
            <w:pPr>
              <w:spacing w:after="0"/>
              <w:jc w:val="right"/>
            </w:pPr>
            <w:r>
              <w:rPr>
                <w:sz w:val="16"/>
              </w:rPr>
              <w:t>$0</w:t>
            </w:r>
          </w:p>
        </w:tc>
        <w:tc>
          <w:tcPr>
            <w:tcW w:type="dxa" w:w="1119"/>
          </w:tcPr>
          <w:p>
            <w:pPr>
              <w:spacing w:after="0"/>
              <w:jc w:val="right"/>
            </w:pPr>
            <w:r>
              <w:rPr>
                <w:sz w:val="16"/>
              </w:rPr>
              <w:t>$2,598</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Heat Wave</w:t>
            </w:r>
          </w:p>
        </w:tc>
        <w:tc>
          <w:tcPr>
            <w:tcW w:type="dxa" w:w="1474"/>
          </w:tcPr>
          <w:p>
            <w:pPr>
              <w:spacing w:after="0"/>
              <w:jc w:val="right"/>
            </w:pPr>
            <w:r>
              <w:rPr>
                <w:sz w:val="16"/>
              </w:rPr>
              <w:t>$32,408,012,177</w:t>
            </w:r>
          </w:p>
        </w:tc>
        <w:tc>
          <w:tcPr>
            <w:tcW w:type="dxa" w:w="1119"/>
          </w:tcPr>
          <w:p>
            <w:pPr>
              <w:spacing w:after="0"/>
              <w:jc w:val="right"/>
            </w:pPr>
            <w:r>
              <w:rPr>
                <w:sz w:val="16"/>
              </w:rPr>
              <w:t>$0</w:t>
            </w:r>
          </w:p>
        </w:tc>
        <w:tc>
          <w:tcPr>
            <w:tcW w:type="dxa" w:w="1030"/>
          </w:tcPr>
          <w:p>
            <w:pPr>
              <w:spacing w:after="0"/>
              <w:jc w:val="right"/>
            </w:pPr>
            <w:r>
              <w:rPr>
                <w:sz w:val="16"/>
              </w:rPr>
              <w:t>184,662</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r>
              <w:rPr>
                <w:sz w:val="16"/>
              </w:rPr>
              <w:t>0%</w:t>
            </w:r>
          </w:p>
        </w:tc>
        <w:tc>
          <w:tcPr>
            <w:tcW w:type="dxa" w:w="1101"/>
          </w:tcPr>
          <w:p>
            <w:pPr>
              <w:spacing w:after="0"/>
              <w:jc w:val="right"/>
            </w:pPr>
          </w:p>
        </w:tc>
        <w:tc>
          <w:tcPr>
            <w:tcW w:type="dxa" w:w="1030"/>
          </w:tcPr>
          <w:p>
            <w:pPr>
              <w:spacing w:after="0"/>
              <w:jc w:val="right"/>
            </w:pPr>
            <w:r>
              <w:rPr>
                <w:sz w:val="16"/>
              </w:rPr>
              <w:t>$0</w:t>
            </w: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Hurricane</w:t>
            </w:r>
          </w:p>
        </w:tc>
        <w:tc>
          <w:tcPr>
            <w:tcW w:type="dxa" w:w="1474"/>
          </w:tcPr>
          <w:p>
            <w:pPr>
              <w:spacing w:after="0"/>
              <w:jc w:val="right"/>
            </w:pPr>
            <w:r>
              <w:rPr>
                <w:sz w:val="16"/>
              </w:rPr>
              <w:t>$32,427,243,942</w:t>
            </w:r>
          </w:p>
        </w:tc>
        <w:tc>
          <w:tcPr>
            <w:tcW w:type="dxa" w:w="1119"/>
          </w:tcPr>
          <w:p>
            <w:pPr>
              <w:spacing w:after="0"/>
              <w:jc w:val="right"/>
            </w:pPr>
            <w:r>
              <w:rPr>
                <w:sz w:val="16"/>
              </w:rPr>
              <w:t>$0</w:t>
            </w:r>
          </w:p>
        </w:tc>
        <w:tc>
          <w:tcPr>
            <w:tcW w:type="dxa" w:w="1030"/>
          </w:tcPr>
          <w:p>
            <w:pPr>
              <w:spacing w:after="0"/>
              <w:jc w:val="right"/>
            </w:pPr>
            <w:r>
              <w:rPr>
                <w:sz w:val="16"/>
              </w:rPr>
              <w:t>184,879</w:t>
            </w:r>
          </w:p>
        </w:tc>
        <w:tc>
          <w:tcPr>
            <w:tcW w:type="dxa" w:w="1119"/>
          </w:tcPr>
          <w:p>
            <w:pPr>
              <w:spacing w:after="0"/>
              <w:jc w:val="right"/>
            </w:pPr>
            <w:r>
              <w:rPr>
                <w:sz w:val="16"/>
              </w:rPr>
              <w:t>$80,364,581</w:t>
            </w:r>
          </w:p>
        </w:tc>
        <w:tc>
          <w:tcPr>
            <w:tcW w:type="dxa" w:w="1119"/>
          </w:tcPr>
          <w:p>
            <w:pPr>
              <w:spacing w:after="0"/>
              <w:jc w:val="right"/>
            </w:pPr>
            <w:r>
              <w:rPr>
                <w:sz w:val="16"/>
              </w:rPr>
              <w:t>$0</w:t>
            </w:r>
          </w:p>
        </w:tc>
        <w:tc>
          <w:tcPr>
            <w:tcW w:type="dxa" w:w="1119"/>
          </w:tcPr>
          <w:p>
            <w:pPr>
              <w:spacing w:after="0"/>
              <w:jc w:val="right"/>
            </w:pPr>
            <w:r>
              <w:rPr>
                <w:sz w:val="16"/>
              </w:rPr>
              <w:t>$4,763,831</w:t>
            </w:r>
          </w:p>
        </w:tc>
        <w:tc>
          <w:tcPr>
            <w:tcW w:type="dxa" w:w="1021"/>
          </w:tcPr>
          <w:p>
            <w:pPr>
              <w:spacing w:after="0"/>
              <w:jc w:val="right"/>
            </w:pPr>
            <w:r>
              <w:rPr>
                <w:sz w:val="16"/>
              </w:rPr>
              <w:t>0.248%</w:t>
            </w:r>
          </w:p>
        </w:tc>
        <w:tc>
          <w:tcPr>
            <w:tcW w:type="dxa" w:w="1101"/>
          </w:tcPr>
          <w:p>
            <w:pPr>
              <w:spacing w:after="0"/>
              <w:jc w:val="right"/>
            </w:pPr>
          </w:p>
        </w:tc>
        <w:tc>
          <w:tcPr>
            <w:tcW w:type="dxa" w:w="1030"/>
          </w:tcPr>
          <w:p>
            <w:pPr>
              <w:spacing w:after="0"/>
              <w:jc w:val="right"/>
            </w:pPr>
            <w:r>
              <w:rPr>
                <w:sz w:val="16"/>
              </w:rPr>
              <w:t>$0</w:t>
            </w:r>
          </w:p>
        </w:tc>
        <w:tc>
          <w:tcPr>
            <w:tcW w:type="dxa" w:w="1385"/>
          </w:tcPr>
          <w:p>
            <w:pPr>
              <w:spacing w:after="0"/>
              <w:jc w:val="right"/>
            </w:pPr>
            <w:r>
              <w:rPr>
                <w:sz w:val="16"/>
              </w:rPr>
              <w:t>$13,373,655.97</w:t>
            </w:r>
          </w:p>
        </w:tc>
        <w:tc>
          <w:tcPr>
            <w:tcW w:type="dxa" w:w="1563"/>
          </w:tcPr>
          <w:p>
            <w:pPr>
              <w:spacing w:after="0"/>
              <w:jc w:val="left"/>
            </w:pPr>
          </w:p>
        </w:tc>
      </w:tr>
      <w:tr>
        <w:trPr>
          <w:cantSplit/>
        </w:trPr>
        <w:tc>
          <w:tcPr>
            <w:tcW w:type="dxa" w:w="1030"/>
          </w:tcPr>
          <w:p>
            <w:pPr>
              <w:spacing w:after="0"/>
              <w:jc w:val="left"/>
            </w:pPr>
            <w:r>
              <w:rPr>
                <w:sz w:val="16"/>
              </w:rPr>
              <w:t>Inland Flooding</w:t>
            </w:r>
          </w:p>
        </w:tc>
        <w:tc>
          <w:tcPr>
            <w:tcW w:type="dxa" w:w="1474"/>
          </w:tcPr>
          <w:p>
            <w:pPr>
              <w:spacing w:after="0"/>
              <w:jc w:val="right"/>
            </w:pPr>
            <w:r>
              <w:rPr>
                <w:sz w:val="16"/>
              </w:rPr>
              <w:t>$32,365,100,993</w:t>
            </w:r>
          </w:p>
        </w:tc>
        <w:tc>
          <w:tcPr>
            <w:tcW w:type="dxa" w:w="1119"/>
          </w:tcPr>
          <w:p>
            <w:pPr>
              <w:spacing w:after="0"/>
              <w:jc w:val="right"/>
            </w:pPr>
            <w:r>
              <w:rPr>
                <w:sz w:val="16"/>
              </w:rPr>
              <w:t>$0</w:t>
            </w:r>
          </w:p>
        </w:tc>
        <w:tc>
          <w:tcPr>
            <w:tcW w:type="dxa" w:w="1030"/>
          </w:tcPr>
          <w:p>
            <w:pPr>
              <w:spacing w:after="0"/>
              <w:jc w:val="right"/>
            </w:pPr>
            <w:r>
              <w:rPr>
                <w:sz w:val="16"/>
              </w:rPr>
              <w:t>5,742</w:t>
            </w:r>
          </w:p>
        </w:tc>
        <w:tc>
          <w:tcPr>
            <w:tcW w:type="dxa" w:w="1119"/>
          </w:tcPr>
          <w:p>
            <w:pPr>
              <w:spacing w:after="0"/>
              <w:jc w:val="right"/>
            </w:pPr>
            <w:r>
              <w:rPr>
                <w:sz w:val="16"/>
              </w:rPr>
              <w:t>$21,068,176</w:t>
            </w:r>
          </w:p>
        </w:tc>
        <w:tc>
          <w:tcPr>
            <w:tcW w:type="dxa" w:w="1119"/>
          </w:tcPr>
          <w:p>
            <w:pPr>
              <w:spacing w:after="0"/>
              <w:jc w:val="right"/>
            </w:pPr>
            <w:r>
              <w:rPr>
                <w:sz w:val="16"/>
              </w:rPr>
              <w:t>$0</w:t>
            </w:r>
          </w:p>
        </w:tc>
        <w:tc>
          <w:tcPr>
            <w:tcW w:type="dxa" w:w="1119"/>
          </w:tcPr>
          <w:p>
            <w:pPr>
              <w:spacing w:after="0"/>
              <w:jc w:val="right"/>
            </w:pPr>
            <w:r>
              <w:rPr>
                <w:sz w:val="16"/>
              </w:rPr>
              <w:t>$154,768</w:t>
            </w:r>
          </w:p>
        </w:tc>
        <w:tc>
          <w:tcPr>
            <w:tcW w:type="dxa" w:w="1021"/>
          </w:tcPr>
          <w:p>
            <w:pPr>
              <w:spacing w:after="0"/>
              <w:jc w:val="right"/>
            </w:pPr>
            <w:r>
              <w:rPr>
                <w:sz w:val="16"/>
              </w:rPr>
              <w:t>n/a (see note)</w:t>
            </w:r>
          </w:p>
        </w:tc>
        <w:tc>
          <w:tcPr>
            <w:tcW w:type="dxa" w:w="1101"/>
          </w:tcPr>
          <w:p>
            <w:pPr>
              <w:spacing w:after="0"/>
              <w:jc w:val="right"/>
            </w:pPr>
            <w:r>
              <w:rPr>
                <w:sz w:val="16"/>
              </w:rPr>
              <w:t>$199,500</w:t>
            </w:r>
          </w:p>
        </w:tc>
        <w:tc>
          <w:tcPr>
            <w:tcW w:type="dxa" w:w="1030"/>
          </w:tcPr>
          <w:p>
            <w:pPr>
              <w:spacing w:after="0"/>
              <w:jc w:val="right"/>
            </w:pPr>
          </w:p>
        </w:tc>
        <w:tc>
          <w:tcPr>
            <w:tcW w:type="dxa" w:w="1385"/>
          </w:tcPr>
          <w:p>
            <w:pPr>
              <w:spacing w:after="0"/>
              <w:jc w:val="right"/>
            </w:pPr>
            <w:r>
              <w:rPr>
                <w:sz w:val="16"/>
              </w:rPr>
              <w:t>no Public Assistance recorded (1 declaration)</w:t>
            </w:r>
          </w:p>
        </w:tc>
        <w:tc>
          <w:tcPr>
            <w:tcW w:type="dxa" w:w="15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4"/>
          </w:tcPr>
          <w:p>
            <w:pPr>
              <w:spacing w:after="0"/>
              <w:jc w:val="right"/>
            </w:pPr>
            <w:r>
              <w:rPr>
                <w:sz w:val="16"/>
              </w:rPr>
              <w:t>$2,527,561,697</w:t>
            </w:r>
          </w:p>
        </w:tc>
        <w:tc>
          <w:tcPr>
            <w:tcW w:type="dxa" w:w="1119"/>
          </w:tcPr>
          <w:p>
            <w:pPr>
              <w:spacing w:after="0"/>
              <w:jc w:val="right"/>
            </w:pPr>
            <w:r>
              <w:rPr>
                <w:sz w:val="16"/>
              </w:rPr>
              <w:t>n/a</w:t>
            </w:r>
          </w:p>
        </w:tc>
        <w:tc>
          <w:tcPr>
            <w:tcW w:type="dxa" w:w="1030"/>
          </w:tcPr>
          <w:p>
            <w:pPr>
              <w:spacing w:after="0"/>
              <w:jc w:val="right"/>
            </w:pPr>
            <w:r>
              <w:rPr>
                <w:sz w:val="16"/>
              </w:rPr>
              <w:t>19,859</w:t>
            </w:r>
          </w:p>
        </w:tc>
        <w:tc>
          <w:tcPr>
            <w:tcW w:type="dxa" w:w="1119"/>
          </w:tcPr>
          <w:p>
            <w:pPr>
              <w:spacing w:after="0"/>
              <w:jc w:val="right"/>
            </w:pPr>
            <w:r>
              <w:rPr>
                <w:sz w:val="16"/>
              </w:rPr>
              <w:t>$5,333,112</w:t>
            </w:r>
          </w:p>
        </w:tc>
        <w:tc>
          <w:tcPr>
            <w:tcW w:type="dxa" w:w="1119"/>
          </w:tcPr>
          <w:p>
            <w:pPr>
              <w:spacing w:after="0"/>
              <w:jc w:val="right"/>
            </w:pPr>
            <w:r>
              <w:rPr>
                <w:sz w:val="16"/>
              </w:rPr>
              <w:t>n/a</w:t>
            </w:r>
          </w:p>
        </w:tc>
        <w:tc>
          <w:tcPr>
            <w:tcW w:type="dxa" w:w="1119"/>
          </w:tcPr>
          <w:p>
            <w:pPr>
              <w:spacing w:after="0"/>
              <w:jc w:val="right"/>
            </w:pPr>
            <w:r>
              <w:rPr>
                <w:sz w:val="16"/>
              </w:rPr>
              <w:t>$8,191</w:t>
            </w:r>
          </w:p>
        </w:tc>
        <w:tc>
          <w:tcPr>
            <w:tcW w:type="dxa" w:w="1021"/>
          </w:tcPr>
          <w:p>
            <w:pPr>
              <w:spacing w:after="0"/>
              <w:jc w:val="right"/>
            </w:pPr>
            <w:r>
              <w:rPr>
                <w:sz w:val="16"/>
              </w:rPr>
              <w:t>0.211%</w:t>
            </w:r>
          </w:p>
        </w:tc>
        <w:tc>
          <w:tcPr>
            <w:tcW w:type="dxa" w:w="1101"/>
          </w:tcPr>
          <w:p>
            <w:pPr>
              <w:spacing w:after="0"/>
              <w:jc w:val="right"/>
            </w:pPr>
            <w:r>
              <w:rPr>
                <w:sz w:val="16"/>
              </w:rPr>
              <w:t>$4,500</w:t>
            </w:r>
          </w:p>
        </w:tc>
        <w:tc>
          <w:tcPr>
            <w:tcW w:type="dxa" w:w="1030"/>
          </w:tcPr>
          <w:p>
            <w:pPr>
              <w:spacing w:after="0"/>
              <w:jc w:val="right"/>
            </w:pPr>
          </w:p>
        </w:tc>
        <w:tc>
          <w:tcPr>
            <w:tcW w:type="dxa" w:w="1385"/>
          </w:tcPr>
          <w:p>
            <w:pPr>
              <w:spacing w:after="0"/>
              <w:jc w:val="right"/>
            </w:pPr>
            <w:r>
              <w:rPr>
                <w:sz w:val="16"/>
              </w:rPr>
              <w:t>no Public Assistance recorded (1 declaration)</w:t>
            </w:r>
          </w:p>
        </w:tc>
        <w:tc>
          <w:tcPr>
            <w:tcW w:type="dxa" w:w="1563"/>
          </w:tcPr>
          <w:p>
            <w:pPr>
              <w:spacing w:after="0"/>
              <w:jc w:val="left"/>
            </w:pPr>
          </w:p>
        </w:tc>
      </w:tr>
      <w:tr>
        <w:trPr>
          <w:cantSplit/>
        </w:trPr>
        <w:tc>
          <w:tcPr>
            <w:tcW w:type="dxa" w:w="1030"/>
          </w:tcPr>
          <w:p>
            <w:pPr>
              <w:spacing w:after="0"/>
              <w:jc w:val="left"/>
            </w:pPr>
            <w:r>
              <w:rPr>
                <w:sz w:val="16"/>
              </w:rPr>
              <w:t>Lightning</w:t>
            </w:r>
          </w:p>
        </w:tc>
        <w:tc>
          <w:tcPr>
            <w:tcW w:type="dxa" w:w="1474"/>
          </w:tcPr>
          <w:p>
            <w:pPr>
              <w:spacing w:after="0"/>
              <w:jc w:val="right"/>
            </w:pPr>
            <w:r>
              <w:rPr>
                <w:sz w:val="16"/>
              </w:rPr>
              <w:t>$32,430,123,912</w:t>
            </w:r>
          </w:p>
        </w:tc>
        <w:tc>
          <w:tcPr>
            <w:tcW w:type="dxa" w:w="1119"/>
          </w:tcPr>
          <w:p>
            <w:pPr>
              <w:spacing w:after="0"/>
              <w:jc w:val="right"/>
            </w:pPr>
            <w:r>
              <w:rPr>
                <w:sz w:val="16"/>
              </w:rPr>
              <w:t>n/a</w:t>
            </w:r>
          </w:p>
        </w:tc>
        <w:tc>
          <w:tcPr>
            <w:tcW w:type="dxa" w:w="1030"/>
          </w:tcPr>
          <w:p>
            <w:pPr>
              <w:spacing w:after="0"/>
              <w:jc w:val="right"/>
            </w:pPr>
            <w:r>
              <w:rPr>
                <w:sz w:val="16"/>
              </w:rPr>
              <w:t>184,904</w:t>
            </w:r>
          </w:p>
        </w:tc>
        <w:tc>
          <w:tcPr>
            <w:tcW w:type="dxa" w:w="1119"/>
          </w:tcPr>
          <w:p>
            <w:pPr>
              <w:spacing w:after="0"/>
              <w:jc w:val="right"/>
            </w:pPr>
            <w:r>
              <w:rPr>
                <w:sz w:val="16"/>
              </w:rPr>
              <w:t>$60,678</w:t>
            </w:r>
          </w:p>
        </w:tc>
        <w:tc>
          <w:tcPr>
            <w:tcW w:type="dxa" w:w="1119"/>
          </w:tcPr>
          <w:p>
            <w:pPr>
              <w:spacing w:after="0"/>
              <w:jc w:val="right"/>
            </w:pPr>
            <w:r>
              <w:rPr>
                <w:sz w:val="16"/>
              </w:rPr>
              <w:t>n/a</w:t>
            </w:r>
          </w:p>
        </w:tc>
        <w:tc>
          <w:tcPr>
            <w:tcW w:type="dxa" w:w="1119"/>
          </w:tcPr>
          <w:p>
            <w:pPr>
              <w:spacing w:after="0"/>
              <w:jc w:val="right"/>
            </w:pPr>
            <w:r>
              <w:rPr>
                <w:sz w:val="16"/>
              </w:rPr>
              <w:t>$2,001,455</w:t>
            </w:r>
          </w:p>
        </w:tc>
        <w:tc>
          <w:tcPr>
            <w:tcW w:type="dxa" w:w="1021"/>
          </w:tcPr>
          <w:p>
            <w:pPr>
              <w:spacing w:after="0"/>
              <w:jc w:val="right"/>
            </w:pPr>
            <w:r>
              <w:rPr>
                <w:sz w:val="16"/>
              </w:rPr>
              <w:t>0.000187%</w:t>
            </w:r>
          </w:p>
        </w:tc>
        <w:tc>
          <w:tcPr>
            <w:tcW w:type="dxa" w:w="1101"/>
          </w:tcPr>
          <w:p>
            <w:pPr>
              <w:spacing w:after="0"/>
              <w:jc w:val="right"/>
            </w:pPr>
            <w:r>
              <w:rPr>
                <w:sz w:val="16"/>
              </w:rPr>
              <w:t>$1,000</w:t>
            </w: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Strong Wind</w:t>
            </w:r>
          </w:p>
        </w:tc>
        <w:tc>
          <w:tcPr>
            <w:tcW w:type="dxa" w:w="1474"/>
          </w:tcPr>
          <w:p>
            <w:pPr>
              <w:spacing w:after="0"/>
              <w:jc w:val="right"/>
            </w:pPr>
            <w:r>
              <w:rPr>
                <w:sz w:val="16"/>
              </w:rPr>
              <w:t>$32,430,123,912</w:t>
            </w:r>
          </w:p>
        </w:tc>
        <w:tc>
          <w:tcPr>
            <w:tcW w:type="dxa" w:w="1119"/>
          </w:tcPr>
          <w:p>
            <w:pPr>
              <w:spacing w:after="0"/>
              <w:jc w:val="right"/>
            </w:pPr>
            <w:r>
              <w:rPr>
                <w:sz w:val="16"/>
              </w:rPr>
              <w:t>$0</w:t>
            </w:r>
          </w:p>
        </w:tc>
        <w:tc>
          <w:tcPr>
            <w:tcW w:type="dxa" w:w="1030"/>
          </w:tcPr>
          <w:p>
            <w:pPr>
              <w:spacing w:after="0"/>
              <w:jc w:val="right"/>
            </w:pPr>
            <w:r>
              <w:rPr>
                <w:sz w:val="16"/>
              </w:rPr>
              <w:t>184,904</w:t>
            </w:r>
          </w:p>
        </w:tc>
        <w:tc>
          <w:tcPr>
            <w:tcW w:type="dxa" w:w="1119"/>
          </w:tcPr>
          <w:p>
            <w:pPr>
              <w:spacing w:after="0"/>
              <w:jc w:val="right"/>
            </w:pPr>
            <w:r>
              <w:rPr>
                <w:sz w:val="16"/>
              </w:rPr>
              <w:t>$152</w:t>
            </w:r>
          </w:p>
        </w:tc>
        <w:tc>
          <w:tcPr>
            <w:tcW w:type="dxa" w:w="1119"/>
          </w:tcPr>
          <w:p>
            <w:pPr>
              <w:spacing w:after="0"/>
              <w:jc w:val="right"/>
            </w:pPr>
            <w:r>
              <w:rPr>
                <w:sz w:val="16"/>
              </w:rPr>
              <w:t>$0</w:t>
            </w:r>
          </w:p>
        </w:tc>
        <w:tc>
          <w:tcPr>
            <w:tcW w:type="dxa" w:w="1119"/>
          </w:tcPr>
          <w:p>
            <w:pPr>
              <w:spacing w:after="0"/>
              <w:jc w:val="right"/>
            </w:pPr>
            <w:r>
              <w:rPr>
                <w:sz w:val="16"/>
              </w:rPr>
              <w:t>$5,070</w:t>
            </w:r>
          </w:p>
        </w:tc>
        <w:tc>
          <w:tcPr>
            <w:tcW w:type="dxa" w:w="1021"/>
          </w:tcPr>
          <w:p>
            <w:pPr>
              <w:spacing w:after="0"/>
              <w:jc w:val="right"/>
            </w:pPr>
            <w:r>
              <w:rPr>
                <w:sz w:val="16"/>
              </w:rPr>
              <w:t>under 0.0001%</w:t>
            </w:r>
          </w:p>
        </w:tc>
        <w:tc>
          <w:tcPr>
            <w:tcW w:type="dxa" w:w="1101"/>
          </w:tcPr>
          <w:p>
            <w:pPr>
              <w:spacing w:after="0"/>
              <w:jc w:val="right"/>
            </w:pPr>
            <w:r>
              <w:rPr>
                <w:sz w:val="16"/>
              </w:rPr>
              <w:t>$12,200</w:t>
            </w:r>
          </w:p>
        </w:tc>
        <w:tc>
          <w:tcPr>
            <w:tcW w:type="dxa" w:w="1030"/>
          </w:tcPr>
          <w:p>
            <w:pPr>
              <w:spacing w:after="0"/>
              <w:jc w:val="right"/>
            </w:pPr>
            <w:r>
              <w:rPr>
                <w:sz w:val="16"/>
              </w:rPr>
              <w:t>$15,250</w:t>
            </w:r>
          </w:p>
        </w:tc>
        <w:tc>
          <w:tcPr>
            <w:tcW w:type="dxa" w:w="1385"/>
          </w:tcPr>
          <w:p>
            <w:pPr>
              <w:spacing w:after="0"/>
              <w:jc w:val="right"/>
            </w:pPr>
          </w:p>
        </w:tc>
        <w:tc>
          <w:tcPr>
            <w:tcW w:type="dxa" w:w="1563"/>
          </w:tcPr>
          <w:p>
            <w:pPr>
              <w:spacing w:after="0"/>
              <w:jc w:val="left"/>
            </w:pPr>
            <w:r>
              <w:rPr>
                <w:sz w:val="16"/>
              </w:rPr>
              <w:t>Storm Events damage since the plan includes 2 zone-level Strong Wind records ($15,250): a NOAA non-thunderstorm wind type, outside NRI's Strong Wind definition.</w:t>
            </w:r>
          </w:p>
        </w:tc>
      </w:tr>
      <w:tr>
        <w:trPr>
          <w:cantSplit/>
        </w:trPr>
        <w:tc>
          <w:tcPr>
            <w:tcW w:type="dxa" w:w="1030"/>
          </w:tcPr>
          <w:p>
            <w:pPr>
              <w:spacing w:after="0"/>
              <w:jc w:val="left"/>
            </w:pPr>
            <w:r>
              <w:rPr>
                <w:sz w:val="16"/>
              </w:rPr>
              <w:t>Tornado</w:t>
            </w:r>
          </w:p>
        </w:tc>
        <w:tc>
          <w:tcPr>
            <w:tcW w:type="dxa" w:w="1474"/>
          </w:tcPr>
          <w:p>
            <w:pPr>
              <w:spacing w:after="0"/>
              <w:jc w:val="right"/>
            </w:pPr>
            <w:r>
              <w:rPr>
                <w:sz w:val="16"/>
              </w:rPr>
              <w:t>$32,430,123,912</w:t>
            </w:r>
          </w:p>
        </w:tc>
        <w:tc>
          <w:tcPr>
            <w:tcW w:type="dxa" w:w="1119"/>
          </w:tcPr>
          <w:p>
            <w:pPr>
              <w:spacing w:after="0"/>
              <w:jc w:val="right"/>
            </w:pPr>
            <w:r>
              <w:rPr>
                <w:sz w:val="16"/>
              </w:rPr>
              <w:t>$0</w:t>
            </w:r>
          </w:p>
        </w:tc>
        <w:tc>
          <w:tcPr>
            <w:tcW w:type="dxa" w:w="1030"/>
          </w:tcPr>
          <w:p>
            <w:pPr>
              <w:spacing w:after="0"/>
              <w:jc w:val="right"/>
            </w:pPr>
            <w:r>
              <w:rPr>
                <w:sz w:val="16"/>
              </w:rPr>
              <w:t>184,904</w:t>
            </w:r>
          </w:p>
        </w:tc>
        <w:tc>
          <w:tcPr>
            <w:tcW w:type="dxa" w:w="1119"/>
          </w:tcPr>
          <w:p>
            <w:pPr>
              <w:spacing w:after="0"/>
              <w:jc w:val="right"/>
            </w:pPr>
            <w:r>
              <w:rPr>
                <w:sz w:val="16"/>
              </w:rPr>
              <w:t>$66,738</w:t>
            </w:r>
          </w:p>
        </w:tc>
        <w:tc>
          <w:tcPr>
            <w:tcW w:type="dxa" w:w="1119"/>
          </w:tcPr>
          <w:p>
            <w:pPr>
              <w:spacing w:after="0"/>
              <w:jc w:val="right"/>
            </w:pPr>
            <w:r>
              <w:rPr>
                <w:sz w:val="16"/>
              </w:rPr>
              <w:t>$0</w:t>
            </w:r>
          </w:p>
        </w:tc>
        <w:tc>
          <w:tcPr>
            <w:tcW w:type="dxa" w:w="1119"/>
          </w:tcPr>
          <w:p>
            <w:pPr>
              <w:spacing w:after="0"/>
              <w:jc w:val="right"/>
            </w:pPr>
            <w:r>
              <w:rPr>
                <w:sz w:val="16"/>
              </w:rPr>
              <w:t>$66,456</w:t>
            </w:r>
          </w:p>
        </w:tc>
        <w:tc>
          <w:tcPr>
            <w:tcW w:type="dxa" w:w="1021"/>
          </w:tcPr>
          <w:p>
            <w:pPr>
              <w:spacing w:after="0"/>
              <w:jc w:val="right"/>
            </w:pPr>
            <w:r>
              <w:rPr>
                <w:sz w:val="16"/>
              </w:rPr>
              <w:t>0.000206%</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Volcanic Activity</w:t>
            </w:r>
          </w:p>
        </w:tc>
        <w:tc>
          <w:tcPr>
            <w:tcW w:type="dxa" w:w="1474"/>
          </w:tcPr>
          <w:p>
            <w:pPr>
              <w:spacing w:after="0"/>
              <w:jc w:val="right"/>
            </w:pPr>
            <w:r>
              <w:rPr>
                <w:sz w:val="16"/>
              </w:rPr>
              <w:t>$32,430,123,912</w:t>
            </w:r>
          </w:p>
        </w:tc>
        <w:tc>
          <w:tcPr>
            <w:tcW w:type="dxa" w:w="1119"/>
          </w:tcPr>
          <w:p>
            <w:pPr>
              <w:spacing w:after="0"/>
              <w:jc w:val="right"/>
            </w:pPr>
            <w:r>
              <w:rPr>
                <w:sz w:val="16"/>
              </w:rPr>
              <w:t>n/a</w:t>
            </w:r>
          </w:p>
        </w:tc>
        <w:tc>
          <w:tcPr>
            <w:tcW w:type="dxa" w:w="1030"/>
          </w:tcPr>
          <w:p>
            <w:pPr>
              <w:spacing w:after="0"/>
              <w:jc w:val="right"/>
            </w:pPr>
            <w:r>
              <w:rPr>
                <w:sz w:val="16"/>
              </w:rPr>
              <w:t>184,904</w:t>
            </w:r>
          </w:p>
        </w:tc>
        <w:tc>
          <w:tcPr>
            <w:tcW w:type="dxa" w:w="1119"/>
          </w:tcPr>
          <w:p>
            <w:pPr>
              <w:spacing w:after="0"/>
              <w:jc w:val="right"/>
            </w:pPr>
            <w:r>
              <w:rPr>
                <w:sz w:val="16"/>
              </w:rPr>
              <w:t>$12</w:t>
            </w:r>
          </w:p>
        </w:tc>
        <w:tc>
          <w:tcPr>
            <w:tcW w:type="dxa" w:w="1119"/>
          </w:tcPr>
          <w:p>
            <w:pPr>
              <w:spacing w:after="0"/>
              <w:jc w:val="right"/>
            </w:pPr>
            <w:r>
              <w:rPr>
                <w:sz w:val="16"/>
              </w:rPr>
              <w:t>n/a</w:t>
            </w:r>
          </w:p>
        </w:tc>
        <w:tc>
          <w:tcPr>
            <w:tcW w:type="dxa" w:w="1119"/>
          </w:tcPr>
          <w:p>
            <w:pPr>
              <w:spacing w:after="0"/>
              <w:jc w:val="right"/>
            </w:pPr>
            <w:r>
              <w:rPr>
                <w:sz w:val="16"/>
              </w:rPr>
              <w:t>$4,426</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Wildfire</w:t>
            </w:r>
          </w:p>
        </w:tc>
        <w:tc>
          <w:tcPr>
            <w:tcW w:type="dxa" w:w="1474"/>
          </w:tcPr>
          <w:p>
            <w:pPr>
              <w:spacing w:after="0"/>
              <w:jc w:val="right"/>
            </w:pPr>
            <w:r>
              <w:rPr>
                <w:sz w:val="16"/>
              </w:rPr>
              <w:t>n/a</w:t>
            </w:r>
          </w:p>
        </w:tc>
        <w:tc>
          <w:tcPr>
            <w:tcW w:type="dxa" w:w="1119"/>
          </w:tcPr>
          <w:p>
            <w:pPr>
              <w:spacing w:after="0"/>
              <w:jc w:val="right"/>
            </w:pPr>
            <w:r>
              <w:rPr>
                <w:sz w:val="16"/>
              </w:rPr>
              <w:t>n/a</w:t>
            </w:r>
          </w:p>
        </w:tc>
        <w:tc>
          <w:tcPr>
            <w:tcW w:type="dxa" w:w="1030"/>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n/a</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NRI publishes no building exposure for this county</w:t>
            </w:r>
          </w:p>
        </w:tc>
      </w:tr>
      <w:tr>
        <w:trPr>
          <w:cantSplit/>
        </w:trPr>
        <w:tc>
          <w:tcPr>
            <w:tcW w:type="dxa" w:w="1030"/>
          </w:tcPr>
          <w:p>
            <w:pPr>
              <w:spacing w:after="0"/>
              <w:jc w:val="left"/>
            </w:pPr>
            <w:r>
              <w:rPr>
                <w:sz w:val="16"/>
              </w:rPr>
              <w:t>Winter Weather</w:t>
            </w:r>
          </w:p>
        </w:tc>
        <w:tc>
          <w:tcPr>
            <w:tcW w:type="dxa" w:w="1474"/>
          </w:tcPr>
          <w:p>
            <w:pPr>
              <w:spacing w:after="0"/>
              <w:jc w:val="right"/>
            </w:pPr>
            <w:r>
              <w:rPr>
                <w:sz w:val="16"/>
              </w:rPr>
              <w:t>$0</w:t>
            </w:r>
          </w:p>
        </w:tc>
        <w:tc>
          <w:tcPr>
            <w:tcW w:type="dxa" w:w="1119"/>
          </w:tcPr>
          <w:p>
            <w:pPr>
              <w:spacing w:after="0"/>
              <w:jc w:val="right"/>
            </w:pPr>
            <w:r>
              <w:rPr>
                <w:sz w:val="16"/>
              </w:rPr>
              <w:t>$0</w:t>
            </w:r>
          </w:p>
        </w:tc>
        <w:tc>
          <w:tcPr>
            <w:tcW w:type="dxa" w:w="1030"/>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385"/>
          </w:tcPr>
          <w:p>
            <w:pPr>
              <w:spacing w:after="0"/>
              <w:jc w:val="right"/>
            </w:pPr>
          </w:p>
        </w:tc>
        <w:tc>
          <w:tcPr>
            <w:tcW w:type="dxa" w:w="1563"/>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2019-11-26 (Storm Events through 2026-06-30): 76 county-coded records, 76 with a damage value recorded (including $0), $217,200; 39 zone-level records, 38 with a damage value recorded (including $0), $22,450 reported for the zone; Public Assistance: $13,373,655.97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184,904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$32,430,123,912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$133,830,813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$33,482,732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39"/>
        <w:gridCol w:w="1332"/>
        <w:gridCol w:w="1332"/>
        <w:gridCol w:w="1332"/>
        <w:gridCol w:w="1332"/>
        <w:gridCol w:w="1332"/>
        <w:gridCol w:w="1332"/>
        <w:gridCol w:w="1482"/>
      </w:tblGrid>
      <w:tr>
        <w:trPr>
          <w:cantSplit/>
          <w:tblHeader/>
        </w:trPr>
        <w:tc>
          <w:tcPr>
            <w:tcW w:type="dxa" w:w="4639"/>
            <w:shd w:val="clear" w:color="auto" w:fill="E8E8E8"/>
          </w:tcPr>
          <w:p>
            <w:pPr>
              <w:spacing w:after="0"/>
              <w:jc w:val="left"/>
            </w:pPr>
            <w:r>
              <w:rPr>
                <w:b/>
                <w:sz w:val="16"/>
              </w:rPr>
              <w:t>Scope</w:t>
            </w:r>
          </w:p>
        </w:tc>
        <w:tc>
          <w:tcPr>
            <w:tcW w:type="dxa" w:w="1332"/>
            <w:shd w:val="clear" w:color="auto" w:fill="E8E8E8"/>
          </w:tcPr>
          <w:p>
            <w:pPr>
              <w:spacing w:after="0"/>
              <w:jc w:val="right"/>
            </w:pPr>
            <w:r>
              <w:rPr>
                <w:b/>
                <w:sz w:val="16"/>
              </w:rPr>
              <w:t>RL, FMA</w:t>
            </w:r>
          </w:p>
          <w:p>
            <w:pPr>
              <w:spacing w:after="0"/>
              <w:jc w:val="right"/>
            </w:pPr>
            <w:r>
              <w:rPr>
                <w:i/>
                <w:color w:val="555555"/>
                <w:sz w:val="14"/>
              </w:rPr>
              <w:t>properties</w:t>
            </w:r>
          </w:p>
        </w:tc>
        <w:tc>
          <w:tcPr>
            <w:tcW w:type="dxa" w:w="1332"/>
            <w:shd w:val="clear" w:color="auto" w:fill="E8E8E8"/>
          </w:tcPr>
          <w:p>
            <w:pPr>
              <w:spacing w:after="0"/>
              <w:jc w:val="right"/>
            </w:pPr>
            <w:r>
              <w:rPr>
                <w:b/>
                <w:sz w:val="16"/>
              </w:rPr>
              <w:t>SRL, FMA</w:t>
            </w:r>
          </w:p>
          <w:p>
            <w:pPr>
              <w:spacing w:after="0"/>
              <w:jc w:val="right"/>
            </w:pPr>
            <w:r>
              <w:rPr>
                <w:i/>
                <w:color w:val="555555"/>
                <w:sz w:val="14"/>
              </w:rPr>
              <w:t>properties</w:t>
            </w:r>
          </w:p>
        </w:tc>
        <w:tc>
          <w:tcPr>
            <w:tcW w:type="dxa" w:w="1332"/>
            <w:shd w:val="clear" w:color="auto" w:fill="E8E8E8"/>
          </w:tcPr>
          <w:p>
            <w:pPr>
              <w:spacing w:after="0"/>
              <w:jc w:val="right"/>
            </w:pPr>
            <w:r>
              <w:rPr>
                <w:b/>
                <w:sz w:val="16"/>
              </w:rPr>
              <w:t>RL, NFIP</w:t>
            </w:r>
          </w:p>
          <w:p>
            <w:pPr>
              <w:spacing w:after="0"/>
              <w:jc w:val="right"/>
            </w:pPr>
            <w:r>
              <w:rPr>
                <w:i/>
                <w:color w:val="555555"/>
                <w:sz w:val="14"/>
              </w:rPr>
              <w:t>properties</w:t>
            </w:r>
          </w:p>
        </w:tc>
        <w:tc>
          <w:tcPr>
            <w:tcW w:type="dxa" w:w="1332"/>
            <w:shd w:val="clear" w:color="auto" w:fill="E8E8E8"/>
          </w:tcPr>
          <w:p>
            <w:pPr>
              <w:spacing w:after="0"/>
              <w:jc w:val="right"/>
            </w:pPr>
            <w:r>
              <w:rPr>
                <w:b/>
                <w:sz w:val="16"/>
              </w:rPr>
              <w:t>SRL, NFIP</w:t>
            </w:r>
          </w:p>
          <w:p>
            <w:pPr>
              <w:spacing w:after="0"/>
              <w:jc w:val="right"/>
            </w:pPr>
            <w:r>
              <w:rPr>
                <w:i/>
                <w:color w:val="555555"/>
                <w:sz w:val="14"/>
              </w:rPr>
              <w:t>properties</w:t>
            </w:r>
          </w:p>
        </w:tc>
        <w:tc>
          <w:tcPr>
            <w:tcW w:type="dxa" w:w="133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2"/>
            <w:shd w:val="clear" w:color="auto" w:fill="E8E8E8"/>
          </w:tcPr>
          <w:p>
            <w:pPr>
              <w:spacing w:after="0"/>
              <w:jc w:val="right"/>
            </w:pPr>
            <w:r>
              <w:rPr>
                <w:b/>
                <w:sz w:val="16"/>
              </w:rPr>
              <w:t>Mitigated</w:t>
            </w:r>
          </w:p>
          <w:p>
            <w:pPr>
              <w:spacing w:after="0"/>
              <w:jc w:val="right"/>
            </w:pPr>
            <w:r>
              <w:rPr>
                <w:i/>
                <w:color w:val="555555"/>
                <w:sz w:val="14"/>
              </w:rPr>
              <w:t>properties</w:t>
            </w:r>
          </w:p>
        </w:tc>
        <w:tc>
          <w:tcPr>
            <w:tcW w:type="dxa" w:w="14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39"/>
          </w:tcPr>
          <w:p>
            <w:pPr>
              <w:spacing w:after="0"/>
              <w:jc w:val="left"/>
            </w:pPr>
            <w:r>
              <w:rPr>
                <w:sz w:val="16"/>
              </w:rPr>
              <w:t>County total</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46</w:t>
            </w:r>
          </w:p>
        </w:tc>
        <w:tc>
          <w:tcPr>
            <w:tcW w:type="dxa" w:w="1332"/>
          </w:tcPr>
          <w:p>
            <w:pPr>
              <w:spacing w:after="0"/>
              <w:jc w:val="right"/>
            </w:pPr>
            <w:r>
              <w:rPr>
                <w:sz w:val="16"/>
              </w:rPr>
              <w:t>1</w:t>
            </w:r>
          </w:p>
        </w:tc>
        <w:tc>
          <w:tcPr>
            <w:tcW w:type="dxa" w:w="1332"/>
          </w:tcPr>
          <w:p>
            <w:pPr>
              <w:spacing w:after="0"/>
              <w:jc w:val="right"/>
            </w:pPr>
            <w:r>
              <w:rPr>
                <w:sz w:val="16"/>
              </w:rPr>
              <w:t>46</w:t>
            </w:r>
          </w:p>
        </w:tc>
        <w:tc>
          <w:tcPr>
            <w:tcW w:type="dxa" w:w="1332"/>
          </w:tcPr>
          <w:p>
            <w:pPr>
              <w:spacing w:after="0"/>
              <w:jc w:val="right"/>
            </w:pPr>
            <w:r>
              <w:rPr>
                <w:sz w:val="16"/>
              </w:rPr>
              <w:t>0</w:t>
            </w:r>
          </w:p>
        </w:tc>
        <w:tc>
          <w:tcPr>
            <w:tcW w:type="dxa" w:w="1482"/>
          </w:tcPr>
          <w:p>
            <w:pPr>
              <w:spacing w:after="0"/>
              <w:jc w:val="right"/>
            </w:pPr>
            <w:r>
              <w:rPr>
                <w:sz w:val="16"/>
              </w:rPr>
              <w:t>0</w:t>
            </w:r>
          </w:p>
        </w:tc>
      </w:tr>
      <w:tr>
        <w:trPr>
          <w:cantSplit/>
        </w:trPr>
        <w:tc>
          <w:tcPr>
            <w:tcW w:type="dxa" w:w="4639"/>
          </w:tcPr>
          <w:p>
            <w:pPr>
              <w:spacing w:after="0"/>
              <w:jc w:val="left"/>
            </w:pPr>
            <w:r>
              <w:rPr>
                <w:sz w:val="16"/>
              </w:rPr>
              <w:t>of which: Commonwealth of Puerto Rico (PR shared community 720000, municipio has no plan row with it)</w:t>
            </w:r>
          </w:p>
        </w:tc>
        <w:tc>
          <w:tcPr>
            <w:tcW w:type="dxa" w:w="1332"/>
          </w:tcPr>
          <w:p>
            <w:pPr>
              <w:spacing w:after="0"/>
              <w:jc w:val="right"/>
            </w:pPr>
            <w:r>
              <w:rPr>
                <w:sz w:val="16"/>
              </w:rPr>
              <w:t>0</w:t>
            </w:r>
          </w:p>
        </w:tc>
        <w:tc>
          <w:tcPr>
            <w:tcW w:type="dxa" w:w="1332"/>
          </w:tcPr>
          <w:p>
            <w:pPr>
              <w:spacing w:after="0"/>
              <w:jc w:val="right"/>
            </w:pPr>
            <w:r>
              <w:rPr>
                <w:sz w:val="16"/>
              </w:rPr>
              <w:t>0</w:t>
            </w:r>
          </w:p>
        </w:tc>
        <w:tc>
          <w:tcPr>
            <w:tcW w:type="dxa" w:w="1332"/>
          </w:tcPr>
          <w:p>
            <w:pPr>
              <w:spacing w:after="0"/>
              <w:jc w:val="right"/>
            </w:pPr>
            <w:r>
              <w:rPr>
                <w:sz w:val="16"/>
              </w:rPr>
              <w:t>42</w:t>
            </w:r>
          </w:p>
        </w:tc>
        <w:tc>
          <w:tcPr>
            <w:tcW w:type="dxa" w:w="1332"/>
          </w:tcPr>
          <w:p>
            <w:pPr>
              <w:spacing w:after="0"/>
              <w:jc w:val="right"/>
            </w:pPr>
            <w:r>
              <w:rPr>
                <w:sz w:val="16"/>
              </w:rPr>
              <w:t>0</w:t>
            </w:r>
          </w:p>
        </w:tc>
        <w:tc>
          <w:tcPr>
            <w:tcW w:type="dxa" w:w="1332"/>
          </w:tcPr>
          <w:p>
            <w:pPr>
              <w:spacing w:after="0"/>
              <w:jc w:val="right"/>
            </w:pPr>
            <w:r>
              <w:rPr>
                <w:sz w:val="16"/>
              </w:rPr>
              <w:t>42</w:t>
            </w:r>
          </w:p>
        </w:tc>
        <w:tc>
          <w:tcPr>
            <w:tcW w:type="dxa" w:w="1332"/>
          </w:tcPr>
          <w:p>
            <w:pPr>
              <w:spacing w:after="0"/>
              <w:jc w:val="right"/>
            </w:pPr>
            <w:r>
              <w:rPr>
                <w:sz w:val="16"/>
              </w:rPr>
              <w:t>0</w:t>
            </w:r>
          </w:p>
        </w:tc>
        <w:tc>
          <w:tcPr>
            <w:tcW w:type="dxa" w:w="1482"/>
          </w:tcPr>
          <w:p>
            <w:pPr>
              <w:spacing w:after="0"/>
              <w:jc w:val="right"/>
            </w:pPr>
            <w:r>
              <w:rPr>
                <w:sz w:val="16"/>
              </w:rPr>
              <w:t>0</w:t>
            </w:r>
          </w:p>
        </w:tc>
      </w:tr>
      <w:tr>
        <w:trPr>
          <w:cantSplit/>
        </w:trPr>
        <w:tc>
          <w:tcPr>
            <w:tcW w:type="dxa" w:w="4639"/>
          </w:tcPr>
          <w:p>
            <w:pPr>
              <w:spacing w:after="0"/>
              <w:jc w:val="left"/>
            </w:pPr>
            <w:r>
              <w:rPr>
                <w:sz w:val="16"/>
              </w:rPr>
              <w:t>of which: Bayamon municipality</w:t>
            </w:r>
          </w:p>
        </w:tc>
        <w:tc>
          <w:tcPr>
            <w:tcW w:type="dxa" w:w="1332"/>
          </w:tcPr>
          <w:p>
            <w:pPr>
              <w:spacing w:after="0"/>
              <w:jc w:val="right"/>
            </w:pPr>
            <w:r>
              <w:rPr>
                <w:sz w:val="16"/>
              </w:rPr>
              <w:t>0</w:t>
            </w:r>
          </w:p>
        </w:tc>
        <w:tc>
          <w:tcPr>
            <w:tcW w:type="dxa" w:w="1332"/>
          </w:tcPr>
          <w:p>
            <w:pPr>
              <w:spacing w:after="0"/>
              <w:jc w:val="right"/>
            </w:pPr>
            <w:r>
              <w:rPr>
                <w:sz w:val="16"/>
              </w:rPr>
              <w:t>1</w:t>
            </w:r>
          </w:p>
        </w:tc>
        <w:tc>
          <w:tcPr>
            <w:tcW w:type="dxa" w:w="1332"/>
          </w:tcPr>
          <w:p>
            <w:pPr>
              <w:spacing w:after="0"/>
              <w:jc w:val="right"/>
            </w:pPr>
            <w:r>
              <w:rPr>
                <w:sz w:val="16"/>
              </w:rPr>
              <w:t>4</w:t>
            </w:r>
          </w:p>
        </w:tc>
        <w:tc>
          <w:tcPr>
            <w:tcW w:type="dxa" w:w="1332"/>
          </w:tcPr>
          <w:p>
            <w:pPr>
              <w:spacing w:after="0"/>
              <w:jc w:val="right"/>
            </w:pPr>
            <w:r>
              <w:rPr>
                <w:sz w:val="16"/>
              </w:rPr>
              <w:t>1</w:t>
            </w:r>
          </w:p>
        </w:tc>
        <w:tc>
          <w:tcPr>
            <w:tcW w:type="dxa" w:w="1332"/>
          </w:tcPr>
          <w:p>
            <w:pPr>
              <w:spacing w:after="0"/>
              <w:jc w:val="right"/>
            </w:pPr>
            <w:r>
              <w:rPr>
                <w:sz w:val="16"/>
              </w:rPr>
              <w:t>4</w:t>
            </w:r>
          </w:p>
        </w:tc>
        <w:tc>
          <w:tcPr>
            <w:tcW w:type="dxa" w:w="1332"/>
          </w:tcPr>
          <w:p>
            <w:pPr>
              <w:spacing w:after="0"/>
              <w:jc w:val="right"/>
            </w:pPr>
            <w:r>
              <w:rPr>
                <w:sz w:val="16"/>
              </w:rPr>
              <w:t>0</w:t>
            </w:r>
          </w:p>
        </w:tc>
        <w:tc>
          <w:tcPr>
            <w:tcW w:type="dxa" w:w="1482"/>
          </w:tcPr>
          <w:p>
            <w:pPr>
              <w:spacing w:after="0"/>
              <w:jc w:val="right"/>
            </w:pPr>
            <w:r>
              <w:rPr>
                <w:sz w:val="16"/>
              </w:rPr>
              <w:t>0</w:t>
            </w:r>
          </w:p>
        </w:tc>
      </w:tr>
      <w:tr>
        <w:trPr>
          <w:cantSplit/>
        </w:trPr>
        <w:tc>
          <w:tcPr>
            <w:tcW w:type="dxa" w:w="4639"/>
          </w:tcPr>
          <w:p>
            <w:pPr>
              <w:spacing w:after="0"/>
              <w:jc w:val="left"/>
            </w:pPr>
            <w:r>
              <w:rPr>
                <w:sz w:val="16"/>
              </w:rPr>
              <w:t>Statewide, no county in FEMA's file</w:t>
            </w:r>
          </w:p>
        </w:tc>
        <w:tc>
          <w:tcPr>
            <w:tcW w:type="dxa" w:w="1332"/>
          </w:tcPr>
          <w:p>
            <w:pPr>
              <w:spacing w:after="0"/>
              <w:jc w:val="right"/>
            </w:pPr>
            <w:r>
              <w:rPr>
                <w:sz w:val="16"/>
              </w:rPr>
              <w:t>54</w:t>
            </w:r>
          </w:p>
        </w:tc>
        <w:tc>
          <w:tcPr>
            <w:tcW w:type="dxa" w:w="1332"/>
          </w:tcPr>
          <w:p>
            <w:pPr>
              <w:spacing w:after="0"/>
              <w:jc w:val="right"/>
            </w:pPr>
            <w:r>
              <w:rPr>
                <w:sz w:val="16"/>
              </w:rPr>
              <w:t>165</w:t>
            </w:r>
          </w:p>
        </w:tc>
        <w:tc>
          <w:tcPr>
            <w:tcW w:type="dxa" w:w="1332"/>
          </w:tcPr>
          <w:p>
            <w:pPr>
              <w:spacing w:after="0"/>
              <w:jc w:val="right"/>
            </w:pPr>
            <w:r>
              <w:rPr>
                <w:sz w:val="16"/>
              </w:rPr>
              <w:t>1,572</w:t>
            </w:r>
          </w:p>
        </w:tc>
        <w:tc>
          <w:tcPr>
            <w:tcW w:type="dxa" w:w="1332"/>
          </w:tcPr>
          <w:p>
            <w:pPr>
              <w:spacing w:after="0"/>
              <w:jc w:val="right"/>
            </w:pPr>
            <w:r>
              <w:rPr>
                <w:sz w:val="16"/>
              </w:rPr>
              <w:t>158</w:t>
            </w:r>
          </w:p>
        </w:tc>
        <w:tc>
          <w:tcPr>
            <w:tcW w:type="dxa" w:w="1332"/>
          </w:tcPr>
          <w:p>
            <w:pPr>
              <w:spacing w:after="0"/>
              <w:jc w:val="right"/>
            </w:pPr>
            <w:r>
              <w:rPr>
                <w:sz w:val="16"/>
              </w:rPr>
              <w:t>1,574</w:t>
            </w:r>
          </w:p>
        </w:tc>
        <w:tc>
          <w:tcPr>
            <w:tcW w:type="dxa" w:w="1332"/>
          </w:tcPr>
          <w:p>
            <w:pPr>
              <w:spacing w:after="0"/>
              <w:jc w:val="right"/>
            </w:pPr>
            <w:r>
              <w:rPr>
                <w:sz w:val="16"/>
              </w:rPr>
              <w:t>0</w:t>
            </w:r>
          </w:p>
        </w:tc>
        <w:tc>
          <w:tcPr>
            <w:tcW w:type="dxa" w:w="1482"/>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Bayamón Municipio</w:t>
            </w:r>
          </w:p>
        </w:tc>
        <w:tc>
          <w:tcPr>
            <w:tcW w:type="dxa" w:w="1574"/>
          </w:tcPr>
          <w:p>
            <w:pPr>
              <w:spacing w:after="0"/>
              <w:jc w:val="left"/>
            </w:pPr>
            <w:r>
              <w:rPr>
                <w:sz w:val="16"/>
              </w:rPr>
              <w:t>720100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Bayamón Municipio, PR: risk-assessment baseline packet, release 2026-10 (data as of 2026-09-30; County FIPS 72021). Automated baseline. </w:t>
      </w:r>
      <w:hyperlink r:id="rId15">
        <w:r>
          <w:rPr>
            <w:color w:val="1F4E99"/>
            <w:sz w:val="17"/>
            <w:u w:val="single"/>
          </w:rPr>
          <w:t>https://hazardplain.org/pr/72021/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Bayamón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Bayamón Municipio, PR: Risk-assessment baseline packet</dc:title>
  <dc:subject>Hazard Plain release 2026-10, as of 2026-09-30. Automated baseline</dc:subject>
  <dc:creator>Hazard Plain</dc:creator>
  <cp:keywords>Hazard Plain; hazard mitigation; risk assessment; 72021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