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Añasco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2025-07-26</w:t>
      </w:r>
    </w:p>
    <w:p>
      <w:pPr>
        <w:keepNext/>
        <w:spacing w:after="40" w:before="0"/>
      </w:pPr>
      <w:r>
        <w:rPr>
          <w:b/>
        </w:rPr>
        <w:t xml:space="preserve">Plan: </w:t>
      </w:r>
      <w:r>
        <w:rPr/>
        <w:t>Añasco (FEMA plan 106483)</w:t>
      </w:r>
    </w:p>
    <w:p>
      <w:pPr>
        <w:keepNext/>
        <w:spacing w:after="40" w:before="0"/>
      </w:pPr>
      <w:r>
        <w:rPr>
          <w:b/>
        </w:rPr>
        <w:t xml:space="preserve">Approved: </w:t>
      </w:r>
      <w:r>
        <w:rPr/>
        <w:t>2020-07-27</w:t>
      </w:r>
    </w:p>
    <w:p>
      <w:pPr>
        <w:keepNext/>
        <w:spacing w:after="40" w:before="0"/>
      </w:pPr>
      <w:r>
        <w:rPr>
          <w:b/>
        </w:rPr>
        <w:t xml:space="preserve">Expires: </w:t>
      </w:r>
      <w:r>
        <w:rPr/>
        <w:t>2025-07-26</w:t>
      </w:r>
    </w:p>
    <w:p>
      <w:pPr>
        <w:keepNext/>
        <w:spacing w:after="40" w:before="0"/>
      </w:pPr>
      <w:r>
        <w:rPr>
          <w:b/>
        </w:rPr>
        <w:t xml:space="preserve">As of: </w:t>
      </w:r>
      <w:r>
        <w:rPr/>
        <w:t>2026-09-28</w:t>
      </w:r>
    </w:p>
    <w:p>
      <w:pPr>
        <w:keepNext/>
        <w:spacing w:after="40" w:before="0"/>
      </w:pPr>
      <w:r>
        <w:rPr>
          <w:b/>
        </w:rPr>
        <w:t xml:space="preserve">Days: </w:t>
      </w:r>
      <w:r>
        <w:rPr/>
        <w:t>429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EM-3532-PR, EM-3537-PR, EM-3583-PR, DR-4671-PR, EM-3610-PR, DR-4850-PR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9"/>
        <w:gridCol w:w="700"/>
        <w:gridCol w:w="2078"/>
        <w:gridCol w:w="2446"/>
        <w:gridCol w:w="1067"/>
        <w:gridCol w:w="1067"/>
        <w:gridCol w:w="920"/>
        <w:gridCol w:w="3548"/>
        <w:gridCol w:w="667"/>
      </w:tblGrid>
      <w:tr>
        <w:trPr>
          <w:cantSplit/>
          <w:tblHeader/>
        </w:trPr>
        <w:tc>
          <w:tcPr>
            <w:tcW w:type="dxa" w:w="1619"/>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446"/>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8"/>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619"/>
          </w:tcPr>
          <w:p>
            <w:pPr>
              <w:spacing w:after="0"/>
              <w:jc w:val="left"/>
            </w:pPr>
            <w:r>
              <w:rPr>
                <w:sz w:val="16"/>
              </w:rPr>
              <w:t>Añasco Municipio</w:t>
            </w:r>
          </w:p>
        </w:tc>
        <w:tc>
          <w:tcPr>
            <w:tcW w:type="dxa" w:w="700"/>
          </w:tcPr>
          <w:p>
            <w:pPr>
              <w:spacing w:after="0"/>
              <w:jc w:val="left"/>
            </w:pPr>
            <w:r>
              <w:rPr>
                <w:sz w:val="16"/>
              </w:rPr>
              <w:t>County</w:t>
            </w:r>
          </w:p>
        </w:tc>
        <w:tc>
          <w:tcPr>
            <w:tcW w:type="dxa" w:w="2078"/>
          </w:tcPr>
          <w:p>
            <w:pPr>
              <w:spacing w:after="0"/>
              <w:jc w:val="left"/>
            </w:pPr>
            <w:r>
              <w:rPr>
                <w:sz w:val="16"/>
              </w:rPr>
              <w:t>Expired on 2025-07-26</w:t>
            </w:r>
          </w:p>
        </w:tc>
        <w:tc>
          <w:tcPr>
            <w:tcW w:type="dxa" w:w="2446"/>
          </w:tcPr>
          <w:p>
            <w:pPr>
              <w:spacing w:after="0"/>
              <w:jc w:val="left"/>
            </w:pPr>
            <w:r>
              <w:rPr>
                <w:sz w:val="16"/>
              </w:rPr>
              <w:t>Añasco (FEMA plan 106483)</w:t>
            </w:r>
          </w:p>
        </w:tc>
        <w:tc>
          <w:tcPr>
            <w:tcW w:type="dxa" w:w="1067"/>
          </w:tcPr>
          <w:p>
            <w:pPr>
              <w:spacing w:after="0"/>
              <w:jc w:val="left"/>
            </w:pPr>
            <w:r>
              <w:rPr>
                <w:sz w:val="16"/>
              </w:rPr>
              <w:t>2020-07-27</w:t>
            </w:r>
          </w:p>
        </w:tc>
        <w:tc>
          <w:tcPr>
            <w:tcW w:type="dxa" w:w="1067"/>
          </w:tcPr>
          <w:p>
            <w:pPr>
              <w:spacing w:after="0"/>
              <w:jc w:val="left"/>
            </w:pPr>
            <w:r>
              <w:rPr>
                <w:sz w:val="16"/>
              </w:rPr>
              <w:t>2025-07-26</w:t>
            </w:r>
          </w:p>
        </w:tc>
        <w:tc>
          <w:tcPr>
            <w:tcW w:type="dxa" w:w="920"/>
          </w:tcPr>
          <w:p>
            <w:pPr>
              <w:spacing w:after="0"/>
              <w:jc w:val="right"/>
            </w:pPr>
            <w:r>
              <w:rPr>
                <w:sz w:val="16"/>
              </w:rPr>
              <w:t>-429</w:t>
            </w:r>
          </w:p>
        </w:tc>
        <w:tc>
          <w:tcPr>
            <w:tcW w:type="dxa" w:w="3548"/>
          </w:tcPr>
          <w:p>
            <w:pPr>
              <w:spacing w:after="0"/>
              <w:jc w:val="left"/>
            </w:pPr>
            <w:r>
              <w:rPr>
                <w:sz w:val="16"/>
              </w:rPr>
              <w:t>FEMA tracker shows a plan in progress</w:t>
            </w:r>
          </w:p>
        </w:tc>
        <w:tc>
          <w:tcPr>
            <w:tcW w:type="dxa" w:w="6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95"/>
        <w:gridCol w:w="1467"/>
        <w:gridCol w:w="1037"/>
        <w:gridCol w:w="1126"/>
        <w:gridCol w:w="1291"/>
        <w:gridCol w:w="1109"/>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4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395"/>
          </w:tcPr>
          <w:p>
            <w:pPr>
              <w:spacing w:after="0"/>
              <w:jc w:val="left"/>
            </w:pPr>
            <w:r>
              <w:rPr>
                <w:sz w:val="16"/>
              </w:rPr>
              <w:t>Insufficient Data</w:t>
            </w:r>
          </w:p>
        </w:tc>
        <w:tc>
          <w:tcPr>
            <w:tcW w:type="dxa" w:w="1467"/>
          </w:tcPr>
          <w:p>
            <w:pPr>
              <w:spacing w:after="0"/>
              <w:jc w:val="left"/>
            </w:pPr>
            <w:r>
              <w:rPr>
                <w:sz w:val="16"/>
              </w:rPr>
              <w:t>Relatively High</w:t>
            </w:r>
          </w:p>
        </w:tc>
        <w:tc>
          <w:tcPr>
            <w:tcW w:type="dxa" w:w="1037"/>
          </w:tcPr>
          <w:p>
            <w:pPr>
              <w:spacing w:after="0"/>
              <w:jc w:val="right"/>
            </w:pPr>
            <w:r>
              <w:rPr>
                <w:sz w:val="16"/>
              </w:rPr>
              <w:t>$9,188,599</w:t>
            </w:r>
          </w:p>
        </w:tc>
        <w:tc>
          <w:tcPr>
            <w:tcW w:type="dxa" w:w="1126"/>
          </w:tcPr>
          <w:p>
            <w:pPr>
              <w:spacing w:after="0"/>
              <w:jc w:val="right"/>
            </w:pPr>
            <w:r>
              <w:rPr>
                <w:sz w:val="16"/>
              </w:rPr>
              <w:t>$0</w:t>
            </w:r>
          </w:p>
        </w:tc>
        <w:tc>
          <w:tcPr>
            <w:tcW w:type="dxa" w:w="1291"/>
          </w:tcPr>
          <w:p>
            <w:pPr>
              <w:spacing w:after="0"/>
              <w:jc w:val="right"/>
            </w:pPr>
            <w:r>
              <w:rPr>
                <w:sz w:val="16"/>
              </w:rPr>
              <w:t>$701,802</w:t>
            </w:r>
          </w:p>
        </w:tc>
        <w:tc>
          <w:tcPr>
            <w:tcW w:type="dxa" w:w="1109"/>
          </w:tcPr>
          <w:p>
            <w:pPr>
              <w:spacing w:after="0"/>
              <w:jc w:val="right"/>
            </w:pPr>
            <w:r>
              <w:rPr>
                <w:sz w:val="16"/>
              </w:rPr>
              <w:t>$9,890,400</w:t>
            </w:r>
          </w:p>
        </w:tc>
        <w:tc>
          <w:tcPr>
            <w:tcW w:type="dxa" w:w="1185"/>
          </w:tcPr>
          <w:p>
            <w:pPr>
              <w:spacing w:after="0"/>
              <w:jc w:val="right"/>
            </w:pPr>
            <w:r>
              <w:rPr>
                <w:sz w:val="16"/>
              </w:rPr>
              <w:t>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395"/>
          </w:tcPr>
          <w:p>
            <w:pPr>
              <w:spacing w:after="0"/>
              <w:jc w:val="left"/>
            </w:pPr>
            <w:r>
              <w:rPr>
                <w:sz w:val="16"/>
              </w:rPr>
              <w:t>Insufficient Data</w:t>
            </w:r>
          </w:p>
        </w:tc>
        <w:tc>
          <w:tcPr>
            <w:tcW w:type="dxa" w:w="1467"/>
          </w:tcPr>
          <w:p>
            <w:pPr>
              <w:spacing w:after="0"/>
              <w:jc w:val="left"/>
            </w:pPr>
            <w:r>
              <w:rPr>
                <w:sz w:val="16"/>
              </w:rPr>
              <w:t>Relatively Moderate</w:t>
            </w:r>
          </w:p>
        </w:tc>
        <w:tc>
          <w:tcPr>
            <w:tcW w:type="dxa" w:w="1037"/>
          </w:tcPr>
          <w:p>
            <w:pPr>
              <w:spacing w:after="0"/>
              <w:jc w:val="right"/>
            </w:pPr>
            <w:r>
              <w:rPr>
                <w:sz w:val="16"/>
              </w:rPr>
              <w:t>$3,233,155</w:t>
            </w:r>
          </w:p>
        </w:tc>
        <w:tc>
          <w:tcPr>
            <w:tcW w:type="dxa" w:w="1126"/>
          </w:tcPr>
          <w:p>
            <w:pPr>
              <w:spacing w:after="0"/>
              <w:jc w:val="right"/>
            </w:pPr>
          </w:p>
        </w:tc>
        <w:tc>
          <w:tcPr>
            <w:tcW w:type="dxa" w:w="1291"/>
          </w:tcPr>
          <w:p>
            <w:pPr>
              <w:spacing w:after="0"/>
              <w:jc w:val="right"/>
            </w:pPr>
            <w:r>
              <w:rPr>
                <w:sz w:val="16"/>
              </w:rPr>
              <w:t>$3,858,712</w:t>
            </w:r>
          </w:p>
        </w:tc>
        <w:tc>
          <w:tcPr>
            <w:tcW w:type="dxa" w:w="1109"/>
          </w:tcPr>
          <w:p>
            <w:pPr>
              <w:spacing w:after="0"/>
              <w:jc w:val="right"/>
            </w:pPr>
            <w:r>
              <w:rPr>
                <w:sz w:val="16"/>
              </w:rPr>
              <w:t>$7,091,867</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Landslide</w:t>
            </w:r>
          </w:p>
        </w:tc>
        <w:tc>
          <w:tcPr>
            <w:tcW w:type="dxa" w:w="1395"/>
          </w:tcPr>
          <w:p>
            <w:pPr>
              <w:spacing w:after="0"/>
              <w:jc w:val="left"/>
            </w:pPr>
            <w:r>
              <w:rPr>
                <w:sz w:val="16"/>
              </w:rPr>
              <w:t>Insufficient Data</w:t>
            </w:r>
          </w:p>
        </w:tc>
        <w:tc>
          <w:tcPr>
            <w:tcW w:type="dxa" w:w="1467"/>
          </w:tcPr>
          <w:p>
            <w:pPr>
              <w:spacing w:after="0"/>
              <w:jc w:val="left"/>
            </w:pPr>
            <w:r>
              <w:rPr>
                <w:sz w:val="16"/>
              </w:rPr>
              <w:t>Relatively High</w:t>
            </w:r>
          </w:p>
        </w:tc>
        <w:tc>
          <w:tcPr>
            <w:tcW w:type="dxa" w:w="1037"/>
          </w:tcPr>
          <w:p>
            <w:pPr>
              <w:spacing w:after="0"/>
              <w:jc w:val="right"/>
            </w:pPr>
            <w:r>
              <w:rPr>
                <w:sz w:val="16"/>
              </w:rPr>
              <w:t>$4,081,396</w:t>
            </w:r>
          </w:p>
        </w:tc>
        <w:tc>
          <w:tcPr>
            <w:tcW w:type="dxa" w:w="1126"/>
          </w:tcPr>
          <w:p>
            <w:pPr>
              <w:spacing w:after="0"/>
              <w:jc w:val="right"/>
            </w:pPr>
          </w:p>
        </w:tc>
        <w:tc>
          <w:tcPr>
            <w:tcW w:type="dxa" w:w="1291"/>
          </w:tcPr>
          <w:p>
            <w:pPr>
              <w:spacing w:after="0"/>
              <w:jc w:val="right"/>
            </w:pPr>
            <w:r>
              <w:rPr>
                <w:sz w:val="16"/>
              </w:rPr>
              <w:t>$311,033</w:t>
            </w:r>
          </w:p>
        </w:tc>
        <w:tc>
          <w:tcPr>
            <w:tcW w:type="dxa" w:w="1109"/>
          </w:tcPr>
          <w:p>
            <w:pPr>
              <w:spacing w:after="0"/>
              <w:jc w:val="right"/>
            </w:pPr>
            <w:r>
              <w:rPr>
                <w:sz w:val="16"/>
              </w:rPr>
              <w:t>$4,392,428</w:t>
            </w:r>
          </w:p>
        </w:tc>
        <w:tc>
          <w:tcPr>
            <w:tcW w:type="dxa" w:w="1185"/>
          </w:tcPr>
          <w:p>
            <w:pPr>
              <w:spacing w:after="0"/>
              <w:jc w:val="right"/>
            </w:pPr>
            <w:r>
              <w:rPr>
                <w:sz w:val="16"/>
              </w:rPr>
              <w:t>19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Inland Flooding</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$1,642,671</w:t>
            </w:r>
          </w:p>
        </w:tc>
        <w:tc>
          <w:tcPr>
            <w:tcW w:type="dxa" w:w="1126"/>
          </w:tcPr>
          <w:p>
            <w:pPr>
              <w:spacing w:after="0"/>
              <w:jc w:val="right"/>
            </w:pPr>
            <w:r>
              <w:rPr>
                <w:sz w:val="16"/>
              </w:rPr>
              <w:t>$0</w:t>
            </w:r>
          </w:p>
        </w:tc>
        <w:tc>
          <w:tcPr>
            <w:tcW w:type="dxa" w:w="1291"/>
          </w:tcPr>
          <w:p>
            <w:pPr>
              <w:spacing w:after="0"/>
              <w:jc w:val="right"/>
            </w:pPr>
            <w:r>
              <w:rPr>
                <w:sz w:val="16"/>
              </w:rPr>
              <w:t>$1,221,852</w:t>
            </w:r>
          </w:p>
        </w:tc>
        <w:tc>
          <w:tcPr>
            <w:tcW w:type="dxa" w:w="1109"/>
          </w:tcPr>
          <w:p>
            <w:pPr>
              <w:spacing w:after="0"/>
              <w:jc w:val="right"/>
            </w:pPr>
            <w:r>
              <w:rPr>
                <w:sz w:val="16"/>
              </w:rPr>
              <w:t>$2,864,523</w:t>
            </w:r>
          </w:p>
        </w:tc>
        <w:tc>
          <w:tcPr>
            <w:tcW w:type="dxa" w:w="1185"/>
          </w:tcPr>
          <w:p>
            <w:pPr>
              <w:spacing w:after="0"/>
              <w:jc w:val="right"/>
            </w:pPr>
            <w:r>
              <w:rPr>
                <w:sz w:val="16"/>
              </w:rPr>
              <w:t>73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395"/>
          </w:tcPr>
          <w:p>
            <w:pPr>
              <w:spacing w:after="0"/>
              <w:jc w:val="left"/>
            </w:pPr>
            <w:r>
              <w:rPr>
                <w:sz w:val="16"/>
              </w:rPr>
              <w:t>Insufficient Data</w:t>
            </w:r>
          </w:p>
        </w:tc>
        <w:tc>
          <w:tcPr>
            <w:tcW w:type="dxa" w:w="1467"/>
          </w:tcPr>
          <w:p>
            <w:pPr>
              <w:spacing w:after="0"/>
              <w:jc w:val="left"/>
            </w:pPr>
            <w:r>
              <w:rPr>
                <w:sz w:val="16"/>
              </w:rPr>
              <w:t>Relatively Low</w:t>
            </w:r>
          </w:p>
        </w:tc>
        <w:tc>
          <w:tcPr>
            <w:tcW w:type="dxa" w:w="1037"/>
          </w:tcPr>
          <w:p>
            <w:pPr>
              <w:spacing w:after="0"/>
              <w:jc w:val="right"/>
            </w:pPr>
            <w:r>
              <w:rPr>
                <w:sz w:val="16"/>
              </w:rPr>
              <w:t>$7,191</w:t>
            </w:r>
          </w:p>
        </w:tc>
        <w:tc>
          <w:tcPr>
            <w:tcW w:type="dxa" w:w="1126"/>
          </w:tcPr>
          <w:p>
            <w:pPr>
              <w:spacing w:after="0"/>
              <w:jc w:val="right"/>
            </w:pPr>
          </w:p>
        </w:tc>
        <w:tc>
          <w:tcPr>
            <w:tcW w:type="dxa" w:w="1291"/>
          </w:tcPr>
          <w:p>
            <w:pPr>
              <w:spacing w:after="0"/>
              <w:jc w:val="right"/>
            </w:pPr>
            <w:r>
              <w:rPr>
                <w:sz w:val="16"/>
              </w:rPr>
              <w:t>$279,337</w:t>
            </w:r>
          </w:p>
        </w:tc>
        <w:tc>
          <w:tcPr>
            <w:tcW w:type="dxa" w:w="1109"/>
          </w:tcPr>
          <w:p>
            <w:pPr>
              <w:spacing w:after="0"/>
              <w:jc w:val="right"/>
            </w:pPr>
            <w:r>
              <w:rPr>
                <w:sz w:val="16"/>
              </w:rPr>
              <w:t>$286,528</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Coastal Flooding</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$8,970</w:t>
            </w:r>
          </w:p>
        </w:tc>
        <w:tc>
          <w:tcPr>
            <w:tcW w:type="dxa" w:w="1126"/>
          </w:tcPr>
          <w:p>
            <w:pPr>
              <w:spacing w:after="0"/>
              <w:jc w:val="right"/>
            </w:pPr>
          </w:p>
        </w:tc>
        <w:tc>
          <w:tcPr>
            <w:tcW w:type="dxa" w:w="1291"/>
          </w:tcPr>
          <w:p>
            <w:pPr>
              <w:spacing w:after="0"/>
              <w:jc w:val="right"/>
            </w:pPr>
            <w:r>
              <w:rPr>
                <w:sz w:val="16"/>
              </w:rPr>
              <w:t>$5,006</w:t>
            </w:r>
          </w:p>
        </w:tc>
        <w:tc>
          <w:tcPr>
            <w:tcW w:type="dxa" w:w="1109"/>
          </w:tcPr>
          <w:p>
            <w:pPr>
              <w:spacing w:after="0"/>
              <w:jc w:val="right"/>
            </w:pPr>
            <w:r>
              <w:rPr>
                <w:sz w:val="16"/>
              </w:rPr>
              <w:t>$13,976</w:t>
            </w:r>
          </w:p>
        </w:tc>
        <w:tc>
          <w:tcPr>
            <w:tcW w:type="dxa" w:w="1185"/>
          </w:tcPr>
          <w:p>
            <w:pPr>
              <w:spacing w:after="0"/>
              <w:jc w:val="right"/>
            </w:pPr>
            <w:r>
              <w:rPr>
                <w:sz w:val="16"/>
              </w:rPr>
              <w:t>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Tornado</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$5,365</w:t>
            </w:r>
          </w:p>
        </w:tc>
        <w:tc>
          <w:tcPr>
            <w:tcW w:type="dxa" w:w="1126"/>
          </w:tcPr>
          <w:p>
            <w:pPr>
              <w:spacing w:after="0"/>
              <w:jc w:val="right"/>
            </w:pPr>
            <w:r>
              <w:rPr>
                <w:sz w:val="16"/>
              </w:rPr>
              <w:t>$0</w:t>
            </w:r>
          </w:p>
        </w:tc>
        <w:tc>
          <w:tcPr>
            <w:tcW w:type="dxa" w:w="1291"/>
          </w:tcPr>
          <w:p>
            <w:pPr>
              <w:spacing w:after="0"/>
              <w:jc w:val="right"/>
            </w:pPr>
            <w:r>
              <w:rPr>
                <w:sz w:val="16"/>
              </w:rPr>
              <w:t>$6,886</w:t>
            </w:r>
          </w:p>
        </w:tc>
        <w:tc>
          <w:tcPr>
            <w:tcW w:type="dxa" w:w="1109"/>
          </w:tcPr>
          <w:p>
            <w:pPr>
              <w:spacing w:after="0"/>
              <w:jc w:val="right"/>
            </w:pPr>
            <w:r>
              <w:rPr>
                <w:sz w:val="16"/>
              </w:rPr>
              <w:t>$12,251</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$1,632</w:t>
            </w:r>
          </w:p>
        </w:tc>
        <w:tc>
          <w:tcPr>
            <w:tcW w:type="dxa" w:w="1126"/>
          </w:tcPr>
          <w:p>
            <w:pPr>
              <w:spacing w:after="0"/>
              <w:jc w:val="right"/>
            </w:pPr>
            <w:r>
              <w:rPr>
                <w:sz w:val="16"/>
              </w:rPr>
              <w:t>$0</w:t>
            </w:r>
          </w:p>
        </w:tc>
        <w:tc>
          <w:tcPr>
            <w:tcW w:type="dxa" w:w="1291"/>
          </w:tcPr>
          <w:p>
            <w:pPr>
              <w:spacing w:after="0"/>
              <w:jc w:val="right"/>
            </w:pPr>
            <w:r>
              <w:rPr>
                <w:sz w:val="16"/>
              </w:rPr>
              <w:t>$359</w:t>
            </w:r>
          </w:p>
        </w:tc>
        <w:tc>
          <w:tcPr>
            <w:tcW w:type="dxa" w:w="1109"/>
          </w:tcPr>
          <w:p>
            <w:pPr>
              <w:spacing w:after="0"/>
              <w:jc w:val="right"/>
            </w:pPr>
            <w:r>
              <w:rPr>
                <w:sz w:val="16"/>
              </w:rPr>
              <w:t>$1,991</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Tsunami</w:t>
            </w:r>
          </w:p>
        </w:tc>
        <w:tc>
          <w:tcPr>
            <w:tcW w:type="dxa" w:w="1395"/>
          </w:tcPr>
          <w:p>
            <w:pPr>
              <w:spacing w:after="0"/>
              <w:jc w:val="left"/>
            </w:pPr>
            <w:r>
              <w:rPr>
                <w:sz w:val="16"/>
              </w:rPr>
              <w:t>Insufficient Data</w:t>
            </w:r>
          </w:p>
        </w:tc>
        <w:tc>
          <w:tcPr>
            <w:tcW w:type="dxa" w:w="1467"/>
          </w:tcPr>
          <w:p>
            <w:pPr>
              <w:spacing w:after="0"/>
              <w:jc w:val="left"/>
            </w:pPr>
            <w:r>
              <w:rPr>
                <w:sz w:val="16"/>
              </w:rPr>
              <w:t>Very Low</w:t>
            </w:r>
          </w:p>
        </w:tc>
        <w:tc>
          <w:tcPr>
            <w:tcW w:type="dxa" w:w="1037"/>
          </w:tcPr>
          <w:p>
            <w:pPr>
              <w:spacing w:after="0"/>
              <w:jc w:val="right"/>
            </w:pPr>
            <w:r>
              <w:rPr>
                <w:sz w:val="16"/>
              </w:rPr>
              <w:t>$1,259</w:t>
            </w:r>
          </w:p>
        </w:tc>
        <w:tc>
          <w:tcPr>
            <w:tcW w:type="dxa" w:w="1126"/>
          </w:tcPr>
          <w:p>
            <w:pPr>
              <w:spacing w:after="0"/>
              <w:jc w:val="right"/>
            </w:pPr>
          </w:p>
        </w:tc>
        <w:tc>
          <w:tcPr>
            <w:tcW w:type="dxa" w:w="1291"/>
          </w:tcPr>
          <w:p>
            <w:pPr>
              <w:spacing w:after="0"/>
              <w:jc w:val="right"/>
            </w:pPr>
            <w:r>
              <w:rPr>
                <w:sz w:val="16"/>
              </w:rPr>
              <w:t>$0</w:t>
            </w:r>
          </w:p>
        </w:tc>
        <w:tc>
          <w:tcPr>
            <w:tcW w:type="dxa" w:w="1109"/>
          </w:tcPr>
          <w:p>
            <w:pPr>
              <w:spacing w:after="0"/>
              <w:jc w:val="right"/>
            </w:pPr>
            <w:r>
              <w:rPr>
                <w:sz w:val="16"/>
              </w:rPr>
              <w:t>$1,259</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09"/>
          </w:tcPr>
          <w:p>
            <w:pPr>
              <w:spacing w:after="0"/>
              <w:jc w:val="right"/>
            </w:pPr>
            <w:r>
              <w:rPr>
                <w:sz w:val="16"/>
              </w:rPr>
              <w:t>$0</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Heat Wave</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26</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Strong Wind</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15</w:t>
            </w:r>
          </w:p>
        </w:tc>
        <w:tc>
          <w:tcPr>
            <w:tcW w:type="dxa" w:w="2138"/>
          </w:tcPr>
          <w:p>
            <w:pPr>
              <w:spacing w:after="0"/>
              <w:jc w:val="left"/>
            </w:pPr>
          </w:p>
        </w:tc>
        <w:tc>
          <w:tcPr>
            <w:tcW w:type="dxa" w:w="1646"/>
          </w:tcPr>
          <w:p>
            <w:pPr>
              <w:spacing w:after="0"/>
              <w:jc w:val="left"/>
            </w:pPr>
            <w:r>
              <w:rPr>
                <w:sz w:val="16"/>
              </w:rPr>
              <w:t>Includes 3 Strong Wind records, event types the NRI definition of this hazard leaves out.</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395"/>
          </w:tcPr>
          <w:p>
            <w:pPr>
              <w:spacing w:after="0"/>
              <w:jc w:val="left"/>
            </w:pPr>
            <w:r>
              <w:rPr>
                <w:sz w:val="16"/>
              </w:rPr>
              <w:t>Insufficient Data</w:t>
            </w:r>
          </w:p>
        </w:tc>
        <w:tc>
          <w:tcPr>
            <w:tcW w:type="dxa" w:w="14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1"/>
          </w:tcPr>
          <w:p>
            <w:pPr>
              <w:spacing w:after="0"/>
              <w:jc w:val="right"/>
            </w:pPr>
            <w:r>
              <w:rPr>
                <w:sz w:val="16"/>
              </w:rPr>
              <w:t>$0</w:t>
            </w:r>
          </w:p>
        </w:tc>
        <w:tc>
          <w:tcPr>
            <w:tcW w:type="dxa" w:w="1109"/>
          </w:tcPr>
          <w:p>
            <w:pPr>
              <w:spacing w:after="0"/>
              <w:jc w:val="right"/>
            </w:pPr>
            <w:r>
              <w:rPr>
                <w:sz w:val="16"/>
              </w:rPr>
              <w:t>$0</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Ice Storm</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ice storm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95"/>
          </w:tcPr>
          <w:p>
            <w:pPr>
              <w:spacing w:after="0"/>
              <w:jc w:val="left"/>
            </w:pPr>
            <w:r>
              <w:rPr>
                <w:sz w:val="16"/>
              </w:rPr>
              <w:t>Not Applicable</w:t>
            </w:r>
          </w:p>
        </w:tc>
        <w:tc>
          <w:tcPr>
            <w:tcW w:type="dxa" w:w="14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2</w:t>
            </w:r>
          </w:p>
        </w:tc>
        <w:tc>
          <w:tcPr>
            <w:tcW w:type="dxa" w:w="2138"/>
          </w:tcPr>
          <w:p>
            <w:pPr>
              <w:spacing w:after="0"/>
              <w:jc w:val="left"/>
            </w:pPr>
            <w:r>
              <w:rPr>
                <w:sz w:val="16"/>
              </w:rPr>
              <w:t>NRI rates this Not Applicable, but 2 Storm Events records of this type exist since 1996; review before omitting.</w:t>
            </w:r>
          </w:p>
        </w:tc>
        <w:tc>
          <w:tcPr>
            <w:tcW w:type="dxa" w:w="164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Wildfire</w:t>
            </w:r>
          </w:p>
        </w:tc>
        <w:tc>
          <w:tcPr>
            <w:tcW w:type="dxa" w:w="1395"/>
          </w:tcPr>
          <w:p>
            <w:pPr>
              <w:spacing w:after="0"/>
              <w:jc w:val="left"/>
            </w:pPr>
            <w:r>
              <w:rPr>
                <w:sz w:val="16"/>
              </w:rPr>
              <w:t>Insufficient Data</w:t>
            </w:r>
          </w:p>
        </w:tc>
        <w:tc>
          <w:tcPr>
            <w:tcW w:type="dxa" w:w="146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1"/>
        <w:gridCol w:w="1541"/>
        <w:gridCol w:w="1303"/>
        <w:gridCol w:w="2382"/>
        <w:gridCol w:w="1633"/>
        <w:gridCol w:w="1606"/>
        <w:gridCol w:w="2208"/>
      </w:tblGrid>
      <w:tr>
        <w:trPr>
          <w:cantSplit/>
          <w:tblHeader/>
        </w:trPr>
        <w:tc>
          <w:tcPr>
            <w:tcW w:type="dxa" w:w="1718"/>
            <w:shd w:val="clear" w:color="auto" w:fill="E8E8E8"/>
          </w:tcPr>
          <w:p>
            <w:pPr>
              <w:spacing w:after="0"/>
              <w:jc w:val="left"/>
            </w:pPr>
            <w:r>
              <w:rPr>
                <w:b/>
                <w:sz w:val="16"/>
              </w:rPr>
              <w:t>Hazard</w:t>
            </w:r>
          </w:p>
        </w:tc>
        <w:tc>
          <w:tcPr>
            <w:tcW w:type="dxa" w:w="1721"/>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303"/>
            <w:shd w:val="clear" w:color="auto" w:fill="E8E8E8"/>
          </w:tcPr>
          <w:p>
            <w:pPr>
              <w:spacing w:after="0"/>
              <w:jc w:val="left"/>
            </w:pPr>
            <w:r>
              <w:rPr>
                <w:b/>
                <w:sz w:val="16"/>
              </w:rPr>
              <w:t>Observed range</w:t>
            </w:r>
          </w:p>
        </w:tc>
        <w:tc>
          <w:tcPr>
            <w:tcW w:type="dxa" w:w="2382"/>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1"/>
          </w:tcPr>
          <w:p>
            <w:pPr>
              <w:spacing w:after="0"/>
              <w:jc w:val="left"/>
            </w:pPr>
            <w:r>
              <w:rPr>
                <w:sz w:val="16"/>
              </w:rPr>
              <w:t>none in data (FIRM for depth)</w:t>
            </w:r>
          </w:p>
        </w:tc>
        <w:tc>
          <w:tcPr>
            <w:tcW w:type="dxa" w:w="1541"/>
          </w:tcPr>
          <w:p>
            <w:pPr>
              <w:spacing w:after="0"/>
              <w:jc w:val="right"/>
            </w:pPr>
            <w:r>
              <w:rPr>
                <w:sz w:val="16"/>
              </w:rPr>
              <w:t>6, 2006 to 2026 (6 zone-level)</w:t>
            </w:r>
          </w:p>
        </w:tc>
        <w:tc>
          <w:tcPr>
            <w:tcW w:type="dxa" w:w="1303"/>
          </w:tcPr>
          <w:p>
            <w:pPr>
              <w:spacing w:after="0"/>
              <w:jc w:val="left"/>
            </w:pPr>
          </w:p>
        </w:tc>
        <w:tc>
          <w:tcPr>
            <w:tcW w:type="dxa" w:w="2382"/>
          </w:tcPr>
          <w:p>
            <w:pPr>
              <w:spacing w:after="0"/>
              <w:jc w:val="left"/>
            </w:pPr>
            <w:r>
              <w:rPr>
                <w:sz w:val="16"/>
              </w:rPr>
              <w:t>Coastal Flood, 2026-02-03, $20,000 property; $0 crops, reported for the zone (2026 dollars);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1"/>
          </w:tcPr>
          <w:p>
            <w:pPr>
              <w:spacing w:after="0"/>
              <w:jc w:val="left"/>
            </w:pPr>
            <w:r>
              <w:rPr>
                <w:sz w:val="16"/>
              </w:rPr>
              <w:t>wind chill</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1"/>
          </w:tcPr>
          <w:p>
            <w:pPr>
              <w:spacing w:after="0"/>
              <w:jc w:val="left"/>
            </w:pPr>
            <w:r>
              <w:rPr>
                <w:sz w:val="16"/>
              </w:rPr>
              <w:t>crop damage</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1"/>
          </w:tcPr>
          <w:p>
            <w:pPr>
              <w:spacing w:after="0"/>
              <w:jc w:val="left"/>
            </w:pPr>
            <w:r>
              <w:rPr>
                <w:sz w:val="16"/>
              </w:rPr>
              <w:t>US Drought Monitor D-scale</w:t>
            </w:r>
          </w:p>
        </w:tc>
        <w:tc>
          <w:tcPr>
            <w:tcW w:type="dxa" w:w="1541"/>
          </w:tcPr>
          <w:p>
            <w:pPr>
              <w:spacing w:after="0"/>
              <w:jc w:val="right"/>
            </w:pPr>
            <w:r>
              <w:rPr>
                <w:sz w:val="16"/>
              </w:rPr>
              <w:t>2, 1997 to 2003 (2 zone-level)</w:t>
            </w:r>
          </w:p>
        </w:tc>
        <w:tc>
          <w:tcPr>
            <w:tcW w:type="dxa" w:w="1303"/>
          </w:tcPr>
          <w:p>
            <w:pPr>
              <w:spacing w:after="0"/>
              <w:jc w:val="left"/>
            </w:pPr>
            <w:r>
              <w:rPr>
                <w:sz w:val="16"/>
              </w:rPr>
              <w:t>31 days; 2 with a recorded value</w:t>
            </w:r>
          </w:p>
        </w:tc>
        <w:tc>
          <w:tcPr>
            <w:tcW w:type="dxa" w:w="2382"/>
          </w:tcPr>
          <w:p>
            <w:pPr>
              <w:spacing w:after="0"/>
              <w:jc w:val="left"/>
            </w:pPr>
            <w:r>
              <w:rPr>
                <w:sz w:val="16"/>
              </w:rPr>
              <w:t>31 days (1 month), 2003-03-01 to 2003-03-31, zone-level</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1"/>
          </w:tcPr>
          <w:p>
            <w:pPr>
              <w:spacing w:after="0"/>
              <w:jc w:val="left"/>
            </w:pPr>
            <w:r>
              <w:rPr>
                <w:sz w:val="16"/>
              </w:rPr>
              <w:t>Modified Mercalli (local data)</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1"/>
          </w:tcPr>
          <w:p>
            <w:pPr>
              <w:spacing w:after="0"/>
              <w:jc w:val="left"/>
            </w:pPr>
            <w:r>
              <w:rPr>
                <w:sz w:val="16"/>
              </w:rPr>
              <w:t>hail size (inches)</w:t>
            </w:r>
          </w:p>
        </w:tc>
        <w:tc>
          <w:tcPr>
            <w:tcW w:type="dxa" w:w="1541"/>
          </w:tcPr>
          <w:p>
            <w:pPr>
              <w:spacing w:after="0"/>
              <w:jc w:val="right"/>
            </w:pPr>
            <w:r>
              <w:rPr>
                <w:sz w:val="16"/>
              </w:rPr>
              <w:t>3, 2001 to 2016 (2 zone-level)</w:t>
            </w:r>
          </w:p>
        </w:tc>
        <w:tc>
          <w:tcPr>
            <w:tcW w:type="dxa" w:w="1303"/>
          </w:tcPr>
          <w:p>
            <w:pPr>
              <w:spacing w:after="0"/>
              <w:jc w:val="left"/>
            </w:pPr>
            <w:r>
              <w:rPr>
                <w:sz w:val="16"/>
              </w:rPr>
              <w:t>0.25 in; 1 with a recorded value</w:t>
            </w:r>
          </w:p>
        </w:tc>
        <w:tc>
          <w:tcPr>
            <w:tcW w:type="dxa" w:w="2382"/>
          </w:tcPr>
          <w:p>
            <w:pPr>
              <w:spacing w:after="0"/>
              <w:jc w:val="left"/>
            </w:pPr>
            <w:r>
              <w:rPr>
                <w:sz w:val="16"/>
              </w:rPr>
              <w:t>0.25 in hail, 2016-07-27</w:t>
            </w:r>
          </w:p>
        </w:tc>
        <w:tc>
          <w:tcPr>
            <w:tcW w:type="dxa" w:w="1633"/>
          </w:tcPr>
          <w:p>
            <w:pPr>
              <w:spacing w:after="0"/>
              <w:jc w:val="left"/>
            </w:pPr>
            <w:r>
              <w:rPr>
                <w:sz w:val="16"/>
              </w:rPr>
              <w:t>Hail, 2007-09-12, $1,000 property; $0 crops, reported for the zone (2007 dollars)</w:t>
            </w:r>
          </w:p>
        </w:tc>
        <w:tc>
          <w:tcPr>
            <w:tcW w:type="dxa" w:w="1606"/>
          </w:tcPr>
          <w:p>
            <w:pPr>
              <w:spacing w:after="0"/>
              <w:jc w:val="left"/>
            </w:pPr>
            <w:r>
              <w:rPr>
                <w:sz w:val="16"/>
              </w:rPr>
              <w:t>No event record names a member place. Zone-level records (2) apply countywide.</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1"/>
          </w:tcPr>
          <w:p>
            <w:pPr>
              <w:spacing w:after="0"/>
              <w:jc w:val="left"/>
            </w:pPr>
            <w:r>
              <w:rPr>
                <w:sz w:val="16"/>
              </w:rPr>
              <w:t>heat index (narratives)</w:t>
            </w:r>
          </w:p>
        </w:tc>
        <w:tc>
          <w:tcPr>
            <w:tcW w:type="dxa" w:w="1541"/>
          </w:tcPr>
          <w:p>
            <w:pPr>
              <w:spacing w:after="0"/>
              <w:jc w:val="right"/>
            </w:pPr>
            <w:r>
              <w:rPr>
                <w:sz w:val="16"/>
              </w:rPr>
              <w:t>26, 2023 to 2024 (26 zone-level)</w:t>
            </w:r>
          </w:p>
        </w:tc>
        <w:tc>
          <w:tcPr>
            <w:tcW w:type="dxa" w:w="1303"/>
          </w:tcPr>
          <w:p>
            <w:pPr>
              <w:spacing w:after="0"/>
              <w:jc w:val="left"/>
            </w:pPr>
            <w:r>
              <w:rPr>
                <w:sz w:val="16"/>
              </w:rPr>
              <w:t>1 day to 30 days (median 1.5 days); 16 with a recorded value</w:t>
            </w:r>
          </w:p>
        </w:tc>
        <w:tc>
          <w:tcPr>
            <w:tcW w:type="dxa" w:w="238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1"/>
          </w:tcPr>
          <w:p>
            <w:pPr>
              <w:spacing w:after="0"/>
              <w:jc w:val="left"/>
            </w:pPr>
            <w:r>
              <w:rPr>
                <w:sz w:val="16"/>
              </w:rPr>
              <w:t>Saffir-Simpson</w:t>
            </w:r>
          </w:p>
        </w:tc>
        <w:tc>
          <w:tcPr>
            <w:tcW w:type="dxa" w:w="1541"/>
          </w:tcPr>
          <w:p>
            <w:pPr>
              <w:spacing w:after="0"/>
              <w:jc w:val="right"/>
            </w:pPr>
            <w:r>
              <w:rPr>
                <w:sz w:val="16"/>
              </w:rPr>
              <w:t>6, 2000 to 2024 (6 zone-level)</w:t>
            </w:r>
          </w:p>
        </w:tc>
        <w:tc>
          <w:tcPr>
            <w:tcW w:type="dxa" w:w="1303"/>
          </w:tcPr>
          <w:p>
            <w:pPr>
              <w:spacing w:after="0"/>
              <w:jc w:val="left"/>
            </w:pPr>
          </w:p>
        </w:tc>
        <w:tc>
          <w:tcPr>
            <w:tcW w:type="dxa" w:w="2382"/>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1"/>
          </w:tcPr>
          <w:p>
            <w:pPr>
              <w:spacing w:after="0"/>
              <w:jc w:val="left"/>
            </w:pPr>
            <w:r>
              <w:rPr>
                <w:sz w:val="16"/>
              </w:rPr>
              <w:t>Sperry-Piltz (local data)</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1"/>
          </w:tcPr>
          <w:p>
            <w:pPr>
              <w:spacing w:after="0"/>
              <w:jc w:val="left"/>
            </w:pPr>
            <w:r>
              <w:rPr>
                <w:sz w:val="16"/>
              </w:rPr>
              <w:t>damage and flood days (FIRM for depth)</w:t>
            </w:r>
          </w:p>
        </w:tc>
        <w:tc>
          <w:tcPr>
            <w:tcW w:type="dxa" w:w="1541"/>
          </w:tcPr>
          <w:p>
            <w:pPr>
              <w:spacing w:after="0"/>
              <w:jc w:val="right"/>
            </w:pPr>
            <w:r>
              <w:rPr>
                <w:sz w:val="16"/>
              </w:rPr>
              <w:t>73, 2000 to 2025 (64 zone-level)</w:t>
            </w:r>
          </w:p>
        </w:tc>
        <w:tc>
          <w:tcPr>
            <w:tcW w:type="dxa" w:w="1303"/>
          </w:tcPr>
          <w:p>
            <w:pPr>
              <w:spacing w:after="0"/>
              <w:jc w:val="left"/>
            </w:pPr>
          </w:p>
        </w:tc>
        <w:tc>
          <w:tcPr>
            <w:tcW w:type="dxa" w:w="2382"/>
          </w:tcPr>
          <w:p>
            <w:pPr>
              <w:spacing w:after="0"/>
              <w:jc w:val="left"/>
            </w:pPr>
            <w:r>
              <w:rPr>
                <w:sz w:val="16"/>
              </w:rPr>
              <w:t>Flash Flood, 2017-09-20, $750,000,000 property; $0 crops (2017 dollars), 4 direct deaths</w:t>
            </w:r>
          </w:p>
        </w:tc>
        <w:tc>
          <w:tcPr>
            <w:tcW w:type="dxa" w:w="1633"/>
          </w:tcPr>
          <w:p>
            <w:pPr>
              <w:spacing w:after="0"/>
              <w:jc w:val="left"/>
            </w:pPr>
          </w:p>
        </w:tc>
        <w:tc>
          <w:tcPr>
            <w:tcW w:type="dxa" w:w="1606"/>
          </w:tcPr>
          <w:p>
            <w:pPr>
              <w:spacing w:after="0"/>
              <w:jc w:val="left"/>
            </w:pPr>
            <w:r>
              <w:rPr>
                <w:sz w:val="16"/>
              </w:rPr>
              <w:t>No event record names a member place. Zone-level records (64)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1"/>
          </w:tcPr>
          <w:p>
            <w:pPr>
              <w:spacing w:after="0"/>
              <w:jc w:val="left"/>
            </w:pPr>
            <w:r>
              <w:rPr>
                <w:sz w:val="16"/>
              </w:rPr>
              <w:t>none (count and damage)</w:t>
            </w:r>
          </w:p>
        </w:tc>
        <w:tc>
          <w:tcPr>
            <w:tcW w:type="dxa" w:w="1541"/>
          </w:tcPr>
          <w:p>
            <w:pPr>
              <w:spacing w:after="0"/>
              <w:jc w:val="right"/>
            </w:pPr>
            <w:r>
              <w:rPr>
                <w:sz w:val="16"/>
              </w:rPr>
              <w:t>19, 2003 to 2024 (17 zone-level)</w:t>
            </w:r>
          </w:p>
        </w:tc>
        <w:tc>
          <w:tcPr>
            <w:tcW w:type="dxa" w:w="1303"/>
          </w:tcPr>
          <w:p>
            <w:pPr>
              <w:spacing w:after="0"/>
              <w:jc w:val="left"/>
            </w:pPr>
          </w:p>
        </w:tc>
        <w:tc>
          <w:tcPr>
            <w:tcW w:type="dxa" w:w="2382"/>
          </w:tcPr>
          <w:p>
            <w:pPr>
              <w:spacing w:after="0"/>
              <w:jc w:val="left"/>
            </w:pPr>
            <w:r>
              <w:rPr>
                <w:sz w:val="16"/>
              </w:rPr>
              <w:t>Debris Flow, 2006-05-30, $4,000 property; crops not reported, reported for the zone (2006 dollars);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No event record names a member place. Zone-level records (17) apply countywide.</w:t>
            </w: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1"/>
          </w:tcPr>
          <w:p>
            <w:pPr>
              <w:spacing w:after="0"/>
              <w:jc w:val="left"/>
            </w:pPr>
            <w:r>
              <w:rPr>
                <w:sz w:val="16"/>
              </w:rPr>
              <w:t>annualized frequency (the measure FEMA's Local Mitigation Planning Handbook names)</w:t>
            </w:r>
          </w:p>
        </w:tc>
        <w:tc>
          <w:tcPr>
            <w:tcW w:type="dxa" w:w="1541"/>
          </w:tcPr>
          <w:p>
            <w:pPr>
              <w:spacing w:after="0"/>
              <w:jc w:val="right"/>
            </w:pPr>
            <w:r>
              <w:rPr>
                <w:sz w:val="16"/>
              </w:rPr>
              <w:t>2, 2002 to 2002 (2 zone-level)</w:t>
            </w:r>
          </w:p>
        </w:tc>
        <w:tc>
          <w:tcPr>
            <w:tcW w:type="dxa" w:w="1303"/>
          </w:tcPr>
          <w:p>
            <w:pPr>
              <w:spacing w:after="0"/>
              <w:jc w:val="left"/>
            </w:pPr>
          </w:p>
        </w:tc>
        <w:tc>
          <w:tcPr>
            <w:tcW w:type="dxa" w:w="2382"/>
          </w:tcPr>
          <w:p>
            <w:pPr>
              <w:spacing w:after="0"/>
              <w:jc w:val="left"/>
            </w:pPr>
            <w:r>
              <w:rPr>
                <w:sz w:val="16"/>
              </w:rPr>
              <w:t>Lightning, 2002-08-22, $10,000 property; crops not reported, reported for the zone (2002 dollars);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1"/>
          </w:tcPr>
          <w:p>
            <w:pPr>
              <w:spacing w:after="0"/>
              <w:jc w:val="left"/>
            </w:pPr>
            <w:r>
              <w:rPr>
                <w:sz w:val="16"/>
              </w:rPr>
              <w:t>wind speed (kt and mph)</w:t>
            </w:r>
          </w:p>
        </w:tc>
        <w:tc>
          <w:tcPr>
            <w:tcW w:type="dxa" w:w="1541"/>
          </w:tcPr>
          <w:p>
            <w:pPr>
              <w:spacing w:after="0"/>
              <w:jc w:val="right"/>
            </w:pPr>
            <w:r>
              <w:rPr>
                <w:sz w:val="16"/>
              </w:rPr>
              <w:t>3, 2003 to 2026 (3 zone-level)</w:t>
            </w:r>
          </w:p>
        </w:tc>
        <w:tc>
          <w:tcPr>
            <w:tcW w:type="dxa" w:w="1303"/>
          </w:tcPr>
          <w:p>
            <w:pPr>
              <w:spacing w:after="0"/>
              <w:jc w:val="left"/>
            </w:pPr>
            <w:r>
              <w:rPr>
                <w:sz w:val="16"/>
              </w:rPr>
              <w:t>22 kt (25 mph) to 45 kt (52 mph) (median 35 kt (40 mph)); 3 with a recorded value</w:t>
            </w:r>
          </w:p>
        </w:tc>
        <w:tc>
          <w:tcPr>
            <w:tcW w:type="dxa" w:w="2382"/>
          </w:tcPr>
          <w:p>
            <w:pPr>
              <w:spacing w:after="0"/>
              <w:jc w:val="left"/>
            </w:pPr>
            <w:r>
              <w:rPr>
                <w:sz w:val="16"/>
              </w:rPr>
              <w:t>45 kt (52 mph) estimated gust, Strong Wind, 2003-10-24;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1"/>
          </w:tcPr>
          <w:p>
            <w:pPr>
              <w:spacing w:after="0"/>
              <w:jc w:val="left"/>
            </w:pPr>
            <w:r>
              <w:rPr>
                <w:sz w:val="16"/>
              </w:rPr>
              <w:t>wind speed (kt and mph)</w:t>
            </w:r>
          </w:p>
        </w:tc>
        <w:tc>
          <w:tcPr>
            <w:tcW w:type="dxa" w:w="1541"/>
          </w:tcPr>
          <w:p>
            <w:pPr>
              <w:spacing w:after="0"/>
              <w:jc w:val="right"/>
            </w:pPr>
            <w:r>
              <w:rPr>
                <w:sz w:val="16"/>
              </w:rPr>
              <w:t>12, 2000 to 2025 (9 zone-level)</w:t>
            </w:r>
          </w:p>
        </w:tc>
        <w:tc>
          <w:tcPr>
            <w:tcW w:type="dxa" w:w="1303"/>
          </w:tcPr>
          <w:p>
            <w:pPr>
              <w:spacing w:after="0"/>
              <w:jc w:val="left"/>
            </w:pPr>
            <w:r>
              <w:rPr>
                <w:sz w:val="16"/>
              </w:rPr>
              <w:t>22 kt (25 mph) to 43 kt (49 mph) (median 30 kt (35 mph)); 3 with a recorded value</w:t>
            </w:r>
          </w:p>
        </w:tc>
        <w:tc>
          <w:tcPr>
            <w:tcW w:type="dxa" w:w="2382"/>
          </w:tcPr>
          <w:p>
            <w:pPr>
              <w:spacing w:after="0"/>
              <w:jc w:val="left"/>
            </w:pPr>
            <w:r>
              <w:rPr>
                <w:sz w:val="16"/>
              </w:rPr>
              <w:t>43 kt (49 mph) estimated gust, Thunderstorm Wind, 2009-07-11</w:t>
            </w:r>
          </w:p>
        </w:tc>
        <w:tc>
          <w:tcPr>
            <w:tcW w:type="dxa" w:w="1633"/>
          </w:tcPr>
          <w:p>
            <w:pPr>
              <w:spacing w:after="0"/>
              <w:jc w:val="left"/>
            </w:pPr>
            <w:r>
              <w:rPr>
                <w:sz w:val="16"/>
              </w:rPr>
              <w:t>Thunderstorm Wind, 2025-05-04, $50,000 property; $0 crops (2025 dollars)</w:t>
            </w:r>
          </w:p>
        </w:tc>
        <w:tc>
          <w:tcPr>
            <w:tcW w:type="dxa" w:w="1606"/>
          </w:tcPr>
          <w:p>
            <w:pPr>
              <w:spacing w:after="0"/>
              <w:jc w:val="left"/>
            </w:pPr>
            <w:r>
              <w:rPr>
                <w:sz w:val="16"/>
              </w:rPr>
              <w:t>No event record names a member place. Zone-level records (9) apply countywide.</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1"/>
          </w:tcPr>
          <w:p>
            <w:pPr>
              <w:spacing w:after="0"/>
              <w:jc w:val="left"/>
            </w:pPr>
            <w:r>
              <w:rPr>
                <w:sz w:val="16"/>
              </w:rPr>
              <w:t>Enhanced Fujita (F before Feb 2007)</w:t>
            </w:r>
          </w:p>
        </w:tc>
        <w:tc>
          <w:tcPr>
            <w:tcW w:type="dxa" w:w="1541"/>
          </w:tcPr>
          <w:p>
            <w:pPr>
              <w:spacing w:after="0"/>
              <w:jc w:val="right"/>
            </w:pPr>
            <w:r>
              <w:rPr>
                <w:sz w:val="16"/>
              </w:rPr>
              <w:t>4, 2001 to 2007 (4 zone-level)</w:t>
            </w:r>
          </w:p>
        </w:tc>
        <w:tc>
          <w:tcPr>
            <w:tcW w:type="dxa" w:w="1303"/>
          </w:tcPr>
          <w:p>
            <w:pPr>
              <w:spacing w:after="0"/>
              <w:jc w:val="left"/>
            </w:pPr>
          </w:p>
        </w:tc>
        <w:tc>
          <w:tcPr>
            <w:tcW w:type="dxa" w:w="2382"/>
          </w:tcPr>
          <w:p>
            <w:pPr>
              <w:spacing w:after="0"/>
              <w:jc w:val="left"/>
            </w:pPr>
            <w:r>
              <w:rPr>
                <w:sz w:val="16"/>
              </w:rPr>
              <w:t>No tornado record can stand as this county's worst: the 4 records reached this county only through an NWS zone that covers more than one county, so the tornado may have occurred outside this county (zone-level); they are counted as occurrences.</w:t>
            </w:r>
          </w:p>
        </w:tc>
        <w:tc>
          <w:tcPr>
            <w:tcW w:type="dxa" w:w="1633"/>
          </w:tcPr>
          <w:p>
            <w:pPr>
              <w:spacing w:after="0"/>
              <w:jc w:val="left"/>
            </w:pPr>
            <w:r>
              <w:rPr>
                <w:sz w:val="16"/>
              </w:rPr>
              <w:t>Tornado, 2007-08-06, $35,000 property; $1,000 crops, reported for the zone (2007 dollars)</w:t>
            </w: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1"/>
          </w:tcPr>
          <w:p>
            <w:pPr>
              <w:spacing w:after="0"/>
              <w:jc w:val="left"/>
            </w:pPr>
            <w:r>
              <w:rPr>
                <w:sz w:val="16"/>
              </w:rPr>
              <w:t>none (count and damage)</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1"/>
          </w:tcPr>
          <w:p>
            <w:pPr>
              <w:spacing w:after="0"/>
              <w:jc w:val="left"/>
            </w:pPr>
            <w:r>
              <w:rPr>
                <w:sz w:val="16"/>
              </w:rPr>
              <w:t>Volcanic Explosivity Index (local data)</w:t>
            </w:r>
          </w:p>
        </w:tc>
        <w:tc>
          <w:tcPr>
            <w:tcW w:type="dxa" w:w="1541"/>
          </w:tcPr>
          <w:p>
            <w:pPr>
              <w:spacing w:after="0"/>
              <w:jc w:val="right"/>
            </w:pPr>
            <w:r>
              <w:rPr>
                <w:sz w:val="16"/>
              </w:rPr>
              <w:t>2, 2001 to 2003 (2 zone-level)</w:t>
            </w:r>
          </w:p>
        </w:tc>
        <w:tc>
          <w:tcPr>
            <w:tcW w:type="dxa" w:w="1303"/>
          </w:tcPr>
          <w:p>
            <w:pPr>
              <w:spacing w:after="0"/>
              <w:jc w:val="left"/>
            </w:pPr>
          </w:p>
        </w:tc>
        <w:tc>
          <w:tcPr>
            <w:tcW w:type="dxa" w:w="2382"/>
          </w:tcPr>
          <w:p>
            <w:pPr>
              <w:spacing w:after="0"/>
              <w:jc w:val="left"/>
            </w:pPr>
            <w:r>
              <w:rPr>
                <w:sz w:val="16"/>
              </w:rPr>
              <w:t>No damage reported in 2 records.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1"/>
          </w:tcPr>
          <w:p>
            <w:pPr>
              <w:spacing w:after="0"/>
              <w:jc w:val="left"/>
            </w:pPr>
            <w:r>
              <w:rPr>
                <w:sz w:val="16"/>
              </w:rPr>
              <w:t>acres burned (local data)</w:t>
            </w:r>
          </w:p>
        </w:tc>
        <w:tc>
          <w:tcPr>
            <w:tcW w:type="dxa" w:w="1541"/>
          </w:tcPr>
          <w:p>
            <w:pPr>
              <w:spacing w:after="0"/>
              <w:jc w:val="right"/>
            </w:pPr>
            <w:r>
              <w:rPr>
                <w:sz w:val="16"/>
              </w:rPr>
              <w:t>4, 2005 to 2024 (4 zone-level)</w:t>
            </w:r>
          </w:p>
        </w:tc>
        <w:tc>
          <w:tcPr>
            <w:tcW w:type="dxa" w:w="1303"/>
          </w:tcPr>
          <w:p>
            <w:pPr>
              <w:spacing w:after="0"/>
              <w:jc w:val="left"/>
            </w:pPr>
          </w:p>
        </w:tc>
        <w:tc>
          <w:tcPr>
            <w:tcW w:type="dxa" w:w="2382"/>
          </w:tcPr>
          <w:p>
            <w:pPr>
              <w:spacing w:after="0"/>
              <w:jc w:val="left"/>
            </w:pPr>
            <w:r>
              <w:rPr>
                <w:sz w:val="16"/>
              </w:rPr>
              <w:t>Wildfire, 2005-02-01, $200,000 property; crops not reported, reported for the zone (2005 dollars); NWS zone PRZ010 (MAYAGUEZ AND VICINITY), zone-level: may include parts of neighboring counties</w:t>
            </w:r>
          </w:p>
        </w:tc>
        <w:tc>
          <w:tcPr>
            <w:tcW w:type="dxa" w:w="1633"/>
          </w:tcPr>
          <w:p>
            <w:pPr>
              <w:spacing w:after="0"/>
              <w:jc w:val="left"/>
            </w:pPr>
          </w:p>
        </w:tc>
        <w:tc>
          <w:tcPr>
            <w:tcW w:type="dxa" w:w="1606"/>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1"/>
          </w:tcPr>
          <w:p>
            <w:pPr>
              <w:spacing w:after="0"/>
              <w:jc w:val="left"/>
            </w:pPr>
            <w:r>
              <w:rPr>
                <w:sz w:val="16"/>
              </w:rPr>
              <w:t>none in data (snowfall local)</w:t>
            </w:r>
          </w:p>
        </w:tc>
        <w:tc>
          <w:tcPr>
            <w:tcW w:type="dxa" w:w="1541"/>
          </w:tcPr>
          <w:p>
            <w:pPr>
              <w:spacing w:after="0"/>
              <w:jc w:val="right"/>
            </w:pPr>
            <w:r>
              <w:rPr>
                <w:sz w:val="16"/>
              </w:rPr>
              <w:t>0</w:t>
            </w:r>
          </w:p>
        </w:tc>
        <w:tc>
          <w:tcPr>
            <w:tcW w:type="dxa" w:w="1303"/>
          </w:tcPr>
          <w:p>
            <w:pPr>
              <w:spacing w:after="0"/>
              <w:jc w:val="left"/>
            </w:pPr>
          </w:p>
        </w:tc>
        <w:tc>
          <w:tcPr>
            <w:tcW w:type="dxa" w:w="2382"/>
          </w:tcPr>
          <w:p>
            <w:pPr>
              <w:spacing w:after="0"/>
              <w:jc w:val="left"/>
            </w:pPr>
          </w:p>
        </w:tc>
        <w:tc>
          <w:tcPr>
            <w:tcW w:type="dxa" w:w="1633"/>
          </w:tcPr>
          <w:p>
            <w:pPr>
              <w:spacing w:after="0"/>
              <w:jc w:val="left"/>
            </w:pPr>
          </w:p>
        </w:tc>
        <w:tc>
          <w:tcPr>
            <w:tcW w:type="dxa" w:w="1606"/>
          </w:tcPr>
          <w:p>
            <w:pPr>
              <w:spacing w:after="0"/>
              <w:jc w:val="left"/>
            </w:pP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297"/>
        <w:gridCol w:w="2126"/>
        <w:gridCol w:w="1483"/>
        <w:gridCol w:w="293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Title</w:t>
            </w:r>
          </w:p>
        </w:tc>
        <w:tc>
          <w:tcPr>
            <w:tcW w:type="dxa" w:w="2126"/>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3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73"/>
          </w:tcPr>
          <w:p>
            <w:pPr>
              <w:spacing w:after="0"/>
              <w:jc w:val="left"/>
            </w:pPr>
            <w:r>
              <w:rPr>
                <w:sz w:val="16"/>
              </w:rPr>
              <w:t>Major disaster</w:t>
            </w:r>
          </w:p>
        </w:tc>
        <w:tc>
          <w:tcPr>
            <w:tcW w:type="dxa" w:w="2297"/>
          </w:tcPr>
          <w:p>
            <w:pPr>
              <w:spacing w:after="0"/>
              <w:jc w:val="left"/>
            </w:pPr>
            <w:r>
              <w:rPr>
                <w:sz w:val="16"/>
              </w:rPr>
              <w:t>TROPICAL STORM ERNESTO</w:t>
            </w:r>
          </w:p>
        </w:tc>
        <w:tc>
          <w:tcPr>
            <w:tcW w:type="dxa" w:w="2126"/>
          </w:tcPr>
          <w:p>
            <w:pPr>
              <w:spacing w:after="0"/>
              <w:jc w:val="left"/>
            </w:pPr>
            <w:r>
              <w:rPr>
                <w:sz w:val="16"/>
              </w:rPr>
              <w:t>Hurricane (primary); also designated: Inland Flooding, Landslide</w:t>
            </w:r>
          </w:p>
        </w:tc>
        <w:tc>
          <w:tcPr>
            <w:tcW w:type="dxa" w:w="1483"/>
          </w:tcPr>
          <w:p>
            <w:pPr>
              <w:spacing w:after="0"/>
              <w:jc w:val="right"/>
            </w:pPr>
            <w:r>
              <w:rPr>
                <w:sz w:val="16"/>
              </w:rPr>
              <w:t>$783,685.94</w:t>
            </w:r>
          </w:p>
        </w:tc>
        <w:tc>
          <w:tcPr>
            <w:tcW w:type="dxa" w:w="293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73"/>
          </w:tcPr>
          <w:p>
            <w:pPr>
              <w:spacing w:after="0"/>
              <w:jc w:val="left"/>
            </w:pPr>
            <w:r>
              <w:rPr>
                <w:sz w:val="16"/>
              </w:rPr>
              <w:t>Emergency</w:t>
            </w:r>
          </w:p>
        </w:tc>
        <w:tc>
          <w:tcPr>
            <w:tcW w:type="dxa" w:w="2297"/>
          </w:tcPr>
          <w:p>
            <w:pPr>
              <w:spacing w:after="0"/>
              <w:jc w:val="left"/>
            </w:pPr>
            <w:r>
              <w:rPr>
                <w:sz w:val="16"/>
              </w:rPr>
              <w:t>TROPICAL STORM ERNESTO</w:t>
            </w:r>
          </w:p>
        </w:tc>
        <w:tc>
          <w:tcPr>
            <w:tcW w:type="dxa" w:w="2126"/>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2939"/>
          </w:tcPr>
          <w:p>
            <w:pPr>
              <w:spacing w:after="0"/>
              <w:jc w:val="left"/>
            </w:pPr>
            <w:r>
              <w:rPr>
                <w:sz w:val="16"/>
              </w:rPr>
              <w:t>new since last plan; within last 5 years</w:t>
            </w:r>
          </w:p>
        </w:tc>
        <w:tc>
          <w:tcPr>
            <w:tcW w:type="dxa" w:w="884"/>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73"/>
          </w:tcPr>
          <w:p>
            <w:pPr>
              <w:spacing w:after="0"/>
              <w:jc w:val="left"/>
            </w:pPr>
            <w:r>
              <w:rPr>
                <w:sz w:val="16"/>
              </w:rPr>
              <w:t>Major disaster</w:t>
            </w:r>
          </w:p>
        </w:tc>
        <w:tc>
          <w:tcPr>
            <w:tcW w:type="dxa" w:w="2297"/>
          </w:tcPr>
          <w:p>
            <w:pPr>
              <w:spacing w:after="0"/>
              <w:jc w:val="left"/>
            </w:pPr>
            <w:r>
              <w:rPr>
                <w:sz w:val="16"/>
              </w:rPr>
              <w:t>HURRICANE FIONA</w:t>
            </w:r>
          </w:p>
        </w:tc>
        <w:tc>
          <w:tcPr>
            <w:tcW w:type="dxa" w:w="2126"/>
          </w:tcPr>
          <w:p>
            <w:pPr>
              <w:spacing w:after="0"/>
              <w:jc w:val="left"/>
            </w:pPr>
            <w:r>
              <w:rPr>
                <w:sz w:val="16"/>
              </w:rPr>
              <w:t>Hurricane</w:t>
            </w:r>
          </w:p>
        </w:tc>
        <w:tc>
          <w:tcPr>
            <w:tcW w:type="dxa" w:w="1483"/>
          </w:tcPr>
          <w:p>
            <w:pPr>
              <w:spacing w:after="0"/>
              <w:jc w:val="right"/>
            </w:pPr>
            <w:r>
              <w:rPr>
                <w:sz w:val="16"/>
              </w:rPr>
              <w:t>$6,412,463.89</w:t>
            </w:r>
          </w:p>
        </w:tc>
        <w:tc>
          <w:tcPr>
            <w:tcW w:type="dxa" w:w="293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73"/>
          </w:tcPr>
          <w:p>
            <w:pPr>
              <w:spacing w:after="0"/>
              <w:jc w:val="left"/>
            </w:pPr>
            <w:r>
              <w:rPr>
                <w:sz w:val="16"/>
              </w:rPr>
              <w:t>Emergency</w:t>
            </w:r>
          </w:p>
        </w:tc>
        <w:tc>
          <w:tcPr>
            <w:tcW w:type="dxa" w:w="2297"/>
          </w:tcPr>
          <w:p>
            <w:pPr>
              <w:spacing w:after="0"/>
              <w:jc w:val="left"/>
            </w:pPr>
            <w:r>
              <w:rPr>
                <w:sz w:val="16"/>
              </w:rPr>
              <w:t>TROPICAL STORM FIONA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new since last plan; within last 5 years</w:t>
            </w:r>
          </w:p>
        </w:tc>
        <w:tc>
          <w:tcPr>
            <w:tcW w:type="dxa" w:w="884"/>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73"/>
          </w:tcPr>
          <w:p>
            <w:pPr>
              <w:spacing w:after="0"/>
              <w:jc w:val="left"/>
            </w:pPr>
            <w:r>
              <w:rPr>
                <w:sz w:val="16"/>
              </w:rPr>
              <w:t>Emergency</w:t>
            </w:r>
          </w:p>
        </w:tc>
        <w:tc>
          <w:tcPr>
            <w:tcW w:type="dxa" w:w="2297"/>
          </w:tcPr>
          <w:p>
            <w:pPr>
              <w:spacing w:after="0"/>
              <w:jc w:val="left"/>
            </w:pPr>
            <w:r>
              <w:rPr>
                <w:sz w:val="16"/>
              </w:rPr>
              <w:t>TROPICAL STORM LAURA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73"/>
          </w:tcPr>
          <w:p>
            <w:pPr>
              <w:spacing w:after="0"/>
              <w:jc w:val="left"/>
            </w:pPr>
            <w:r>
              <w:rPr>
                <w:sz w:val="16"/>
              </w:rPr>
              <w:t>Emergency</w:t>
            </w:r>
          </w:p>
        </w:tc>
        <w:tc>
          <w:tcPr>
            <w:tcW w:type="dxa" w:w="2297"/>
          </w:tcPr>
          <w:p>
            <w:pPr>
              <w:spacing w:after="0"/>
              <w:jc w:val="left"/>
            </w:pPr>
            <w:r>
              <w:rPr>
                <w:sz w:val="16"/>
              </w:rPr>
              <w:t>POTENTIAL TROPICAL CYCLONE NINE</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new since last plan</w:t>
            </w:r>
          </w:p>
        </w:tc>
        <w:tc>
          <w:tcPr>
            <w:tcW w:type="dxa" w:w="884"/>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73"/>
          </w:tcPr>
          <w:p>
            <w:pPr>
              <w:spacing w:after="0"/>
              <w:jc w:val="left"/>
            </w:pPr>
            <w:r>
              <w:rPr>
                <w:sz w:val="16"/>
              </w:rPr>
              <w:t>Major disaster</w:t>
            </w:r>
          </w:p>
        </w:tc>
        <w:tc>
          <w:tcPr>
            <w:tcW w:type="dxa" w:w="2297"/>
          </w:tcPr>
          <w:p>
            <w:pPr>
              <w:spacing w:after="0"/>
              <w:jc w:val="left"/>
            </w:pPr>
            <w:r>
              <w:rPr>
                <w:sz w:val="16"/>
              </w:rPr>
              <w:t>COVID-19 PANDEMIC</w:t>
            </w:r>
          </w:p>
        </w:tc>
        <w:tc>
          <w:tcPr>
            <w:tcW w:type="dxa" w:w="2126"/>
          </w:tcPr>
          <w:p>
            <w:pPr>
              <w:spacing w:after="0"/>
              <w:jc w:val="left"/>
            </w:pPr>
            <w:r>
              <w:rPr>
                <w:sz w:val="16"/>
              </w:rPr>
              <w:t>Non-natural, not counted</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73"/>
          </w:tcPr>
          <w:p>
            <w:pPr>
              <w:spacing w:after="0"/>
              <w:jc w:val="left"/>
            </w:pPr>
            <w:r>
              <w:rPr>
                <w:sz w:val="16"/>
              </w:rPr>
              <w:t>Emergency</w:t>
            </w:r>
          </w:p>
        </w:tc>
        <w:tc>
          <w:tcPr>
            <w:tcW w:type="dxa" w:w="2297"/>
          </w:tcPr>
          <w:p>
            <w:pPr>
              <w:spacing w:after="0"/>
              <w:jc w:val="left"/>
            </w:pPr>
            <w:r>
              <w:rPr>
                <w:sz w:val="16"/>
              </w:rPr>
              <w:t>COVID-19</w:t>
            </w:r>
          </w:p>
        </w:tc>
        <w:tc>
          <w:tcPr>
            <w:tcW w:type="dxa" w:w="2126"/>
          </w:tcPr>
          <w:p>
            <w:pPr>
              <w:spacing w:after="0"/>
              <w:jc w:val="left"/>
            </w:pPr>
            <w:r>
              <w:rPr>
                <w:sz w:val="16"/>
              </w:rPr>
              <w:t>Non-natural, not counted</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73"/>
          </w:tcPr>
          <w:p>
            <w:pPr>
              <w:spacing w:after="0"/>
              <w:jc w:val="left"/>
            </w:pPr>
            <w:r>
              <w:rPr>
                <w:sz w:val="16"/>
              </w:rPr>
              <w:t>Major disaster</w:t>
            </w:r>
          </w:p>
        </w:tc>
        <w:tc>
          <w:tcPr>
            <w:tcW w:type="dxa" w:w="2297"/>
          </w:tcPr>
          <w:p>
            <w:pPr>
              <w:spacing w:after="0"/>
              <w:jc w:val="left"/>
            </w:pPr>
            <w:r>
              <w:rPr>
                <w:sz w:val="16"/>
              </w:rPr>
              <w:t>EARTHQUAKES</w:t>
            </w:r>
          </w:p>
        </w:tc>
        <w:tc>
          <w:tcPr>
            <w:tcW w:type="dxa" w:w="2126"/>
          </w:tcPr>
          <w:p>
            <w:pPr>
              <w:spacing w:after="0"/>
              <w:jc w:val="left"/>
            </w:pPr>
            <w:r>
              <w:rPr>
                <w:sz w:val="16"/>
              </w:rPr>
              <w:t>Earthquake</w:t>
            </w:r>
          </w:p>
        </w:tc>
        <w:tc>
          <w:tcPr>
            <w:tcW w:type="dxa" w:w="1483"/>
          </w:tcPr>
          <w:p>
            <w:pPr>
              <w:spacing w:after="0"/>
              <w:jc w:val="right"/>
            </w:pPr>
            <w:r>
              <w:rPr>
                <w:sz w:val="16"/>
              </w:rPr>
              <w:t>PA not declared for this county</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73"/>
          </w:tcPr>
          <w:p>
            <w:pPr>
              <w:spacing w:after="0"/>
              <w:jc w:val="left"/>
            </w:pPr>
            <w:r>
              <w:rPr>
                <w:sz w:val="16"/>
              </w:rPr>
              <w:t>Emergency</w:t>
            </w:r>
          </w:p>
        </w:tc>
        <w:tc>
          <w:tcPr>
            <w:tcW w:type="dxa" w:w="2297"/>
          </w:tcPr>
          <w:p>
            <w:pPr>
              <w:spacing w:after="0"/>
              <w:jc w:val="left"/>
            </w:pPr>
            <w:r>
              <w:rPr>
                <w:sz w:val="16"/>
              </w:rPr>
              <w:t>EARTHQUAKES</w:t>
            </w:r>
          </w:p>
        </w:tc>
        <w:tc>
          <w:tcPr>
            <w:tcW w:type="dxa" w:w="2126"/>
          </w:tcPr>
          <w:p>
            <w:pPr>
              <w:spacing w:after="0"/>
              <w:jc w:val="left"/>
            </w:pPr>
            <w:r>
              <w:rPr>
                <w:sz w:val="16"/>
              </w:rPr>
              <w:t>Earthquake</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73"/>
          </w:tcPr>
          <w:p>
            <w:pPr>
              <w:spacing w:after="0"/>
              <w:jc w:val="left"/>
            </w:pPr>
            <w:r>
              <w:rPr>
                <w:sz w:val="16"/>
              </w:rPr>
              <w:t>Emergency</w:t>
            </w:r>
          </w:p>
        </w:tc>
        <w:tc>
          <w:tcPr>
            <w:tcW w:type="dxa" w:w="2297"/>
          </w:tcPr>
          <w:p>
            <w:pPr>
              <w:spacing w:after="0"/>
              <w:jc w:val="left"/>
            </w:pPr>
            <w:r>
              <w:rPr>
                <w:sz w:val="16"/>
              </w:rPr>
              <w:t>TROPICAL STORM DORIAN</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r>
              <w:rPr>
                <w:sz w:val="16"/>
              </w:rPr>
              <w:t>during plan review, check whether your last plan included it</w:t>
            </w:r>
          </w:p>
        </w:tc>
        <w:tc>
          <w:tcPr>
            <w:tcW w:type="dxa" w:w="884"/>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73"/>
          </w:tcPr>
          <w:p>
            <w:pPr>
              <w:spacing w:after="0"/>
              <w:jc w:val="left"/>
            </w:pPr>
            <w:r>
              <w:rPr>
                <w:sz w:val="16"/>
              </w:rPr>
              <w:t>Major disaster</w:t>
            </w:r>
          </w:p>
        </w:tc>
        <w:tc>
          <w:tcPr>
            <w:tcW w:type="dxa" w:w="2297"/>
          </w:tcPr>
          <w:p>
            <w:pPr>
              <w:spacing w:after="0"/>
              <w:jc w:val="left"/>
            </w:pPr>
            <w:r>
              <w:rPr>
                <w:sz w:val="16"/>
              </w:rPr>
              <w:t>HURRICANE MARIA</w:t>
            </w:r>
          </w:p>
        </w:tc>
        <w:tc>
          <w:tcPr>
            <w:tcW w:type="dxa" w:w="2126"/>
          </w:tcPr>
          <w:p>
            <w:pPr>
              <w:spacing w:after="0"/>
              <w:jc w:val="left"/>
            </w:pPr>
            <w:r>
              <w:rPr>
                <w:sz w:val="16"/>
              </w:rPr>
              <w:t>Hurricane</w:t>
            </w:r>
          </w:p>
        </w:tc>
        <w:tc>
          <w:tcPr>
            <w:tcW w:type="dxa" w:w="1483"/>
          </w:tcPr>
          <w:p>
            <w:pPr>
              <w:spacing w:after="0"/>
              <w:jc w:val="right"/>
            </w:pPr>
            <w:r>
              <w:rPr>
                <w:sz w:val="16"/>
              </w:rPr>
              <w:t>$308,916,438.26</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73"/>
          </w:tcPr>
          <w:p>
            <w:pPr>
              <w:spacing w:after="0"/>
              <w:jc w:val="left"/>
            </w:pPr>
            <w:r>
              <w:rPr>
                <w:sz w:val="16"/>
              </w:rPr>
              <w:t>Emergency</w:t>
            </w:r>
          </w:p>
        </w:tc>
        <w:tc>
          <w:tcPr>
            <w:tcW w:type="dxa" w:w="2297"/>
          </w:tcPr>
          <w:p>
            <w:pPr>
              <w:spacing w:after="0"/>
              <w:jc w:val="left"/>
            </w:pPr>
            <w:r>
              <w:rPr>
                <w:sz w:val="16"/>
              </w:rPr>
              <w:t>HURRICANE MARIA</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73"/>
          </w:tcPr>
          <w:p>
            <w:pPr>
              <w:spacing w:after="0"/>
              <w:jc w:val="left"/>
            </w:pPr>
            <w:r>
              <w:rPr>
                <w:sz w:val="16"/>
              </w:rPr>
              <w:t>Major disaster</w:t>
            </w:r>
          </w:p>
        </w:tc>
        <w:tc>
          <w:tcPr>
            <w:tcW w:type="dxa" w:w="2297"/>
          </w:tcPr>
          <w:p>
            <w:pPr>
              <w:spacing w:after="0"/>
              <w:jc w:val="left"/>
            </w:pPr>
            <w:r>
              <w:rPr>
                <w:sz w:val="16"/>
              </w:rPr>
              <w:t>HURRICANE IRENE</w:t>
            </w:r>
          </w:p>
        </w:tc>
        <w:tc>
          <w:tcPr>
            <w:tcW w:type="dxa" w:w="2126"/>
          </w:tcPr>
          <w:p>
            <w:pPr>
              <w:spacing w:after="0"/>
              <w:jc w:val="left"/>
            </w:pPr>
            <w:r>
              <w:rPr>
                <w:sz w:val="16"/>
              </w:rPr>
              <w:t>Hurricane</w:t>
            </w:r>
          </w:p>
        </w:tc>
        <w:tc>
          <w:tcPr>
            <w:tcW w:type="dxa" w:w="1483"/>
          </w:tcPr>
          <w:p>
            <w:pPr>
              <w:spacing w:after="0"/>
              <w:jc w:val="right"/>
            </w:pPr>
            <w:r>
              <w:rPr>
                <w:sz w:val="16"/>
              </w:rPr>
              <w:t>$199,453.04</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73"/>
          </w:tcPr>
          <w:p>
            <w:pPr>
              <w:spacing w:after="0"/>
              <w:jc w:val="left"/>
            </w:pPr>
            <w:r>
              <w:rPr>
                <w:sz w:val="16"/>
              </w:rPr>
              <w:t>Emergency</w:t>
            </w:r>
          </w:p>
        </w:tc>
        <w:tc>
          <w:tcPr>
            <w:tcW w:type="dxa" w:w="2297"/>
          </w:tcPr>
          <w:p>
            <w:pPr>
              <w:spacing w:after="0"/>
              <w:jc w:val="left"/>
            </w:pPr>
            <w:r>
              <w:rPr>
                <w:sz w:val="16"/>
              </w:rPr>
              <w:t>HURRICANE IRENE</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273"/>
          </w:tcPr>
          <w:p>
            <w:pPr>
              <w:spacing w:after="0"/>
              <w:jc w:val="left"/>
            </w:pPr>
            <w:r>
              <w:rPr>
                <w:sz w:val="16"/>
              </w:rPr>
              <w:t>Major disaster</w:t>
            </w:r>
          </w:p>
        </w:tc>
        <w:tc>
          <w:tcPr>
            <w:tcW w:type="dxa" w:w="2297"/>
          </w:tcPr>
          <w:p>
            <w:pPr>
              <w:spacing w:after="0"/>
              <w:jc w:val="left"/>
            </w:pPr>
            <w:r>
              <w:rPr>
                <w:sz w:val="16"/>
              </w:rPr>
              <w:t>SEVERE STORMS, FLOODING, MUDSLIDES, AND LANDSLIDES</w:t>
            </w:r>
          </w:p>
        </w:tc>
        <w:tc>
          <w:tcPr>
            <w:tcW w:type="dxa" w:w="2126"/>
          </w:tcPr>
          <w:p>
            <w:pPr>
              <w:spacing w:after="0"/>
              <w:jc w:val="left"/>
            </w:pPr>
            <w:r>
              <w:rPr>
                <w:sz w:val="16"/>
              </w:rPr>
              <w:t>Inland Flooding; Landslide</w:t>
            </w:r>
          </w:p>
        </w:tc>
        <w:tc>
          <w:tcPr>
            <w:tcW w:type="dxa" w:w="1483"/>
          </w:tcPr>
          <w:p>
            <w:pPr>
              <w:spacing w:after="0"/>
              <w:jc w:val="right"/>
            </w:pPr>
            <w:r>
              <w:rPr>
                <w:sz w:val="16"/>
              </w:rPr>
              <w:t>$435,495.10</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73"/>
          </w:tcPr>
          <w:p>
            <w:pPr>
              <w:spacing w:after="0"/>
              <w:jc w:val="left"/>
            </w:pPr>
            <w:r>
              <w:rPr>
                <w:sz w:val="16"/>
              </w:rPr>
              <w:t>Major disaster</w:t>
            </w:r>
          </w:p>
        </w:tc>
        <w:tc>
          <w:tcPr>
            <w:tcW w:type="dxa" w:w="2297"/>
          </w:tcPr>
          <w:p>
            <w:pPr>
              <w:spacing w:after="0"/>
              <w:jc w:val="left"/>
            </w:pPr>
            <w:r>
              <w:rPr>
                <w:sz w:val="16"/>
              </w:rPr>
              <w:t>SEVERE STORMS, FLOODING, MUDSLIDES, AND LANDSLIDES ASSOC W TS OTTO</w:t>
            </w:r>
          </w:p>
        </w:tc>
        <w:tc>
          <w:tcPr>
            <w:tcW w:type="dxa" w:w="2126"/>
          </w:tcPr>
          <w:p>
            <w:pPr>
              <w:spacing w:after="0"/>
              <w:jc w:val="left"/>
            </w:pPr>
            <w:r>
              <w:rPr>
                <w:sz w:val="16"/>
              </w:rPr>
              <w:t>Hurricane; Inland Flooding; Landslide</w:t>
            </w:r>
          </w:p>
        </w:tc>
        <w:tc>
          <w:tcPr>
            <w:tcW w:type="dxa" w:w="1483"/>
          </w:tcPr>
          <w:p>
            <w:pPr>
              <w:spacing w:after="0"/>
              <w:jc w:val="right"/>
            </w:pPr>
            <w:r>
              <w:rPr>
                <w:sz w:val="16"/>
              </w:rPr>
              <w:t>$188,227.46</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73"/>
          </w:tcPr>
          <w:p>
            <w:pPr>
              <w:spacing w:after="0"/>
              <w:jc w:val="left"/>
            </w:pPr>
            <w:r>
              <w:rPr>
                <w:sz w:val="16"/>
              </w:rPr>
              <w:t>Major disaster</w:t>
            </w:r>
          </w:p>
        </w:tc>
        <w:tc>
          <w:tcPr>
            <w:tcW w:type="dxa" w:w="2297"/>
          </w:tcPr>
          <w:p>
            <w:pPr>
              <w:spacing w:after="0"/>
              <w:jc w:val="left"/>
            </w:pPr>
            <w:r>
              <w:rPr>
                <w:sz w:val="16"/>
              </w:rPr>
              <w:t>TROPICAL STORM JEANNE AND RESULTING LANDSLIDES AND MUDSLIDES</w:t>
            </w:r>
          </w:p>
        </w:tc>
        <w:tc>
          <w:tcPr>
            <w:tcW w:type="dxa" w:w="2126"/>
          </w:tcPr>
          <w:p>
            <w:pPr>
              <w:spacing w:after="0"/>
              <w:jc w:val="left"/>
            </w:pPr>
            <w:r>
              <w:rPr>
                <w:sz w:val="16"/>
              </w:rPr>
              <w:t>Hurricane; Landslide</w:t>
            </w:r>
          </w:p>
        </w:tc>
        <w:tc>
          <w:tcPr>
            <w:tcW w:type="dxa" w:w="1483"/>
          </w:tcPr>
          <w:p>
            <w:pPr>
              <w:spacing w:after="0"/>
              <w:jc w:val="right"/>
            </w:pPr>
            <w:r>
              <w:rPr>
                <w:sz w:val="16"/>
              </w:rPr>
              <w:t>$133,775.44</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73"/>
          </w:tcPr>
          <w:p>
            <w:pPr>
              <w:spacing w:after="0"/>
              <w:jc w:val="left"/>
            </w:pPr>
            <w:r>
              <w:rPr>
                <w:sz w:val="16"/>
              </w:rPr>
              <w:t>Major disaster</w:t>
            </w:r>
          </w:p>
        </w:tc>
        <w:tc>
          <w:tcPr>
            <w:tcW w:type="dxa" w:w="2297"/>
          </w:tcPr>
          <w:p>
            <w:pPr>
              <w:spacing w:after="0"/>
              <w:jc w:val="left"/>
            </w:pPr>
            <w:r>
              <w:rPr>
                <w:sz w:val="16"/>
              </w:rPr>
              <w:t>SEVERE STORMS, FLOODING AND MUDSLIDES</w:t>
            </w:r>
          </w:p>
        </w:tc>
        <w:tc>
          <w:tcPr>
            <w:tcW w:type="dxa" w:w="2126"/>
          </w:tcPr>
          <w:p>
            <w:pPr>
              <w:spacing w:after="0"/>
              <w:jc w:val="left"/>
            </w:pPr>
            <w:r>
              <w:rPr>
                <w:sz w:val="16"/>
              </w:rPr>
              <w:t>Inland Flooding; Landslide</w:t>
            </w:r>
          </w:p>
        </w:tc>
        <w:tc>
          <w:tcPr>
            <w:tcW w:type="dxa" w:w="1483"/>
          </w:tcPr>
          <w:p>
            <w:pPr>
              <w:spacing w:after="0"/>
              <w:jc w:val="right"/>
            </w:pPr>
            <w:r>
              <w:rPr>
                <w:sz w:val="16"/>
              </w:rPr>
              <w:t>$53,963.88</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73"/>
          </w:tcPr>
          <w:p>
            <w:pPr>
              <w:spacing w:after="0"/>
              <w:jc w:val="left"/>
            </w:pPr>
            <w:r>
              <w:rPr>
                <w:sz w:val="16"/>
              </w:rPr>
              <w:t>Emergency</w:t>
            </w:r>
          </w:p>
        </w:tc>
        <w:tc>
          <w:tcPr>
            <w:tcW w:type="dxa" w:w="2297"/>
          </w:tcPr>
          <w:p>
            <w:pPr>
              <w:spacing w:after="0"/>
              <w:jc w:val="left"/>
            </w:pPr>
            <w:r>
              <w:rPr>
                <w:sz w:val="16"/>
              </w:rPr>
              <w:t>HURRICANE LENNY</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73"/>
          </w:tcPr>
          <w:p>
            <w:pPr>
              <w:spacing w:after="0"/>
              <w:jc w:val="left"/>
            </w:pPr>
            <w:r>
              <w:rPr>
                <w:sz w:val="16"/>
              </w:rPr>
              <w:t>Major disaster</w:t>
            </w:r>
          </w:p>
        </w:tc>
        <w:tc>
          <w:tcPr>
            <w:tcW w:type="dxa" w:w="2297"/>
          </w:tcPr>
          <w:p>
            <w:pPr>
              <w:spacing w:after="0"/>
              <w:jc w:val="left"/>
            </w:pPr>
            <w:r>
              <w:rPr>
                <w:sz w:val="16"/>
              </w:rPr>
              <w:t>HURRICANE GEORGES - 18 SEP 98</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73"/>
          </w:tcPr>
          <w:p>
            <w:pPr>
              <w:spacing w:after="0"/>
              <w:jc w:val="left"/>
            </w:pPr>
            <w:r>
              <w:rPr>
                <w:sz w:val="16"/>
              </w:rPr>
              <w:t>Major disaster</w:t>
            </w:r>
          </w:p>
        </w:tc>
        <w:tc>
          <w:tcPr>
            <w:tcW w:type="dxa" w:w="2297"/>
          </w:tcPr>
          <w:p>
            <w:pPr>
              <w:spacing w:after="0"/>
              <w:jc w:val="left"/>
            </w:pPr>
            <w:r>
              <w:rPr>
                <w:sz w:val="16"/>
              </w:rPr>
              <w:t>HURRICANE HORTENSE</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73"/>
          </w:tcPr>
          <w:p>
            <w:pPr>
              <w:spacing w:after="0"/>
              <w:jc w:val="left"/>
            </w:pPr>
            <w:r>
              <w:rPr>
                <w:sz w:val="16"/>
              </w:rPr>
              <w:t>Major disaster</w:t>
            </w:r>
          </w:p>
        </w:tc>
        <w:tc>
          <w:tcPr>
            <w:tcW w:type="dxa" w:w="2297"/>
          </w:tcPr>
          <w:p>
            <w:pPr>
              <w:spacing w:after="0"/>
              <w:jc w:val="left"/>
            </w:pPr>
            <w:r>
              <w:rPr>
                <w:sz w:val="16"/>
              </w:rPr>
              <w:t>HEAVY RAINS, FLOODING &amp; MUDSLIDES</w:t>
            </w:r>
          </w:p>
        </w:tc>
        <w:tc>
          <w:tcPr>
            <w:tcW w:type="dxa" w:w="2126"/>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73"/>
          </w:tcPr>
          <w:p>
            <w:pPr>
              <w:spacing w:after="0"/>
              <w:jc w:val="left"/>
            </w:pPr>
            <w:r>
              <w:rPr>
                <w:sz w:val="16"/>
              </w:rPr>
              <w:t>Major disaster</w:t>
            </w:r>
          </w:p>
        </w:tc>
        <w:tc>
          <w:tcPr>
            <w:tcW w:type="dxa" w:w="2297"/>
          </w:tcPr>
          <w:p>
            <w:pPr>
              <w:spacing w:after="0"/>
              <w:jc w:val="left"/>
            </w:pPr>
            <w:r>
              <w:rPr>
                <w:sz w:val="16"/>
              </w:rPr>
              <w:t>STORMS, MUD/LAND SLIDES, FLOODING</w:t>
            </w:r>
          </w:p>
        </w:tc>
        <w:tc>
          <w:tcPr>
            <w:tcW w:type="dxa" w:w="2126"/>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73"/>
          </w:tcPr>
          <w:p>
            <w:pPr>
              <w:spacing w:after="0"/>
              <w:jc w:val="left"/>
            </w:pPr>
            <w:r>
              <w:rPr>
                <w:sz w:val="16"/>
              </w:rPr>
              <w:t>Major disaster</w:t>
            </w:r>
          </w:p>
        </w:tc>
        <w:tc>
          <w:tcPr>
            <w:tcW w:type="dxa" w:w="2297"/>
          </w:tcPr>
          <w:p>
            <w:pPr>
              <w:spacing w:after="0"/>
              <w:jc w:val="left"/>
            </w:pPr>
            <w:r>
              <w:rPr>
                <w:sz w:val="16"/>
              </w:rPr>
              <w:t>HURRICANE DAVID</w:t>
            </w:r>
          </w:p>
        </w:tc>
        <w:tc>
          <w:tcPr>
            <w:tcW w:type="dxa" w:w="2126"/>
          </w:tcPr>
          <w:p>
            <w:pPr>
              <w:spacing w:after="0"/>
              <w:jc w:val="left"/>
            </w:pPr>
            <w:r>
              <w:rPr>
                <w:sz w:val="16"/>
              </w:rPr>
              <w:t>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73"/>
          </w:tcPr>
          <w:p>
            <w:pPr>
              <w:spacing w:after="0"/>
              <w:jc w:val="left"/>
            </w:pPr>
            <w:r>
              <w:rPr>
                <w:sz w:val="16"/>
              </w:rPr>
              <w:t>Major disaster</w:t>
            </w:r>
          </w:p>
        </w:tc>
        <w:tc>
          <w:tcPr>
            <w:tcW w:type="dxa" w:w="2297"/>
          </w:tcPr>
          <w:p>
            <w:pPr>
              <w:spacing w:after="0"/>
              <w:jc w:val="left"/>
            </w:pPr>
            <w:r>
              <w:rPr>
                <w:sz w:val="16"/>
              </w:rPr>
              <w:t>TROPICAL STORM ELIOISE</w:t>
            </w:r>
          </w:p>
        </w:tc>
        <w:tc>
          <w:tcPr>
            <w:tcW w:type="dxa" w:w="2126"/>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2939"/>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$29,612.80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9,612.80"/>
        <w:tblDescription w:val="Hazard Plain table b1d_pa_other"/>
      </w:tblPr>
      <w:tblGrid>
        <w:gridCol w:w="2339"/>
        <w:gridCol w:w="2339"/>
        <w:gridCol w:w="3145"/>
        <w:gridCol w:w="3950"/>
        <w:gridCol w:w="2339"/>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3950"/>
            <w:shd w:val="clear" w:color="auto" w:fill="E8E8E8"/>
          </w:tcPr>
          <w:p>
            <w:pPr>
              <w:spacing w:after="0"/>
              <w:jc w:val="left"/>
            </w:pPr>
            <w:r>
              <w:rPr>
                <w:b/>
                <w:sz w:val="16"/>
              </w:rPr>
              <w:t>Applicant</w:t>
            </w:r>
          </w:p>
        </w:tc>
        <w:tc>
          <w:tcPr>
            <w:tcW w:type="dxa" w:w="233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3950"/>
          </w:tcPr>
          <w:p>
            <w:pPr>
              <w:spacing w:after="0"/>
              <w:jc w:val="left"/>
            </w:pPr>
            <w:r>
              <w:rPr>
                <w:sz w:val="16"/>
              </w:rPr>
              <w:t>Anasco (Municipio)</w:t>
            </w:r>
          </w:p>
        </w:tc>
        <w:tc>
          <w:tcPr>
            <w:tcW w:type="dxa" w:w="2339"/>
          </w:tcPr>
          <w:p>
            <w:pPr>
              <w:spacing w:after="0"/>
              <w:jc w:val="right"/>
            </w:pPr>
            <w:r>
              <w:rPr>
                <w:sz w:val="16"/>
              </w:rPr>
              <w:t>$29,612.80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73</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1"/>
        <w:gridCol w:w="1122"/>
        <w:gridCol w:w="2114"/>
        <w:gridCol w:w="1281"/>
        <w:gridCol w:w="2607"/>
        <w:gridCol w:w="1262"/>
        <w:gridCol w:w="3328"/>
      </w:tblGrid>
      <w:tr>
        <w:trPr>
          <w:cantSplit/>
          <w:tblHeader/>
        </w:trPr>
        <w:tc>
          <w:tcPr>
            <w:tcW w:type="dxa" w:w="1037"/>
            <w:shd w:val="clear" w:color="auto" w:fill="E8E8E8"/>
          </w:tcPr>
          <w:p>
            <w:pPr>
              <w:spacing w:after="0"/>
              <w:jc w:val="left"/>
            </w:pPr>
            <w:r>
              <w:rPr>
                <w:b/>
                <w:sz w:val="16"/>
              </w:rPr>
              <w:t>Date</w:t>
            </w:r>
          </w:p>
        </w:tc>
        <w:tc>
          <w:tcPr>
            <w:tcW w:type="dxa" w:w="1361"/>
            <w:shd w:val="clear" w:color="auto" w:fill="E8E8E8"/>
          </w:tcPr>
          <w:p>
            <w:pPr>
              <w:spacing w:after="0"/>
              <w:jc w:val="left"/>
            </w:pPr>
            <w:r>
              <w:rPr>
                <w:b/>
                <w:sz w:val="16"/>
              </w:rPr>
              <w:t>Event type</w:t>
            </w:r>
          </w:p>
        </w:tc>
        <w:tc>
          <w:tcPr>
            <w:tcW w:type="dxa" w:w="1122"/>
            <w:shd w:val="clear" w:color="auto" w:fill="E8E8E8"/>
          </w:tcPr>
          <w:p>
            <w:pPr>
              <w:spacing w:after="0"/>
              <w:jc w:val="left"/>
            </w:pPr>
            <w:r>
              <w:rPr>
                <w:b/>
                <w:sz w:val="16"/>
              </w:rPr>
              <w:t>Magnitude or extent</w:t>
            </w:r>
          </w:p>
        </w:tc>
        <w:tc>
          <w:tcPr>
            <w:tcW w:type="dxa" w:w="2114"/>
            <w:shd w:val="clear" w:color="auto" w:fill="E8E8E8"/>
          </w:tcPr>
          <w:p>
            <w:pPr>
              <w:spacing w:after="0"/>
              <w:jc w:val="left"/>
            </w:pPr>
            <w:r>
              <w:rPr>
                <w:b/>
                <w:sz w:val="16"/>
              </w:rPr>
              <w:t>Damage</w:t>
            </w:r>
          </w:p>
          <w:p>
            <w:pPr>
              <w:spacing w:after="0"/>
              <w:jc w:val="left"/>
            </w:pPr>
            <w:r>
              <w:rPr>
                <w:i/>
                <w:color w:val="555555"/>
                <w:sz w:val="14"/>
              </w:rPr>
              <w:t>nominal dollars</w:t>
            </w:r>
          </w:p>
        </w:tc>
        <w:tc>
          <w:tcPr>
            <w:tcW w:type="dxa" w:w="12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07"/>
            <w:shd w:val="clear" w:color="auto" w:fill="E8E8E8"/>
          </w:tcPr>
          <w:p>
            <w:pPr>
              <w:spacing w:after="0"/>
              <w:jc w:val="left"/>
            </w:pPr>
            <w:r>
              <w:rPr>
                <w:b/>
                <w:sz w:val="16"/>
              </w:rPr>
              <w:t>Location</w:t>
            </w:r>
          </w:p>
        </w:tc>
        <w:tc>
          <w:tcPr>
            <w:tcW w:type="dxa" w:w="1262"/>
            <w:shd w:val="clear" w:color="auto" w:fill="E8E8E8"/>
          </w:tcPr>
          <w:p>
            <w:pPr>
              <w:spacing w:after="0"/>
              <w:jc w:val="left"/>
            </w:pPr>
            <w:r>
              <w:rPr>
                <w:b/>
                <w:sz w:val="16"/>
              </w:rPr>
              <w:t>Flags</w:t>
            </w:r>
          </w:p>
        </w:tc>
        <w:tc>
          <w:tcPr>
            <w:tcW w:type="dxa" w:w="33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361"/>
          </w:tcPr>
          <w:p>
            <w:pPr>
              <w:spacing w:after="0"/>
              <w:jc w:val="left"/>
            </w:pPr>
            <w:r>
              <w:rPr>
                <w:sz w:val="16"/>
              </w:rPr>
              <w:t>Coastal Flood</w:t>
            </w:r>
          </w:p>
        </w:tc>
        <w:tc>
          <w:tcPr>
            <w:tcW w:type="dxa" w:w="1122"/>
          </w:tcPr>
          <w:p>
            <w:pPr>
              <w:spacing w:after="0"/>
              <w:jc w:val="left"/>
            </w:pPr>
          </w:p>
        </w:tc>
        <w:tc>
          <w:tcPr>
            <w:tcW w:type="dxa" w:w="2114"/>
          </w:tcPr>
          <w:p>
            <w:pPr>
              <w:spacing w:after="0"/>
              <w:jc w:val="left"/>
            </w:pPr>
            <w:r>
              <w:rPr>
                <w:sz w:val="16"/>
              </w:rPr>
              <w:t>$20,000 property; $0 crops, reported for the zone (2026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r>
              <w:rPr>
                <w:sz w:val="16"/>
              </w:rPr>
              <w:t>new since last plan; within last 5 years</w:t>
            </w:r>
          </w:p>
        </w:tc>
        <w:tc>
          <w:tcPr>
            <w:tcW w:type="dxa" w:w="3328"/>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61"/>
          </w:tcPr>
          <w:p>
            <w:pPr>
              <w:spacing w:after="0"/>
              <w:jc w:val="left"/>
            </w:pPr>
            <w:r>
              <w:rPr>
                <w:sz w:val="16"/>
              </w:rPr>
              <w:t>Excessive Heat</w:t>
            </w:r>
          </w:p>
        </w:tc>
        <w:tc>
          <w:tcPr>
            <w:tcW w:type="dxa" w:w="1122"/>
          </w:tcPr>
          <w:p>
            <w:pPr>
              <w:spacing w:after="0"/>
              <w:jc w:val="left"/>
            </w:pPr>
          </w:p>
        </w:tc>
        <w:tc>
          <w:tcPr>
            <w:tcW w:type="dxa" w:w="2114"/>
          </w:tcPr>
          <w:p>
            <w:pPr>
              <w:spacing w:after="0"/>
              <w:jc w:val="left"/>
            </w:pPr>
            <w:r>
              <w:rPr>
                <w:sz w:val="16"/>
              </w:rPr>
              <w:t>$0 property; $0 crops, reported for the zone (2023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r>
              <w:rPr>
                <w:sz w:val="16"/>
              </w:rPr>
              <w:t>new since last plan; within last 5 years</w:t>
            </w:r>
          </w:p>
        </w:tc>
        <w:tc>
          <w:tcPr>
            <w:tcW w:type="dxa" w:w="3328"/>
          </w:tcPr>
          <w:p>
            <w:pPr>
              <w:spacing w:after="0"/>
              <w:jc w:val="left"/>
            </w:pPr>
            <w:r>
              <w:rPr>
                <w:sz w:val="16"/>
              </w:rPr>
              <w:t>B1-c worst recorded: Excessive Heat, Heat</w:t>
            </w:r>
          </w:p>
        </w:tc>
      </w:tr>
      <w:tr>
        <w:trPr>
          <w:cantSplit/>
        </w:trPr>
        <w:tc>
          <w:tcPr>
            <w:tcW w:type="dxa" w:w="1037"/>
          </w:tcPr>
          <w:p>
            <w:pPr>
              <w:spacing w:after="0"/>
              <w:jc w:val="left"/>
            </w:pPr>
            <w:r>
              <w:rPr>
                <w:sz w:val="16"/>
              </w:rPr>
              <w:t>2017-09-20</w:t>
            </w:r>
          </w:p>
        </w:tc>
        <w:tc>
          <w:tcPr>
            <w:tcW w:type="dxa" w:w="1361"/>
          </w:tcPr>
          <w:p>
            <w:pPr>
              <w:spacing w:after="0"/>
              <w:jc w:val="left"/>
            </w:pPr>
            <w:r>
              <w:rPr>
                <w:sz w:val="16"/>
              </w:rPr>
              <w:t>Flash Flood</w:t>
            </w:r>
          </w:p>
        </w:tc>
        <w:tc>
          <w:tcPr>
            <w:tcW w:type="dxa" w:w="1122"/>
          </w:tcPr>
          <w:p>
            <w:pPr>
              <w:spacing w:after="0"/>
              <w:jc w:val="left"/>
            </w:pPr>
          </w:p>
        </w:tc>
        <w:tc>
          <w:tcPr>
            <w:tcW w:type="dxa" w:w="2114"/>
          </w:tcPr>
          <w:p>
            <w:pPr>
              <w:spacing w:after="0"/>
              <w:jc w:val="left"/>
            </w:pPr>
            <w:r>
              <w:rPr>
                <w:sz w:val="16"/>
              </w:rPr>
              <w:t>$750,000,000 property; $0 crops (2017 dollars)</w:t>
            </w:r>
          </w:p>
        </w:tc>
        <w:tc>
          <w:tcPr>
            <w:tcW w:type="dxa" w:w="1281"/>
          </w:tcPr>
          <w:p>
            <w:pPr>
              <w:spacing w:after="0"/>
              <w:jc w:val="right"/>
            </w:pPr>
            <w:r>
              <w:rPr>
                <w:sz w:val="16"/>
              </w:rPr>
              <w:t>4, 0</w:t>
            </w:r>
          </w:p>
        </w:tc>
        <w:tc>
          <w:tcPr>
            <w:tcW w:type="dxa" w:w="2607"/>
          </w:tcPr>
          <w:p>
            <w:pPr>
              <w:spacing w:after="0"/>
              <w:jc w:val="left"/>
            </w:pPr>
            <w:r>
              <w:rPr>
                <w:sz w:val="16"/>
              </w:rPr>
              <w:t>ANASCO</w:t>
            </w:r>
          </w:p>
        </w:tc>
        <w:tc>
          <w:tcPr>
            <w:tcW w:type="dxa" w:w="1262"/>
          </w:tcPr>
          <w:p>
            <w:pPr>
              <w:spacing w:after="0"/>
              <w:jc w:val="left"/>
            </w:pPr>
          </w:p>
        </w:tc>
        <w:tc>
          <w:tcPr>
            <w:tcW w:type="dxa" w:w="3328"/>
          </w:tcPr>
          <w:p>
            <w:pPr>
              <w:spacing w:after="0"/>
              <w:jc w:val="left"/>
            </w:pPr>
            <w:r>
              <w:rPr>
                <w:sz w:val="16"/>
              </w:rPr>
              <w:t>deaths or injuries recorded</w:t>
            </w:r>
          </w:p>
        </w:tc>
      </w:tr>
      <w:tr>
        <w:trPr>
          <w:cantSplit/>
        </w:trPr>
        <w:tc>
          <w:tcPr>
            <w:tcW w:type="dxa" w:w="1037"/>
          </w:tcPr>
          <w:p>
            <w:pPr>
              <w:spacing w:after="0"/>
              <w:jc w:val="left"/>
            </w:pPr>
            <w:r>
              <w:rPr>
                <w:sz w:val="16"/>
              </w:rPr>
              <w:t>2016-07-27</w:t>
            </w:r>
          </w:p>
        </w:tc>
        <w:tc>
          <w:tcPr>
            <w:tcW w:type="dxa" w:w="1361"/>
          </w:tcPr>
          <w:p>
            <w:pPr>
              <w:spacing w:after="0"/>
              <w:jc w:val="left"/>
            </w:pPr>
            <w:r>
              <w:rPr>
                <w:sz w:val="16"/>
              </w:rPr>
              <w:t>Hail</w:t>
            </w:r>
          </w:p>
        </w:tc>
        <w:tc>
          <w:tcPr>
            <w:tcW w:type="dxa" w:w="1122"/>
          </w:tcPr>
          <w:p>
            <w:pPr>
              <w:spacing w:after="0"/>
              <w:jc w:val="left"/>
            </w:pPr>
            <w:r>
              <w:rPr>
                <w:sz w:val="16"/>
              </w:rPr>
              <w:t>0.25 in</w:t>
            </w:r>
          </w:p>
        </w:tc>
        <w:tc>
          <w:tcPr>
            <w:tcW w:type="dxa" w:w="2114"/>
          </w:tcPr>
          <w:p>
            <w:pPr>
              <w:spacing w:after="0"/>
              <w:jc w:val="left"/>
            </w:pPr>
            <w:r>
              <w:rPr>
                <w:sz w:val="16"/>
              </w:rPr>
              <w:t>$100 property; $0 crops (2016 dollars)</w:t>
            </w:r>
          </w:p>
        </w:tc>
        <w:tc>
          <w:tcPr>
            <w:tcW w:type="dxa" w:w="1281"/>
          </w:tcPr>
          <w:p>
            <w:pPr>
              <w:spacing w:after="0"/>
              <w:jc w:val="right"/>
            </w:pPr>
            <w:r>
              <w:rPr>
                <w:sz w:val="16"/>
              </w:rPr>
              <w:t>0, 0</w:t>
            </w:r>
          </w:p>
        </w:tc>
        <w:tc>
          <w:tcPr>
            <w:tcW w:type="dxa" w:w="2607"/>
          </w:tcPr>
          <w:p>
            <w:pPr>
              <w:spacing w:after="0"/>
              <w:jc w:val="left"/>
            </w:pPr>
            <w:r>
              <w:rPr>
                <w:sz w:val="16"/>
              </w:rPr>
              <w:t>ANASCO</w:t>
            </w:r>
          </w:p>
        </w:tc>
        <w:tc>
          <w:tcPr>
            <w:tcW w:type="dxa" w:w="1262"/>
          </w:tcPr>
          <w:p>
            <w:pPr>
              <w:spacing w:after="0"/>
              <w:jc w:val="left"/>
            </w:pPr>
          </w:p>
        </w:tc>
        <w:tc>
          <w:tcPr>
            <w:tcW w:type="dxa" w:w="3328"/>
          </w:tcPr>
          <w:p>
            <w:pPr>
              <w:spacing w:after="0"/>
              <w:jc w:val="left"/>
            </w:pPr>
            <w:r>
              <w:rPr>
                <w:sz w:val="16"/>
              </w:rPr>
              <w:t>B1-c worst recorded: Hail</w:t>
            </w:r>
          </w:p>
        </w:tc>
      </w:tr>
      <w:tr>
        <w:trPr>
          <w:cantSplit/>
        </w:trPr>
        <w:tc>
          <w:tcPr>
            <w:tcW w:type="dxa" w:w="1037"/>
          </w:tcPr>
          <w:p>
            <w:pPr>
              <w:spacing w:after="0"/>
              <w:jc w:val="left"/>
            </w:pPr>
            <w:r>
              <w:rPr>
                <w:sz w:val="16"/>
              </w:rPr>
              <w:t>2009-07-11</w:t>
            </w:r>
          </w:p>
        </w:tc>
        <w:tc>
          <w:tcPr>
            <w:tcW w:type="dxa" w:w="1361"/>
          </w:tcPr>
          <w:p>
            <w:pPr>
              <w:spacing w:after="0"/>
              <w:jc w:val="left"/>
            </w:pPr>
            <w:r>
              <w:rPr>
                <w:sz w:val="16"/>
              </w:rPr>
              <w:t>Thunderstorm Wind</w:t>
            </w:r>
          </w:p>
        </w:tc>
        <w:tc>
          <w:tcPr>
            <w:tcW w:type="dxa" w:w="1122"/>
          </w:tcPr>
          <w:p>
            <w:pPr>
              <w:spacing w:after="0"/>
              <w:jc w:val="left"/>
            </w:pPr>
            <w:r>
              <w:rPr>
                <w:sz w:val="16"/>
              </w:rPr>
              <w:t>43 kt (49 mph) estimated gust</w:t>
            </w:r>
          </w:p>
        </w:tc>
        <w:tc>
          <w:tcPr>
            <w:tcW w:type="dxa" w:w="2114"/>
          </w:tcPr>
          <w:p>
            <w:pPr>
              <w:spacing w:after="0"/>
              <w:jc w:val="left"/>
            </w:pPr>
            <w:r>
              <w:rPr>
                <w:sz w:val="16"/>
              </w:rPr>
              <w:t>$5,000 property; $5,000 crops (2009 dollars)</w:t>
            </w:r>
          </w:p>
        </w:tc>
        <w:tc>
          <w:tcPr>
            <w:tcW w:type="dxa" w:w="1281"/>
          </w:tcPr>
          <w:p>
            <w:pPr>
              <w:spacing w:after="0"/>
              <w:jc w:val="right"/>
            </w:pPr>
            <w:r>
              <w:rPr>
                <w:sz w:val="16"/>
              </w:rPr>
              <w:t>0, 0</w:t>
            </w:r>
          </w:p>
        </w:tc>
        <w:tc>
          <w:tcPr>
            <w:tcW w:type="dxa" w:w="2607"/>
          </w:tcPr>
          <w:p>
            <w:pPr>
              <w:spacing w:after="0"/>
              <w:jc w:val="left"/>
            </w:pPr>
            <w:r>
              <w:rPr>
                <w:sz w:val="16"/>
              </w:rPr>
              <w:t>ANASCO</w:t>
            </w:r>
          </w:p>
        </w:tc>
        <w:tc>
          <w:tcPr>
            <w:tcW w:type="dxa" w:w="1262"/>
          </w:tcPr>
          <w:p>
            <w:pPr>
              <w:spacing w:after="0"/>
              <w:jc w:val="left"/>
            </w:pPr>
          </w:p>
        </w:tc>
        <w:tc>
          <w:tcPr>
            <w:tcW w:type="dxa" w:w="3328"/>
          </w:tcPr>
          <w:p>
            <w:pPr>
              <w:spacing w:after="0"/>
              <w:jc w:val="left"/>
            </w:pPr>
            <w:r>
              <w:rPr>
                <w:sz w:val="16"/>
              </w:rPr>
              <w:t>B1-c worst recorded: Thunderstorm Wind</w:t>
            </w:r>
          </w:p>
        </w:tc>
      </w:tr>
      <w:tr>
        <w:trPr>
          <w:cantSplit/>
        </w:trPr>
        <w:tc>
          <w:tcPr>
            <w:tcW w:type="dxa" w:w="1037"/>
          </w:tcPr>
          <w:p>
            <w:pPr>
              <w:spacing w:after="0"/>
              <w:jc w:val="left"/>
            </w:pPr>
            <w:r>
              <w:rPr>
                <w:sz w:val="16"/>
              </w:rPr>
              <w:t>2006-05-30</w:t>
            </w:r>
          </w:p>
        </w:tc>
        <w:tc>
          <w:tcPr>
            <w:tcW w:type="dxa" w:w="1361"/>
          </w:tcPr>
          <w:p>
            <w:pPr>
              <w:spacing w:after="0"/>
              <w:jc w:val="left"/>
            </w:pPr>
            <w:r>
              <w:rPr>
                <w:sz w:val="16"/>
              </w:rPr>
              <w:t>Debris Flow</w:t>
            </w:r>
          </w:p>
        </w:tc>
        <w:tc>
          <w:tcPr>
            <w:tcW w:type="dxa" w:w="1122"/>
          </w:tcPr>
          <w:p>
            <w:pPr>
              <w:spacing w:after="0"/>
              <w:jc w:val="left"/>
            </w:pPr>
          </w:p>
        </w:tc>
        <w:tc>
          <w:tcPr>
            <w:tcW w:type="dxa" w:w="2114"/>
          </w:tcPr>
          <w:p>
            <w:pPr>
              <w:spacing w:after="0"/>
              <w:jc w:val="left"/>
            </w:pPr>
            <w:r>
              <w:rPr>
                <w:sz w:val="16"/>
              </w:rPr>
              <w:t>$4,000 property; crops not reported, reported for the zone (2006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361"/>
          </w:tcPr>
          <w:p>
            <w:pPr>
              <w:spacing w:after="0"/>
              <w:jc w:val="left"/>
            </w:pPr>
            <w:r>
              <w:rPr>
                <w:sz w:val="16"/>
              </w:rPr>
              <w:t>Tropical Storm</w:t>
            </w:r>
          </w:p>
        </w:tc>
        <w:tc>
          <w:tcPr>
            <w:tcW w:type="dxa" w:w="1122"/>
          </w:tcPr>
          <w:p>
            <w:pPr>
              <w:spacing w:after="0"/>
              <w:jc w:val="left"/>
            </w:pPr>
          </w:p>
        </w:tc>
        <w:tc>
          <w:tcPr>
            <w:tcW w:type="dxa" w:w="2114"/>
          </w:tcPr>
          <w:p>
            <w:pPr>
              <w:spacing w:after="0"/>
              <w:jc w:val="left"/>
            </w:pPr>
            <w:r>
              <w:rPr>
                <w:sz w:val="16"/>
              </w:rPr>
              <w:t>damage not reported</w:t>
            </w:r>
          </w:p>
        </w:tc>
        <w:tc>
          <w:tcPr>
            <w:tcW w:type="dxa" w:w="1281"/>
          </w:tcPr>
          <w:p>
            <w:pPr>
              <w:spacing w:after="0"/>
              <w:jc w:val="right"/>
            </w:pPr>
            <w:r>
              <w:rPr>
                <w:sz w:val="16"/>
              </w:rPr>
              <w:t>1, 0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361"/>
          </w:tcPr>
          <w:p>
            <w:pPr>
              <w:spacing w:after="0"/>
              <w:jc w:val="left"/>
            </w:pPr>
            <w:r>
              <w:rPr>
                <w:sz w:val="16"/>
              </w:rPr>
              <w:t>Strong Wind</w:t>
            </w:r>
          </w:p>
        </w:tc>
        <w:tc>
          <w:tcPr>
            <w:tcW w:type="dxa" w:w="1122"/>
          </w:tcPr>
          <w:p>
            <w:pPr>
              <w:spacing w:after="0"/>
              <w:jc w:val="left"/>
            </w:pPr>
            <w:r>
              <w:rPr>
                <w:sz w:val="16"/>
              </w:rPr>
              <w:t>45 kt (52 mph) estimated gust</w:t>
            </w:r>
          </w:p>
        </w:tc>
        <w:tc>
          <w:tcPr>
            <w:tcW w:type="dxa" w:w="2114"/>
          </w:tcPr>
          <w:p>
            <w:pPr>
              <w:spacing w:after="0"/>
              <w:jc w:val="left"/>
            </w:pPr>
            <w:r>
              <w:rPr>
                <w:sz w:val="16"/>
              </w:rPr>
              <w:t>$5,000 property; crops not reported, reported for the zone (2003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2003-09-12</w:t>
            </w:r>
          </w:p>
        </w:tc>
        <w:tc>
          <w:tcPr>
            <w:tcW w:type="dxa" w:w="1361"/>
          </w:tcPr>
          <w:p>
            <w:pPr>
              <w:spacing w:after="0"/>
              <w:jc w:val="left"/>
            </w:pPr>
            <w:r>
              <w:rPr>
                <w:sz w:val="16"/>
              </w:rPr>
              <w:t>Flash Flood</w:t>
            </w:r>
          </w:p>
        </w:tc>
        <w:tc>
          <w:tcPr>
            <w:tcW w:type="dxa" w:w="1122"/>
          </w:tcPr>
          <w:p>
            <w:pPr>
              <w:spacing w:after="0"/>
              <w:jc w:val="left"/>
            </w:pPr>
          </w:p>
        </w:tc>
        <w:tc>
          <w:tcPr>
            <w:tcW w:type="dxa" w:w="2114"/>
          </w:tcPr>
          <w:p>
            <w:pPr>
              <w:spacing w:after="0"/>
              <w:jc w:val="left"/>
            </w:pPr>
            <w:r>
              <w:rPr>
                <w:sz w:val="16"/>
              </w:rPr>
              <w:t>$7,000 property; crops not reported, reported for the zone (2003 dollars)</w:t>
            </w:r>
          </w:p>
        </w:tc>
        <w:tc>
          <w:tcPr>
            <w:tcW w:type="dxa" w:w="1281"/>
          </w:tcPr>
          <w:p>
            <w:pPr>
              <w:spacing w:after="0"/>
              <w:jc w:val="right"/>
            </w:pPr>
            <w:r>
              <w:rPr>
                <w:sz w:val="16"/>
              </w:rPr>
              <w:t>1, 0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361"/>
          </w:tcPr>
          <w:p>
            <w:pPr>
              <w:spacing w:after="0"/>
              <w:jc w:val="left"/>
            </w:pPr>
            <w:r>
              <w:rPr>
                <w:sz w:val="16"/>
              </w:rPr>
              <w:t>Drought</w:t>
            </w:r>
          </w:p>
        </w:tc>
        <w:tc>
          <w:tcPr>
            <w:tcW w:type="dxa" w:w="1122"/>
          </w:tcPr>
          <w:p>
            <w:pPr>
              <w:spacing w:after="0"/>
              <w:jc w:val="left"/>
            </w:pPr>
          </w:p>
        </w:tc>
        <w:tc>
          <w:tcPr>
            <w:tcW w:type="dxa" w:w="2114"/>
          </w:tcPr>
          <w:p>
            <w:pPr>
              <w:spacing w:after="0"/>
              <w:jc w:val="left"/>
            </w:pPr>
            <w:r>
              <w:rPr>
                <w:sz w:val="16"/>
              </w:rPr>
              <w:t>damage not reported</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361"/>
          </w:tcPr>
          <w:p>
            <w:pPr>
              <w:spacing w:after="0"/>
              <w:jc w:val="left"/>
            </w:pPr>
            <w:r>
              <w:rPr>
                <w:sz w:val="16"/>
              </w:rPr>
              <w:t>Lightning</w:t>
            </w:r>
          </w:p>
        </w:tc>
        <w:tc>
          <w:tcPr>
            <w:tcW w:type="dxa" w:w="1122"/>
          </w:tcPr>
          <w:p>
            <w:pPr>
              <w:spacing w:after="0"/>
              <w:jc w:val="left"/>
            </w:pPr>
          </w:p>
        </w:tc>
        <w:tc>
          <w:tcPr>
            <w:tcW w:type="dxa" w:w="2114"/>
          </w:tcPr>
          <w:p>
            <w:pPr>
              <w:spacing w:after="0"/>
              <w:jc w:val="left"/>
            </w:pPr>
            <w:r>
              <w:rPr>
                <w:sz w:val="16"/>
              </w:rPr>
              <w:t>$10,000 property; crops not reported, reported for the zone (2002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B1-c worst recorded: Lightning</w:t>
            </w:r>
          </w:p>
        </w:tc>
      </w:tr>
      <w:tr>
        <w:trPr>
          <w:cantSplit/>
        </w:trPr>
        <w:tc>
          <w:tcPr>
            <w:tcW w:type="dxa" w:w="1037"/>
          </w:tcPr>
          <w:p>
            <w:pPr>
              <w:spacing w:after="0"/>
              <w:jc w:val="left"/>
            </w:pPr>
            <w:r>
              <w:rPr>
                <w:sz w:val="16"/>
              </w:rPr>
              <w:t>2000-08-22</w:t>
            </w:r>
          </w:p>
        </w:tc>
        <w:tc>
          <w:tcPr>
            <w:tcW w:type="dxa" w:w="1361"/>
          </w:tcPr>
          <w:p>
            <w:pPr>
              <w:spacing w:after="0"/>
              <w:jc w:val="left"/>
            </w:pPr>
            <w:r>
              <w:rPr>
                <w:sz w:val="16"/>
              </w:rPr>
              <w:t>Hurricane (Typhoon)</w:t>
            </w:r>
          </w:p>
        </w:tc>
        <w:tc>
          <w:tcPr>
            <w:tcW w:type="dxa" w:w="1122"/>
          </w:tcPr>
          <w:p>
            <w:pPr>
              <w:spacing w:after="0"/>
              <w:jc w:val="left"/>
            </w:pPr>
          </w:p>
        </w:tc>
        <w:tc>
          <w:tcPr>
            <w:tcW w:type="dxa" w:w="2114"/>
          </w:tcPr>
          <w:p>
            <w:pPr>
              <w:spacing w:after="0"/>
              <w:jc w:val="left"/>
            </w:pPr>
            <w:r>
              <w:rPr>
                <w:sz w:val="16"/>
              </w:rPr>
              <w:t>$41,000 property; crops not reported, reported for the zone (2000 dollars)</w:t>
            </w:r>
          </w:p>
        </w:tc>
        <w:tc>
          <w:tcPr>
            <w:tcW w:type="dxa" w:w="1281"/>
          </w:tcPr>
          <w:p>
            <w:pPr>
              <w:spacing w:after="0"/>
              <w:jc w:val="right"/>
            </w:pPr>
            <w:r>
              <w:rPr>
                <w:sz w:val="16"/>
              </w:rPr>
              <w:t>0, 0</w:t>
            </w:r>
          </w:p>
        </w:tc>
        <w:tc>
          <w:tcPr>
            <w:tcW w:type="dxa" w:w="2607"/>
          </w:tcPr>
          <w:p>
            <w:pPr>
              <w:spacing w:after="0"/>
              <w:jc w:val="left"/>
            </w:pPr>
            <w:r>
              <w:rPr>
                <w:sz w:val="16"/>
              </w:rPr>
              <w:t>NWS zone PRZ010 (MAYAGUEZ AND VICINITY), zone-level: may include parts of neighboring counties</w:t>
            </w:r>
          </w:p>
        </w:tc>
        <w:tc>
          <w:tcPr>
            <w:tcW w:type="dxa" w:w="1262"/>
          </w:tcPr>
          <w:p>
            <w:pPr>
              <w:spacing w:after="0"/>
              <w:jc w:val="left"/>
            </w:pPr>
          </w:p>
        </w:tc>
        <w:tc>
          <w:tcPr>
            <w:tcW w:type="dxa" w:w="3328"/>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4 of 30 years, 1996 to 2025 (13.3%)</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0.0529</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5.29%</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0.0519</w:t>
            </w:r>
          </w:p>
        </w:tc>
        <w:tc>
          <w:tcPr>
            <w:tcW w:type="dxa" w:w="1460"/>
          </w:tcPr>
          <w:p>
            <w:pPr>
              <w:spacing w:after="0"/>
              <w:jc w:val="left"/>
            </w:pPr>
            <w:r>
              <w:rPr>
                <w:sz w:val="16"/>
              </w:rPr>
              <w:t>event-days per year</w:t>
            </w:r>
          </w:p>
        </w:tc>
        <w:tc>
          <w:tcPr>
            <w:tcW w:type="dxa" w:w="1578"/>
          </w:tcPr>
          <w:p>
            <w:pPr>
              <w:spacing w:after="0"/>
              <w:jc w:val="left"/>
            </w:pPr>
            <w:r>
              <w:rPr>
                <w:sz w:val="16"/>
              </w:rPr>
              <w:t>about 0.0519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0.874</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0.184</w:t>
            </w:r>
          </w:p>
        </w:tc>
        <w:tc>
          <w:tcPr>
            <w:tcW w:type="dxa" w:w="1460"/>
          </w:tcPr>
          <w:p>
            <w:pPr>
              <w:spacing w:after="0"/>
              <w:jc w:val="left"/>
            </w:pPr>
            <w:r>
              <w:rPr>
                <w:sz w:val="16"/>
              </w:rPr>
              <w:t>events per year</w:t>
            </w:r>
          </w:p>
        </w:tc>
        <w:tc>
          <w:tcPr>
            <w:tcW w:type="dxa" w:w="1578"/>
          </w:tcPr>
          <w:p>
            <w:pPr>
              <w:spacing w:after="0"/>
              <w:jc w:val="left"/>
            </w:pPr>
            <w:r>
              <w:rPr>
                <w:sz w:val="16"/>
              </w:rPr>
              <w:t>about 1 in 5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45</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0.857</w:t>
            </w:r>
          </w:p>
        </w:tc>
        <w:tc>
          <w:tcPr>
            <w:tcW w:type="dxa" w:w="1460"/>
          </w:tcPr>
          <w:p>
            <w:pPr>
              <w:spacing w:after="0"/>
              <w:jc w:val="left"/>
            </w:pPr>
            <w:r>
              <w:rPr>
                <w:sz w:val="16"/>
              </w:rPr>
              <w:t>event-days per year</w:t>
            </w:r>
          </w:p>
        </w:tc>
        <w:tc>
          <w:tcPr>
            <w:tcW w:type="dxa" w:w="1578"/>
          </w:tcPr>
          <w:p>
            <w:pPr>
              <w:spacing w:after="0"/>
              <w:jc w:val="left"/>
            </w:pPr>
            <w:r>
              <w:rPr>
                <w:sz w:val="16"/>
              </w:rPr>
              <w:t>about 0.857 days per year</w:t>
            </w:r>
          </w:p>
        </w:tc>
        <w:tc>
          <w:tcPr>
            <w:tcW w:type="dxa" w:w="1037"/>
          </w:tcPr>
          <w:p>
            <w:pPr>
              <w:spacing w:after="0"/>
              <w:jc w:val="left"/>
            </w:pPr>
            <w:r>
              <w:rPr>
                <w:sz w:val="16"/>
              </w:rPr>
              <w:t>Likely</w:t>
            </w:r>
          </w:p>
        </w:tc>
        <w:tc>
          <w:tcPr>
            <w:tcW w:type="dxa" w:w="1788"/>
          </w:tcPr>
          <w:p>
            <w:pPr>
              <w:spacing w:after="0"/>
              <w:jc w:val="left"/>
            </w:pPr>
            <w:r>
              <w:rPr>
                <w:sz w:val="16"/>
              </w:rPr>
              <w:t>event-days in 14 of 30 years, 1996 to 2025 (46.7%)</w:t>
            </w:r>
          </w:p>
        </w:tc>
        <w:tc>
          <w:tcPr>
            <w:tcW w:type="dxa" w:w="1525"/>
          </w:tcPr>
          <w:p>
            <w:pPr>
              <w:spacing w:after="0"/>
              <w:jc w:val="right"/>
            </w:pPr>
            <w:r>
              <w:rPr>
                <w:sz w:val="16"/>
              </w:rPr>
              <w:t>24</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26.9</w:t>
            </w:r>
          </w:p>
        </w:tc>
        <w:tc>
          <w:tcPr>
            <w:tcW w:type="dxa" w:w="1460"/>
          </w:tcPr>
          <w:p>
            <w:pPr>
              <w:spacing w:after="0"/>
              <w:jc w:val="left"/>
            </w:pPr>
            <w:r>
              <w:rPr>
                <w:sz w:val="16"/>
              </w:rPr>
              <w:t>events per year (modeled)</w:t>
            </w:r>
          </w:p>
        </w:tc>
        <w:tc>
          <w:tcPr>
            <w:tcW w:type="dxa" w:w="1578"/>
          </w:tcPr>
          <w:p>
            <w:pPr>
              <w:spacing w:after="0"/>
              <w:jc w:val="left"/>
            </w:pPr>
            <w:r>
              <w:rPr>
                <w:sz w:val="16"/>
              </w:rPr>
              <w:t>about 26.9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67.2</w:t>
            </w:r>
          </w:p>
        </w:tc>
        <w:tc>
          <w:tcPr>
            <w:tcW w:type="dxa" w:w="1460"/>
          </w:tcPr>
          <w:p>
            <w:pPr>
              <w:spacing w:after="0"/>
              <w:jc w:val="left"/>
            </w:pPr>
            <w:r>
              <w:rPr>
                <w:sz w:val="16"/>
              </w:rPr>
              <w:t>days per year with a strike</w:t>
            </w:r>
          </w:p>
        </w:tc>
        <w:tc>
          <w:tcPr>
            <w:tcW w:type="dxa" w:w="1578"/>
          </w:tcPr>
          <w:p>
            <w:pPr>
              <w:spacing w:after="0"/>
              <w:jc w:val="left"/>
            </w:pPr>
            <w:r>
              <w:rPr>
                <w:sz w:val="16"/>
              </w:rPr>
              <w:t>about 67.2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w:t>
            </w:r>
          </w:p>
        </w:tc>
        <w:tc>
          <w:tcPr>
            <w:tcW w:type="dxa" w:w="1460"/>
          </w:tcPr>
          <w:p>
            <w:pPr>
              <w:spacing w:after="0"/>
              <w:jc w:val="left"/>
            </w:pPr>
            <w:r>
              <w:rPr>
                <w:sz w:val="16"/>
              </w:rPr>
              <w:t>events per year</w:t>
            </w:r>
          </w:p>
        </w:tc>
        <w:tc>
          <w:tcPr>
            <w:tcW w:type="dxa" w:w="1578"/>
          </w:tcPr>
          <w:p>
            <w:pPr>
              <w:spacing w:after="0"/>
              <w:jc w:val="left"/>
            </w:pPr>
            <w:r>
              <w:rPr>
                <w:sz w:val="16"/>
              </w:rPr>
              <w:t>none modeled</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0</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49"/>
          </w:tcPr>
          <w:p>
            <w:pPr>
              <w:spacing w:after="0"/>
              <w:jc w:val="right"/>
            </w:pPr>
            <w:r>
              <w:rPr>
                <w:sz w:val="16"/>
              </w:rPr>
              <w:t>0.00142</w:t>
            </w:r>
          </w:p>
        </w:tc>
        <w:tc>
          <w:tcPr>
            <w:tcW w:type="dxa" w:w="1460"/>
          </w:tcPr>
          <w:p>
            <w:pPr>
              <w:spacing w:after="0"/>
              <w:jc w:val="left"/>
            </w:pPr>
            <w:r>
              <w:rPr>
                <w:sz w:val="16"/>
              </w:rPr>
              <w:t>events per year</w:t>
            </w:r>
          </w:p>
        </w:tc>
        <w:tc>
          <w:tcPr>
            <w:tcW w:type="dxa" w:w="1578"/>
          </w:tcPr>
          <w:p>
            <w:pPr>
              <w:spacing w:after="0"/>
              <w:jc w:val="left"/>
            </w:pPr>
            <w:r>
              <w:rPr>
                <w:sz w:val="16"/>
              </w:rPr>
              <w:t>about 1 in 704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Likely</w:t>
            </w:r>
          </w:p>
        </w:tc>
        <w:tc>
          <w:tcPr>
            <w:tcW w:type="dxa" w:w="1788"/>
          </w:tcPr>
          <w:p>
            <w:pPr>
              <w:spacing w:after="0"/>
              <w:jc w:val="left"/>
            </w:pPr>
            <w:r>
              <w:rPr>
                <w:sz w:val="16"/>
              </w:rPr>
              <w:t>Storm Events records in 3 of 30 years, 1996 to 2025 (10%)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5, Insufficient Data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0"/>
        <w:gridCol w:w="709"/>
        <w:gridCol w:w="2106"/>
        <w:gridCol w:w="2199"/>
        <w:gridCol w:w="1547"/>
        <w:gridCol w:w="1882"/>
        <w:gridCol w:w="4030"/>
      </w:tblGrid>
      <w:tr>
        <w:trPr>
          <w:cantSplit/>
          <w:tblHeader/>
        </w:trPr>
        <w:tc>
          <w:tcPr>
            <w:tcW w:type="dxa" w:w="1640"/>
            <w:shd w:val="clear" w:color="auto" w:fill="E8E8E8"/>
          </w:tcPr>
          <w:p>
            <w:pPr>
              <w:spacing w:after="0"/>
              <w:jc w:val="left"/>
            </w:pPr>
            <w:r>
              <w:rPr>
                <w:b/>
                <w:sz w:val="16"/>
              </w:rPr>
              <w:t>Member</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21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30"/>
            <w:shd w:val="clear" w:color="auto" w:fill="E8E8E8"/>
          </w:tcPr>
          <w:p>
            <w:pPr>
              <w:spacing w:after="0"/>
              <w:jc w:val="left"/>
            </w:pPr>
            <w:r>
              <w:rPr>
                <w:b/>
                <w:sz w:val="16"/>
              </w:rPr>
              <w:t>Notes</w:t>
            </w:r>
          </w:p>
        </w:tc>
      </w:tr>
      <w:tr>
        <w:trPr>
          <w:cantSplit/>
        </w:trPr>
        <w:tc>
          <w:tcPr>
            <w:tcW w:type="dxa" w:w="1640"/>
          </w:tcPr>
          <w:p>
            <w:pPr>
              <w:spacing w:after="0"/>
              <w:jc w:val="left"/>
            </w:pPr>
            <w:r>
              <w:rPr>
                <w:sz w:val="16"/>
              </w:rPr>
              <w:t>Añasco Municipio</w:t>
            </w:r>
          </w:p>
        </w:tc>
        <w:tc>
          <w:tcPr>
            <w:tcW w:type="dxa" w:w="709"/>
          </w:tcPr>
          <w:p>
            <w:pPr>
              <w:spacing w:after="0"/>
              <w:jc w:val="left"/>
            </w:pPr>
            <w:r>
              <w:rPr>
                <w:sz w:val="16"/>
              </w:rPr>
              <w:t>County</w:t>
            </w:r>
          </w:p>
        </w:tc>
        <w:tc>
          <w:tcPr>
            <w:tcW w:type="dxa" w:w="2106"/>
          </w:tcPr>
          <w:p>
            <w:pPr>
              <w:spacing w:after="0"/>
              <w:jc w:val="left"/>
            </w:pPr>
            <w:r>
              <w:rPr>
                <w:sz w:val="16"/>
              </w:rPr>
              <w:t>Expired on 2025-07-26</w:t>
            </w:r>
          </w:p>
        </w:tc>
        <w:tc>
          <w:tcPr>
            <w:tcW w:type="dxa" w:w="2199"/>
          </w:tcPr>
          <w:p>
            <w:pPr>
              <w:spacing w:after="0"/>
              <w:jc w:val="right"/>
            </w:pPr>
            <w:r>
              <w:rPr>
                <w:sz w:val="16"/>
              </w:rPr>
              <w:t>FMA RL 1, SRL 0; any 2</w:t>
            </w:r>
          </w:p>
        </w:tc>
        <w:tc>
          <w:tcPr>
            <w:tcW w:type="dxa" w:w="1547"/>
          </w:tcPr>
          <w:p>
            <w:pPr>
              <w:spacing w:after="0"/>
              <w:jc w:val="right"/>
            </w:pPr>
            <w:r>
              <w:rPr>
                <w:sz w:val="16"/>
              </w:rPr>
              <w:t>$316,380,355.24</w:t>
            </w:r>
          </w:p>
        </w:tc>
        <w:tc>
          <w:tcPr>
            <w:tcW w:type="dxa" w:w="1882"/>
          </w:tcPr>
          <w:p>
            <w:pPr>
              <w:spacing w:after="0"/>
              <w:jc w:val="right"/>
            </w:pPr>
            <w:r>
              <w:rPr>
                <w:sz w:val="16"/>
              </w:rPr>
              <w:t>0; 0</w:t>
            </w:r>
          </w:p>
        </w:tc>
        <w:tc>
          <w:tcPr>
            <w:tcW w:type="dxa" w:w="4030"/>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2020-07-27</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$783,291,601</w:t>
            </w:r>
          </w:p>
        </w:tc>
        <w:tc>
          <w:tcPr>
            <w:tcW w:type="dxa" w:w="1141"/>
          </w:tcPr>
          <w:p>
            <w:pPr>
              <w:spacing w:after="0"/>
              <w:jc w:val="right"/>
            </w:pPr>
          </w:p>
        </w:tc>
        <w:tc>
          <w:tcPr>
            <w:tcW w:type="dxa" w:w="1049"/>
          </w:tcPr>
          <w:p>
            <w:pPr>
              <w:spacing w:after="0"/>
              <w:jc w:val="right"/>
            </w:pPr>
            <w:r>
              <w:rPr>
                <w:sz w:val="16"/>
              </w:rPr>
              <w:t>5,813</w:t>
            </w:r>
          </w:p>
        </w:tc>
        <w:tc>
          <w:tcPr>
            <w:tcW w:type="dxa" w:w="1037"/>
          </w:tcPr>
          <w:p>
            <w:pPr>
              <w:spacing w:after="0"/>
              <w:jc w:val="right"/>
            </w:pPr>
            <w:r>
              <w:rPr>
                <w:sz w:val="16"/>
              </w:rPr>
              <w:t>$8,970</w:t>
            </w:r>
          </w:p>
        </w:tc>
        <w:tc>
          <w:tcPr>
            <w:tcW w:type="dxa" w:w="1126"/>
          </w:tcPr>
          <w:p>
            <w:pPr>
              <w:spacing w:after="0"/>
              <w:jc w:val="right"/>
            </w:pPr>
          </w:p>
        </w:tc>
        <w:tc>
          <w:tcPr>
            <w:tcW w:type="dxa" w:w="1195"/>
          </w:tcPr>
          <w:p>
            <w:pPr>
              <w:spacing w:after="0"/>
              <w:jc w:val="right"/>
            </w:pPr>
            <w:r>
              <w:rPr>
                <w:sz w:val="16"/>
              </w:rPr>
              <w:t>$5,006</w:t>
            </w:r>
          </w:p>
        </w:tc>
        <w:tc>
          <w:tcPr>
            <w:tcW w:type="dxa" w:w="1059"/>
          </w:tcPr>
          <w:p>
            <w:pPr>
              <w:spacing w:after="0"/>
              <w:jc w:val="right"/>
            </w:pPr>
            <w:r>
              <w:rPr>
                <w:sz w:val="16"/>
              </w:rPr>
              <w:t>0.00115%</w:t>
            </w:r>
          </w:p>
        </w:tc>
        <w:tc>
          <w:tcPr>
            <w:tcW w:type="dxa" w:w="1270"/>
          </w:tcPr>
          <w:p>
            <w:pPr>
              <w:spacing w:after="0"/>
              <w:jc w:val="right"/>
            </w:pPr>
          </w:p>
        </w:tc>
        <w:tc>
          <w:tcPr>
            <w:tcW w:type="dxa" w:w="1139"/>
          </w:tcPr>
          <w:p>
            <w:pPr>
              <w:spacing w:after="0"/>
              <w:jc w:val="right"/>
            </w:pPr>
            <w:r>
              <w:rPr>
                <w:sz w:val="16"/>
              </w:rPr>
              <w:t>$24,500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$5,397,798,776</w:t>
            </w:r>
          </w:p>
        </w:tc>
        <w:tc>
          <w:tcPr>
            <w:tcW w:type="dxa" w:w="1141"/>
          </w:tcPr>
          <w:p>
            <w:pPr>
              <w:spacing w:after="0"/>
              <w:jc w:val="right"/>
            </w:pPr>
          </w:p>
        </w:tc>
        <w:tc>
          <w:tcPr>
            <w:tcW w:type="dxa" w:w="1049"/>
          </w:tcPr>
          <w:p>
            <w:pPr>
              <w:spacing w:after="0"/>
              <w:jc w:val="right"/>
            </w:pPr>
            <w:r>
              <w:rPr>
                <w:sz w:val="16"/>
              </w:rPr>
              <w:t>25,596</w:t>
            </w:r>
          </w:p>
        </w:tc>
        <w:tc>
          <w:tcPr>
            <w:tcW w:type="dxa" w:w="1037"/>
          </w:tcPr>
          <w:p>
            <w:pPr>
              <w:spacing w:after="0"/>
              <w:jc w:val="right"/>
            </w:pPr>
            <w:r>
              <w:rPr>
                <w:sz w:val="16"/>
              </w:rPr>
              <w:t>$3,233,155</w:t>
            </w:r>
          </w:p>
        </w:tc>
        <w:tc>
          <w:tcPr>
            <w:tcW w:type="dxa" w:w="1126"/>
          </w:tcPr>
          <w:p>
            <w:pPr>
              <w:spacing w:after="0"/>
              <w:jc w:val="right"/>
            </w:pPr>
          </w:p>
        </w:tc>
        <w:tc>
          <w:tcPr>
            <w:tcW w:type="dxa" w:w="1195"/>
          </w:tcPr>
          <w:p>
            <w:pPr>
              <w:spacing w:after="0"/>
              <w:jc w:val="right"/>
            </w:pPr>
            <w:r>
              <w:rPr>
                <w:sz w:val="16"/>
              </w:rPr>
              <w:t>$3,858,712</w:t>
            </w:r>
          </w:p>
        </w:tc>
        <w:tc>
          <w:tcPr>
            <w:tcW w:type="dxa" w:w="1059"/>
          </w:tcPr>
          <w:p>
            <w:pPr>
              <w:spacing w:after="0"/>
              <w:jc w:val="right"/>
            </w:pPr>
            <w:r>
              <w:rPr>
                <w:sz w:val="16"/>
              </w:rPr>
              <w:t>0.0599%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$3,477,128,353</w:t>
            </w:r>
          </w:p>
        </w:tc>
        <w:tc>
          <w:tcPr>
            <w:tcW w:type="dxa" w:w="1141"/>
          </w:tcPr>
          <w:p>
            <w:pPr>
              <w:spacing w:after="0"/>
              <w:jc w:val="right"/>
            </w:pPr>
            <w:r>
              <w:rPr>
                <w:sz w:val="16"/>
              </w:rPr>
              <w:t>$0</w:t>
            </w:r>
          </w:p>
        </w:tc>
        <w:tc>
          <w:tcPr>
            <w:tcW w:type="dxa" w:w="1049"/>
          </w:tcPr>
          <w:p>
            <w:pPr>
              <w:spacing w:after="0"/>
              <w:jc w:val="right"/>
            </w:pPr>
            <w:r>
              <w:rPr>
                <w:sz w:val="16"/>
              </w:rPr>
              <w:t>25,546</w:t>
            </w:r>
          </w:p>
        </w:tc>
        <w:tc>
          <w:tcPr>
            <w:tcW w:type="dxa" w:w="1037"/>
          </w:tcPr>
          <w:p>
            <w:pPr>
              <w:spacing w:after="0"/>
              <w:jc w:val="right"/>
            </w:pPr>
            <w:r>
              <w:rPr>
                <w:sz w:val="16"/>
              </w:rPr>
              <w:t>$1,632</w:t>
            </w:r>
          </w:p>
        </w:tc>
        <w:tc>
          <w:tcPr>
            <w:tcW w:type="dxa" w:w="1126"/>
          </w:tcPr>
          <w:p>
            <w:pPr>
              <w:spacing w:after="0"/>
              <w:jc w:val="right"/>
            </w:pPr>
            <w:r>
              <w:rPr>
                <w:sz w:val="16"/>
              </w:rPr>
              <w:t>$0</w:t>
            </w:r>
          </w:p>
        </w:tc>
        <w:tc>
          <w:tcPr>
            <w:tcW w:type="dxa" w:w="1195"/>
          </w:tcPr>
          <w:p>
            <w:pPr>
              <w:spacing w:after="0"/>
              <w:jc w:val="right"/>
            </w:pPr>
            <w:r>
              <w:rPr>
                <w:sz w:val="16"/>
              </w:rPr>
              <w:t>$359</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$3,429,039,971</w:t>
            </w:r>
          </w:p>
        </w:tc>
        <w:tc>
          <w:tcPr>
            <w:tcW w:type="dxa" w:w="1141"/>
          </w:tcPr>
          <w:p>
            <w:pPr>
              <w:spacing w:after="0"/>
              <w:jc w:val="right"/>
            </w:pPr>
            <w:r>
              <w:rPr>
                <w:sz w:val="16"/>
              </w:rPr>
              <w:t>$0</w:t>
            </w:r>
          </w:p>
        </w:tc>
        <w:tc>
          <w:tcPr>
            <w:tcW w:type="dxa" w:w="1049"/>
          </w:tcPr>
          <w:p>
            <w:pPr>
              <w:spacing w:after="0"/>
              <w:jc w:val="right"/>
            </w:pPr>
            <w:r>
              <w:rPr>
                <w:sz w:val="16"/>
              </w:rPr>
              <w:t>25,298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$3,475,889,070</w:t>
            </w:r>
          </w:p>
        </w:tc>
        <w:tc>
          <w:tcPr>
            <w:tcW w:type="dxa" w:w="1141"/>
          </w:tcPr>
          <w:p>
            <w:pPr>
              <w:spacing w:after="0"/>
              <w:jc w:val="right"/>
            </w:pPr>
            <w:r>
              <w:rPr>
                <w:sz w:val="16"/>
              </w:rPr>
              <w:t>$0</w:t>
            </w:r>
          </w:p>
        </w:tc>
        <w:tc>
          <w:tcPr>
            <w:tcW w:type="dxa" w:w="1049"/>
          </w:tcPr>
          <w:p>
            <w:pPr>
              <w:spacing w:after="0"/>
              <w:jc w:val="right"/>
            </w:pPr>
            <w:r>
              <w:rPr>
                <w:sz w:val="16"/>
              </w:rPr>
              <w:t>25,534</w:t>
            </w:r>
          </w:p>
        </w:tc>
        <w:tc>
          <w:tcPr>
            <w:tcW w:type="dxa" w:w="1037"/>
          </w:tcPr>
          <w:p>
            <w:pPr>
              <w:spacing w:after="0"/>
              <w:jc w:val="right"/>
            </w:pPr>
            <w:r>
              <w:rPr>
                <w:sz w:val="16"/>
              </w:rPr>
              <w:t>$9,188,599</w:t>
            </w:r>
          </w:p>
        </w:tc>
        <w:tc>
          <w:tcPr>
            <w:tcW w:type="dxa" w:w="1126"/>
          </w:tcPr>
          <w:p>
            <w:pPr>
              <w:spacing w:after="0"/>
              <w:jc w:val="right"/>
            </w:pPr>
            <w:r>
              <w:rPr>
                <w:sz w:val="16"/>
              </w:rPr>
              <w:t>$0</w:t>
            </w:r>
          </w:p>
        </w:tc>
        <w:tc>
          <w:tcPr>
            <w:tcW w:type="dxa" w:w="1195"/>
          </w:tcPr>
          <w:p>
            <w:pPr>
              <w:spacing w:after="0"/>
              <w:jc w:val="right"/>
            </w:pPr>
            <w:r>
              <w:rPr>
                <w:sz w:val="16"/>
              </w:rPr>
              <w:t>$701,802</w:t>
            </w:r>
          </w:p>
        </w:tc>
        <w:tc>
          <w:tcPr>
            <w:tcW w:type="dxa" w:w="1059"/>
          </w:tcPr>
          <w:p>
            <w:pPr>
              <w:spacing w:after="0"/>
              <w:jc w:val="right"/>
            </w:pPr>
            <w:r>
              <w:rPr>
                <w:sz w:val="16"/>
              </w:rPr>
              <w:t>0.264%</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r>
              <w:rPr>
                <w:sz w:val="16"/>
              </w:rPr>
              <w:t>$7,196,149.83</w:t>
            </w:r>
          </w:p>
        </w:tc>
        <w:tc>
          <w:tcPr>
            <w:tcW w:type="dxa" w:w="130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$3,474,472,462</w:t>
            </w:r>
          </w:p>
        </w:tc>
        <w:tc>
          <w:tcPr>
            <w:tcW w:type="dxa" w:w="1141"/>
          </w:tcPr>
          <w:p>
            <w:pPr>
              <w:spacing w:after="0"/>
              <w:jc w:val="right"/>
            </w:pPr>
            <w:r>
              <w:rPr>
                <w:sz w:val="16"/>
              </w:rPr>
              <w:t>$0</w:t>
            </w:r>
          </w:p>
        </w:tc>
        <w:tc>
          <w:tcPr>
            <w:tcW w:type="dxa" w:w="1049"/>
          </w:tcPr>
          <w:p>
            <w:pPr>
              <w:spacing w:after="0"/>
              <w:jc w:val="right"/>
            </w:pPr>
            <w:r>
              <w:rPr>
                <w:sz w:val="16"/>
              </w:rPr>
              <w:t>3,639</w:t>
            </w:r>
          </w:p>
        </w:tc>
        <w:tc>
          <w:tcPr>
            <w:tcW w:type="dxa" w:w="1037"/>
          </w:tcPr>
          <w:p>
            <w:pPr>
              <w:spacing w:after="0"/>
              <w:jc w:val="right"/>
            </w:pPr>
            <w:r>
              <w:rPr>
                <w:sz w:val="16"/>
              </w:rPr>
              <w:t>$1,642,671</w:t>
            </w:r>
          </w:p>
        </w:tc>
        <w:tc>
          <w:tcPr>
            <w:tcW w:type="dxa" w:w="1126"/>
          </w:tcPr>
          <w:p>
            <w:pPr>
              <w:spacing w:after="0"/>
              <w:jc w:val="right"/>
            </w:pPr>
            <w:r>
              <w:rPr>
                <w:sz w:val="16"/>
              </w:rPr>
              <w:t>$0</w:t>
            </w:r>
          </w:p>
        </w:tc>
        <w:tc>
          <w:tcPr>
            <w:tcW w:type="dxa" w:w="1195"/>
          </w:tcPr>
          <w:p>
            <w:pPr>
              <w:spacing w:after="0"/>
              <w:jc w:val="right"/>
            </w:pPr>
            <w:r>
              <w:rPr>
                <w:sz w:val="16"/>
              </w:rPr>
              <w:t>$1,221,852</w:t>
            </w:r>
          </w:p>
        </w:tc>
        <w:tc>
          <w:tcPr>
            <w:tcW w:type="dxa" w:w="1059"/>
          </w:tcPr>
          <w:p>
            <w:pPr>
              <w:spacing w:after="0"/>
              <w:jc w:val="right"/>
            </w:pPr>
            <w:r>
              <w:rPr>
                <w:sz w:val="16"/>
              </w:rPr>
              <w:t>n/a (see note)</w:t>
            </w:r>
          </w:p>
        </w:tc>
        <w:tc>
          <w:tcPr>
            <w:tcW w:type="dxa" w:w="1270"/>
          </w:tcPr>
          <w:p>
            <w:pPr>
              <w:spacing w:after="0"/>
              <w:jc w:val="right"/>
            </w:pPr>
            <w:r>
              <w:rPr>
                <w:sz w:val="16"/>
              </w:rPr>
              <w:t>$17,500</w:t>
            </w:r>
          </w:p>
        </w:tc>
        <w:tc>
          <w:tcPr>
            <w:tcW w:type="dxa" w:w="1139"/>
          </w:tcPr>
          <w:p>
            <w:pPr>
              <w:spacing w:after="0"/>
              <w:jc w:val="right"/>
            </w:pPr>
          </w:p>
        </w:tc>
        <w:tc>
          <w:tcPr>
            <w:tcW w:type="dxa" w:w="1362"/>
          </w:tcPr>
          <w:p>
            <w:pPr>
              <w:spacing w:after="0"/>
              <w:jc w:val="right"/>
            </w:pPr>
            <w:r>
              <w:rPr>
                <w:sz w:val="16"/>
              </w:rPr>
              <w:t>$783,685.94</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$910,924,919</w:t>
            </w:r>
          </w:p>
        </w:tc>
        <w:tc>
          <w:tcPr>
            <w:tcW w:type="dxa" w:w="1141"/>
          </w:tcPr>
          <w:p>
            <w:pPr>
              <w:spacing w:after="0"/>
              <w:jc w:val="right"/>
            </w:pPr>
          </w:p>
        </w:tc>
        <w:tc>
          <w:tcPr>
            <w:tcW w:type="dxa" w:w="1049"/>
          </w:tcPr>
          <w:p>
            <w:pPr>
              <w:spacing w:after="0"/>
              <w:jc w:val="right"/>
            </w:pPr>
            <w:r>
              <w:rPr>
                <w:sz w:val="16"/>
              </w:rPr>
              <w:t>7,446</w:t>
            </w:r>
          </w:p>
        </w:tc>
        <w:tc>
          <w:tcPr>
            <w:tcW w:type="dxa" w:w="1037"/>
          </w:tcPr>
          <w:p>
            <w:pPr>
              <w:spacing w:after="0"/>
              <w:jc w:val="right"/>
            </w:pPr>
            <w:r>
              <w:rPr>
                <w:sz w:val="16"/>
              </w:rPr>
              <w:t>$4,081,396</w:t>
            </w:r>
          </w:p>
        </w:tc>
        <w:tc>
          <w:tcPr>
            <w:tcW w:type="dxa" w:w="1126"/>
          </w:tcPr>
          <w:p>
            <w:pPr>
              <w:spacing w:after="0"/>
              <w:jc w:val="right"/>
            </w:pPr>
          </w:p>
        </w:tc>
        <w:tc>
          <w:tcPr>
            <w:tcW w:type="dxa" w:w="1195"/>
          </w:tcPr>
          <w:p>
            <w:pPr>
              <w:spacing w:after="0"/>
              <w:jc w:val="right"/>
            </w:pPr>
            <w:r>
              <w:rPr>
                <w:sz w:val="16"/>
              </w:rPr>
              <w:t>$311,033</w:t>
            </w:r>
          </w:p>
        </w:tc>
        <w:tc>
          <w:tcPr>
            <w:tcW w:type="dxa" w:w="1059"/>
          </w:tcPr>
          <w:p>
            <w:pPr>
              <w:spacing w:after="0"/>
              <w:jc w:val="right"/>
            </w:pPr>
            <w:r>
              <w:rPr>
                <w:sz w:val="16"/>
              </w:rPr>
              <w:t>0.448%</w:t>
            </w:r>
          </w:p>
        </w:tc>
        <w:tc>
          <w:tcPr>
            <w:tcW w:type="dxa" w:w="1270"/>
          </w:tcPr>
          <w:p>
            <w:pPr>
              <w:spacing w:after="0"/>
              <w:jc w:val="right"/>
            </w:pPr>
            <w:r>
              <w:rPr>
                <w:sz w:val="16"/>
              </w:rPr>
              <w:t>$1,100</w:t>
            </w:r>
          </w:p>
        </w:tc>
        <w:tc>
          <w:tcPr>
            <w:tcW w:type="dxa" w:w="1139"/>
          </w:tcPr>
          <w:p>
            <w:pPr>
              <w:spacing w:after="0"/>
              <w:jc w:val="right"/>
            </w:pPr>
          </w:p>
        </w:tc>
        <w:tc>
          <w:tcPr>
            <w:tcW w:type="dxa" w:w="1362"/>
          </w:tcPr>
          <w:p>
            <w:pPr>
              <w:spacing w:after="0"/>
              <w:jc w:val="right"/>
            </w:pPr>
            <w:r>
              <w:rPr>
                <w:sz w:val="16"/>
              </w:rPr>
              <w:t>$783,685.94</w:t>
            </w: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$3,477,128,353</w:t>
            </w:r>
          </w:p>
        </w:tc>
        <w:tc>
          <w:tcPr>
            <w:tcW w:type="dxa" w:w="1141"/>
          </w:tcPr>
          <w:p>
            <w:pPr>
              <w:spacing w:after="0"/>
              <w:jc w:val="right"/>
            </w:pPr>
          </w:p>
        </w:tc>
        <w:tc>
          <w:tcPr>
            <w:tcW w:type="dxa" w:w="1049"/>
          </w:tcPr>
          <w:p>
            <w:pPr>
              <w:spacing w:after="0"/>
              <w:jc w:val="right"/>
            </w:pPr>
            <w:r>
              <w:rPr>
                <w:sz w:val="16"/>
              </w:rPr>
              <w:t>25,546</w:t>
            </w:r>
          </w:p>
        </w:tc>
        <w:tc>
          <w:tcPr>
            <w:tcW w:type="dxa" w:w="1037"/>
          </w:tcPr>
          <w:p>
            <w:pPr>
              <w:spacing w:after="0"/>
              <w:jc w:val="right"/>
            </w:pPr>
            <w:r>
              <w:rPr>
                <w:sz w:val="16"/>
              </w:rPr>
              <w:t>$7,191</w:t>
            </w:r>
          </w:p>
        </w:tc>
        <w:tc>
          <w:tcPr>
            <w:tcW w:type="dxa" w:w="1126"/>
          </w:tcPr>
          <w:p>
            <w:pPr>
              <w:spacing w:after="0"/>
              <w:jc w:val="right"/>
            </w:pPr>
          </w:p>
        </w:tc>
        <w:tc>
          <w:tcPr>
            <w:tcW w:type="dxa" w:w="1195"/>
          </w:tcPr>
          <w:p>
            <w:pPr>
              <w:spacing w:after="0"/>
              <w:jc w:val="right"/>
            </w:pPr>
            <w:r>
              <w:rPr>
                <w:sz w:val="16"/>
              </w:rPr>
              <w:t>$279,337</w:t>
            </w:r>
          </w:p>
        </w:tc>
        <w:tc>
          <w:tcPr>
            <w:tcW w:type="dxa" w:w="1059"/>
          </w:tcPr>
          <w:p>
            <w:pPr>
              <w:spacing w:after="0"/>
              <w:jc w:val="right"/>
            </w:pPr>
            <w:r>
              <w:rPr>
                <w:sz w:val="16"/>
              </w:rPr>
              <w:t>0.000207%</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$3,477,128,353</w:t>
            </w:r>
          </w:p>
        </w:tc>
        <w:tc>
          <w:tcPr>
            <w:tcW w:type="dxa" w:w="1141"/>
          </w:tcPr>
          <w:p>
            <w:pPr>
              <w:spacing w:after="0"/>
              <w:jc w:val="right"/>
            </w:pPr>
            <w:r>
              <w:rPr>
                <w:sz w:val="16"/>
              </w:rPr>
              <w:t>$0</w:t>
            </w:r>
          </w:p>
        </w:tc>
        <w:tc>
          <w:tcPr>
            <w:tcW w:type="dxa" w:w="1049"/>
          </w:tcPr>
          <w:p>
            <w:pPr>
              <w:spacing w:after="0"/>
              <w:jc w:val="right"/>
            </w:pPr>
            <w:r>
              <w:rPr>
                <w:sz w:val="16"/>
              </w:rPr>
              <w:t>25,546</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r>
              <w:rPr>
                <w:sz w:val="16"/>
              </w:rPr>
              <w:t>0%</w:t>
            </w:r>
          </w:p>
        </w:tc>
        <w:tc>
          <w:tcPr>
            <w:tcW w:type="dxa" w:w="1270"/>
          </w:tcPr>
          <w:p>
            <w:pPr>
              <w:spacing w:after="0"/>
              <w:jc w:val="right"/>
            </w:pPr>
            <w:r>
              <w:rPr>
                <w:sz w:val="16"/>
              </w:rPr>
              <w:t>$51,200</w:t>
            </w:r>
          </w:p>
        </w:tc>
        <w:tc>
          <w:tcPr>
            <w:tcW w:type="dxa" w:w="1139"/>
          </w:tcPr>
          <w:p>
            <w:pPr>
              <w:spacing w:after="0"/>
              <w:jc w:val="right"/>
            </w:pPr>
            <w:r>
              <w:rPr>
                <w:sz w:val="16"/>
              </w:rPr>
              <w:t>$4,500</w:t>
            </w:r>
          </w:p>
        </w:tc>
        <w:tc>
          <w:tcPr>
            <w:tcW w:type="dxa" w:w="1362"/>
          </w:tcPr>
          <w:p>
            <w:pPr>
              <w:spacing w:after="0"/>
              <w:jc w:val="right"/>
            </w:pPr>
          </w:p>
        </w:tc>
        <w:tc>
          <w:tcPr>
            <w:tcW w:type="dxa" w:w="1304"/>
          </w:tcPr>
          <w:p>
            <w:pPr>
              <w:spacing w:after="0"/>
              <w:jc w:val="left"/>
            </w:pPr>
            <w:r>
              <w:rPr>
                <w:sz w:val="16"/>
              </w:rPr>
              <w:t>Storm Events damage since the plan includes 1 zone-level Strong Wind record ($4,500),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$3,477,128,353</w:t>
            </w:r>
          </w:p>
        </w:tc>
        <w:tc>
          <w:tcPr>
            <w:tcW w:type="dxa" w:w="1141"/>
          </w:tcPr>
          <w:p>
            <w:pPr>
              <w:spacing w:after="0"/>
              <w:jc w:val="right"/>
            </w:pPr>
            <w:r>
              <w:rPr>
                <w:sz w:val="16"/>
              </w:rPr>
              <w:t>$0</w:t>
            </w:r>
          </w:p>
        </w:tc>
        <w:tc>
          <w:tcPr>
            <w:tcW w:type="dxa" w:w="1049"/>
          </w:tcPr>
          <w:p>
            <w:pPr>
              <w:spacing w:after="0"/>
              <w:jc w:val="right"/>
            </w:pPr>
            <w:r>
              <w:rPr>
                <w:sz w:val="16"/>
              </w:rPr>
              <w:t>25,546</w:t>
            </w:r>
          </w:p>
        </w:tc>
        <w:tc>
          <w:tcPr>
            <w:tcW w:type="dxa" w:w="1037"/>
          </w:tcPr>
          <w:p>
            <w:pPr>
              <w:spacing w:after="0"/>
              <w:jc w:val="right"/>
            </w:pPr>
            <w:r>
              <w:rPr>
                <w:sz w:val="16"/>
              </w:rPr>
              <w:t>$5,365</w:t>
            </w:r>
          </w:p>
        </w:tc>
        <w:tc>
          <w:tcPr>
            <w:tcW w:type="dxa" w:w="1126"/>
          </w:tcPr>
          <w:p>
            <w:pPr>
              <w:spacing w:after="0"/>
              <w:jc w:val="right"/>
            </w:pPr>
            <w:r>
              <w:rPr>
                <w:sz w:val="16"/>
              </w:rPr>
              <w:t>$0</w:t>
            </w:r>
          </w:p>
        </w:tc>
        <w:tc>
          <w:tcPr>
            <w:tcW w:type="dxa" w:w="1195"/>
          </w:tcPr>
          <w:p>
            <w:pPr>
              <w:spacing w:after="0"/>
              <w:jc w:val="right"/>
            </w:pPr>
            <w:r>
              <w:rPr>
                <w:sz w:val="16"/>
              </w:rPr>
              <w:t>$6,886</w:t>
            </w:r>
          </w:p>
        </w:tc>
        <w:tc>
          <w:tcPr>
            <w:tcW w:type="dxa" w:w="1059"/>
          </w:tcPr>
          <w:p>
            <w:pPr>
              <w:spacing w:after="0"/>
              <w:jc w:val="right"/>
            </w:pPr>
            <w:r>
              <w:rPr>
                <w:sz w:val="16"/>
              </w:rPr>
              <w:t>0.000154%</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$102,646,491</w:t>
            </w:r>
          </w:p>
        </w:tc>
        <w:tc>
          <w:tcPr>
            <w:tcW w:type="dxa" w:w="1141"/>
          </w:tcPr>
          <w:p>
            <w:pPr>
              <w:spacing w:after="0"/>
              <w:jc w:val="right"/>
            </w:pPr>
          </w:p>
        </w:tc>
        <w:tc>
          <w:tcPr>
            <w:tcW w:type="dxa" w:w="1049"/>
          </w:tcPr>
          <w:p>
            <w:pPr>
              <w:spacing w:after="0"/>
              <w:jc w:val="right"/>
            </w:pPr>
            <w:r>
              <w:rPr>
                <w:sz w:val="16"/>
              </w:rPr>
              <w:t>21</w:t>
            </w:r>
          </w:p>
        </w:tc>
        <w:tc>
          <w:tcPr>
            <w:tcW w:type="dxa" w:w="1037"/>
          </w:tcPr>
          <w:p>
            <w:pPr>
              <w:spacing w:after="0"/>
              <w:jc w:val="right"/>
            </w:pPr>
            <w:r>
              <w:rPr>
                <w:sz w:val="16"/>
              </w:rPr>
              <w:t>$1,259</w:t>
            </w:r>
          </w:p>
        </w:tc>
        <w:tc>
          <w:tcPr>
            <w:tcW w:type="dxa" w:w="1126"/>
          </w:tcPr>
          <w:p>
            <w:pPr>
              <w:spacing w:after="0"/>
              <w:jc w:val="right"/>
            </w:pPr>
          </w:p>
        </w:tc>
        <w:tc>
          <w:tcPr>
            <w:tcW w:type="dxa" w:w="1195"/>
          </w:tcPr>
          <w:p>
            <w:pPr>
              <w:spacing w:after="0"/>
              <w:jc w:val="right"/>
            </w:pPr>
            <w:r>
              <w:rPr>
                <w:sz w:val="16"/>
              </w:rPr>
              <w:t>$0</w:t>
            </w:r>
          </w:p>
        </w:tc>
        <w:tc>
          <w:tcPr>
            <w:tcW w:type="dxa" w:w="1059"/>
          </w:tcPr>
          <w:p>
            <w:pPr>
              <w:spacing w:after="0"/>
              <w:jc w:val="right"/>
            </w:pPr>
            <w:r>
              <w:rPr>
                <w:sz w:val="16"/>
              </w:rPr>
              <w:t>0.00123%</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5"/>
          </w:tcPr>
          <w:p>
            <w:pPr>
              <w:spacing w:after="0"/>
              <w:jc w:val="right"/>
            </w:pPr>
            <w:r>
              <w:rPr>
                <w:sz w:val="16"/>
              </w:rPr>
              <w:t>$0</w:t>
            </w: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building exposure is 0 in NRI</w:t>
            </w:r>
          </w:p>
        </w:tc>
      </w:tr>
    </w:tbl>
    <w:p>
      <w:pPr>
        <w:spacing w:after="40" w:before="60"/>
      </w:pPr>
      <w:r>
        <w:rPr>
          <w:sz w:val="15"/>
        </w:rPr>
        <w:t>Totals since 2020-07-27 (Storm Events through 2026-06-30): 7 county-coded records, 7 with a damage value recorded (including $0), $69,800; 33 zone-level records, 32 with a damage value recorded (including $0), $29,000 reported for the zone; Public Assistance on counted declarations $7,196,149.83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25,546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$3,477,128,353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$18,170,238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$6,384,985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Member</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Añasco Municipio</w:t>
            </w:r>
          </w:p>
        </w:tc>
        <w:tc>
          <w:tcPr>
            <w:tcW w:type="dxa" w:w="1125"/>
          </w:tcPr>
          <w:p>
            <w:pPr>
              <w:spacing w:after="0"/>
              <w:jc w:val="left"/>
            </w:pPr>
            <w:r>
              <w:rPr>
                <w:sz w:val="16"/>
              </w:rPr>
              <w:t>720000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011"/>
          </w:tcPr>
          <w:p>
            <w:pPr>
              <w:spacing w:after="0"/>
              <w:jc w:val="right"/>
            </w:pPr>
            <w:r>
              <w:rPr>
                <w:sz w:val="16"/>
              </w:rPr>
              <w:t>1</w:t>
            </w:r>
          </w:p>
        </w:tc>
        <w:tc>
          <w:tcPr>
            <w:tcW w:type="dxa" w:w="1011"/>
          </w:tcPr>
          <w:p>
            <w:pPr>
              <w:spacing w:after="0"/>
              <w:jc w:val="right"/>
            </w:pPr>
            <w:r>
              <w:rPr>
                <w:sz w:val="16"/>
              </w:rPr>
              <w:t>0</w:t>
            </w:r>
          </w:p>
        </w:tc>
        <w:tc>
          <w:tcPr>
            <w:tcW w:type="dxa" w:w="1011"/>
          </w:tcPr>
          <w:p>
            <w:pPr>
              <w:spacing w:after="0"/>
              <w:jc w:val="right"/>
            </w:pPr>
            <w:r>
              <w:rPr>
                <w:sz w:val="16"/>
              </w:rPr>
              <w:t>2</w:t>
            </w:r>
          </w:p>
        </w:tc>
        <w:tc>
          <w:tcPr>
            <w:tcW w:type="dxa" w:w="1011"/>
          </w:tcPr>
          <w:p>
            <w:pPr>
              <w:spacing w:after="0"/>
              <w:jc w:val="right"/>
            </w:pPr>
            <w:r>
              <w:rPr>
                <w:sz w:val="16"/>
              </w:rPr>
              <w:t>0</w:t>
            </w:r>
          </w:p>
        </w:tc>
        <w:tc>
          <w:tcPr>
            <w:tcW w:type="dxa" w:w="1125"/>
          </w:tcPr>
          <w:p>
            <w:pPr>
              <w:spacing w:after="0"/>
              <w:jc w:val="right"/>
            </w:pPr>
            <w:r>
              <w:rPr>
                <w:sz w:val="16"/>
              </w:rPr>
              <w:t>2</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Añasco Municipio, PR: risk-assessment baseline packet, release 2026-10 (data as of 2026-09-28; County area 72011).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Añasco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Añasco Municipio, PR: Risk-assessment baseline packet</dc:title>
  <dc:subject>Hazard Plain release 2026-10, as of 2026-09-28. Preview: automated baseline</dc:subject>
  <dc:creator>Hazard Plain</dc:creator>
  <cp:keywords>Hazard Plain; hazard mitigation; risk assessment; 72011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